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670467" w:rsidP="00C35D46">
      <w:pPr>
        <w:spacing w:line="360" w:lineRule="auto"/>
        <w:ind w:firstLine="720"/>
        <w:jc w:val="center"/>
        <w:rPr>
          <w:rFonts w:ascii="Times New Roman" w:hAnsi="Times New Roman" w:cs="Times New Roman"/>
          <w:b/>
          <w:sz w:val="24"/>
          <w:szCs w:val="24"/>
        </w:rPr>
      </w:pPr>
      <w:r w:rsidRPr="00357139">
        <w:rPr>
          <w:rFonts w:ascii="Times New Roman" w:hAnsi="Times New Roman" w:cs="Times New Roman"/>
          <w:b/>
          <w:sz w:val="24"/>
          <w:szCs w:val="24"/>
        </w:rPr>
        <w:t>BINDURA UNIVERSITY OF SCIENCE EDUCATION</w:t>
      </w:r>
    </w:p>
    <w:p w:rsidR="00670467" w:rsidRPr="00357139" w:rsidRDefault="00670467" w:rsidP="00C35D46">
      <w:pPr>
        <w:spacing w:line="360" w:lineRule="auto"/>
        <w:ind w:firstLine="720"/>
        <w:jc w:val="center"/>
        <w:rPr>
          <w:rFonts w:ascii="Times New Roman" w:hAnsi="Times New Roman" w:cs="Times New Roman"/>
          <w:b/>
          <w:sz w:val="24"/>
          <w:szCs w:val="24"/>
        </w:rPr>
      </w:pPr>
      <w:r w:rsidRPr="00357139">
        <w:rPr>
          <w:rFonts w:ascii="Times New Roman" w:hAnsi="Times New Roman" w:cs="Times New Roman"/>
          <w:b/>
          <w:sz w:val="24"/>
          <w:szCs w:val="24"/>
        </w:rPr>
        <w:t>DEPARTMENT OF</w:t>
      </w:r>
      <w:r w:rsidR="00C729B2" w:rsidRPr="00357139">
        <w:rPr>
          <w:rFonts w:ascii="Times New Roman" w:hAnsi="Times New Roman" w:cs="Times New Roman"/>
          <w:b/>
          <w:sz w:val="24"/>
          <w:szCs w:val="24"/>
        </w:rPr>
        <w:t xml:space="preserve"> HUMAN RESOURCES MANAGEMENT</w:t>
      </w:r>
    </w:p>
    <w:p w:rsidR="00C729B2" w:rsidRPr="00357139" w:rsidRDefault="00E843EA" w:rsidP="00C35D46">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FACULTY</w:t>
      </w:r>
      <w:bookmarkStart w:id="0" w:name="_GoBack"/>
      <w:bookmarkEnd w:id="0"/>
      <w:r w:rsidR="00C729B2" w:rsidRPr="00357139">
        <w:rPr>
          <w:rFonts w:ascii="Times New Roman" w:hAnsi="Times New Roman" w:cs="Times New Roman"/>
          <w:b/>
          <w:sz w:val="24"/>
          <w:szCs w:val="24"/>
        </w:rPr>
        <w:t xml:space="preserve"> OF COMMERCE</w:t>
      </w:r>
    </w:p>
    <w:p w:rsidR="00357139" w:rsidRPr="00357139" w:rsidRDefault="00357139" w:rsidP="00C35D46">
      <w:pPr>
        <w:spacing w:line="360" w:lineRule="auto"/>
        <w:ind w:firstLine="720"/>
        <w:jc w:val="center"/>
        <w:rPr>
          <w:rFonts w:ascii="Times New Roman" w:hAnsi="Times New Roman" w:cs="Times New Roman"/>
          <w:b/>
          <w:sz w:val="24"/>
          <w:szCs w:val="24"/>
        </w:rPr>
      </w:pPr>
      <w:r w:rsidRPr="00357139">
        <w:rPr>
          <w:rFonts w:ascii="Times New Roman" w:hAnsi="Times New Roman" w:cs="Times New Roman"/>
          <w:b/>
          <w:noProof/>
          <w:sz w:val="24"/>
          <w:szCs w:val="24"/>
        </w:rPr>
        <w:drawing>
          <wp:inline distT="0" distB="0" distL="0" distR="0">
            <wp:extent cx="1804085" cy="1952368"/>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604-WA0007.jpg"/>
                    <pic:cNvPicPr/>
                  </pic:nvPicPr>
                  <pic:blipFill rotWithShape="1">
                    <a:blip r:embed="rId8" cstate="print">
                      <a:extLst>
                        <a:ext uri="{28A0092B-C50C-407E-A947-70E740481C1C}">
                          <a14:useLocalDpi xmlns:a14="http://schemas.microsoft.com/office/drawing/2010/main" val="0"/>
                        </a:ext>
                      </a:extLst>
                    </a:blip>
                    <a:srcRect t="14345"/>
                    <a:stretch/>
                  </pic:blipFill>
                  <pic:spPr bwMode="auto">
                    <a:xfrm>
                      <a:off x="0" y="0"/>
                      <a:ext cx="1808679" cy="1957340"/>
                    </a:xfrm>
                    <a:prstGeom prst="rect">
                      <a:avLst/>
                    </a:prstGeom>
                    <a:ln>
                      <a:noFill/>
                    </a:ln>
                    <a:extLst>
                      <a:ext uri="{53640926-AAD7-44D8-BBD7-CCE9431645EC}">
                        <a14:shadowObscured xmlns:a14="http://schemas.microsoft.com/office/drawing/2010/main"/>
                      </a:ext>
                    </a:extLst>
                  </pic:spPr>
                </pic:pic>
              </a:graphicData>
            </a:graphic>
          </wp:inline>
        </w:drawing>
      </w:r>
    </w:p>
    <w:p w:rsidR="00D56047" w:rsidRPr="00357139" w:rsidRDefault="00D56047" w:rsidP="00C35D46">
      <w:pPr>
        <w:spacing w:line="360" w:lineRule="auto"/>
        <w:ind w:firstLine="720"/>
        <w:jc w:val="center"/>
        <w:rPr>
          <w:rFonts w:ascii="Times New Roman" w:hAnsi="Times New Roman" w:cs="Times New Roman"/>
          <w:b/>
          <w:sz w:val="24"/>
          <w:szCs w:val="24"/>
        </w:rPr>
      </w:pPr>
    </w:p>
    <w:p w:rsidR="005B10B6" w:rsidRDefault="005B10B6" w:rsidP="00C35D46">
      <w:pPr>
        <w:spacing w:line="360" w:lineRule="auto"/>
        <w:ind w:firstLine="720"/>
        <w:jc w:val="center"/>
        <w:rPr>
          <w:rFonts w:ascii="Times New Roman" w:hAnsi="Times New Roman" w:cs="Times New Roman"/>
          <w:b/>
          <w:sz w:val="24"/>
          <w:szCs w:val="24"/>
        </w:rPr>
      </w:pPr>
    </w:p>
    <w:p w:rsidR="00D56047" w:rsidRPr="00357139" w:rsidRDefault="00D56047" w:rsidP="00C35D46">
      <w:pPr>
        <w:spacing w:line="360" w:lineRule="auto"/>
        <w:ind w:firstLine="720"/>
        <w:jc w:val="center"/>
        <w:rPr>
          <w:rFonts w:ascii="Times New Roman" w:hAnsi="Times New Roman" w:cs="Times New Roman"/>
          <w:b/>
          <w:sz w:val="24"/>
          <w:szCs w:val="24"/>
        </w:rPr>
      </w:pPr>
      <w:r w:rsidRPr="00357139">
        <w:rPr>
          <w:rFonts w:ascii="Times New Roman" w:hAnsi="Times New Roman" w:cs="Times New Roman"/>
          <w:b/>
          <w:sz w:val="24"/>
          <w:szCs w:val="24"/>
        </w:rPr>
        <w:t>TOPIC: THE ROLE OF GREEN HRM IN FOS</w:t>
      </w:r>
      <w:r w:rsidR="00F13517">
        <w:rPr>
          <w:rFonts w:ascii="Times New Roman" w:hAnsi="Times New Roman" w:cs="Times New Roman"/>
          <w:b/>
          <w:sz w:val="24"/>
          <w:szCs w:val="24"/>
        </w:rPr>
        <w:t xml:space="preserve">TERING GOOD CORPORATE IMAGE . A </w:t>
      </w:r>
      <w:r w:rsidRPr="00357139">
        <w:rPr>
          <w:rFonts w:ascii="Times New Roman" w:hAnsi="Times New Roman" w:cs="Times New Roman"/>
          <w:b/>
          <w:sz w:val="24"/>
          <w:szCs w:val="24"/>
        </w:rPr>
        <w:t>CASE OF SHAMVAGOLD MINE.</w:t>
      </w:r>
    </w:p>
    <w:p w:rsidR="00461E90" w:rsidRPr="00357139" w:rsidRDefault="00F13517" w:rsidP="00F13517">
      <w:pPr>
        <w:tabs>
          <w:tab w:val="left" w:pos="3956"/>
        </w:tabs>
        <w:spacing w:line="360" w:lineRule="auto"/>
        <w:ind w:firstLine="720"/>
        <w:rPr>
          <w:rFonts w:ascii="Times New Roman" w:hAnsi="Times New Roman" w:cs="Times New Roman"/>
          <w:b/>
          <w:sz w:val="24"/>
          <w:szCs w:val="24"/>
        </w:rPr>
      </w:pPr>
      <w:r>
        <w:rPr>
          <w:rFonts w:ascii="Times New Roman" w:hAnsi="Times New Roman" w:cs="Times New Roman"/>
          <w:b/>
          <w:sz w:val="24"/>
          <w:szCs w:val="24"/>
        </w:rPr>
        <w:tab/>
        <w:t>BY</w:t>
      </w:r>
    </w:p>
    <w:p w:rsidR="00F13517" w:rsidRPr="00F13517" w:rsidRDefault="00F13517" w:rsidP="00F13517">
      <w:pPr>
        <w:tabs>
          <w:tab w:val="left" w:pos="3476"/>
        </w:tabs>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sidRPr="00F13517">
        <w:rPr>
          <w:rFonts w:ascii="Times New Roman" w:hAnsi="Times New Roman" w:cs="Times New Roman"/>
          <w:b/>
          <w:sz w:val="24"/>
          <w:szCs w:val="24"/>
        </w:rPr>
        <w:t>B200457A</w:t>
      </w:r>
    </w:p>
    <w:p w:rsidR="00357139" w:rsidRPr="00F13517" w:rsidRDefault="00F13517" w:rsidP="00F13517">
      <w:pPr>
        <w:tabs>
          <w:tab w:val="left" w:pos="3476"/>
        </w:tabs>
        <w:spacing w:line="360" w:lineRule="auto"/>
        <w:jc w:val="both"/>
        <w:rPr>
          <w:rFonts w:ascii="Times New Roman" w:hAnsi="Times New Roman" w:cs="Times New Roman"/>
          <w:b/>
          <w:sz w:val="24"/>
          <w:szCs w:val="24"/>
        </w:rPr>
      </w:pPr>
      <w:r w:rsidRPr="00F13517">
        <w:rPr>
          <w:rFonts w:ascii="Times New Roman" w:hAnsi="Times New Roman" w:cs="Times New Roman"/>
          <w:b/>
          <w:sz w:val="24"/>
          <w:szCs w:val="24"/>
        </w:rPr>
        <w:t>SUBMITTED IN</w:t>
      </w:r>
      <w:r>
        <w:rPr>
          <w:rFonts w:ascii="Times New Roman" w:hAnsi="Times New Roman" w:cs="Times New Roman"/>
          <w:b/>
          <w:sz w:val="24"/>
          <w:szCs w:val="24"/>
        </w:rPr>
        <w:t xml:space="preserve">PARTIAL FULFILLMENT OF </w:t>
      </w:r>
      <w:r w:rsidR="006A6274">
        <w:rPr>
          <w:rFonts w:ascii="Times New Roman" w:hAnsi="Times New Roman" w:cs="Times New Roman"/>
          <w:b/>
          <w:sz w:val="24"/>
          <w:szCs w:val="24"/>
        </w:rPr>
        <w:t xml:space="preserve">A B.COM </w:t>
      </w:r>
      <w:r w:rsidRPr="00F13517">
        <w:rPr>
          <w:rFonts w:ascii="Times New Roman" w:hAnsi="Times New Roman" w:cs="Times New Roman"/>
          <w:b/>
          <w:sz w:val="24"/>
          <w:szCs w:val="24"/>
        </w:rPr>
        <w:t xml:space="preserve">HUMAN CAPITAL MANAGEMENT HONORS DEGREE AT BINDURA UNIVERSITY OF </w:t>
      </w:r>
      <w:r w:rsidR="006A6274" w:rsidRPr="00F13517">
        <w:rPr>
          <w:rFonts w:ascii="Times New Roman" w:hAnsi="Times New Roman" w:cs="Times New Roman"/>
          <w:b/>
          <w:sz w:val="24"/>
          <w:szCs w:val="24"/>
        </w:rPr>
        <w:t>SCIENCE EDUCATION</w:t>
      </w:r>
      <w:r w:rsidRPr="00F13517">
        <w:rPr>
          <w:rFonts w:ascii="Times New Roman" w:hAnsi="Times New Roman" w:cs="Times New Roman"/>
          <w:b/>
          <w:sz w:val="24"/>
          <w:szCs w:val="24"/>
        </w:rPr>
        <w:t>.</w:t>
      </w:r>
    </w:p>
    <w:p w:rsidR="00357139" w:rsidRPr="00357139" w:rsidRDefault="00357139" w:rsidP="00357139">
      <w:pPr>
        <w:pStyle w:val="Heading1"/>
        <w:spacing w:line="360" w:lineRule="auto"/>
        <w:jc w:val="both"/>
        <w:rPr>
          <w:rFonts w:eastAsiaTheme="minorHAnsi" w:cs="Times New Roman"/>
          <w:sz w:val="24"/>
          <w:szCs w:val="24"/>
        </w:rPr>
      </w:pPr>
    </w:p>
    <w:p w:rsidR="00357139" w:rsidRDefault="00357139" w:rsidP="00357139">
      <w:pPr>
        <w:pStyle w:val="Heading1"/>
        <w:spacing w:line="360" w:lineRule="auto"/>
        <w:jc w:val="both"/>
        <w:rPr>
          <w:rFonts w:eastAsiaTheme="minorHAnsi" w:cs="Times New Roman"/>
          <w:sz w:val="24"/>
          <w:szCs w:val="24"/>
        </w:rPr>
      </w:pPr>
    </w:p>
    <w:p w:rsidR="005B10B6" w:rsidRDefault="005B10B6" w:rsidP="005B10B6"/>
    <w:p w:rsidR="005B10B6" w:rsidRPr="00F13517" w:rsidRDefault="00F13517" w:rsidP="00F13517">
      <w:pPr>
        <w:jc w:val="center"/>
        <w:rPr>
          <w:rFonts w:ascii="Times New Roman" w:hAnsi="Times New Roman" w:cs="Times New Roman"/>
          <w:b/>
        </w:rPr>
      </w:pPr>
      <w:r w:rsidRPr="00F13517">
        <w:rPr>
          <w:rFonts w:ascii="Times New Roman" w:hAnsi="Times New Roman" w:cs="Times New Roman"/>
          <w:b/>
        </w:rPr>
        <w:t>2024</w:t>
      </w:r>
    </w:p>
    <w:p w:rsidR="005B10B6" w:rsidRDefault="005B10B6" w:rsidP="005B10B6"/>
    <w:p w:rsidR="005B10B6" w:rsidRDefault="005B10B6" w:rsidP="005B10B6"/>
    <w:p w:rsidR="005B10B6" w:rsidRPr="005B10B6" w:rsidRDefault="005B10B6" w:rsidP="005B10B6"/>
    <w:p w:rsidR="008B774B" w:rsidRPr="009A453B" w:rsidRDefault="008B774B" w:rsidP="008B774B">
      <w:pPr>
        <w:pStyle w:val="Heading1"/>
        <w:ind w:left="1440"/>
        <w:jc w:val="center"/>
        <w:rPr>
          <w:rFonts w:cs="Times New Roman"/>
          <w:b/>
          <w:color w:val="auto"/>
          <w:sz w:val="24"/>
          <w:szCs w:val="24"/>
        </w:rPr>
      </w:pPr>
      <w:bookmarkStart w:id="1" w:name="_Toc168579191"/>
      <w:bookmarkStart w:id="2" w:name="_Toc95430466"/>
      <w:bookmarkStart w:id="3" w:name="_Toc136464426"/>
      <w:bookmarkStart w:id="4" w:name="_Toc168523905"/>
      <w:bookmarkStart w:id="5" w:name="_Toc168524305"/>
      <w:bookmarkStart w:id="6" w:name="_Toc168524991"/>
      <w:r w:rsidRPr="009A453B">
        <w:rPr>
          <w:rFonts w:cs="Times New Roman"/>
          <w:b/>
          <w:color w:val="auto"/>
          <w:sz w:val="24"/>
          <w:szCs w:val="24"/>
        </w:rPr>
        <w:lastRenderedPageBreak/>
        <w:t>RELEASE FORM</w:t>
      </w:r>
      <w:bookmarkEnd w:id="1"/>
    </w:p>
    <w:p w:rsidR="008B774B" w:rsidRPr="005B57DB" w:rsidRDefault="008B774B" w:rsidP="008B774B">
      <w:pPr>
        <w:spacing w:line="360" w:lineRule="auto"/>
        <w:ind w:left="1440"/>
        <w:jc w:val="center"/>
        <w:rPr>
          <w:rFonts w:ascii="Times New Roman" w:hAnsi="Times New Roman" w:cs="Times New Roman"/>
          <w:b/>
          <w:sz w:val="24"/>
          <w:szCs w:val="24"/>
        </w:rPr>
      </w:pPr>
    </w:p>
    <w:p w:rsidR="008B774B" w:rsidRPr="005B57DB" w:rsidRDefault="008B774B" w:rsidP="008B774B">
      <w:pPr>
        <w:spacing w:line="360" w:lineRule="auto"/>
        <w:ind w:left="1440"/>
        <w:jc w:val="both"/>
        <w:rPr>
          <w:rFonts w:ascii="Times New Roman" w:hAnsi="Times New Roman" w:cs="Times New Roman"/>
          <w:sz w:val="24"/>
          <w:szCs w:val="24"/>
        </w:rPr>
      </w:pPr>
      <w:r w:rsidRPr="005B57DB">
        <w:rPr>
          <w:rFonts w:ascii="Times New Roman" w:hAnsi="Times New Roman" w:cs="Times New Roman"/>
          <w:b/>
          <w:sz w:val="24"/>
          <w:szCs w:val="24"/>
        </w:rPr>
        <w:t xml:space="preserve">Name of Author                     : </w:t>
      </w:r>
      <w:r>
        <w:rPr>
          <w:rFonts w:ascii="Times New Roman" w:hAnsi="Times New Roman" w:cs="Times New Roman"/>
          <w:b/>
          <w:sz w:val="24"/>
          <w:szCs w:val="24"/>
        </w:rPr>
        <w:t>Blessing Kudzi Dzobo</w:t>
      </w:r>
    </w:p>
    <w:p w:rsidR="008B774B" w:rsidRPr="005B57DB" w:rsidRDefault="008B774B" w:rsidP="008B774B">
      <w:pPr>
        <w:spacing w:line="360" w:lineRule="auto"/>
        <w:ind w:left="1440"/>
        <w:jc w:val="both"/>
        <w:rPr>
          <w:rFonts w:ascii="Times New Roman" w:hAnsi="Times New Roman" w:cs="Times New Roman"/>
          <w:sz w:val="24"/>
          <w:szCs w:val="24"/>
        </w:rPr>
      </w:pPr>
      <w:r w:rsidRPr="005B57DB">
        <w:rPr>
          <w:rFonts w:ascii="Times New Roman" w:hAnsi="Times New Roman" w:cs="Times New Roman"/>
          <w:b/>
          <w:sz w:val="24"/>
          <w:szCs w:val="24"/>
        </w:rPr>
        <w:t xml:space="preserve">Registration Number            : </w:t>
      </w:r>
      <w:r>
        <w:rPr>
          <w:rFonts w:ascii="Times New Roman" w:hAnsi="Times New Roman" w:cs="Times New Roman"/>
          <w:sz w:val="24"/>
          <w:szCs w:val="24"/>
        </w:rPr>
        <w:t>B200457A</w:t>
      </w:r>
    </w:p>
    <w:p w:rsidR="008B774B" w:rsidRPr="005B57DB" w:rsidRDefault="008B774B" w:rsidP="008B774B">
      <w:pPr>
        <w:spacing w:line="360" w:lineRule="auto"/>
        <w:ind w:left="1440"/>
        <w:jc w:val="both"/>
        <w:rPr>
          <w:rFonts w:ascii="Times New Roman" w:hAnsi="Times New Roman" w:cs="Times New Roman"/>
          <w:b/>
          <w:sz w:val="24"/>
          <w:szCs w:val="24"/>
        </w:rPr>
      </w:pPr>
      <w:r w:rsidRPr="005B57DB">
        <w:rPr>
          <w:rFonts w:ascii="Times New Roman" w:hAnsi="Times New Roman" w:cs="Times New Roman"/>
          <w:b/>
          <w:sz w:val="24"/>
          <w:szCs w:val="24"/>
        </w:rPr>
        <w:t>Title of p</w:t>
      </w:r>
      <w:r>
        <w:rPr>
          <w:rFonts w:ascii="Times New Roman" w:hAnsi="Times New Roman" w:cs="Times New Roman"/>
          <w:b/>
          <w:sz w:val="24"/>
          <w:szCs w:val="24"/>
        </w:rPr>
        <w:t xml:space="preserve">roject                 </w:t>
      </w:r>
      <w:r w:rsidRPr="005B57DB">
        <w:rPr>
          <w:rFonts w:ascii="Times New Roman" w:hAnsi="Times New Roman" w:cs="Times New Roman"/>
          <w:b/>
          <w:sz w:val="24"/>
          <w:szCs w:val="24"/>
        </w:rPr>
        <w:t xml:space="preserve"> : </w:t>
      </w:r>
      <w:r w:rsidRPr="00357139">
        <w:rPr>
          <w:rFonts w:ascii="Times New Roman" w:hAnsi="Times New Roman" w:cs="Times New Roman"/>
          <w:b/>
          <w:sz w:val="24"/>
          <w:szCs w:val="24"/>
        </w:rPr>
        <w:t>The Role Of Green Hrm In Fos</w:t>
      </w:r>
      <w:r>
        <w:rPr>
          <w:rFonts w:ascii="Times New Roman" w:hAnsi="Times New Roman" w:cs="Times New Roman"/>
          <w:b/>
          <w:sz w:val="24"/>
          <w:szCs w:val="24"/>
        </w:rPr>
        <w:t xml:space="preserve">tering Good Corporate Image. A </w:t>
      </w:r>
      <w:r w:rsidRPr="00357139">
        <w:rPr>
          <w:rFonts w:ascii="Times New Roman" w:hAnsi="Times New Roman" w:cs="Times New Roman"/>
          <w:b/>
          <w:sz w:val="24"/>
          <w:szCs w:val="24"/>
        </w:rPr>
        <w:t>Case Of Shamvagold Mine.</w:t>
      </w:r>
      <w:r>
        <w:rPr>
          <w:rFonts w:ascii="Times New Roman" w:hAnsi="Times New Roman" w:cs="Times New Roman"/>
          <w:b/>
          <w:sz w:val="24"/>
          <w:szCs w:val="24"/>
        </w:rPr>
        <w:t xml:space="preserve">Degree </w:t>
      </w:r>
      <w:r w:rsidRPr="005B57DB">
        <w:rPr>
          <w:rFonts w:ascii="Times New Roman" w:hAnsi="Times New Roman" w:cs="Times New Roman"/>
          <w:b/>
          <w:sz w:val="24"/>
          <w:szCs w:val="24"/>
        </w:rPr>
        <w:t xml:space="preserve">Title        </w:t>
      </w:r>
      <w:r w:rsidR="00B14343">
        <w:rPr>
          <w:rFonts w:ascii="Times New Roman" w:hAnsi="Times New Roman" w:cs="Times New Roman"/>
          <w:b/>
          <w:sz w:val="24"/>
          <w:szCs w:val="24"/>
        </w:rPr>
        <w:t xml:space="preserve">                     : BACHELORS DEGREE OF </w:t>
      </w:r>
      <w:r w:rsidRPr="005B57DB">
        <w:rPr>
          <w:rFonts w:ascii="Times New Roman" w:hAnsi="Times New Roman" w:cs="Times New Roman"/>
          <w:b/>
          <w:sz w:val="24"/>
          <w:szCs w:val="24"/>
        </w:rPr>
        <w:t xml:space="preserve"> </w:t>
      </w:r>
      <w:r w:rsidR="00B14343">
        <w:rPr>
          <w:rFonts w:ascii="Times New Roman" w:hAnsi="Times New Roman" w:cs="Times New Roman"/>
          <w:b/>
          <w:sz w:val="24"/>
          <w:szCs w:val="24"/>
        </w:rPr>
        <w:t xml:space="preserve">HUMAN RESOURCES MANAGEMENT </w:t>
      </w:r>
    </w:p>
    <w:p w:rsidR="008B774B" w:rsidRPr="005B57DB" w:rsidRDefault="008B774B" w:rsidP="008B774B">
      <w:pPr>
        <w:spacing w:line="360" w:lineRule="auto"/>
        <w:ind w:left="1440"/>
        <w:jc w:val="both"/>
        <w:rPr>
          <w:rFonts w:ascii="Times New Roman" w:hAnsi="Times New Roman" w:cs="Times New Roman"/>
          <w:sz w:val="24"/>
          <w:szCs w:val="24"/>
        </w:rPr>
      </w:pPr>
      <w:r w:rsidRPr="005B57DB">
        <w:rPr>
          <w:rFonts w:ascii="Times New Roman" w:hAnsi="Times New Roman" w:cs="Times New Roman"/>
          <w:b/>
          <w:sz w:val="24"/>
          <w:szCs w:val="24"/>
        </w:rPr>
        <w:t xml:space="preserve">Year granted                           : </w:t>
      </w:r>
      <w:r w:rsidRPr="005B57DB">
        <w:rPr>
          <w:rFonts w:ascii="Times New Roman" w:hAnsi="Times New Roman" w:cs="Times New Roman"/>
          <w:sz w:val="24"/>
          <w:szCs w:val="24"/>
        </w:rPr>
        <w:t>June 2024</w:t>
      </w:r>
    </w:p>
    <w:p w:rsidR="008B774B" w:rsidRPr="005B57DB" w:rsidRDefault="008B774B" w:rsidP="008B774B">
      <w:pPr>
        <w:spacing w:line="360" w:lineRule="auto"/>
        <w:ind w:left="1440"/>
        <w:jc w:val="both"/>
        <w:rPr>
          <w:rFonts w:ascii="Times New Roman" w:hAnsi="Times New Roman" w:cs="Times New Roman"/>
          <w:sz w:val="24"/>
          <w:szCs w:val="24"/>
        </w:rPr>
      </w:pPr>
      <w:r w:rsidRPr="005B57DB">
        <w:rPr>
          <w:rFonts w:ascii="Times New Roman" w:hAnsi="Times New Roman" w:cs="Times New Roman"/>
          <w:sz w:val="24"/>
          <w:szCs w:val="24"/>
        </w:rPr>
        <w:t>Bindura University of Science Education is hereby granted permission to make copies of this project of private academic scientific research and to lend or sell such copies.  Unless otherwise, specified, the author owns copyright.</w:t>
      </w:r>
    </w:p>
    <w:p w:rsidR="008B774B" w:rsidRPr="005B57DB" w:rsidRDefault="008B774B" w:rsidP="008B774B">
      <w:pPr>
        <w:spacing w:line="360" w:lineRule="auto"/>
        <w:ind w:left="1440"/>
        <w:jc w:val="both"/>
        <w:rPr>
          <w:rFonts w:ascii="Times New Roman" w:hAnsi="Times New Roman" w:cs="Times New Roman"/>
          <w:sz w:val="24"/>
          <w:szCs w:val="24"/>
        </w:rPr>
      </w:pPr>
      <w:r w:rsidRPr="005B57DB">
        <w:rPr>
          <w:rFonts w:ascii="Times New Roman" w:hAnsi="Times New Roman" w:cs="Times New Roman"/>
          <w:sz w:val="24"/>
          <w:szCs w:val="24"/>
        </w:rPr>
        <w:t>…………………………………….</w:t>
      </w:r>
    </w:p>
    <w:p w:rsidR="008B774B" w:rsidRPr="005B57DB" w:rsidRDefault="008B774B" w:rsidP="008B774B">
      <w:pPr>
        <w:spacing w:line="360" w:lineRule="auto"/>
        <w:ind w:left="1440"/>
        <w:jc w:val="both"/>
        <w:rPr>
          <w:rFonts w:ascii="Times New Roman" w:hAnsi="Times New Roman" w:cs="Times New Roman"/>
          <w:sz w:val="24"/>
          <w:szCs w:val="24"/>
        </w:rPr>
      </w:pPr>
      <w:r w:rsidRPr="005B57DB">
        <w:rPr>
          <w:rFonts w:ascii="Times New Roman" w:hAnsi="Times New Roman" w:cs="Times New Roman"/>
          <w:sz w:val="24"/>
          <w:szCs w:val="24"/>
        </w:rPr>
        <w:t>Signed</w:t>
      </w:r>
    </w:p>
    <w:p w:rsidR="008B774B" w:rsidRPr="005B57DB" w:rsidRDefault="008B774B" w:rsidP="008B774B">
      <w:pPr>
        <w:spacing w:line="360" w:lineRule="auto"/>
        <w:ind w:left="1440"/>
        <w:jc w:val="both"/>
        <w:rPr>
          <w:rFonts w:ascii="Times New Roman" w:hAnsi="Times New Roman" w:cs="Times New Roman"/>
          <w:sz w:val="24"/>
          <w:szCs w:val="24"/>
        </w:rPr>
      </w:pPr>
      <w:r w:rsidRPr="005B57DB">
        <w:rPr>
          <w:rFonts w:ascii="Times New Roman" w:hAnsi="Times New Roman" w:cs="Times New Roman"/>
          <w:sz w:val="24"/>
          <w:szCs w:val="24"/>
        </w:rPr>
        <w:t>Date                               : June 2024</w:t>
      </w:r>
    </w:p>
    <w:p w:rsidR="008B774B" w:rsidRPr="005B57DB" w:rsidRDefault="008B774B" w:rsidP="008B774B">
      <w:pPr>
        <w:spacing w:line="360" w:lineRule="auto"/>
        <w:ind w:left="1440"/>
        <w:jc w:val="both"/>
        <w:rPr>
          <w:rFonts w:ascii="Times New Roman" w:hAnsi="Times New Roman" w:cs="Times New Roman"/>
          <w:sz w:val="24"/>
          <w:szCs w:val="24"/>
        </w:rPr>
      </w:pPr>
    </w:p>
    <w:p w:rsidR="008B774B" w:rsidRPr="005B57DB" w:rsidRDefault="008B774B" w:rsidP="008B774B">
      <w:pPr>
        <w:spacing w:line="360" w:lineRule="auto"/>
        <w:ind w:left="1440"/>
        <w:jc w:val="both"/>
        <w:rPr>
          <w:rFonts w:ascii="Times New Roman" w:hAnsi="Times New Roman" w:cs="Times New Roman"/>
          <w:sz w:val="24"/>
          <w:szCs w:val="24"/>
        </w:rPr>
      </w:pPr>
    </w:p>
    <w:p w:rsidR="008B774B" w:rsidRPr="005B57DB" w:rsidRDefault="008B774B" w:rsidP="008B774B">
      <w:pPr>
        <w:spacing w:line="360" w:lineRule="auto"/>
        <w:ind w:left="1440"/>
        <w:jc w:val="both"/>
        <w:rPr>
          <w:rFonts w:ascii="Times New Roman" w:hAnsi="Times New Roman" w:cs="Times New Roman"/>
          <w:sz w:val="24"/>
          <w:szCs w:val="24"/>
        </w:rPr>
      </w:pPr>
    </w:p>
    <w:p w:rsidR="008B774B" w:rsidRPr="005B57DB" w:rsidRDefault="008B774B" w:rsidP="008B774B">
      <w:pPr>
        <w:spacing w:line="360" w:lineRule="auto"/>
        <w:ind w:left="1440"/>
        <w:jc w:val="both"/>
        <w:rPr>
          <w:rFonts w:ascii="Times New Roman" w:hAnsi="Times New Roman" w:cs="Times New Roman"/>
          <w:sz w:val="24"/>
          <w:szCs w:val="24"/>
        </w:rPr>
      </w:pPr>
    </w:p>
    <w:p w:rsidR="008B774B" w:rsidRPr="005B57DB" w:rsidRDefault="008B774B" w:rsidP="008B774B">
      <w:pPr>
        <w:spacing w:line="360" w:lineRule="auto"/>
        <w:ind w:left="1440"/>
        <w:jc w:val="both"/>
        <w:rPr>
          <w:rFonts w:ascii="Times New Roman" w:hAnsi="Times New Roman" w:cs="Times New Roman"/>
          <w:sz w:val="24"/>
          <w:szCs w:val="24"/>
        </w:rPr>
      </w:pPr>
    </w:p>
    <w:p w:rsidR="008B774B" w:rsidRPr="005B57DB" w:rsidRDefault="008B774B" w:rsidP="008B774B">
      <w:pPr>
        <w:spacing w:line="360" w:lineRule="auto"/>
        <w:ind w:left="1440"/>
        <w:jc w:val="both"/>
        <w:rPr>
          <w:rFonts w:ascii="Times New Roman" w:hAnsi="Times New Roman" w:cs="Times New Roman"/>
          <w:sz w:val="24"/>
          <w:szCs w:val="24"/>
        </w:rPr>
      </w:pPr>
    </w:p>
    <w:p w:rsidR="008B774B" w:rsidRPr="005B57DB" w:rsidRDefault="008B774B" w:rsidP="008B774B">
      <w:pPr>
        <w:spacing w:line="360" w:lineRule="auto"/>
        <w:ind w:left="1440"/>
        <w:jc w:val="both"/>
        <w:rPr>
          <w:rFonts w:ascii="Times New Roman" w:hAnsi="Times New Roman" w:cs="Times New Roman"/>
          <w:sz w:val="24"/>
          <w:szCs w:val="24"/>
        </w:rPr>
      </w:pPr>
    </w:p>
    <w:p w:rsidR="008B774B" w:rsidRPr="005B57DB" w:rsidRDefault="008B774B" w:rsidP="008B774B">
      <w:pPr>
        <w:spacing w:line="360" w:lineRule="auto"/>
        <w:ind w:left="1440"/>
        <w:jc w:val="both"/>
        <w:rPr>
          <w:rFonts w:ascii="Times New Roman" w:hAnsi="Times New Roman" w:cs="Times New Roman"/>
          <w:sz w:val="24"/>
          <w:szCs w:val="24"/>
        </w:rPr>
      </w:pPr>
    </w:p>
    <w:p w:rsidR="008B774B" w:rsidRPr="005B57DB" w:rsidRDefault="008B774B" w:rsidP="008B774B">
      <w:pPr>
        <w:spacing w:line="360" w:lineRule="auto"/>
        <w:ind w:left="1440"/>
        <w:jc w:val="both"/>
        <w:rPr>
          <w:rFonts w:ascii="Times New Roman" w:hAnsi="Times New Roman" w:cs="Times New Roman"/>
          <w:sz w:val="24"/>
          <w:szCs w:val="24"/>
        </w:rPr>
      </w:pPr>
    </w:p>
    <w:p w:rsidR="008B774B" w:rsidRPr="005B57DB" w:rsidRDefault="008B774B" w:rsidP="008B774B">
      <w:pPr>
        <w:spacing w:line="360" w:lineRule="auto"/>
        <w:ind w:left="1440"/>
        <w:jc w:val="both"/>
        <w:rPr>
          <w:rFonts w:ascii="Times New Roman" w:hAnsi="Times New Roman" w:cs="Times New Roman"/>
          <w:sz w:val="24"/>
          <w:szCs w:val="24"/>
        </w:rPr>
      </w:pPr>
    </w:p>
    <w:p w:rsidR="008B774B" w:rsidRDefault="008B774B" w:rsidP="008B774B">
      <w:pPr>
        <w:pStyle w:val="Heading1"/>
        <w:ind w:left="1440"/>
        <w:jc w:val="center"/>
        <w:rPr>
          <w:rFonts w:cs="Times New Roman"/>
          <w:b/>
          <w:color w:val="auto"/>
          <w:sz w:val="24"/>
          <w:szCs w:val="24"/>
        </w:rPr>
      </w:pPr>
      <w:bookmarkStart w:id="7" w:name="_Toc168042313"/>
      <w:bookmarkStart w:id="8" w:name="_Toc168579192"/>
    </w:p>
    <w:p w:rsidR="008B774B" w:rsidRPr="009A453B" w:rsidRDefault="008B774B" w:rsidP="008B774B">
      <w:pPr>
        <w:pStyle w:val="Heading1"/>
        <w:ind w:left="1440"/>
        <w:jc w:val="center"/>
        <w:rPr>
          <w:rFonts w:cs="Times New Roman"/>
        </w:rPr>
      </w:pPr>
      <w:r w:rsidRPr="009A453B">
        <w:rPr>
          <w:rFonts w:cs="Times New Roman"/>
          <w:b/>
          <w:color w:val="auto"/>
          <w:sz w:val="24"/>
          <w:szCs w:val="24"/>
        </w:rPr>
        <w:t>APPROVALFORM</w:t>
      </w:r>
      <w:bookmarkEnd w:id="7"/>
      <w:bookmarkEnd w:id="8"/>
    </w:p>
    <w:p w:rsidR="008B774B" w:rsidRPr="005B57DB" w:rsidRDefault="008B774B" w:rsidP="008B774B">
      <w:pPr>
        <w:spacing w:line="360" w:lineRule="auto"/>
        <w:ind w:left="1440"/>
        <w:jc w:val="center"/>
        <w:rPr>
          <w:rFonts w:ascii="Times New Roman" w:hAnsi="Times New Roman" w:cs="Times New Roman"/>
          <w:b/>
          <w:sz w:val="24"/>
          <w:szCs w:val="24"/>
        </w:rPr>
      </w:pPr>
    </w:p>
    <w:p w:rsidR="008B774B" w:rsidRPr="005B57DB" w:rsidRDefault="008B774B" w:rsidP="008B774B">
      <w:pPr>
        <w:spacing w:line="360" w:lineRule="auto"/>
        <w:ind w:left="1440"/>
        <w:jc w:val="both"/>
        <w:rPr>
          <w:rFonts w:ascii="Times New Roman" w:hAnsi="Times New Roman" w:cs="Times New Roman"/>
          <w:b/>
          <w:sz w:val="24"/>
          <w:szCs w:val="24"/>
        </w:rPr>
      </w:pPr>
      <w:r w:rsidRPr="005B57DB">
        <w:rPr>
          <w:rFonts w:ascii="Times New Roman" w:hAnsi="Times New Roman" w:cs="Times New Roman"/>
          <w:sz w:val="24"/>
          <w:szCs w:val="24"/>
        </w:rPr>
        <w:t>The signature testify that the si</w:t>
      </w:r>
      <w:r>
        <w:rPr>
          <w:rFonts w:ascii="Times New Roman" w:hAnsi="Times New Roman" w:cs="Times New Roman"/>
          <w:sz w:val="24"/>
          <w:szCs w:val="24"/>
        </w:rPr>
        <w:t>gnatories have overseen B200457A</w:t>
      </w:r>
      <w:r w:rsidRPr="005B57DB">
        <w:rPr>
          <w:rFonts w:ascii="Times New Roman" w:hAnsi="Times New Roman" w:cs="Times New Roman"/>
          <w:sz w:val="24"/>
          <w:szCs w:val="24"/>
        </w:rPr>
        <w:t xml:space="preserve">, on the research titled” </w:t>
      </w:r>
      <w:r w:rsidRPr="008B774B">
        <w:rPr>
          <w:rFonts w:ascii="Times New Roman" w:hAnsi="Times New Roman" w:cs="Times New Roman"/>
          <w:sz w:val="24"/>
          <w:szCs w:val="24"/>
        </w:rPr>
        <w:t>the role of green hrm in fos</w:t>
      </w:r>
      <w:r>
        <w:rPr>
          <w:rFonts w:ascii="Times New Roman" w:hAnsi="Times New Roman" w:cs="Times New Roman"/>
          <w:sz w:val="24"/>
          <w:szCs w:val="24"/>
        </w:rPr>
        <w:t>tering good corporate image. A</w:t>
      </w:r>
      <w:r w:rsidRPr="008B774B">
        <w:rPr>
          <w:rFonts w:ascii="Times New Roman" w:hAnsi="Times New Roman" w:cs="Times New Roman"/>
          <w:sz w:val="24"/>
          <w:szCs w:val="24"/>
        </w:rPr>
        <w:t xml:space="preserve"> case of shamvagold mine</w:t>
      </w:r>
      <w:r w:rsidRPr="005B57DB">
        <w:rPr>
          <w:rFonts w:ascii="Times New Roman" w:hAnsi="Times New Roman" w:cs="Times New Roman"/>
          <w:b/>
          <w:sz w:val="24"/>
          <w:szCs w:val="24"/>
        </w:rPr>
        <w:t xml:space="preserve">. </w:t>
      </w:r>
      <w:r w:rsidRPr="005B57DB">
        <w:rPr>
          <w:rFonts w:ascii="Times New Roman" w:hAnsi="Times New Roman" w:cs="Times New Roman"/>
          <w:sz w:val="24"/>
          <w:szCs w:val="24"/>
        </w:rPr>
        <w:t>This dissertation is submitted in partial fulfilment of the Bindura University of Science Education’s requirements.</w:t>
      </w:r>
    </w:p>
    <w:p w:rsidR="008B774B" w:rsidRPr="005B57DB" w:rsidRDefault="008B774B" w:rsidP="008B774B">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B200457A</w:t>
      </w:r>
      <w:r w:rsidR="006E2F3D" w:rsidRPr="006E2F3D">
        <w:rPr>
          <w:rFonts w:ascii="Edwardian Script ITC" w:hAnsi="Edwardian Script ITC" w:cs="Times New Roman"/>
          <w:b/>
          <w:sz w:val="24"/>
          <w:szCs w:val="24"/>
        </w:rPr>
        <w:t xml:space="preserve"> </w:t>
      </w:r>
    </w:p>
    <w:p w:rsidR="008B774B" w:rsidRPr="006E2F3D" w:rsidRDefault="008B774B" w:rsidP="008B774B">
      <w:pPr>
        <w:spacing w:line="360" w:lineRule="auto"/>
        <w:ind w:left="1440"/>
        <w:jc w:val="both"/>
        <w:rPr>
          <w:rFonts w:ascii="Harlow Solid Italic" w:hAnsi="Harlow Solid Italic" w:cs="Times New Roman"/>
          <w:sz w:val="24"/>
          <w:szCs w:val="24"/>
        </w:rPr>
      </w:pPr>
      <w:r>
        <w:rPr>
          <w:rFonts w:ascii="Times New Roman" w:hAnsi="Times New Roman" w:cs="Times New Roman"/>
          <w:b/>
          <w:sz w:val="24"/>
          <w:szCs w:val="24"/>
        </w:rPr>
        <w:t>Blessing Kudzi Dzobo</w:t>
      </w:r>
      <w:r w:rsidRPr="005B57DB">
        <w:rPr>
          <w:rFonts w:ascii="Times New Roman" w:hAnsi="Times New Roman" w:cs="Times New Roman"/>
          <w:b/>
          <w:sz w:val="24"/>
          <w:szCs w:val="24"/>
        </w:rPr>
        <w:t xml:space="preserve">                                    </w:t>
      </w:r>
      <w:r w:rsidR="006E2F3D">
        <w:rPr>
          <w:rFonts w:ascii="Times New Roman" w:hAnsi="Times New Roman" w:cs="Times New Roman"/>
          <w:b/>
          <w:sz w:val="24"/>
          <w:szCs w:val="24"/>
        </w:rPr>
        <w:tab/>
      </w:r>
      <w:r w:rsidRPr="006E2F3D">
        <w:rPr>
          <w:rFonts w:ascii="Edwardian Script ITC" w:hAnsi="Edwardian Script ITC" w:cs="Times New Roman"/>
          <w:b/>
          <w:sz w:val="24"/>
          <w:szCs w:val="24"/>
        </w:rPr>
        <w:t xml:space="preserve"> </w:t>
      </w:r>
      <w:r w:rsidR="006E2F3D">
        <w:rPr>
          <w:rFonts w:ascii="Edwardian Script ITC" w:hAnsi="Edwardian Script ITC" w:cs="Times New Roman"/>
          <w:b/>
          <w:sz w:val="24"/>
          <w:szCs w:val="24"/>
        </w:rPr>
        <w:t xml:space="preserve">                   DZOBO</w:t>
      </w:r>
    </w:p>
    <w:p w:rsidR="006E2F3D" w:rsidRDefault="006E2F3D" w:rsidP="006E2F3D">
      <w:pPr>
        <w:spacing w:line="360" w:lineRule="auto"/>
        <w:ind w:left="1440"/>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62848" behindDoc="0" locked="0" layoutInCell="1" allowOverlap="1" wp14:anchorId="4C523082" wp14:editId="081BD5B4">
            <wp:simplePos x="0" y="0"/>
            <wp:positionH relativeFrom="column">
              <wp:posOffset>4571365</wp:posOffset>
            </wp:positionH>
            <wp:positionV relativeFrom="paragraph">
              <wp:posOffset>717550</wp:posOffset>
            </wp:positionV>
            <wp:extent cx="1101725" cy="371475"/>
            <wp:effectExtent l="0" t="0" r="0" b="0"/>
            <wp:wrapTopAndBottom/>
            <wp:docPr id="1" name="Picture 1" descr="C:\Users\Chatadza\Desktop\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hatadza\Desktop\Capture11.PNG"/>
                    <pic:cNvPicPr>
                      <a:picLocks noChangeAspect="1" noChangeArrowheads="1"/>
                    </pic:cNvPicPr>
                  </pic:nvPicPr>
                  <pic:blipFill>
                    <a:blip r:embed="rId9"/>
                    <a:srcRect/>
                    <a:stretch>
                      <a:fillRect/>
                    </a:stretch>
                  </pic:blipFill>
                  <pic:spPr bwMode="auto">
                    <a:xfrm>
                      <a:off x="0" y="0"/>
                      <a:ext cx="1101725" cy="371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774B" w:rsidRPr="005B57DB">
        <w:rPr>
          <w:rFonts w:ascii="Times New Roman" w:hAnsi="Times New Roman" w:cs="Times New Roman"/>
          <w:sz w:val="24"/>
          <w:szCs w:val="24"/>
        </w:rPr>
        <w:t>Student Name                                                        Signature                                           Date</w:t>
      </w:r>
      <w:r>
        <w:rPr>
          <w:rFonts w:ascii="Times New Roman" w:hAnsi="Times New Roman" w:cs="Times New Roman"/>
          <w:sz w:val="24"/>
          <w:szCs w:val="24"/>
        </w:rPr>
        <w:t>: 24 June 202</w:t>
      </w:r>
    </w:p>
    <w:p w:rsidR="008B774B" w:rsidRPr="006E2F3D" w:rsidRDefault="008B774B" w:rsidP="006E2F3D">
      <w:pPr>
        <w:spacing w:line="360" w:lineRule="auto"/>
        <w:ind w:left="1440"/>
        <w:jc w:val="both"/>
        <w:rPr>
          <w:rFonts w:ascii="Times New Roman" w:hAnsi="Times New Roman" w:cs="Times New Roman"/>
          <w:sz w:val="24"/>
          <w:szCs w:val="24"/>
        </w:rPr>
      </w:pPr>
      <w:r w:rsidRPr="005B57D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B774B" w:rsidRPr="008B774B" w:rsidRDefault="006E2F3D" w:rsidP="008B774B">
      <w:pPr>
        <w:spacing w:line="360" w:lineRule="auto"/>
        <w:ind w:left="1440"/>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56704" behindDoc="0" locked="0" layoutInCell="1" allowOverlap="1">
            <wp:simplePos x="0" y="0"/>
            <wp:positionH relativeFrom="column">
              <wp:posOffset>4572000</wp:posOffset>
            </wp:positionH>
            <wp:positionV relativeFrom="paragraph">
              <wp:posOffset>662940</wp:posOffset>
            </wp:positionV>
            <wp:extent cx="1102360" cy="285750"/>
            <wp:effectExtent l="0" t="0" r="0" b="0"/>
            <wp:wrapTopAndBottom/>
            <wp:docPr id="21" name="Picture 21" descr="C:\Users\Chatadza\Desktop\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hatadza\Desktop\Capture11.PNG"/>
                    <pic:cNvPicPr>
                      <a:picLocks noChangeAspect="1" noChangeArrowheads="1"/>
                    </pic:cNvPicPr>
                  </pic:nvPicPr>
                  <pic:blipFill>
                    <a:blip r:embed="rId9"/>
                    <a:srcRect/>
                    <a:stretch>
                      <a:fillRect/>
                    </a:stretch>
                  </pic:blipFill>
                  <pic:spPr bwMode="auto">
                    <a:xfrm>
                      <a:off x="0" y="0"/>
                      <a:ext cx="1102360" cy="285750"/>
                    </a:xfrm>
                    <a:prstGeom prst="rect">
                      <a:avLst/>
                    </a:prstGeom>
                    <a:noFill/>
                    <a:ln w="9525">
                      <a:noFill/>
                      <a:miter lim="800000"/>
                      <a:headEnd/>
                      <a:tailEnd/>
                    </a:ln>
                  </pic:spPr>
                </pic:pic>
              </a:graphicData>
            </a:graphic>
            <wp14:sizeRelH relativeFrom="margin">
              <wp14:pctWidth>0</wp14:pctWidth>
            </wp14:sizeRelH>
          </wp:anchor>
        </w:drawing>
      </w:r>
      <w:r w:rsidR="008B774B" w:rsidRPr="005B57DB">
        <w:rPr>
          <w:rFonts w:ascii="Times New Roman" w:hAnsi="Times New Roman" w:cs="Times New Roman"/>
          <w:sz w:val="24"/>
          <w:szCs w:val="24"/>
        </w:rPr>
        <w:t xml:space="preserve">Name of Supervisor </w:t>
      </w:r>
      <w:r>
        <w:rPr>
          <w:rFonts w:ascii="Times New Roman" w:hAnsi="Times New Roman" w:cs="Times New Roman"/>
          <w:sz w:val="24"/>
          <w:szCs w:val="24"/>
        </w:rPr>
        <w:t>S.CHISANGO</w:t>
      </w:r>
      <w:r w:rsidR="008B774B" w:rsidRPr="005B57DB">
        <w:rPr>
          <w:rFonts w:ascii="Times New Roman" w:hAnsi="Times New Roman" w:cs="Times New Roman"/>
          <w:sz w:val="24"/>
          <w:szCs w:val="24"/>
        </w:rPr>
        <w:t xml:space="preserve">                                          Signature                </w:t>
      </w:r>
      <w:r w:rsidR="008B774B">
        <w:rPr>
          <w:rFonts w:ascii="Times New Roman" w:hAnsi="Times New Roman" w:cs="Times New Roman"/>
          <w:sz w:val="24"/>
          <w:szCs w:val="24"/>
        </w:rPr>
        <w:t xml:space="preserve">                            Date</w:t>
      </w:r>
    </w:p>
    <w:p w:rsidR="008B774B" w:rsidRPr="005B57DB" w:rsidRDefault="008B774B" w:rsidP="008B774B">
      <w:pPr>
        <w:spacing w:line="360" w:lineRule="auto"/>
        <w:ind w:left="1440"/>
        <w:jc w:val="both"/>
        <w:rPr>
          <w:rFonts w:ascii="Times New Roman" w:hAnsi="Times New Roman" w:cs="Times New Roman"/>
          <w:b/>
          <w:sz w:val="24"/>
          <w:szCs w:val="24"/>
        </w:rPr>
      </w:pPr>
      <w:r w:rsidRPr="005B57DB">
        <w:rPr>
          <w:rFonts w:ascii="Times New Roman" w:hAnsi="Times New Roman" w:cs="Times New Roman"/>
          <w:b/>
          <w:sz w:val="24"/>
          <w:szCs w:val="24"/>
        </w:rPr>
        <w:t xml:space="preserve">………………………….                                        </w:t>
      </w:r>
      <w:r>
        <w:rPr>
          <w:rFonts w:ascii="Times New Roman" w:hAnsi="Times New Roman" w:cs="Times New Roman"/>
          <w:b/>
          <w:sz w:val="24"/>
          <w:szCs w:val="24"/>
        </w:rPr>
        <w:tab/>
      </w:r>
      <w:r w:rsidRPr="005B57DB">
        <w:rPr>
          <w:rFonts w:ascii="Times New Roman" w:hAnsi="Times New Roman" w:cs="Times New Roman"/>
          <w:b/>
          <w:sz w:val="24"/>
          <w:szCs w:val="24"/>
        </w:rPr>
        <w:t xml:space="preserve">  </w:t>
      </w:r>
      <w:r>
        <w:rPr>
          <w:rFonts w:ascii="Times New Roman" w:hAnsi="Times New Roman" w:cs="Times New Roman"/>
          <w:b/>
          <w:sz w:val="24"/>
          <w:szCs w:val="24"/>
        </w:rPr>
        <w:tab/>
        <w:t xml:space="preserve">         </w:t>
      </w:r>
    </w:p>
    <w:p w:rsidR="008B774B" w:rsidRPr="005B57DB" w:rsidRDefault="008B774B" w:rsidP="008B774B">
      <w:pPr>
        <w:spacing w:line="360" w:lineRule="auto"/>
        <w:ind w:left="1440"/>
        <w:jc w:val="both"/>
        <w:rPr>
          <w:rFonts w:ascii="Times New Roman" w:hAnsi="Times New Roman" w:cs="Times New Roman"/>
          <w:sz w:val="24"/>
          <w:szCs w:val="24"/>
        </w:rPr>
      </w:pPr>
      <w:r w:rsidRPr="005B57DB">
        <w:rPr>
          <w:rFonts w:ascii="Times New Roman" w:hAnsi="Times New Roman" w:cs="Times New Roman"/>
          <w:sz w:val="24"/>
          <w:szCs w:val="24"/>
        </w:rPr>
        <w:t>Departmental Chairman                                        Signature                                         Date</w:t>
      </w:r>
    </w:p>
    <w:p w:rsidR="008B774B" w:rsidRDefault="008B774B" w:rsidP="00C35D46">
      <w:pPr>
        <w:pStyle w:val="Heading2"/>
      </w:pPr>
    </w:p>
    <w:p w:rsidR="008B774B" w:rsidRDefault="008B774B" w:rsidP="00C35D46">
      <w:pPr>
        <w:pStyle w:val="Heading2"/>
      </w:pPr>
    </w:p>
    <w:p w:rsidR="008B774B" w:rsidRDefault="008B774B" w:rsidP="00C35D46">
      <w:pPr>
        <w:pStyle w:val="Heading2"/>
      </w:pPr>
    </w:p>
    <w:p w:rsidR="008B774B" w:rsidRDefault="008B774B" w:rsidP="00C35D46">
      <w:pPr>
        <w:pStyle w:val="Heading2"/>
      </w:pPr>
    </w:p>
    <w:p w:rsidR="008B774B" w:rsidRDefault="008B774B" w:rsidP="00C35D46">
      <w:pPr>
        <w:pStyle w:val="Heading2"/>
      </w:pPr>
    </w:p>
    <w:p w:rsidR="004074E7" w:rsidRPr="00C35D46" w:rsidRDefault="00C35D46" w:rsidP="00C35D46">
      <w:pPr>
        <w:pStyle w:val="Heading2"/>
      </w:pPr>
      <w:r w:rsidRPr="00C35D46">
        <w:t>DECLARATION</w:t>
      </w:r>
      <w:bookmarkStart w:id="9" w:name="_Hlk94696055"/>
      <w:bookmarkEnd w:id="2"/>
      <w:bookmarkEnd w:id="3"/>
      <w:bookmarkEnd w:id="4"/>
      <w:bookmarkEnd w:id="5"/>
      <w:bookmarkEnd w:id="6"/>
    </w:p>
    <w:p w:rsidR="009E3E8C" w:rsidRPr="00357139" w:rsidRDefault="009E3E8C"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I declare that the dissertation is a product of my </w:t>
      </w:r>
      <w:r w:rsidR="005F29A0" w:rsidRPr="00357139">
        <w:rPr>
          <w:rFonts w:ascii="Times New Roman" w:hAnsi="Times New Roman" w:cs="Times New Roman"/>
          <w:sz w:val="24"/>
          <w:szCs w:val="24"/>
        </w:rPr>
        <w:t xml:space="preserve">own work with only exception of references or quotation which </w:t>
      </w:r>
      <w:r w:rsidR="007B1ED2" w:rsidRPr="00357139">
        <w:rPr>
          <w:rFonts w:ascii="Times New Roman" w:hAnsi="Times New Roman" w:cs="Times New Roman"/>
          <w:sz w:val="24"/>
          <w:szCs w:val="24"/>
        </w:rPr>
        <w:t>has</w:t>
      </w:r>
      <w:r w:rsidR="005F29A0" w:rsidRPr="00357139">
        <w:rPr>
          <w:rFonts w:ascii="Times New Roman" w:hAnsi="Times New Roman" w:cs="Times New Roman"/>
          <w:sz w:val="24"/>
          <w:szCs w:val="24"/>
        </w:rPr>
        <w:t xml:space="preserve"> been credited to their sources</w:t>
      </w:r>
      <w:r w:rsidR="007B1ED2" w:rsidRPr="00357139">
        <w:rPr>
          <w:rFonts w:ascii="Times New Roman" w:hAnsi="Times New Roman" w:cs="Times New Roman"/>
          <w:sz w:val="24"/>
          <w:szCs w:val="24"/>
        </w:rPr>
        <w:t>. I declare that this work has never been submitted before</w:t>
      </w:r>
    </w:p>
    <w:bookmarkEnd w:id="9"/>
    <w:p w:rsidR="004074E7" w:rsidRPr="00357139" w:rsidRDefault="004074E7" w:rsidP="00357139">
      <w:pPr>
        <w:tabs>
          <w:tab w:val="left" w:pos="222"/>
        </w:tabs>
        <w:spacing w:line="360" w:lineRule="auto"/>
        <w:jc w:val="both"/>
        <w:rPr>
          <w:rFonts w:ascii="Times New Roman" w:hAnsi="Times New Roman" w:cs="Times New Roman"/>
          <w:b/>
          <w:sz w:val="24"/>
          <w:szCs w:val="24"/>
        </w:rPr>
      </w:pPr>
      <w:r w:rsidRPr="00357139">
        <w:rPr>
          <w:rFonts w:ascii="Times New Roman" w:hAnsi="Times New Roman" w:cs="Times New Roman"/>
          <w:b/>
          <w:sz w:val="24"/>
          <w:szCs w:val="24"/>
        </w:rPr>
        <w:lastRenderedPageBreak/>
        <w:t xml:space="preserve">Student’s Name: </w:t>
      </w:r>
      <w:r w:rsidR="00F13517">
        <w:rPr>
          <w:rFonts w:ascii="Times New Roman" w:hAnsi="Times New Roman" w:cs="Times New Roman"/>
          <w:b/>
          <w:sz w:val="24"/>
          <w:szCs w:val="24"/>
        </w:rPr>
        <w:t>................................................................................................................</w:t>
      </w:r>
    </w:p>
    <w:p w:rsidR="004074E7" w:rsidRPr="00357139" w:rsidRDefault="004074E7" w:rsidP="00357139">
      <w:pPr>
        <w:tabs>
          <w:tab w:val="left" w:pos="222"/>
        </w:tabs>
        <w:spacing w:line="360" w:lineRule="auto"/>
        <w:jc w:val="both"/>
        <w:rPr>
          <w:rFonts w:ascii="Times New Roman" w:hAnsi="Times New Roman" w:cs="Times New Roman"/>
          <w:b/>
          <w:sz w:val="24"/>
          <w:szCs w:val="24"/>
        </w:rPr>
      </w:pPr>
    </w:p>
    <w:p w:rsidR="004074E7" w:rsidRPr="00357139" w:rsidRDefault="004074E7" w:rsidP="00357139">
      <w:pPr>
        <w:tabs>
          <w:tab w:val="left" w:pos="222"/>
        </w:tabs>
        <w:spacing w:line="360" w:lineRule="auto"/>
        <w:jc w:val="both"/>
        <w:rPr>
          <w:rFonts w:ascii="Times New Roman" w:hAnsi="Times New Roman" w:cs="Times New Roman"/>
          <w:b/>
          <w:sz w:val="24"/>
          <w:szCs w:val="24"/>
        </w:rPr>
      </w:pPr>
      <w:r w:rsidRPr="00357139">
        <w:rPr>
          <w:rFonts w:ascii="Times New Roman" w:hAnsi="Times New Roman" w:cs="Times New Roman"/>
          <w:b/>
          <w:sz w:val="24"/>
          <w:szCs w:val="24"/>
        </w:rPr>
        <w:t>Signature:</w:t>
      </w:r>
      <w:r w:rsidR="00F13517">
        <w:rPr>
          <w:rFonts w:ascii="Times New Roman" w:hAnsi="Times New Roman" w:cs="Times New Roman"/>
          <w:b/>
          <w:sz w:val="24"/>
          <w:szCs w:val="24"/>
        </w:rPr>
        <w:t xml:space="preserve"> ..........................................................................................................................</w:t>
      </w: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461E90" w:rsidRPr="00C35D46" w:rsidRDefault="00C35D46" w:rsidP="00C35D46">
      <w:pPr>
        <w:pStyle w:val="Heading2"/>
      </w:pPr>
      <w:r w:rsidRPr="00C35D46">
        <w:t xml:space="preserve">DEDICATION </w:t>
      </w:r>
    </w:p>
    <w:p w:rsidR="00E6329B" w:rsidRPr="00357139" w:rsidRDefault="00E6329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This research is dedicated to all my family members</w:t>
      </w:r>
      <w:r w:rsidR="000C7BA1" w:rsidRPr="00357139">
        <w:rPr>
          <w:rFonts w:ascii="Times New Roman" w:hAnsi="Times New Roman" w:cs="Times New Roman"/>
          <w:sz w:val="24"/>
          <w:szCs w:val="24"/>
        </w:rPr>
        <w:t xml:space="preserve"> and  my close friends </w:t>
      </w:r>
      <w:r w:rsidR="003B7191" w:rsidRPr="00357139">
        <w:rPr>
          <w:rFonts w:ascii="Times New Roman" w:hAnsi="Times New Roman" w:cs="Times New Roman"/>
          <w:sz w:val="24"/>
          <w:szCs w:val="24"/>
        </w:rPr>
        <w:t xml:space="preserve">for words of encouragement </w:t>
      </w:r>
      <w:r w:rsidR="00C06286" w:rsidRPr="00357139">
        <w:rPr>
          <w:rFonts w:ascii="Times New Roman" w:hAnsi="Times New Roman" w:cs="Times New Roman"/>
          <w:sz w:val="24"/>
          <w:szCs w:val="24"/>
        </w:rPr>
        <w:t>prayers,patience and understanding during the entire period of my studies and research</w:t>
      </w:r>
      <w:r w:rsidR="001D2C00" w:rsidRPr="00357139">
        <w:rPr>
          <w:rFonts w:ascii="Times New Roman" w:hAnsi="Times New Roman" w:cs="Times New Roman"/>
          <w:sz w:val="24"/>
          <w:szCs w:val="24"/>
        </w:rPr>
        <w:t>that always kept me going. Above all the lord almighty for making thisproject a success</w:t>
      </w:r>
      <w:r w:rsidR="003246B6" w:rsidRPr="00357139">
        <w:rPr>
          <w:rFonts w:ascii="Times New Roman" w:hAnsi="Times New Roman" w:cs="Times New Roman"/>
          <w:sz w:val="24"/>
          <w:szCs w:val="24"/>
        </w:rPr>
        <w:t>.</w:t>
      </w:r>
    </w:p>
    <w:p w:rsidR="00B41934" w:rsidRPr="00357139" w:rsidRDefault="00B41934" w:rsidP="00357139">
      <w:pPr>
        <w:spacing w:line="360" w:lineRule="auto"/>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2B4267" w:rsidRPr="00357139" w:rsidRDefault="002B4267" w:rsidP="00357139">
      <w:pPr>
        <w:spacing w:line="360" w:lineRule="auto"/>
        <w:jc w:val="both"/>
        <w:rPr>
          <w:rFonts w:ascii="Times New Roman" w:hAnsi="Times New Roman" w:cs="Times New Roman"/>
          <w:b/>
          <w:sz w:val="24"/>
          <w:szCs w:val="24"/>
        </w:rPr>
      </w:pPr>
    </w:p>
    <w:p w:rsidR="002B4267" w:rsidRPr="00357139" w:rsidRDefault="002B4267"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C35D46" w:rsidRDefault="00C35D46" w:rsidP="00357139">
      <w:pPr>
        <w:spacing w:line="360" w:lineRule="auto"/>
        <w:jc w:val="both"/>
        <w:rPr>
          <w:rFonts w:ascii="Times New Roman" w:hAnsi="Times New Roman" w:cs="Times New Roman"/>
          <w:b/>
          <w:sz w:val="24"/>
          <w:szCs w:val="24"/>
        </w:rPr>
      </w:pPr>
    </w:p>
    <w:p w:rsidR="00F13517" w:rsidRPr="00F13517" w:rsidRDefault="00F13517" w:rsidP="00F13517">
      <w:pPr>
        <w:pStyle w:val="Heading2"/>
        <w:rPr>
          <w:i/>
        </w:rPr>
      </w:pPr>
      <w:r w:rsidRPr="00F13517">
        <w:rPr>
          <w:i/>
        </w:rPr>
        <w:t>ABSTRACT</w:t>
      </w:r>
    </w:p>
    <w:p w:rsidR="00F13517" w:rsidRPr="00F13517" w:rsidRDefault="00F13517" w:rsidP="00F13517">
      <w:pPr>
        <w:spacing w:line="360" w:lineRule="auto"/>
        <w:jc w:val="both"/>
        <w:rPr>
          <w:rFonts w:ascii="Times New Roman" w:hAnsi="Times New Roman" w:cs="Times New Roman"/>
          <w:b/>
          <w:i/>
          <w:sz w:val="24"/>
          <w:szCs w:val="24"/>
        </w:rPr>
      </w:pPr>
    </w:p>
    <w:p w:rsidR="00F13517" w:rsidRPr="00F13517" w:rsidRDefault="00F13517" w:rsidP="00F13517">
      <w:pPr>
        <w:spacing w:line="360" w:lineRule="auto"/>
        <w:jc w:val="both"/>
        <w:rPr>
          <w:rFonts w:ascii="Times New Roman" w:hAnsi="Times New Roman" w:cs="Times New Roman"/>
          <w:i/>
          <w:sz w:val="24"/>
          <w:szCs w:val="24"/>
        </w:rPr>
      </w:pPr>
      <w:r w:rsidRPr="00F13517">
        <w:rPr>
          <w:rFonts w:ascii="Times New Roman" w:hAnsi="Times New Roman" w:cs="Times New Roman"/>
          <w:i/>
          <w:sz w:val="24"/>
          <w:szCs w:val="24"/>
        </w:rPr>
        <w:t xml:space="preserve">The mining industry is a vital contributor to Zimbabwe's economic development, but environmental concerns have become a crucial consideration for businesses operating in the </w:t>
      </w:r>
      <w:r w:rsidRPr="00F13517">
        <w:rPr>
          <w:rFonts w:ascii="Times New Roman" w:hAnsi="Times New Roman" w:cs="Times New Roman"/>
          <w:i/>
          <w:sz w:val="24"/>
          <w:szCs w:val="24"/>
        </w:rPr>
        <w:lastRenderedPageBreak/>
        <w:t>country. To ensure long-term sustainability, companies must integrate environmental and social responsibility into their operations. One effective approach is to adopt Green Human Resource Management (GHRM), which combines traditional Human Resources Management (HRM) and Environment Management (EM) practices to foster a workforce that prioritizes environmental stewardship and social accountability.This study investigates the role of Green Human Resource Management (GHRM)  in fostering good corporate image the of organizations, using Shamva Gold Mine as a case study. Given the scarcity of research on GHRM and organizational performance, particularly in the context of environmental change and climate change, this study aims to contribute to the existing body of knowledge. A quantitative research approach was employed at Shamva Gold Mine, and the findings reveal that some mining organizations lack a comprehensive understanding of GHRM, despite informally practicing some of its elements. Moreover, the results indicate that adopting GHRM can positively impact the performance of mining organizations. Specifically, the study finds that GHRM has a positive impact on the organizational performance of Shamva Gold Mine. This highlights the need for further research in this area to shed more light on effective environmental management practices and to explore the potential benefits of GHRM in the mining industry.</w:t>
      </w:r>
    </w:p>
    <w:p w:rsidR="00F13517" w:rsidRPr="00F13517" w:rsidRDefault="00F13517" w:rsidP="00F13517">
      <w:pPr>
        <w:spacing w:line="360" w:lineRule="auto"/>
        <w:jc w:val="both"/>
        <w:rPr>
          <w:rFonts w:ascii="Times New Roman" w:hAnsi="Times New Roman" w:cs="Times New Roman"/>
          <w:b/>
          <w:i/>
          <w:sz w:val="24"/>
          <w:szCs w:val="24"/>
        </w:rPr>
      </w:pPr>
    </w:p>
    <w:p w:rsidR="00F13517" w:rsidRPr="00F13517" w:rsidRDefault="00F13517" w:rsidP="00F13517">
      <w:pPr>
        <w:spacing w:line="360" w:lineRule="auto"/>
        <w:jc w:val="both"/>
        <w:rPr>
          <w:rFonts w:ascii="Times New Roman" w:hAnsi="Times New Roman" w:cs="Times New Roman"/>
          <w:i/>
          <w:sz w:val="24"/>
          <w:szCs w:val="24"/>
        </w:rPr>
      </w:pPr>
    </w:p>
    <w:p w:rsidR="00F13517" w:rsidRPr="00F13517" w:rsidRDefault="00F13517" w:rsidP="00F13517">
      <w:pPr>
        <w:spacing w:line="360" w:lineRule="auto"/>
        <w:jc w:val="both"/>
        <w:rPr>
          <w:rFonts w:ascii="Times New Roman" w:hAnsi="Times New Roman" w:cs="Times New Roman"/>
          <w:i/>
          <w:sz w:val="24"/>
          <w:szCs w:val="24"/>
        </w:rPr>
      </w:pPr>
    </w:p>
    <w:p w:rsidR="00F13517" w:rsidRPr="00F13517" w:rsidRDefault="00F13517" w:rsidP="00F13517">
      <w:pPr>
        <w:spacing w:line="360" w:lineRule="auto"/>
        <w:jc w:val="both"/>
        <w:rPr>
          <w:rFonts w:ascii="Times New Roman" w:hAnsi="Times New Roman" w:cs="Times New Roman"/>
          <w:i/>
          <w:sz w:val="24"/>
          <w:szCs w:val="24"/>
        </w:rPr>
      </w:pPr>
    </w:p>
    <w:p w:rsidR="00F13517" w:rsidRPr="00F13517" w:rsidRDefault="00F13517" w:rsidP="00F13517">
      <w:pPr>
        <w:spacing w:line="360" w:lineRule="auto"/>
        <w:jc w:val="both"/>
        <w:rPr>
          <w:rFonts w:ascii="Times New Roman" w:hAnsi="Times New Roman" w:cs="Times New Roman"/>
          <w:i/>
          <w:sz w:val="24"/>
          <w:szCs w:val="24"/>
        </w:rPr>
      </w:pPr>
    </w:p>
    <w:p w:rsidR="00F13517" w:rsidRDefault="00F13517" w:rsidP="00C35D46">
      <w:pPr>
        <w:pStyle w:val="Heading2"/>
        <w:rPr>
          <w:rFonts w:ascii="Times New Roman" w:eastAsiaTheme="minorHAnsi" w:hAnsi="Times New Roman" w:cs="Times New Roman"/>
          <w:b w:val="0"/>
          <w:bCs w:val="0"/>
          <w:i/>
          <w:color w:val="auto"/>
          <w:sz w:val="24"/>
          <w:szCs w:val="24"/>
        </w:rPr>
      </w:pPr>
    </w:p>
    <w:p w:rsidR="00F13517" w:rsidRDefault="00F13517" w:rsidP="00F13517"/>
    <w:p w:rsidR="00F13517" w:rsidRPr="00F13517" w:rsidRDefault="00F13517" w:rsidP="00F13517"/>
    <w:p w:rsidR="00B41934" w:rsidRPr="00357139" w:rsidRDefault="00C35D46" w:rsidP="00C35D46">
      <w:pPr>
        <w:pStyle w:val="Heading2"/>
      </w:pPr>
      <w:r w:rsidRPr="00357139">
        <w:t xml:space="preserve">ACKNOWLEDGEMENT </w:t>
      </w:r>
    </w:p>
    <w:p w:rsidR="00B41934" w:rsidRPr="00357139" w:rsidRDefault="00B41934"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To begin with, I would love to acknowledge the abundant favor of the lord almighty without him I would not have made it this far. I am sincerely grateful to the commercial department for their great help, guidance and support. From within am truly grateful for your effort. I would also want to take this opportunity to thank my supervisor who tirelessly read and reread my work and patiently gave his guidance and instructions. I thank my supervisor for all the </w:t>
      </w:r>
      <w:r w:rsidRPr="00357139">
        <w:rPr>
          <w:rFonts w:ascii="Times New Roman" w:hAnsi="Times New Roman" w:cs="Times New Roman"/>
          <w:sz w:val="24"/>
          <w:szCs w:val="24"/>
        </w:rPr>
        <w:lastRenderedPageBreak/>
        <w:t>necessary guidance, hard work and support even in the difficult times. Finally i am indebted to my friends, family members and colleague’s members who encouraged me immensely to keep going despite the challenges.</w:t>
      </w: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461E90" w:rsidRPr="00357139" w:rsidRDefault="00461E90" w:rsidP="00357139">
      <w:pPr>
        <w:spacing w:line="360" w:lineRule="auto"/>
        <w:ind w:firstLine="720"/>
        <w:jc w:val="both"/>
        <w:rPr>
          <w:rFonts w:ascii="Times New Roman" w:hAnsi="Times New Roman" w:cs="Times New Roman"/>
          <w:b/>
          <w:sz w:val="24"/>
          <w:szCs w:val="24"/>
        </w:rPr>
      </w:pPr>
    </w:p>
    <w:p w:rsidR="0063231F" w:rsidRPr="00357139" w:rsidRDefault="0063231F" w:rsidP="00357139">
      <w:pPr>
        <w:spacing w:line="360" w:lineRule="auto"/>
        <w:jc w:val="both"/>
        <w:rPr>
          <w:rFonts w:ascii="Times New Roman" w:hAnsi="Times New Roman" w:cs="Times New Roman"/>
          <w:b/>
          <w:sz w:val="24"/>
          <w:szCs w:val="24"/>
        </w:rPr>
      </w:pPr>
    </w:p>
    <w:p w:rsidR="0063231F" w:rsidRPr="00357139" w:rsidRDefault="0063231F" w:rsidP="00357139">
      <w:pPr>
        <w:spacing w:line="360" w:lineRule="auto"/>
        <w:jc w:val="both"/>
        <w:rPr>
          <w:rFonts w:ascii="Times New Roman" w:hAnsi="Times New Roman" w:cs="Times New Roman"/>
          <w:sz w:val="24"/>
          <w:szCs w:val="24"/>
        </w:rPr>
      </w:pPr>
    </w:p>
    <w:p w:rsidR="0063231F" w:rsidRPr="00357139" w:rsidRDefault="0063231F" w:rsidP="00357139">
      <w:pPr>
        <w:spacing w:line="360" w:lineRule="auto"/>
        <w:jc w:val="both"/>
        <w:rPr>
          <w:rFonts w:ascii="Times New Roman" w:hAnsi="Times New Roman" w:cs="Times New Roman"/>
          <w:sz w:val="24"/>
          <w:szCs w:val="24"/>
        </w:rPr>
      </w:pPr>
    </w:p>
    <w:p w:rsidR="0063231F" w:rsidRPr="00357139" w:rsidRDefault="0063231F" w:rsidP="00357139">
      <w:pPr>
        <w:spacing w:line="360" w:lineRule="auto"/>
        <w:jc w:val="both"/>
        <w:rPr>
          <w:rFonts w:ascii="Times New Roman" w:hAnsi="Times New Roman" w:cs="Times New Roman"/>
          <w:sz w:val="24"/>
          <w:szCs w:val="24"/>
        </w:rPr>
      </w:pPr>
    </w:p>
    <w:p w:rsidR="0063231F" w:rsidRPr="00357139" w:rsidRDefault="0063231F" w:rsidP="00357139">
      <w:pPr>
        <w:spacing w:line="360" w:lineRule="auto"/>
        <w:jc w:val="both"/>
        <w:rPr>
          <w:rFonts w:ascii="Times New Roman" w:hAnsi="Times New Roman" w:cs="Times New Roman"/>
          <w:sz w:val="24"/>
          <w:szCs w:val="24"/>
        </w:rPr>
      </w:pPr>
    </w:p>
    <w:p w:rsidR="0063231F" w:rsidRPr="00357139" w:rsidRDefault="0063231F" w:rsidP="00357139">
      <w:pPr>
        <w:spacing w:line="360" w:lineRule="auto"/>
        <w:jc w:val="both"/>
        <w:rPr>
          <w:rFonts w:ascii="Times New Roman" w:hAnsi="Times New Roman" w:cs="Times New Roman"/>
          <w:sz w:val="24"/>
          <w:szCs w:val="24"/>
        </w:rPr>
      </w:pPr>
    </w:p>
    <w:p w:rsidR="0063231F" w:rsidRPr="00357139" w:rsidRDefault="0063231F" w:rsidP="00357139">
      <w:pPr>
        <w:spacing w:line="360" w:lineRule="auto"/>
        <w:jc w:val="both"/>
        <w:rPr>
          <w:rFonts w:ascii="Times New Roman" w:hAnsi="Times New Roman" w:cs="Times New Roman"/>
          <w:sz w:val="24"/>
          <w:szCs w:val="24"/>
        </w:rPr>
      </w:pPr>
    </w:p>
    <w:p w:rsidR="00C2775C" w:rsidRPr="00F13517" w:rsidRDefault="00C2775C" w:rsidP="00F13517">
      <w:pPr>
        <w:pStyle w:val="Heading2"/>
        <w:rPr>
          <w:rFonts w:ascii="Times New Roman" w:hAnsi="Times New Roman" w:cs="Times New Roman"/>
          <w:i/>
          <w:sz w:val="24"/>
          <w:szCs w:val="24"/>
        </w:rPr>
      </w:pPr>
      <w:bookmarkStart w:id="10" w:name="_Toc168523906"/>
      <w:bookmarkStart w:id="11" w:name="_Toc168524306"/>
      <w:bookmarkStart w:id="12" w:name="_Toc168524992"/>
      <w:bookmarkStart w:id="13" w:name="_Toc136464429"/>
      <w:r w:rsidRPr="00357139">
        <w:rPr>
          <w:rFonts w:cs="Times New Roman"/>
          <w:sz w:val="24"/>
          <w:szCs w:val="24"/>
        </w:rPr>
        <w:t>CHAPTER 1:</w:t>
      </w:r>
      <w:bookmarkEnd w:id="10"/>
      <w:bookmarkEnd w:id="11"/>
      <w:bookmarkEnd w:id="12"/>
    </w:p>
    <w:p w:rsidR="00C2775C" w:rsidRPr="00C35D46" w:rsidRDefault="009C2DD8" w:rsidP="00C35D46">
      <w:pPr>
        <w:pStyle w:val="Heading2"/>
        <w:rPr>
          <w:rFonts w:ascii="Times New Roman" w:hAnsi="Times New Roman"/>
        </w:rPr>
      </w:pPr>
      <w:bookmarkStart w:id="14" w:name="_Toc168523907"/>
      <w:bookmarkStart w:id="15" w:name="_Toc168524307"/>
      <w:bookmarkStart w:id="16" w:name="_Toc168524993"/>
      <w:r w:rsidRPr="00357139">
        <w:t>INTRODUCTION BACKGROUND OF THE STUDY</w:t>
      </w:r>
      <w:bookmarkEnd w:id="14"/>
      <w:bookmarkEnd w:id="15"/>
      <w:bookmarkEnd w:id="16"/>
    </w:p>
    <w:p w:rsidR="002A2133" w:rsidRPr="00357139" w:rsidRDefault="009C2DD8" w:rsidP="00C35D46">
      <w:pPr>
        <w:pStyle w:val="Heading2"/>
        <w:rPr>
          <w:rFonts w:eastAsia="Times New Roman"/>
        </w:rPr>
      </w:pPr>
      <w:bookmarkStart w:id="17" w:name="_Toc168523908"/>
      <w:bookmarkStart w:id="18" w:name="_Toc168524308"/>
      <w:bookmarkStart w:id="19" w:name="_Toc168524994"/>
      <w:r w:rsidRPr="00357139">
        <w:rPr>
          <w:rFonts w:eastAsia="Times New Roman"/>
        </w:rPr>
        <w:t>1.0 Introduction</w:t>
      </w:r>
      <w:bookmarkEnd w:id="17"/>
      <w:bookmarkEnd w:id="18"/>
      <w:bookmarkEnd w:id="19"/>
    </w:p>
    <w:p w:rsidR="002A2133" w:rsidRPr="00357139" w:rsidRDefault="002A2133" w:rsidP="00357139">
      <w:pPr>
        <w:spacing w:after="200" w:line="360" w:lineRule="auto"/>
        <w:jc w:val="both"/>
        <w:rPr>
          <w:rFonts w:ascii="Times New Roman" w:eastAsia="Calibri" w:hAnsi="Times New Roman" w:cs="Times New Roman"/>
          <w:sz w:val="24"/>
          <w:szCs w:val="24"/>
        </w:rPr>
      </w:pPr>
      <w:r w:rsidRPr="00357139">
        <w:rPr>
          <w:rFonts w:ascii="Times New Roman" w:eastAsia="Calibri" w:hAnsi="Times New Roman" w:cs="Times New Roman"/>
          <w:sz w:val="24"/>
          <w:szCs w:val="24"/>
        </w:rPr>
        <w:t xml:space="preserve">The basis for this chapter is a detailed examination of the impact of Green Human Resources Management (GHRM) on organizational performance, a case study of Shamva Gold Mine in Mashonaland Central, Zimbabwe. Green HRM is the amalgamation of organizational </w:t>
      </w:r>
      <w:r w:rsidRPr="00357139">
        <w:rPr>
          <w:rFonts w:ascii="Times New Roman" w:eastAsia="Calibri" w:hAnsi="Times New Roman" w:cs="Times New Roman"/>
          <w:sz w:val="24"/>
          <w:szCs w:val="24"/>
        </w:rPr>
        <w:lastRenderedPageBreak/>
        <w:t>environmental management into human resource management. Fundamental policies in the areas of recruitment, performance management and evaluation, training and development, talent management, and reward management according to some researchers, are extremely important tools for coordinating employees with an organization's environmental strategic plan.This chapter is aimed at providing the background of the study , as well as statement of the problem ,research objectives and research questions, as well as the study's delimitations, hypotheses, and limitations of the study.</w:t>
      </w:r>
    </w:p>
    <w:p w:rsidR="00FC1441" w:rsidRPr="00357139" w:rsidRDefault="002A2133" w:rsidP="00357139">
      <w:pPr>
        <w:pStyle w:val="Heading1"/>
        <w:tabs>
          <w:tab w:val="left" w:pos="986"/>
        </w:tabs>
        <w:spacing w:line="360" w:lineRule="auto"/>
        <w:jc w:val="both"/>
        <w:rPr>
          <w:rFonts w:eastAsia="Times New Roman" w:cs="Times New Roman"/>
          <w:sz w:val="24"/>
          <w:szCs w:val="24"/>
        </w:rPr>
      </w:pPr>
      <w:r w:rsidRPr="00357139">
        <w:rPr>
          <w:rFonts w:eastAsia="Times New Roman" w:cs="Times New Roman"/>
          <w:sz w:val="24"/>
          <w:szCs w:val="24"/>
        </w:rPr>
        <w:tab/>
      </w:r>
    </w:p>
    <w:p w:rsidR="00CE1ADF" w:rsidRPr="00357139" w:rsidRDefault="009E58AB" w:rsidP="00C35D46">
      <w:pPr>
        <w:pStyle w:val="Heading2"/>
        <w:rPr>
          <w:rFonts w:eastAsia="Calibri"/>
          <w:lang w:val="en-ZW"/>
        </w:rPr>
      </w:pPr>
      <w:r w:rsidRPr="00357139">
        <w:rPr>
          <w:rFonts w:eastAsia="Calibri"/>
          <w:lang w:val="en-ZW"/>
        </w:rPr>
        <w:t>1.1Background to the study</w:t>
      </w:r>
      <w:bookmarkEnd w:id="13"/>
    </w:p>
    <w:p w:rsidR="004C13B4" w:rsidRPr="00357139" w:rsidRDefault="004C13B4" w:rsidP="00357139">
      <w:pPr>
        <w:tabs>
          <w:tab w:val="left" w:pos="908"/>
        </w:tabs>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The concept of Green Human Resource Management (GHRM) emerged in response to the growing debate on sustainable development and corporate sustainability. It emphasizes the crucial role of environmental considerations in human resource management (Matthews et al., 2018). The idea gained traction in the early 2000s as companies began to prioritize the environmental impact of their operations. In his book "The Triple Bottom Line," Savitz argues that companies must look beyond financial performance and consider their environmental and social impact. This sparked a discussion on the role of human resources in creating a sustainable future. Since then, the field has continued to evolve and grow. However, a key challenge in Green Human Capital Management is aligning human resource practices with a company's sustainability goals. Many companies have yet to fully embrace sustainability, making this alignment a significant hurdle to overcome.</w:t>
      </w:r>
    </w:p>
    <w:p w:rsidR="004C13B4" w:rsidRPr="00357139" w:rsidRDefault="004C13B4" w:rsidP="00357139">
      <w:pPr>
        <w:tabs>
          <w:tab w:val="left" w:pos="908"/>
        </w:tabs>
        <w:spacing w:line="360" w:lineRule="auto"/>
        <w:jc w:val="both"/>
        <w:rPr>
          <w:rFonts w:ascii="Times New Roman" w:hAnsi="Times New Roman" w:cs="Times New Roman"/>
          <w:sz w:val="24"/>
          <w:szCs w:val="24"/>
        </w:rPr>
      </w:pPr>
    </w:p>
    <w:p w:rsidR="004C13B4" w:rsidRPr="00357139" w:rsidRDefault="004C13B4"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Canada has demonstrated a strong commitment to green HR, with the federal government releasing a strategy for greening its organizational operations in 2016 (Elizabeth et al., 2016). Suncor Energy, a Canadian company, has embraced green HR by focusing on reducing its carbon footprint and promoting sustainable practices among its employees. One example of Suncor's green HRM practices is its "Go Green" initiative. Canada has also implemented various initiatives to support sustainability and green skills, such as the Toronto-Dominion Bank's (TD Bank) comprehensive strategy to reduce greenhouse gas emissions by 30%, promote clean energy, and support innovation in green technologies (Bank of Montreal, 2021). These efforts demonstrate Canada's dedication to environmentally responsible practices in human resource management</w:t>
      </w:r>
      <w:r w:rsidR="007344B6" w:rsidRPr="00357139">
        <w:rPr>
          <w:rFonts w:ascii="Times New Roman" w:hAnsi="Times New Roman" w:cs="Times New Roman"/>
          <w:sz w:val="24"/>
          <w:szCs w:val="24"/>
        </w:rPr>
        <w:t>.</w:t>
      </w:r>
    </w:p>
    <w:p w:rsidR="007344B6" w:rsidRPr="00357139" w:rsidRDefault="007344B6" w:rsidP="00357139">
      <w:pPr>
        <w:spacing w:line="360" w:lineRule="auto"/>
        <w:jc w:val="both"/>
        <w:rPr>
          <w:rFonts w:ascii="Times New Roman" w:hAnsi="Times New Roman" w:cs="Times New Roman"/>
          <w:sz w:val="24"/>
          <w:szCs w:val="24"/>
        </w:rPr>
      </w:pPr>
    </w:p>
    <w:p w:rsidR="007344B6" w:rsidRPr="00357139" w:rsidRDefault="007344B6"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lastRenderedPageBreak/>
        <w:t>The United Kingdom has been at the forefront of embracing Green Human Resource Management (GHRM) practices. According to Unilever (2021), pioneering companies like Unilever and British Gas have introduced innovative green initiatives as part of their HR strategies. For instance, Unilever's "Green Champions" program encourages employees to take proactive steps to minimize their environmental footprint. Additionally, Unilever has implemented carbon literacy training to educate employees on climate change and sustainability. Another exemplary case is BT Group (2020), which has integrated sustainable HR practices into its operations, prioritizing employee wellbeing, reducing carbon emissions, and aiming to become carbon-neutral by 2024. These initiatives demonstrate the UK's leadership in adopting GHRM practices, setting a precedent for other countries to follow.</w:t>
      </w:r>
    </w:p>
    <w:p w:rsidR="007344B6" w:rsidRPr="00357139" w:rsidRDefault="007344B6" w:rsidP="00357139">
      <w:pPr>
        <w:spacing w:line="360" w:lineRule="auto"/>
        <w:jc w:val="both"/>
        <w:rPr>
          <w:rFonts w:ascii="Times New Roman" w:hAnsi="Times New Roman" w:cs="Times New Roman"/>
          <w:sz w:val="24"/>
          <w:szCs w:val="24"/>
        </w:rPr>
      </w:pPr>
    </w:p>
    <w:p w:rsidR="007344B6" w:rsidRPr="00357139" w:rsidRDefault="007344B6"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Germany has also been at the forefront of adopting green HR practices. According to Max et al. (2014), the German government directed companies like Volkswagen to follow the "Umweltmusterbetrieb" (Environmental Model Farm) initiative, which recognizes companies that excel in sustainability and green human resources. Additionally, Germany's Agency for International Cooperation is working to promote green skills in the country. Dr. Siegel (2016) from the University of Munich noted that the German government has taken significant steps to support green human resources by developing systems like the Green Building Based Certification System. This system is a powerful tool for promoting green skills, as it requires the involvement of skilled workers in the certification process for buildings in Germany.</w:t>
      </w:r>
    </w:p>
    <w:p w:rsidR="007344B6" w:rsidRPr="00357139" w:rsidRDefault="007344B6" w:rsidP="00357139">
      <w:pPr>
        <w:spacing w:line="360" w:lineRule="auto"/>
        <w:jc w:val="both"/>
        <w:rPr>
          <w:rFonts w:ascii="Times New Roman" w:hAnsi="Times New Roman" w:cs="Times New Roman"/>
          <w:sz w:val="24"/>
          <w:szCs w:val="24"/>
        </w:rPr>
      </w:pPr>
    </w:p>
    <w:p w:rsidR="007344B6" w:rsidRPr="00357139" w:rsidRDefault="007344B6"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According to Lebedeva (2015), Russia is also making efforts to promote green HR, although these efforts are still in their early stages. The Russian government has launched a green energy program, as businesses are under pressure to reduce their environmental impact and meet the demands of a growing number of environmentally conscious consumers and investors. Additionally, Russia has introduced an ecological education and training program aimed at educating the population and promoting green human resources. This program includes a variety of initiatives focused on sustainable development, demonstrating Russia's commitment to environmentally responsible practices.</w:t>
      </w:r>
    </w:p>
    <w:p w:rsidR="007344B6" w:rsidRPr="00357139" w:rsidRDefault="007344B6" w:rsidP="00357139">
      <w:pPr>
        <w:spacing w:line="360" w:lineRule="auto"/>
        <w:jc w:val="both"/>
        <w:rPr>
          <w:rFonts w:ascii="Times New Roman" w:hAnsi="Times New Roman" w:cs="Times New Roman"/>
          <w:sz w:val="24"/>
          <w:szCs w:val="24"/>
        </w:rPr>
      </w:pPr>
    </w:p>
    <w:p w:rsidR="007344B6" w:rsidRPr="00357139" w:rsidRDefault="007344B6"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lastRenderedPageBreak/>
        <w:t>At the regional level, Botswana has made significant strides in promoting green HR. The country launched the Skills Development and Enhancement Project, which aims to provide training and skills development opportunities for unemployed youth (Erhard et al., 2012). This program specializes in fields such as sustainable agriculture, promoting green human resources. The initiative provides training and resources for farmers to adopt more sustainable methods of farming, improving food security, protecting the environment, and creating employment opportunities for rural communities. This effort demonstrates Botswana's commitment to environmentally responsible practices and sustainable development.</w:t>
      </w:r>
    </w:p>
    <w:p w:rsidR="007344B6" w:rsidRPr="00357139" w:rsidRDefault="007344B6" w:rsidP="00357139">
      <w:pPr>
        <w:spacing w:line="360" w:lineRule="auto"/>
        <w:jc w:val="both"/>
        <w:rPr>
          <w:rFonts w:ascii="Times New Roman" w:hAnsi="Times New Roman" w:cs="Times New Roman"/>
          <w:sz w:val="24"/>
          <w:szCs w:val="24"/>
        </w:rPr>
      </w:pPr>
    </w:p>
    <w:p w:rsidR="0065160A" w:rsidRPr="00357139" w:rsidRDefault="007344B6"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According to Mung'ala (2016), Zambia has been actively promoting green HRM, introducing the Zambia Integrated Agricultural Productivity and Market Enhancement (ZIAPME) program. As agriculture is the backbone of the Zambian economy, and technology is increasingly influencing work practices, the country has incorporated e-agriculture into its green HRM program. This initiative, as noted by Mukanga et al. (2018), provides farmers with information on sustainable farming practices, a platform to share experiences and knowledge, and connects them with buyers, thereby enhancing their competitiveness and profitability</w:t>
      </w:r>
      <w:r w:rsidR="0065160A" w:rsidRPr="00357139">
        <w:rPr>
          <w:rFonts w:ascii="Times New Roman" w:hAnsi="Times New Roman" w:cs="Times New Roman"/>
          <w:sz w:val="24"/>
          <w:szCs w:val="24"/>
        </w:rPr>
        <w:t>.</w:t>
      </w:r>
    </w:p>
    <w:p w:rsidR="0065160A" w:rsidRPr="00357139" w:rsidRDefault="0065160A" w:rsidP="00357139">
      <w:pPr>
        <w:spacing w:line="360" w:lineRule="auto"/>
        <w:jc w:val="both"/>
        <w:rPr>
          <w:rFonts w:ascii="Times New Roman" w:hAnsi="Times New Roman" w:cs="Times New Roman"/>
          <w:sz w:val="24"/>
          <w:szCs w:val="24"/>
        </w:rPr>
      </w:pPr>
    </w:p>
    <w:p w:rsidR="0065160A" w:rsidRPr="00357139" w:rsidRDefault="0065160A"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Kenya is a rapidly emerging participant in green human resources management, despite the fact that many organizations in the country, both public and private, have yet to adopt green HRM practices, contrary to the global call for implementation of sustainable development goals. To address this, the government has launched several initiatives, including the Green Jobs Policy and the National Green Jobs Strategy, which were developed in 2016 (Lutta, 2019). These policies aim to improve the quality of green jobs and create over 3 million green jobs by 2030. One of the most successful schemes in Kenya's green HR initiative is the Sustainable Energy and Environmental Entrepreneurship Scheme (SEED), which has made significant strides in promoting sustainable development and environmental conservation.</w:t>
      </w:r>
    </w:p>
    <w:p w:rsidR="0065160A" w:rsidRPr="00357139" w:rsidRDefault="0065160A" w:rsidP="00357139">
      <w:pPr>
        <w:spacing w:line="360" w:lineRule="auto"/>
        <w:jc w:val="both"/>
        <w:rPr>
          <w:rFonts w:ascii="Times New Roman" w:hAnsi="Times New Roman" w:cs="Times New Roman"/>
          <w:sz w:val="24"/>
          <w:szCs w:val="24"/>
        </w:rPr>
      </w:pPr>
    </w:p>
    <w:p w:rsidR="0065160A" w:rsidRPr="00357139" w:rsidRDefault="0065160A"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In South Africa, Mtembu (2020) conducted interviews with participants, revealing that the HR division's priorities do not align with green initiatives. One participant noted, "HR prioritizes recruiting and retaining employees to achieve organizational goals, not greening" (Mtembu, 2020, p. 12). The majority of participants shared this sentiment, citing the HR department's </w:t>
      </w:r>
      <w:r w:rsidRPr="00357139">
        <w:rPr>
          <w:rFonts w:ascii="Times New Roman" w:hAnsi="Times New Roman" w:cs="Times New Roman"/>
          <w:sz w:val="24"/>
          <w:szCs w:val="24"/>
        </w:rPr>
        <w:lastRenderedPageBreak/>
        <w:t>heavy workload and lack of expertise in environmental sustainability as primary reasons. Mtembu's (2020) research aimed to explore and develop a framework for the relationship between organizational performance and green human resources management, highlighting the need for HR professionals to prioritize sustainability in their practices.</w:t>
      </w:r>
    </w:p>
    <w:p w:rsidR="0065160A" w:rsidRPr="00357139" w:rsidRDefault="0065160A" w:rsidP="00357139">
      <w:pPr>
        <w:spacing w:line="360" w:lineRule="auto"/>
        <w:jc w:val="both"/>
        <w:rPr>
          <w:rFonts w:ascii="Times New Roman" w:hAnsi="Times New Roman" w:cs="Times New Roman"/>
          <w:sz w:val="24"/>
          <w:szCs w:val="24"/>
        </w:rPr>
      </w:pPr>
    </w:p>
    <w:p w:rsidR="0065160A" w:rsidRPr="00357139" w:rsidRDefault="0065160A"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From a Zimbabwean perspective, there is a significant lack of awareness about green human resources, and its practice is not yet widespread in the country (National Environmental Management of Zimbabwe, 2015). However, some companies, such as the Zimbabwe Electricity Supply Authority, have begun to prioritize sustainability by introducing initiatives like electrical solar systems to reduce carbon footprints and increase renewable energy (ZESA, 2020). This shift towards sustainability may lead to an increased demand for workers with green skills, such as solar panel installers, aimed at reducing environmental impact. Nevertheless, the progress of green HRM in Zimbabwe is hindered by the underfunding of the Zimbabwe Manpower Development Fund, which limits its capacity to provide training and development opportunities for workers in the country (ZMDF, 2018).</w:t>
      </w:r>
    </w:p>
    <w:p w:rsidR="0065160A" w:rsidRPr="00357139" w:rsidRDefault="0065160A" w:rsidP="00357139">
      <w:pPr>
        <w:spacing w:line="360" w:lineRule="auto"/>
        <w:jc w:val="both"/>
        <w:rPr>
          <w:rFonts w:ascii="Times New Roman" w:hAnsi="Times New Roman" w:cs="Times New Roman"/>
          <w:sz w:val="24"/>
          <w:szCs w:val="24"/>
        </w:rPr>
      </w:pPr>
    </w:p>
    <w:p w:rsidR="0065160A" w:rsidRPr="00357139" w:rsidRDefault="0065160A" w:rsidP="00357139">
      <w:pPr>
        <w:spacing w:line="360" w:lineRule="auto"/>
        <w:jc w:val="both"/>
        <w:rPr>
          <w:rFonts w:ascii="Times New Roman" w:hAnsi="Times New Roman" w:cs="Times New Roman"/>
          <w:sz w:val="24"/>
          <w:szCs w:val="24"/>
          <w:lang w:val="en-ZW"/>
        </w:rPr>
      </w:pPr>
      <w:r w:rsidRPr="00357139">
        <w:rPr>
          <w:rFonts w:ascii="Times New Roman" w:hAnsi="Times New Roman" w:cs="Times New Roman"/>
          <w:sz w:val="24"/>
          <w:szCs w:val="24"/>
        </w:rPr>
        <w:t>It has come to the attention that a mining company that started from 1900 owned by Metallon Corporation faced criticism for its environmental practices. The Shamva gold mine faced criticism from environmental groups for it practices, particularly its use of mercury which is a highly toxic substance that is used in the mining production and can cause serious health problems for workers and surrounding communities. Therefore the environmental issues around shamva gold mine have caused negative impact on the company’s corporate image and from the past the company has been accused of pollution causing health problems for nearby communities</w:t>
      </w:r>
      <w:r w:rsidR="00C35D46">
        <w:rPr>
          <w:rFonts w:ascii="Times New Roman" w:hAnsi="Times New Roman" w:cs="Times New Roman"/>
          <w:sz w:val="24"/>
          <w:szCs w:val="24"/>
        </w:rPr>
        <w:t>.</w:t>
      </w:r>
    </w:p>
    <w:p w:rsidR="0065160A" w:rsidRPr="00357139" w:rsidRDefault="00C35D46" w:rsidP="00C35D46">
      <w:pPr>
        <w:pStyle w:val="Heading2"/>
      </w:pPr>
      <w:r>
        <w:t xml:space="preserve">1.2 Statement of the problem </w:t>
      </w:r>
    </w:p>
    <w:p w:rsidR="0065160A" w:rsidRPr="00357139" w:rsidRDefault="0065160A"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According to field surveillance, many organizations in Zimbabwe, including large-scale mining companies like Shamva Gold Mine, lack a predominant human resources management strategy aligned with environmental sustainability. This is a significant concern, as effective human resource management is crucial for business su</w:t>
      </w:r>
      <w:r w:rsidR="00A64DD3" w:rsidRPr="00357139">
        <w:rPr>
          <w:rFonts w:ascii="Times New Roman" w:hAnsi="Times New Roman" w:cs="Times New Roman"/>
          <w:sz w:val="24"/>
          <w:szCs w:val="24"/>
        </w:rPr>
        <w:t xml:space="preserve">ccess. Statistics indicate that, </w:t>
      </w:r>
      <w:r w:rsidRPr="00357139">
        <w:rPr>
          <w:rFonts w:ascii="Times New Roman" w:hAnsi="Times New Roman" w:cs="Times New Roman"/>
          <w:sz w:val="24"/>
          <w:szCs w:val="24"/>
        </w:rPr>
        <w:t>70% of organizations in Zimbabwe's mining industry lack a formal HR system (Zi</w:t>
      </w:r>
      <w:r w:rsidR="00A64DD3" w:rsidRPr="00357139">
        <w:rPr>
          <w:rFonts w:ascii="Times New Roman" w:hAnsi="Times New Roman" w:cs="Times New Roman"/>
          <w:sz w:val="24"/>
          <w:szCs w:val="24"/>
        </w:rPr>
        <w:t>mbabwe Chamber of Mines, 2020).</w:t>
      </w:r>
      <w:r w:rsidRPr="00357139">
        <w:rPr>
          <w:rFonts w:ascii="Times New Roman" w:hAnsi="Times New Roman" w:cs="Times New Roman"/>
          <w:sz w:val="24"/>
          <w:szCs w:val="24"/>
        </w:rPr>
        <w:t>80% of HR practitioners in the mining sector have no expertise in green efficiency issues (Zimbabwe Huma</w:t>
      </w:r>
      <w:r w:rsidR="00A64DD3" w:rsidRPr="00357139">
        <w:rPr>
          <w:rFonts w:ascii="Times New Roman" w:hAnsi="Times New Roman" w:cs="Times New Roman"/>
          <w:sz w:val="24"/>
          <w:szCs w:val="24"/>
        </w:rPr>
        <w:t xml:space="preserve">n Resources Association, 2019). </w:t>
      </w:r>
      <w:r w:rsidRPr="00357139">
        <w:rPr>
          <w:rFonts w:ascii="Times New Roman" w:hAnsi="Times New Roman" w:cs="Times New Roman"/>
          <w:sz w:val="24"/>
          <w:szCs w:val="24"/>
        </w:rPr>
        <w:t xml:space="preserve">Only 20% of mining </w:t>
      </w:r>
      <w:r w:rsidRPr="00357139">
        <w:rPr>
          <w:rFonts w:ascii="Times New Roman" w:hAnsi="Times New Roman" w:cs="Times New Roman"/>
          <w:sz w:val="24"/>
          <w:szCs w:val="24"/>
        </w:rPr>
        <w:lastRenderedPageBreak/>
        <w:t>companies in Zimbabwe have implemented green HRM policies and strategies (Environm</w:t>
      </w:r>
      <w:r w:rsidR="00A64DD3" w:rsidRPr="00357139">
        <w:rPr>
          <w:rFonts w:ascii="Times New Roman" w:hAnsi="Times New Roman" w:cs="Times New Roman"/>
          <w:sz w:val="24"/>
          <w:szCs w:val="24"/>
        </w:rPr>
        <w:t xml:space="preserve">ental Management Agency, 2018). </w:t>
      </w:r>
      <w:r w:rsidRPr="00357139">
        <w:rPr>
          <w:rFonts w:ascii="Times New Roman" w:hAnsi="Times New Roman" w:cs="Times New Roman"/>
          <w:sz w:val="24"/>
          <w:szCs w:val="24"/>
        </w:rPr>
        <w:t>Shamva Gold Mine, in particular, does not practice green human resource management, which hinders its ability to align its HR practices with environmental sustainability. This highlights the need for HR practitioners in the mining industry to develop expertise in green efficiency issues and for organizations to implement green HRM policies and strategies to ensure sustainable business practices</w:t>
      </w:r>
    </w:p>
    <w:p w:rsidR="007344B6" w:rsidRPr="00357139" w:rsidRDefault="007344B6" w:rsidP="00357139">
      <w:pPr>
        <w:spacing w:line="360" w:lineRule="auto"/>
        <w:jc w:val="both"/>
        <w:rPr>
          <w:rFonts w:ascii="Times New Roman" w:hAnsi="Times New Roman" w:cs="Times New Roman"/>
          <w:sz w:val="24"/>
          <w:szCs w:val="24"/>
        </w:rPr>
      </w:pPr>
    </w:p>
    <w:p w:rsidR="00A64DD3" w:rsidRPr="00357139" w:rsidRDefault="00A64DD3" w:rsidP="00C35D46">
      <w:pPr>
        <w:pStyle w:val="Heading2"/>
      </w:pPr>
      <w:r w:rsidRPr="00357139">
        <w:t xml:space="preserve">1.3 Research Objectives </w:t>
      </w:r>
    </w:p>
    <w:p w:rsidR="00A64DD3" w:rsidRPr="00357139" w:rsidRDefault="00A64DD3" w:rsidP="00C35D46">
      <w:pPr>
        <w:pStyle w:val="Heading2"/>
      </w:pPr>
      <w:r w:rsidRPr="00357139">
        <w:t xml:space="preserve"> 1.3.1 Primary research objective</w:t>
      </w:r>
    </w:p>
    <w:p w:rsidR="00A64DD3" w:rsidRPr="00357139" w:rsidRDefault="00A64DD3"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The researc</w:t>
      </w:r>
      <w:r w:rsidR="00B1779D" w:rsidRPr="00357139">
        <w:rPr>
          <w:rFonts w:ascii="Times New Roman" w:hAnsi="Times New Roman" w:cs="Times New Roman"/>
          <w:sz w:val="24"/>
          <w:szCs w:val="24"/>
        </w:rPr>
        <w:t xml:space="preserve">h is premised on one </w:t>
      </w:r>
      <w:r w:rsidRPr="00357139">
        <w:rPr>
          <w:rFonts w:ascii="Times New Roman" w:hAnsi="Times New Roman" w:cs="Times New Roman"/>
          <w:sz w:val="24"/>
          <w:szCs w:val="24"/>
        </w:rPr>
        <w:t>main objectives which are determining the factors influencing the Green Human Resources and to assess the activities of Green Human Resource Management available at an organization. The sub objectives are highlighted below.</w:t>
      </w:r>
    </w:p>
    <w:p w:rsidR="00A64DD3" w:rsidRPr="00357139" w:rsidRDefault="00A64DD3" w:rsidP="00C35D46">
      <w:pPr>
        <w:pStyle w:val="Heading2"/>
      </w:pPr>
      <w:r w:rsidRPr="00357139">
        <w:t xml:space="preserve">1.3.2 Secondary </w:t>
      </w:r>
    </w:p>
    <w:p w:rsidR="00A64DD3" w:rsidRPr="00357139" w:rsidRDefault="00A64DD3" w:rsidP="00357139">
      <w:pPr>
        <w:spacing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 xml:space="preserve">1 </w:t>
      </w:r>
      <w:bookmarkStart w:id="20" w:name="_Hlk118736642"/>
      <w:r w:rsidRPr="00357139">
        <w:rPr>
          <w:rFonts w:ascii="Times New Roman" w:eastAsia="Calibri" w:hAnsi="Times New Roman" w:cs="Times New Roman"/>
          <w:sz w:val="24"/>
          <w:szCs w:val="24"/>
          <w:lang w:val="en-ZW"/>
        </w:rPr>
        <w:t>To determine the factors influencing the adaption of Green Human Resources Management.</w:t>
      </w:r>
    </w:p>
    <w:p w:rsidR="00A64DD3" w:rsidRPr="00357139" w:rsidRDefault="00A64DD3" w:rsidP="00357139">
      <w:pPr>
        <w:spacing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 xml:space="preserve"> 2 To determine the influence of GHRM on organisational performance.</w:t>
      </w:r>
    </w:p>
    <w:bookmarkEnd w:id="20"/>
    <w:p w:rsidR="00A64DD3" w:rsidRDefault="00A64DD3" w:rsidP="00357139">
      <w:pPr>
        <w:spacing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 xml:space="preserve"> 3 To establish GHRM strategies at Shamva Gold mine.</w:t>
      </w:r>
    </w:p>
    <w:p w:rsidR="00C35D46" w:rsidRPr="00357139" w:rsidRDefault="00C35D46" w:rsidP="00357139">
      <w:pPr>
        <w:spacing w:line="360" w:lineRule="auto"/>
        <w:jc w:val="both"/>
        <w:rPr>
          <w:rFonts w:ascii="Times New Roman" w:eastAsia="Calibri" w:hAnsi="Times New Roman" w:cs="Times New Roman"/>
          <w:sz w:val="24"/>
          <w:szCs w:val="24"/>
          <w:lang w:val="en-ZW"/>
        </w:rPr>
      </w:pPr>
    </w:p>
    <w:p w:rsidR="00A64DD3" w:rsidRPr="00357139" w:rsidRDefault="00A64DD3" w:rsidP="00C35D46">
      <w:pPr>
        <w:pStyle w:val="Heading2"/>
        <w:rPr>
          <w:rFonts w:eastAsia="Times New Roman"/>
        </w:rPr>
      </w:pPr>
      <w:bookmarkStart w:id="21" w:name="_Toc95430474"/>
      <w:bookmarkStart w:id="22" w:name="_Toc136464434"/>
      <w:bookmarkStart w:id="23" w:name="_Toc168523909"/>
      <w:bookmarkStart w:id="24" w:name="_Toc168524309"/>
      <w:bookmarkStart w:id="25" w:name="_Toc168524995"/>
      <w:r w:rsidRPr="00357139">
        <w:rPr>
          <w:rFonts w:eastAsia="Times New Roman"/>
        </w:rPr>
        <w:t>1.4 Research Questions</w:t>
      </w:r>
      <w:bookmarkEnd w:id="21"/>
      <w:bookmarkEnd w:id="22"/>
      <w:bookmarkEnd w:id="23"/>
      <w:bookmarkEnd w:id="24"/>
      <w:bookmarkEnd w:id="25"/>
    </w:p>
    <w:p w:rsidR="00A64DD3" w:rsidRPr="00357139" w:rsidRDefault="00A64DD3" w:rsidP="00C35D46">
      <w:pPr>
        <w:pStyle w:val="Heading2"/>
        <w:rPr>
          <w:rFonts w:eastAsia="Times New Roman"/>
        </w:rPr>
      </w:pPr>
    </w:p>
    <w:p w:rsidR="00A64DD3" w:rsidRPr="00357139" w:rsidRDefault="00A64DD3" w:rsidP="00357139">
      <w:pPr>
        <w:spacing w:after="0" w:line="360" w:lineRule="auto"/>
        <w:jc w:val="both"/>
        <w:rPr>
          <w:rFonts w:ascii="Times New Roman" w:eastAsia="Times New Roman" w:hAnsi="Times New Roman" w:cs="Times New Roman"/>
          <w:b/>
          <w:sz w:val="24"/>
          <w:szCs w:val="24"/>
        </w:rPr>
      </w:pPr>
      <w:r w:rsidRPr="00357139">
        <w:rPr>
          <w:rFonts w:ascii="Times New Roman" w:eastAsia="Times New Roman" w:hAnsi="Times New Roman" w:cs="Times New Roman"/>
          <w:b/>
          <w:sz w:val="24"/>
          <w:szCs w:val="24"/>
        </w:rPr>
        <w:t>1.4.1 Primary research question</w:t>
      </w:r>
    </w:p>
    <w:p w:rsidR="00A64DD3" w:rsidRPr="00357139" w:rsidRDefault="00A64DD3" w:rsidP="00357139">
      <w:pPr>
        <w:spacing w:after="0" w:line="360" w:lineRule="auto"/>
        <w:jc w:val="both"/>
        <w:rPr>
          <w:rFonts w:ascii="Times New Roman" w:eastAsia="Times New Roman" w:hAnsi="Times New Roman" w:cs="Times New Roman"/>
          <w:sz w:val="24"/>
          <w:szCs w:val="24"/>
        </w:rPr>
      </w:pPr>
      <w:r w:rsidRPr="00357139">
        <w:rPr>
          <w:rFonts w:ascii="Times New Roman" w:eastAsia="Times New Roman" w:hAnsi="Times New Roman" w:cs="Times New Roman"/>
          <w:sz w:val="24"/>
          <w:szCs w:val="24"/>
        </w:rPr>
        <w:t xml:space="preserve"> What is the impact of Green Human Resources Manageme</w:t>
      </w:r>
      <w:r w:rsidR="004068B6" w:rsidRPr="00357139">
        <w:rPr>
          <w:rFonts w:ascii="Times New Roman" w:eastAsia="Times New Roman" w:hAnsi="Times New Roman" w:cs="Times New Roman"/>
          <w:sz w:val="24"/>
          <w:szCs w:val="24"/>
        </w:rPr>
        <w:t>nt on good corporate image</w:t>
      </w:r>
      <w:r w:rsidRPr="00357139">
        <w:rPr>
          <w:rFonts w:ascii="Times New Roman" w:eastAsia="Times New Roman" w:hAnsi="Times New Roman" w:cs="Times New Roman"/>
          <w:sz w:val="24"/>
          <w:szCs w:val="24"/>
        </w:rPr>
        <w:t>?</w:t>
      </w:r>
    </w:p>
    <w:p w:rsidR="00A64DD3" w:rsidRPr="00357139" w:rsidRDefault="00A64DD3" w:rsidP="00357139">
      <w:pPr>
        <w:spacing w:after="0" w:line="360" w:lineRule="auto"/>
        <w:jc w:val="both"/>
        <w:rPr>
          <w:rFonts w:ascii="Times New Roman" w:eastAsia="Times New Roman" w:hAnsi="Times New Roman" w:cs="Times New Roman"/>
          <w:b/>
          <w:bCs/>
          <w:sz w:val="24"/>
          <w:szCs w:val="24"/>
        </w:rPr>
      </w:pPr>
      <w:r w:rsidRPr="00357139">
        <w:rPr>
          <w:rFonts w:ascii="Times New Roman" w:eastAsia="Times New Roman" w:hAnsi="Times New Roman" w:cs="Times New Roman"/>
          <w:b/>
          <w:bCs/>
          <w:sz w:val="24"/>
          <w:szCs w:val="24"/>
        </w:rPr>
        <w:t>1.4.2 Secondary research question</w:t>
      </w:r>
    </w:p>
    <w:p w:rsidR="00A64DD3" w:rsidRPr="00357139" w:rsidRDefault="00A64DD3" w:rsidP="00357139">
      <w:pPr>
        <w:spacing w:after="0"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 xml:space="preserve">1 What are </w:t>
      </w:r>
      <w:r w:rsidRPr="00357139">
        <w:rPr>
          <w:rFonts w:ascii="Times New Roman" w:eastAsia="Calibri" w:hAnsi="Times New Roman" w:cs="Times New Roman"/>
          <w:sz w:val="24"/>
          <w:szCs w:val="24"/>
        </w:rPr>
        <w:t>the factors influencing the Green Human Resources Management</w:t>
      </w:r>
      <w:r w:rsidR="00F55565" w:rsidRPr="00357139">
        <w:rPr>
          <w:rFonts w:ascii="Times New Roman" w:eastAsia="Calibri" w:hAnsi="Times New Roman" w:cs="Times New Roman"/>
          <w:sz w:val="24"/>
          <w:szCs w:val="24"/>
        </w:rPr>
        <w:t xml:space="preserve"> at shamva Gold ine ?</w:t>
      </w:r>
    </w:p>
    <w:p w:rsidR="00A64DD3" w:rsidRPr="00357139" w:rsidRDefault="00A64DD3" w:rsidP="00357139">
      <w:pPr>
        <w:spacing w:after="0"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2. How does Green Human Resources Mana</w:t>
      </w:r>
      <w:r w:rsidR="00F55565" w:rsidRPr="00357139">
        <w:rPr>
          <w:rFonts w:ascii="Times New Roman" w:eastAsia="Calibri" w:hAnsi="Times New Roman" w:cs="Times New Roman"/>
          <w:sz w:val="24"/>
          <w:szCs w:val="24"/>
          <w:lang w:val="en-ZW"/>
        </w:rPr>
        <w:t>gement influence performance at Shamva Gold mine?</w:t>
      </w:r>
    </w:p>
    <w:p w:rsidR="00A64DD3" w:rsidRPr="00357139" w:rsidRDefault="00A64DD3" w:rsidP="00357139">
      <w:pPr>
        <w:spacing w:after="0" w:line="360" w:lineRule="auto"/>
        <w:jc w:val="both"/>
        <w:rPr>
          <w:rFonts w:ascii="Times New Roman" w:eastAsia="Calibri" w:hAnsi="Times New Roman" w:cs="Times New Roman"/>
          <w:sz w:val="24"/>
          <w:szCs w:val="24"/>
          <w:lang w:val="en-ZW"/>
        </w:rPr>
      </w:pPr>
    </w:p>
    <w:p w:rsidR="00A64DD3" w:rsidRPr="00357139" w:rsidRDefault="00A64DD3" w:rsidP="00357139">
      <w:pPr>
        <w:spacing w:after="0"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3. What are the activities of Green Human Resource Managem</w:t>
      </w:r>
      <w:r w:rsidR="00F55565" w:rsidRPr="00357139">
        <w:rPr>
          <w:rFonts w:ascii="Times New Roman" w:eastAsia="Calibri" w:hAnsi="Times New Roman" w:cs="Times New Roman"/>
          <w:sz w:val="24"/>
          <w:szCs w:val="24"/>
          <w:lang w:val="en-ZW"/>
        </w:rPr>
        <w:t>ent available at Shamva Gold mine?</w:t>
      </w:r>
    </w:p>
    <w:p w:rsidR="00A64DD3" w:rsidRPr="00357139" w:rsidRDefault="00A64DD3" w:rsidP="00C35D46">
      <w:pPr>
        <w:pStyle w:val="Heading2"/>
        <w:rPr>
          <w:rFonts w:eastAsia="Calibri"/>
          <w:lang w:val="en-ZW"/>
        </w:rPr>
      </w:pPr>
      <w:bookmarkStart w:id="26" w:name="_Toc136464435"/>
      <w:bookmarkStart w:id="27" w:name="_Toc168523910"/>
      <w:bookmarkStart w:id="28" w:name="_Toc168524310"/>
      <w:bookmarkStart w:id="29" w:name="_Toc168524996"/>
      <w:r w:rsidRPr="00357139">
        <w:rPr>
          <w:rFonts w:eastAsia="Calibri"/>
          <w:lang w:val="en-ZW"/>
        </w:rPr>
        <w:lastRenderedPageBreak/>
        <w:t>1.5 Hypothesis</w:t>
      </w:r>
      <w:bookmarkEnd w:id="26"/>
      <w:bookmarkEnd w:id="27"/>
      <w:bookmarkEnd w:id="28"/>
      <w:bookmarkEnd w:id="29"/>
    </w:p>
    <w:p w:rsidR="00A64DD3" w:rsidRPr="00357139" w:rsidRDefault="00A64DD3" w:rsidP="00357139">
      <w:pPr>
        <w:spacing w:after="0"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 xml:space="preserve">H0 </w:t>
      </w:r>
      <w:bookmarkStart w:id="30" w:name="_Hlk118738634"/>
      <w:r w:rsidRPr="00357139">
        <w:rPr>
          <w:rFonts w:ascii="Times New Roman" w:eastAsia="Calibri" w:hAnsi="Times New Roman" w:cs="Times New Roman"/>
          <w:sz w:val="24"/>
          <w:szCs w:val="24"/>
          <w:lang w:val="en-ZW"/>
        </w:rPr>
        <w:t>there is no relationship between Green Human Resource Management and organizational performance.</w:t>
      </w:r>
    </w:p>
    <w:bookmarkEnd w:id="30"/>
    <w:p w:rsidR="00A64DD3" w:rsidRPr="00357139" w:rsidRDefault="00A64DD3" w:rsidP="00357139">
      <w:pPr>
        <w:spacing w:after="0"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H1 there is a relationship between Green Human Resource Management and organizational performance.</w:t>
      </w:r>
    </w:p>
    <w:p w:rsidR="008A5903" w:rsidRPr="00357139" w:rsidRDefault="008A5903" w:rsidP="00357139">
      <w:pPr>
        <w:spacing w:after="0" w:line="360" w:lineRule="auto"/>
        <w:jc w:val="both"/>
        <w:rPr>
          <w:rFonts w:ascii="Times New Roman" w:eastAsia="Calibri" w:hAnsi="Times New Roman" w:cs="Times New Roman"/>
          <w:sz w:val="24"/>
          <w:szCs w:val="24"/>
          <w:lang w:val="en-ZW"/>
        </w:rPr>
      </w:pPr>
    </w:p>
    <w:p w:rsidR="008A5903" w:rsidRPr="00357139" w:rsidRDefault="008A5903" w:rsidP="00C35D46">
      <w:pPr>
        <w:pStyle w:val="Heading2"/>
        <w:rPr>
          <w:rFonts w:eastAsia="Calibri"/>
          <w:lang w:val="en-ZW"/>
        </w:rPr>
      </w:pPr>
      <w:bookmarkStart w:id="31" w:name="_Toc136464436"/>
      <w:bookmarkStart w:id="32" w:name="_Toc168523911"/>
      <w:bookmarkStart w:id="33" w:name="_Toc168524311"/>
      <w:bookmarkStart w:id="34" w:name="_Toc168524997"/>
      <w:r w:rsidRPr="00357139">
        <w:rPr>
          <w:rFonts w:eastAsia="Calibri"/>
          <w:lang w:val="en-ZW"/>
        </w:rPr>
        <w:t>1.6 Assumptions of the study</w:t>
      </w:r>
      <w:bookmarkEnd w:id="31"/>
      <w:bookmarkEnd w:id="32"/>
      <w:bookmarkEnd w:id="33"/>
      <w:bookmarkEnd w:id="34"/>
    </w:p>
    <w:p w:rsidR="008A5903" w:rsidRPr="00357139" w:rsidRDefault="008A5903" w:rsidP="00357139">
      <w:pPr>
        <w:spacing w:after="0" w:line="360" w:lineRule="auto"/>
        <w:jc w:val="both"/>
        <w:rPr>
          <w:rFonts w:ascii="Times New Roman" w:eastAsia="Calibri" w:hAnsi="Times New Roman" w:cs="Times New Roman"/>
          <w:sz w:val="24"/>
          <w:szCs w:val="24"/>
          <w:lang w:val="en-ZW"/>
        </w:rPr>
      </w:pPr>
    </w:p>
    <w:p w:rsidR="008A5903" w:rsidRPr="00357139" w:rsidRDefault="008A5903" w:rsidP="00357139">
      <w:pPr>
        <w:spacing w:after="0"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This study is grounded in the assumption that Green Human Resource Management (GHRM) has a positive impact on organizational performance at Shamva Gold Mine. Furthermore, it is assumed that all respondents have a clear understanding of the questions posed and will provide truthful and honest answers, thereby ensuring credible and reflective findings.</w:t>
      </w:r>
    </w:p>
    <w:p w:rsidR="008A5903" w:rsidRPr="00357139" w:rsidRDefault="008A5903" w:rsidP="00357139">
      <w:pPr>
        <w:spacing w:after="0" w:line="360" w:lineRule="auto"/>
        <w:jc w:val="both"/>
        <w:rPr>
          <w:rFonts w:ascii="Times New Roman" w:eastAsia="Calibri" w:hAnsi="Times New Roman" w:cs="Times New Roman"/>
          <w:sz w:val="24"/>
          <w:szCs w:val="24"/>
          <w:lang w:val="en-ZW"/>
        </w:rPr>
      </w:pPr>
    </w:p>
    <w:p w:rsidR="008A5903" w:rsidRPr="00357139" w:rsidRDefault="008A5903" w:rsidP="00C35D46">
      <w:pPr>
        <w:pStyle w:val="Heading2"/>
        <w:rPr>
          <w:rFonts w:eastAsia="Calibri"/>
          <w:lang w:val="en-ZW"/>
        </w:rPr>
      </w:pPr>
      <w:r w:rsidRPr="00357139">
        <w:rPr>
          <w:rFonts w:eastAsia="Calibri"/>
          <w:lang w:val="en-ZW"/>
        </w:rPr>
        <w:t>1.7 Significance of the Study</w:t>
      </w:r>
    </w:p>
    <w:p w:rsidR="008A5903" w:rsidRPr="00357139" w:rsidRDefault="008A5903" w:rsidP="00357139">
      <w:pPr>
        <w:spacing w:after="0" w:line="360" w:lineRule="auto"/>
        <w:jc w:val="both"/>
        <w:rPr>
          <w:rFonts w:ascii="Times New Roman" w:eastAsia="Calibri" w:hAnsi="Times New Roman" w:cs="Times New Roman"/>
          <w:sz w:val="24"/>
          <w:szCs w:val="24"/>
          <w:lang w:val="en-ZW"/>
        </w:rPr>
      </w:pPr>
    </w:p>
    <w:p w:rsidR="008A5903" w:rsidRPr="00357139" w:rsidRDefault="008A5903" w:rsidP="00357139">
      <w:pPr>
        <w:spacing w:after="0"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This study is significant for several reasons. Firstly, it pioneers research on GHRM in the Zimbabwean mining industry, contributing new knowledge to the field. Secondly, it provides valuable insights for mining companies seeking to implement GHRM practices. Additionally, the study's findings will inform the National Employment Council for Mining Industries and workers' councils in negotiating improved working conditions for employees. Ultimately, this research aims to shed light on the importance of GHRM in enhancing organizational performance and promoting sustainability in the mining sector.</w:t>
      </w:r>
    </w:p>
    <w:p w:rsidR="008A5903" w:rsidRPr="00357139" w:rsidRDefault="008A5903" w:rsidP="00357139">
      <w:pPr>
        <w:spacing w:line="360" w:lineRule="auto"/>
        <w:jc w:val="both"/>
        <w:rPr>
          <w:rFonts w:ascii="Times New Roman" w:eastAsia="Calibri" w:hAnsi="Times New Roman" w:cs="Times New Roman"/>
          <w:sz w:val="24"/>
          <w:szCs w:val="24"/>
          <w:lang w:val="en-ZW"/>
        </w:rPr>
      </w:pPr>
    </w:p>
    <w:p w:rsidR="008A5903" w:rsidRPr="00357139" w:rsidRDefault="008A5903" w:rsidP="00E87FC4">
      <w:pPr>
        <w:pStyle w:val="Heading2"/>
        <w:rPr>
          <w:rFonts w:eastAsia="Calibri"/>
          <w:lang w:val="en-ZW"/>
        </w:rPr>
      </w:pPr>
      <w:r w:rsidRPr="00357139">
        <w:rPr>
          <w:rFonts w:eastAsia="Calibri"/>
          <w:lang w:val="en-ZW"/>
        </w:rPr>
        <w:t>1.8.1 To the Researcher</w:t>
      </w:r>
    </w:p>
    <w:p w:rsidR="008A5903" w:rsidRPr="00357139" w:rsidRDefault="008A5903" w:rsidP="00357139">
      <w:pPr>
        <w:spacing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This study will enhance the researcher's expertise and provide an in-depth understanding of Green Human Resources Management, a modern approach to HRM that considers environmental sustainability. It will also offer insights into how mining companies worldwide can adopt GHRM practices.</w:t>
      </w:r>
    </w:p>
    <w:p w:rsidR="008A5903" w:rsidRPr="00357139" w:rsidRDefault="008A5903" w:rsidP="00357139">
      <w:pPr>
        <w:spacing w:line="360" w:lineRule="auto"/>
        <w:jc w:val="both"/>
        <w:rPr>
          <w:rFonts w:ascii="Times New Roman" w:eastAsia="Calibri" w:hAnsi="Times New Roman" w:cs="Times New Roman"/>
          <w:b/>
          <w:sz w:val="24"/>
          <w:szCs w:val="24"/>
          <w:lang w:val="en-ZW"/>
        </w:rPr>
      </w:pPr>
    </w:p>
    <w:p w:rsidR="008A5903" w:rsidRPr="00357139" w:rsidRDefault="008A5903" w:rsidP="00E87FC4">
      <w:pPr>
        <w:pStyle w:val="Heading2"/>
        <w:rPr>
          <w:rFonts w:eastAsia="Calibri"/>
          <w:lang w:val="en-ZW"/>
        </w:rPr>
      </w:pPr>
      <w:r w:rsidRPr="00357139">
        <w:rPr>
          <w:rFonts w:eastAsia="Calibri"/>
          <w:lang w:val="en-ZW"/>
        </w:rPr>
        <w:lastRenderedPageBreak/>
        <w:t>1.8.2 To Mining Companies in Zimbabwe</w:t>
      </w:r>
    </w:p>
    <w:p w:rsidR="008A5903" w:rsidRPr="00357139" w:rsidRDefault="008A5903" w:rsidP="00357139">
      <w:pPr>
        <w:spacing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This study is significant for mining companies in Zimbabwe as it provides innovative strategies for conducting business without harming the environment. It will also offer insights into adopting GHRM practices, even for small-scale miners without formal structures.</w:t>
      </w:r>
    </w:p>
    <w:p w:rsidR="008A5903" w:rsidRPr="00357139" w:rsidRDefault="008A5903" w:rsidP="00357139">
      <w:pPr>
        <w:spacing w:line="360" w:lineRule="auto"/>
        <w:jc w:val="both"/>
        <w:rPr>
          <w:rFonts w:ascii="Times New Roman" w:eastAsia="Calibri" w:hAnsi="Times New Roman" w:cs="Times New Roman"/>
          <w:sz w:val="24"/>
          <w:szCs w:val="24"/>
          <w:lang w:val="en-ZW"/>
        </w:rPr>
      </w:pPr>
    </w:p>
    <w:p w:rsidR="008A5903" w:rsidRPr="00357139" w:rsidRDefault="008A5903" w:rsidP="00E87FC4">
      <w:pPr>
        <w:pStyle w:val="Heading2"/>
        <w:rPr>
          <w:rFonts w:eastAsia="Calibri"/>
          <w:lang w:val="en-ZW"/>
        </w:rPr>
      </w:pPr>
      <w:r w:rsidRPr="00357139">
        <w:rPr>
          <w:rFonts w:eastAsia="Calibri"/>
          <w:lang w:val="en-ZW"/>
        </w:rPr>
        <w:t>1.8.3 To the National Employment Council for Mining Industries</w:t>
      </w:r>
    </w:p>
    <w:p w:rsidR="008A5903" w:rsidRPr="00357139" w:rsidRDefault="008A5903" w:rsidP="00357139">
      <w:pPr>
        <w:spacing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This study's findings will inform the council on how to assist mining companies in maintaining environmental sustainability. The Environmental Management Agency (EMA) can indoctrinate mines to adopt GHRM practices, mitigating environmental drawbacks.</w:t>
      </w:r>
    </w:p>
    <w:p w:rsidR="008A5903" w:rsidRPr="00357139" w:rsidRDefault="008A5903" w:rsidP="00357139">
      <w:pPr>
        <w:spacing w:line="360" w:lineRule="auto"/>
        <w:jc w:val="both"/>
        <w:rPr>
          <w:rFonts w:ascii="Times New Roman" w:eastAsia="Calibri" w:hAnsi="Times New Roman" w:cs="Times New Roman"/>
          <w:b/>
          <w:sz w:val="24"/>
          <w:szCs w:val="24"/>
          <w:lang w:val="en-ZW"/>
        </w:rPr>
      </w:pPr>
    </w:p>
    <w:p w:rsidR="008A5903" w:rsidRPr="00357139" w:rsidRDefault="008A5903" w:rsidP="00E87FC4">
      <w:pPr>
        <w:pStyle w:val="Heading2"/>
        <w:rPr>
          <w:rFonts w:eastAsia="Calibri"/>
          <w:lang w:val="en-ZW"/>
        </w:rPr>
      </w:pPr>
      <w:r w:rsidRPr="00357139">
        <w:rPr>
          <w:rFonts w:eastAsia="Calibri"/>
          <w:lang w:val="en-ZW"/>
        </w:rPr>
        <w:t>1.8.4 To the Academic Community</w:t>
      </w:r>
    </w:p>
    <w:p w:rsidR="008A5903" w:rsidRPr="00357139" w:rsidRDefault="008A5903" w:rsidP="00357139">
      <w:pPr>
        <w:spacing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This study serves as a foundation for future research in related fields. It can also aid students in their academic pursuits and provide a basis for further research.</w:t>
      </w:r>
    </w:p>
    <w:p w:rsidR="008A5903" w:rsidRPr="00357139" w:rsidRDefault="008A5903" w:rsidP="00357139">
      <w:pPr>
        <w:spacing w:line="360" w:lineRule="auto"/>
        <w:jc w:val="both"/>
        <w:rPr>
          <w:rFonts w:ascii="Times New Roman" w:eastAsia="Calibri" w:hAnsi="Times New Roman" w:cs="Times New Roman"/>
          <w:sz w:val="24"/>
          <w:szCs w:val="24"/>
          <w:lang w:val="en-ZW"/>
        </w:rPr>
      </w:pPr>
    </w:p>
    <w:p w:rsidR="008A5903" w:rsidRPr="00357139" w:rsidRDefault="008A5903" w:rsidP="00E87FC4">
      <w:pPr>
        <w:pStyle w:val="Heading2"/>
        <w:rPr>
          <w:rFonts w:eastAsia="Calibri"/>
          <w:lang w:val="en-ZW"/>
        </w:rPr>
      </w:pPr>
      <w:r w:rsidRPr="00357139">
        <w:rPr>
          <w:rFonts w:eastAsia="Calibri"/>
          <w:lang w:val="en-ZW"/>
        </w:rPr>
        <w:t>1.9 Delimitation of the Study</w:t>
      </w:r>
    </w:p>
    <w:p w:rsidR="00F25C7A" w:rsidRPr="00357139" w:rsidRDefault="00F25C7A"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The research was carried out in Shamva, a district in the heart of Mashonaland Central, Zimbabwe. The study focused on the impact of Green Human Resource Management (GHRM) in fostering good corporate image Shamva Gold Mine. The research was conducted over a period of one year, from 2023 to 2024. As Shamva Gold did not have a GHRM policy in place, survey research was employed to collect data from a targeted audience.</w:t>
      </w:r>
      <w:r w:rsidR="001400ED" w:rsidRPr="00357139">
        <w:rPr>
          <w:rFonts w:ascii="Times New Roman" w:hAnsi="Times New Roman" w:cs="Times New Roman"/>
          <w:sz w:val="24"/>
          <w:szCs w:val="24"/>
        </w:rPr>
        <w:t xml:space="preserve">The </w:t>
      </w:r>
      <w:r w:rsidR="00CA258B" w:rsidRPr="00357139">
        <w:rPr>
          <w:rFonts w:ascii="Times New Roman" w:hAnsi="Times New Roman" w:cs="Times New Roman"/>
          <w:sz w:val="24"/>
          <w:szCs w:val="24"/>
        </w:rPr>
        <w:t xml:space="preserve">study was delimited to shamva Gold mine,a single organization in the </w:t>
      </w:r>
      <w:r w:rsidR="00E126EC" w:rsidRPr="00357139">
        <w:rPr>
          <w:rFonts w:ascii="Times New Roman" w:hAnsi="Times New Roman" w:cs="Times New Roman"/>
          <w:sz w:val="24"/>
          <w:szCs w:val="24"/>
        </w:rPr>
        <w:t>mining industry wh</w:t>
      </w:r>
      <w:r w:rsidR="00B80F10" w:rsidRPr="00357139">
        <w:rPr>
          <w:rFonts w:ascii="Times New Roman" w:hAnsi="Times New Roman" w:cs="Times New Roman"/>
          <w:sz w:val="24"/>
          <w:szCs w:val="24"/>
        </w:rPr>
        <w:t xml:space="preserve">ich may not be representative of all </w:t>
      </w:r>
      <w:r w:rsidR="00CF477E" w:rsidRPr="00357139">
        <w:rPr>
          <w:rFonts w:ascii="Times New Roman" w:hAnsi="Times New Roman" w:cs="Times New Roman"/>
          <w:sz w:val="24"/>
          <w:szCs w:val="24"/>
        </w:rPr>
        <w:t>organizations</w:t>
      </w:r>
      <w:r w:rsidR="00B80F10" w:rsidRPr="00357139">
        <w:rPr>
          <w:rFonts w:ascii="Times New Roman" w:hAnsi="Times New Roman" w:cs="Times New Roman"/>
          <w:sz w:val="24"/>
          <w:szCs w:val="24"/>
        </w:rPr>
        <w:t xml:space="preserve"> or industries.The sample</w:t>
      </w:r>
      <w:r w:rsidR="00424A9D" w:rsidRPr="00357139">
        <w:rPr>
          <w:rFonts w:ascii="Times New Roman" w:hAnsi="Times New Roman" w:cs="Times New Roman"/>
          <w:sz w:val="24"/>
          <w:szCs w:val="24"/>
        </w:rPr>
        <w:t xml:space="preserve"> size was also </w:t>
      </w:r>
      <w:r w:rsidR="00C64A06" w:rsidRPr="00357139">
        <w:rPr>
          <w:rFonts w:ascii="Times New Roman" w:hAnsi="Times New Roman" w:cs="Times New Roman"/>
          <w:sz w:val="24"/>
          <w:szCs w:val="24"/>
        </w:rPr>
        <w:t>limited to a specific number of employees stakeholders and customers which may not be repre</w:t>
      </w:r>
      <w:r w:rsidR="00424A9D" w:rsidRPr="00357139">
        <w:rPr>
          <w:rFonts w:ascii="Times New Roman" w:hAnsi="Times New Roman" w:cs="Times New Roman"/>
          <w:sz w:val="24"/>
          <w:szCs w:val="24"/>
        </w:rPr>
        <w:t>sentative of the entire population. The data</w:t>
      </w:r>
      <w:r w:rsidR="00CF477E" w:rsidRPr="00357139">
        <w:rPr>
          <w:rFonts w:ascii="Times New Roman" w:hAnsi="Times New Roman" w:cs="Times New Roman"/>
          <w:sz w:val="24"/>
          <w:szCs w:val="24"/>
        </w:rPr>
        <w:t xml:space="preserve"> collection methods rely on self-reported data and surveys which was subject to biases and inaccuracies</w:t>
      </w:r>
      <w:r w:rsidR="00B22FD1" w:rsidRPr="00357139">
        <w:rPr>
          <w:rFonts w:ascii="Times New Roman" w:hAnsi="Times New Roman" w:cs="Times New Roman"/>
          <w:sz w:val="24"/>
          <w:szCs w:val="24"/>
        </w:rPr>
        <w:t xml:space="preserve">. The study only covers a specific time period which may not capture the long term effects of GHRM on corporate image. Additionally, the researcher faced challenges in accessing sensitive information and data from the organization which may have limited the scope of the study.  </w:t>
      </w:r>
    </w:p>
    <w:p w:rsidR="008A5903" w:rsidRPr="00357139" w:rsidRDefault="008A5903" w:rsidP="00357139">
      <w:pPr>
        <w:spacing w:line="360" w:lineRule="auto"/>
        <w:jc w:val="both"/>
        <w:rPr>
          <w:rFonts w:ascii="Times New Roman" w:eastAsia="Calibri" w:hAnsi="Times New Roman" w:cs="Times New Roman"/>
          <w:sz w:val="24"/>
          <w:szCs w:val="24"/>
          <w:lang w:val="en-ZW"/>
        </w:rPr>
      </w:pPr>
    </w:p>
    <w:p w:rsidR="008A5903" w:rsidRPr="00357139" w:rsidRDefault="008A5903" w:rsidP="00E87FC4">
      <w:pPr>
        <w:pStyle w:val="Heading2"/>
        <w:rPr>
          <w:rFonts w:eastAsia="Calibri"/>
          <w:lang w:val="en-ZW"/>
        </w:rPr>
      </w:pPr>
      <w:r w:rsidRPr="00357139">
        <w:rPr>
          <w:rFonts w:eastAsia="Calibri"/>
          <w:lang w:val="en-ZW"/>
        </w:rPr>
        <w:lastRenderedPageBreak/>
        <w:t>1.10 Limitations of the Study</w:t>
      </w:r>
    </w:p>
    <w:p w:rsidR="00CE1ADF" w:rsidRPr="00357139" w:rsidRDefault="00E4388F" w:rsidP="00357139">
      <w:pPr>
        <w:spacing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 xml:space="preserve">The researcher </w:t>
      </w:r>
      <w:r w:rsidR="008A5903" w:rsidRPr="00357139">
        <w:rPr>
          <w:rFonts w:ascii="Times New Roman" w:eastAsia="Calibri" w:hAnsi="Times New Roman" w:cs="Times New Roman"/>
          <w:sz w:val="24"/>
          <w:szCs w:val="24"/>
          <w:lang w:val="en-ZW"/>
        </w:rPr>
        <w:t xml:space="preserve"> encounter</w:t>
      </w:r>
      <w:r w:rsidRPr="00357139">
        <w:rPr>
          <w:rFonts w:ascii="Times New Roman" w:eastAsia="Calibri" w:hAnsi="Times New Roman" w:cs="Times New Roman"/>
          <w:sz w:val="24"/>
          <w:szCs w:val="24"/>
          <w:lang w:val="en-ZW"/>
        </w:rPr>
        <w:t>ed</w:t>
      </w:r>
      <w:r w:rsidR="008A5903" w:rsidRPr="00357139">
        <w:rPr>
          <w:rFonts w:ascii="Times New Roman" w:eastAsia="Calibri" w:hAnsi="Times New Roman" w:cs="Times New Roman"/>
          <w:sz w:val="24"/>
          <w:szCs w:val="24"/>
          <w:lang w:val="en-ZW"/>
        </w:rPr>
        <w:t xml:space="preserve"> delays, setbac</w:t>
      </w:r>
      <w:r w:rsidR="00DF7DE8" w:rsidRPr="00357139">
        <w:rPr>
          <w:rFonts w:ascii="Times New Roman" w:eastAsia="Calibri" w:hAnsi="Times New Roman" w:cs="Times New Roman"/>
          <w:sz w:val="24"/>
          <w:szCs w:val="24"/>
          <w:lang w:val="en-ZW"/>
        </w:rPr>
        <w:t>ks, and limitations, including d</w:t>
      </w:r>
      <w:r w:rsidR="00FB4CFB" w:rsidRPr="00357139">
        <w:rPr>
          <w:rFonts w:ascii="Times New Roman" w:eastAsia="Calibri" w:hAnsi="Times New Roman" w:cs="Times New Roman"/>
          <w:sz w:val="24"/>
          <w:szCs w:val="24"/>
          <w:lang w:val="en-ZW"/>
        </w:rPr>
        <w:t>enied access into the mine</w:t>
      </w:r>
      <w:r w:rsidR="00DF7DE8" w:rsidRPr="00357139">
        <w:rPr>
          <w:rFonts w:ascii="Times New Roman" w:eastAsia="Calibri" w:hAnsi="Times New Roman" w:cs="Times New Roman"/>
          <w:sz w:val="24"/>
          <w:szCs w:val="24"/>
          <w:lang w:val="en-ZW"/>
        </w:rPr>
        <w:t>,</w:t>
      </w:r>
      <w:r w:rsidR="00FB4CFB" w:rsidRPr="00357139">
        <w:rPr>
          <w:rFonts w:ascii="Times New Roman" w:eastAsia="Calibri" w:hAnsi="Times New Roman" w:cs="Times New Roman"/>
          <w:sz w:val="24"/>
          <w:szCs w:val="24"/>
          <w:lang w:val="en-ZW"/>
        </w:rPr>
        <w:t xml:space="preserve"> Restriction of confidential information that needed t</w:t>
      </w:r>
      <w:r w:rsidR="00DF7DE8" w:rsidRPr="00357139">
        <w:rPr>
          <w:rFonts w:ascii="Times New Roman" w:eastAsia="Calibri" w:hAnsi="Times New Roman" w:cs="Times New Roman"/>
          <w:sz w:val="24"/>
          <w:szCs w:val="24"/>
          <w:lang w:val="en-ZW"/>
        </w:rPr>
        <w:t xml:space="preserve">he manager’s approval signature, </w:t>
      </w:r>
      <w:r w:rsidR="001E01BC" w:rsidRPr="00357139">
        <w:rPr>
          <w:rFonts w:ascii="Times New Roman" w:eastAsia="Calibri" w:hAnsi="Times New Roman" w:cs="Times New Roman"/>
          <w:sz w:val="24"/>
          <w:szCs w:val="24"/>
          <w:lang w:val="en-ZW"/>
        </w:rPr>
        <w:t>Most of the stuff was busy doing their duties and work</w:t>
      </w:r>
      <w:r w:rsidR="00DF7DE8" w:rsidRPr="00357139">
        <w:rPr>
          <w:rFonts w:ascii="Times New Roman" w:eastAsia="Calibri" w:hAnsi="Times New Roman" w:cs="Times New Roman"/>
          <w:sz w:val="24"/>
          <w:szCs w:val="24"/>
          <w:lang w:val="en-ZW"/>
        </w:rPr>
        <w:t xml:space="preserve">, </w:t>
      </w:r>
      <w:r w:rsidR="00CE1ADF" w:rsidRPr="00357139">
        <w:rPr>
          <w:rFonts w:ascii="Times New Roman" w:hAnsi="Times New Roman" w:cs="Times New Roman"/>
          <w:sz w:val="24"/>
          <w:szCs w:val="24"/>
        </w:rPr>
        <w:t>Some of the targeted audience did not cooperate due to their preoccupation with daily tasks., the limited adoption of HRM in mining companies made it challenging to conduct research on those without established HRM structures</w:t>
      </w:r>
      <w:r w:rsidR="00DF7DE8" w:rsidRPr="00357139">
        <w:rPr>
          <w:rFonts w:ascii="Times New Roman" w:hAnsi="Times New Roman" w:cs="Times New Roman"/>
          <w:sz w:val="24"/>
          <w:szCs w:val="24"/>
        </w:rPr>
        <w:t>.</w:t>
      </w:r>
    </w:p>
    <w:p w:rsidR="00CE1ADF" w:rsidRPr="00357139" w:rsidRDefault="00CE1ADF" w:rsidP="00357139">
      <w:pPr>
        <w:pStyle w:val="ListParagraph"/>
        <w:spacing w:line="360" w:lineRule="auto"/>
        <w:jc w:val="both"/>
        <w:rPr>
          <w:rFonts w:ascii="Times New Roman" w:eastAsia="Calibri" w:hAnsi="Times New Roman" w:cs="Times New Roman"/>
          <w:sz w:val="24"/>
          <w:szCs w:val="24"/>
          <w:lang w:val="en-ZW"/>
        </w:rPr>
      </w:pPr>
    </w:p>
    <w:p w:rsidR="000476D5" w:rsidRPr="00357139" w:rsidRDefault="000476D5" w:rsidP="00E87FC4">
      <w:pPr>
        <w:pStyle w:val="Heading2"/>
        <w:rPr>
          <w:rFonts w:eastAsia="Calibri"/>
          <w:lang w:val="en-ZW"/>
        </w:rPr>
      </w:pPr>
      <w:bookmarkStart w:id="35" w:name="_Toc136464441"/>
      <w:bookmarkStart w:id="36" w:name="_Toc168523912"/>
      <w:bookmarkStart w:id="37" w:name="_Toc168524312"/>
      <w:bookmarkStart w:id="38" w:name="_Toc168524998"/>
      <w:r w:rsidRPr="00357139">
        <w:rPr>
          <w:rFonts w:eastAsia="Calibri"/>
          <w:lang w:val="en-ZW"/>
        </w:rPr>
        <w:t>1.11 Definition of terms</w:t>
      </w:r>
      <w:bookmarkEnd w:id="35"/>
      <w:bookmarkEnd w:id="36"/>
      <w:bookmarkEnd w:id="37"/>
      <w:bookmarkEnd w:id="38"/>
    </w:p>
    <w:p w:rsidR="000476D5" w:rsidRPr="00357139" w:rsidRDefault="000476D5" w:rsidP="00E87FC4">
      <w:pPr>
        <w:pStyle w:val="Heading2"/>
        <w:rPr>
          <w:rFonts w:ascii="Times New Roman" w:eastAsia="Calibri" w:hAnsi="Times New Roman" w:cs="Times New Roman"/>
          <w:sz w:val="24"/>
          <w:szCs w:val="24"/>
          <w:lang w:val="en-ZW"/>
        </w:rPr>
      </w:pPr>
      <w:bookmarkStart w:id="39" w:name="_Toc136464442"/>
      <w:bookmarkStart w:id="40" w:name="_Toc168523913"/>
      <w:bookmarkStart w:id="41" w:name="_Toc168524313"/>
      <w:bookmarkStart w:id="42" w:name="_Toc168524999"/>
      <w:r w:rsidRPr="00357139">
        <w:rPr>
          <w:rFonts w:ascii="Times New Roman" w:eastAsia="Calibri" w:hAnsi="Times New Roman" w:cs="Times New Roman"/>
          <w:sz w:val="24"/>
          <w:szCs w:val="24"/>
          <w:lang w:val="en-ZW"/>
        </w:rPr>
        <w:t>1.11.1 Green Human Resources Management</w:t>
      </w:r>
      <w:bookmarkEnd w:id="39"/>
      <w:bookmarkEnd w:id="40"/>
      <w:bookmarkEnd w:id="41"/>
      <w:bookmarkEnd w:id="42"/>
    </w:p>
    <w:p w:rsidR="00CE1ADF" w:rsidRPr="00357139" w:rsidRDefault="00CE1ADF" w:rsidP="00E87FC4">
      <w:pPr>
        <w:pStyle w:val="Heading2"/>
        <w:rPr>
          <w:rFonts w:ascii="Times New Roman" w:hAnsi="Times New Roman" w:cs="Times New Roman"/>
          <w:sz w:val="24"/>
          <w:szCs w:val="24"/>
          <w:lang w:val="en-ZW"/>
        </w:rPr>
      </w:pPr>
    </w:p>
    <w:p w:rsidR="000476D5" w:rsidRPr="00357139" w:rsidRDefault="000476D5" w:rsidP="00357139">
      <w:pPr>
        <w:spacing w:line="360" w:lineRule="auto"/>
        <w:jc w:val="both"/>
        <w:rPr>
          <w:rFonts w:ascii="Times New Roman" w:hAnsi="Times New Roman" w:cs="Times New Roman"/>
          <w:bCs/>
          <w:sz w:val="24"/>
          <w:szCs w:val="24"/>
          <w:lang w:val="en-ZW"/>
        </w:rPr>
      </w:pPr>
      <w:r w:rsidRPr="00357139">
        <w:rPr>
          <w:rFonts w:ascii="Times New Roman" w:hAnsi="Times New Roman" w:cs="Times New Roman"/>
          <w:bCs/>
          <w:sz w:val="24"/>
          <w:szCs w:val="24"/>
          <w:lang w:val="en-ZW"/>
        </w:rPr>
        <w:t>Green Human Resource Management refers to the dependable and long living human resource management practices that have ecological impact on the organization. Researchers such as Babakus et al. (2003) and Van Vaerenbergh and Orsingher (2016) reported that GHRM practices might influence the commitment of the employees towards service recovery performance. Taking the research of Luu (2018) and Umrani et al. (2020), this study opted to analyse organizational performance as an outcome from HRM practices mediated by the role of environmental commitment of employees through moderation of transformational leadership.</w:t>
      </w:r>
    </w:p>
    <w:p w:rsidR="000476D5" w:rsidRPr="00357139" w:rsidRDefault="000476D5" w:rsidP="00E87FC4">
      <w:pPr>
        <w:pStyle w:val="Heading2"/>
        <w:rPr>
          <w:rFonts w:eastAsia="Calibri"/>
          <w:lang w:val="en-ZW"/>
        </w:rPr>
      </w:pPr>
      <w:bookmarkStart w:id="43" w:name="_Toc136464443"/>
      <w:bookmarkStart w:id="44" w:name="_Toc168523914"/>
      <w:bookmarkStart w:id="45" w:name="_Toc168524314"/>
      <w:bookmarkStart w:id="46" w:name="_Toc168525000"/>
      <w:r w:rsidRPr="00357139">
        <w:rPr>
          <w:rFonts w:eastAsia="Calibri"/>
          <w:lang w:val="en-ZW"/>
        </w:rPr>
        <w:t>1.11.2 Organizational Performance</w:t>
      </w:r>
      <w:bookmarkEnd w:id="43"/>
      <w:bookmarkEnd w:id="44"/>
      <w:bookmarkEnd w:id="45"/>
      <w:bookmarkEnd w:id="46"/>
    </w:p>
    <w:p w:rsidR="000476D5" w:rsidRPr="00357139" w:rsidRDefault="000476D5" w:rsidP="00357139">
      <w:pPr>
        <w:spacing w:line="360" w:lineRule="auto"/>
        <w:jc w:val="both"/>
        <w:rPr>
          <w:rFonts w:ascii="Times New Roman" w:eastAsia="Times New Roman" w:hAnsi="Times New Roman" w:cs="Times New Roman"/>
          <w:sz w:val="24"/>
          <w:szCs w:val="24"/>
        </w:rPr>
      </w:pPr>
      <w:r w:rsidRPr="00357139">
        <w:rPr>
          <w:rFonts w:ascii="Times New Roman" w:eastAsia="Times New Roman" w:hAnsi="Times New Roman" w:cs="Times New Roman"/>
          <w:sz w:val="24"/>
          <w:szCs w:val="24"/>
        </w:rPr>
        <w:t xml:space="preserve">Didier (2002) believes that the performance consists in achieving the goals that were given to you in convergence of enterprise orientations. In his opinion, performance is not a mere finding of an outcome, but rather it is a comparison between the outcome and the objective. Organizational performance may depend on the congruency between innovations. </w:t>
      </w:r>
    </w:p>
    <w:p w:rsidR="000476D5" w:rsidRPr="00357139" w:rsidRDefault="000476D5" w:rsidP="00357139">
      <w:pPr>
        <w:spacing w:line="360" w:lineRule="auto"/>
        <w:jc w:val="both"/>
        <w:rPr>
          <w:rFonts w:ascii="Times New Roman" w:eastAsia="Times New Roman" w:hAnsi="Times New Roman" w:cs="Times New Roman"/>
          <w:sz w:val="24"/>
          <w:szCs w:val="24"/>
        </w:rPr>
      </w:pPr>
      <w:r w:rsidRPr="00357139">
        <w:rPr>
          <w:rFonts w:ascii="Times New Roman" w:eastAsia="Times New Roman" w:hAnsi="Times New Roman" w:cs="Times New Roman"/>
          <w:sz w:val="24"/>
          <w:szCs w:val="24"/>
        </w:rPr>
        <w:t>In the research of performance in business, the definition of performance has led Folan (2007) to highlight three prioritie</w:t>
      </w:r>
      <w:r w:rsidR="007E56D9" w:rsidRPr="00357139">
        <w:rPr>
          <w:rFonts w:ascii="Times New Roman" w:eastAsia="Times New Roman" w:hAnsi="Times New Roman" w:cs="Times New Roman"/>
          <w:sz w:val="24"/>
          <w:szCs w:val="24"/>
        </w:rPr>
        <w:t>s or objectives of governance</w:t>
      </w:r>
      <w:r w:rsidRPr="00357139">
        <w:rPr>
          <w:rFonts w:ascii="Times New Roman" w:eastAsia="Times New Roman" w:hAnsi="Times New Roman" w:cs="Times New Roman"/>
          <w:sz w:val="24"/>
          <w:szCs w:val="24"/>
        </w:rPr>
        <w:t>performance.</w:t>
      </w:r>
    </w:p>
    <w:p w:rsidR="000476D5" w:rsidRPr="00357139" w:rsidRDefault="000476D5" w:rsidP="00357139">
      <w:pPr>
        <w:spacing w:line="360" w:lineRule="auto"/>
        <w:jc w:val="both"/>
        <w:rPr>
          <w:rFonts w:ascii="Times New Roman" w:eastAsia="Times New Roman" w:hAnsi="Times New Roman" w:cs="Times New Roman"/>
          <w:sz w:val="24"/>
          <w:szCs w:val="24"/>
        </w:rPr>
      </w:pPr>
      <w:r w:rsidRPr="00357139">
        <w:rPr>
          <w:rFonts w:ascii="Times New Roman" w:eastAsia="Times New Roman" w:hAnsi="Times New Roman" w:cs="Times New Roman"/>
          <w:sz w:val="24"/>
          <w:szCs w:val="24"/>
        </w:rPr>
        <w:t>Firstly, performance should be analyzed by each entity within the limits of the environment in which they decide to operate</w:t>
      </w:r>
    </w:p>
    <w:p w:rsidR="00844BCB" w:rsidRPr="00357139" w:rsidRDefault="000476D5" w:rsidP="00357139">
      <w:pPr>
        <w:spacing w:line="360" w:lineRule="auto"/>
        <w:jc w:val="both"/>
        <w:rPr>
          <w:rFonts w:ascii="Times New Roman" w:eastAsia="Times New Roman" w:hAnsi="Times New Roman" w:cs="Times New Roman"/>
          <w:sz w:val="24"/>
          <w:szCs w:val="24"/>
        </w:rPr>
      </w:pPr>
      <w:r w:rsidRPr="00357139">
        <w:rPr>
          <w:rFonts w:ascii="Times New Roman" w:eastAsia="Times New Roman" w:hAnsi="Times New Roman" w:cs="Times New Roman"/>
          <w:sz w:val="24"/>
          <w:szCs w:val="24"/>
        </w:rPr>
        <w:t xml:space="preserve">Secondly, performance is always linked to one or several objectives set by the entity whose performance is analyzed, Therefore, a company measures its performance against objectives </w:t>
      </w:r>
      <w:r w:rsidRPr="00357139">
        <w:rPr>
          <w:rFonts w:ascii="Times New Roman" w:eastAsia="Times New Roman" w:hAnsi="Times New Roman" w:cs="Times New Roman"/>
          <w:sz w:val="24"/>
          <w:szCs w:val="24"/>
        </w:rPr>
        <w:lastRenderedPageBreak/>
        <w:t>and targets established and accepted internally rather than on those not relevant to its operations.</w:t>
      </w:r>
    </w:p>
    <w:p w:rsidR="00844BCB" w:rsidRPr="00357139" w:rsidRDefault="00844BCB" w:rsidP="00357139">
      <w:pPr>
        <w:spacing w:line="360" w:lineRule="auto"/>
        <w:jc w:val="both"/>
        <w:rPr>
          <w:rFonts w:ascii="Times New Roman" w:eastAsia="Times New Roman" w:hAnsi="Times New Roman" w:cs="Times New Roman"/>
          <w:sz w:val="24"/>
          <w:szCs w:val="24"/>
        </w:rPr>
      </w:pPr>
    </w:p>
    <w:p w:rsidR="00844BCB" w:rsidRPr="00357139" w:rsidRDefault="00844BCB" w:rsidP="00E87FC4">
      <w:pPr>
        <w:pStyle w:val="Heading2"/>
        <w:rPr>
          <w:rFonts w:eastAsia="Times New Roman"/>
        </w:rPr>
      </w:pPr>
      <w:bookmarkStart w:id="47" w:name="_Toc136464444"/>
      <w:bookmarkStart w:id="48" w:name="_Toc168523915"/>
      <w:bookmarkStart w:id="49" w:name="_Toc168524315"/>
      <w:bookmarkStart w:id="50" w:name="_Toc168525001"/>
      <w:r w:rsidRPr="00357139">
        <w:rPr>
          <w:rFonts w:eastAsia="Times New Roman"/>
        </w:rPr>
        <w:t>1.12 Chapter summary</w:t>
      </w:r>
      <w:bookmarkEnd w:id="47"/>
      <w:bookmarkEnd w:id="48"/>
      <w:bookmarkEnd w:id="49"/>
      <w:bookmarkEnd w:id="50"/>
    </w:p>
    <w:p w:rsidR="00844BCB" w:rsidRPr="00357139" w:rsidRDefault="00844BCB" w:rsidP="00357139">
      <w:pPr>
        <w:spacing w:line="360" w:lineRule="auto"/>
        <w:jc w:val="both"/>
        <w:rPr>
          <w:rFonts w:ascii="Times New Roman" w:eastAsia="Calibri" w:hAnsi="Times New Roman" w:cs="Times New Roman"/>
          <w:sz w:val="24"/>
          <w:szCs w:val="24"/>
          <w:lang w:val="en-ZW"/>
        </w:rPr>
      </w:pPr>
      <w:r w:rsidRPr="00357139">
        <w:rPr>
          <w:rFonts w:ascii="Times New Roman" w:eastAsia="Calibri" w:hAnsi="Times New Roman" w:cs="Times New Roman"/>
          <w:sz w:val="24"/>
          <w:szCs w:val="24"/>
          <w:lang w:val="en-ZW"/>
        </w:rPr>
        <w:t>The chapter provides context for the study as well as the problem statement. It illustrated the strength of GHRM on the organizational performance of Shamva Gold Mine. It also demonstrated the right path to take in order to ensure that mines implement the Green Human Resource Management. As a result, this chapter discusses the significance of the study, as well as its limitations, assumptions, and definitions of terms. The following chapter will focus at a literature review.</w:t>
      </w:r>
    </w:p>
    <w:p w:rsidR="000476D5" w:rsidRPr="00357139" w:rsidRDefault="000476D5" w:rsidP="00357139">
      <w:pPr>
        <w:spacing w:line="360" w:lineRule="auto"/>
        <w:jc w:val="both"/>
        <w:rPr>
          <w:rFonts w:ascii="Times New Roman" w:eastAsia="Times New Roman" w:hAnsi="Times New Roman" w:cs="Times New Roman"/>
          <w:sz w:val="24"/>
          <w:szCs w:val="24"/>
        </w:rPr>
      </w:pPr>
    </w:p>
    <w:p w:rsidR="00E87FC4" w:rsidRDefault="00E87FC4" w:rsidP="00E87FC4">
      <w:bookmarkStart w:id="51" w:name="_Toc136464445"/>
    </w:p>
    <w:p w:rsidR="00E87FC4" w:rsidRDefault="00E87FC4" w:rsidP="00E87FC4"/>
    <w:p w:rsidR="00E87FC4" w:rsidRDefault="00E87FC4" w:rsidP="00E87FC4"/>
    <w:p w:rsidR="00E87FC4" w:rsidRDefault="00E87FC4" w:rsidP="00E87FC4"/>
    <w:p w:rsidR="00E87FC4" w:rsidRDefault="00E87FC4" w:rsidP="00E87FC4"/>
    <w:p w:rsidR="00E87FC4" w:rsidRDefault="00E87FC4" w:rsidP="00E87FC4">
      <w:bookmarkStart w:id="52" w:name="_Toc168523916"/>
      <w:bookmarkStart w:id="53" w:name="_Toc168524316"/>
      <w:bookmarkStart w:id="54" w:name="_Toc168525002"/>
    </w:p>
    <w:p w:rsidR="00E87FC4" w:rsidRDefault="00E87FC4" w:rsidP="00E85365"/>
    <w:p w:rsidR="00E85365" w:rsidRDefault="00E85365" w:rsidP="00E85365"/>
    <w:p w:rsidR="00E85365" w:rsidRDefault="00E85365" w:rsidP="00E85365"/>
    <w:p w:rsidR="00E85365" w:rsidRDefault="00E85365" w:rsidP="00E87FC4">
      <w:pPr>
        <w:pStyle w:val="Heading2"/>
        <w:rPr>
          <w:rFonts w:asciiTheme="minorHAnsi" w:eastAsiaTheme="minorHAnsi" w:hAnsiTheme="minorHAnsi" w:cstheme="minorBidi"/>
          <w:b w:val="0"/>
          <w:bCs w:val="0"/>
          <w:color w:val="auto"/>
          <w:sz w:val="22"/>
          <w:szCs w:val="22"/>
        </w:rPr>
      </w:pPr>
    </w:p>
    <w:p w:rsidR="00E85365" w:rsidRPr="00E85365" w:rsidRDefault="00E85365" w:rsidP="00E85365"/>
    <w:p w:rsidR="002F5752" w:rsidRPr="00357139" w:rsidRDefault="002F5752" w:rsidP="00E87FC4">
      <w:pPr>
        <w:pStyle w:val="Heading2"/>
        <w:rPr>
          <w:rFonts w:eastAsia="Times New Roman"/>
        </w:rPr>
      </w:pPr>
      <w:r w:rsidRPr="00357139">
        <w:rPr>
          <w:rFonts w:eastAsia="Times New Roman"/>
        </w:rPr>
        <w:t>CHAPTER TWO</w:t>
      </w:r>
      <w:bookmarkEnd w:id="52"/>
      <w:bookmarkEnd w:id="53"/>
      <w:bookmarkEnd w:id="54"/>
    </w:p>
    <w:p w:rsidR="00E87FC4" w:rsidRDefault="002F5752" w:rsidP="00E87FC4">
      <w:pPr>
        <w:pStyle w:val="Heading2"/>
        <w:rPr>
          <w:rFonts w:eastAsia="Times New Roman"/>
        </w:rPr>
      </w:pPr>
      <w:bookmarkStart w:id="55" w:name="_Toc168523917"/>
      <w:bookmarkStart w:id="56" w:name="_Toc168524317"/>
      <w:bookmarkStart w:id="57" w:name="_Toc168525003"/>
      <w:r w:rsidRPr="00357139">
        <w:rPr>
          <w:rFonts w:eastAsia="Times New Roman"/>
        </w:rPr>
        <w:t>LITERATURE REVIEW</w:t>
      </w:r>
      <w:bookmarkEnd w:id="55"/>
      <w:bookmarkEnd w:id="56"/>
      <w:bookmarkEnd w:id="57"/>
    </w:p>
    <w:p w:rsidR="0077727C" w:rsidRPr="00E87FC4" w:rsidRDefault="0077727C" w:rsidP="00E87FC4">
      <w:pPr>
        <w:pStyle w:val="Heading2"/>
        <w:rPr>
          <w:rFonts w:eastAsia="Times New Roman"/>
        </w:rPr>
      </w:pPr>
      <w:bookmarkStart w:id="58" w:name="_Toc95430485"/>
      <w:bookmarkStart w:id="59" w:name="_Toc136464446"/>
    </w:p>
    <w:p w:rsidR="0077727C" w:rsidRPr="00357139" w:rsidRDefault="0077727C" w:rsidP="00E87FC4">
      <w:pPr>
        <w:pStyle w:val="Heading2"/>
        <w:rPr>
          <w:rFonts w:eastAsia="Times New Roman"/>
        </w:rPr>
      </w:pPr>
      <w:bookmarkStart w:id="60" w:name="_Toc168523918"/>
      <w:bookmarkStart w:id="61" w:name="_Toc168524318"/>
      <w:bookmarkStart w:id="62" w:name="_Toc168525004"/>
      <w:r w:rsidRPr="00357139">
        <w:rPr>
          <w:rFonts w:eastAsia="Times New Roman"/>
        </w:rPr>
        <w:t>2.1 Introduction</w:t>
      </w:r>
      <w:bookmarkEnd w:id="58"/>
      <w:bookmarkEnd w:id="59"/>
      <w:bookmarkEnd w:id="60"/>
      <w:bookmarkEnd w:id="61"/>
      <w:bookmarkEnd w:id="62"/>
      <w:r w:rsidR="00E87FC4">
        <w:rPr>
          <w:rFonts w:eastAsia="Times New Roman"/>
        </w:rPr>
        <w:tab/>
      </w:r>
    </w:p>
    <w:p w:rsidR="0077727C" w:rsidRPr="00357139" w:rsidRDefault="0077727C" w:rsidP="00357139">
      <w:pPr>
        <w:spacing w:after="200" w:line="360" w:lineRule="auto"/>
        <w:jc w:val="both"/>
        <w:rPr>
          <w:rFonts w:ascii="Times New Roman" w:eastAsia="Times New Roman" w:hAnsi="Times New Roman" w:cs="Times New Roman"/>
          <w:bCs/>
          <w:color w:val="000000" w:themeColor="text1"/>
          <w:sz w:val="24"/>
          <w:szCs w:val="24"/>
        </w:rPr>
      </w:pPr>
    </w:p>
    <w:p w:rsidR="0077727C" w:rsidRPr="00357139" w:rsidRDefault="0077727C" w:rsidP="00357139">
      <w:pPr>
        <w:spacing w:after="200" w:line="360" w:lineRule="auto"/>
        <w:jc w:val="both"/>
        <w:rPr>
          <w:rFonts w:ascii="Times New Roman" w:eastAsia="Calibri" w:hAnsi="Times New Roman" w:cs="Times New Roman"/>
          <w:color w:val="000000" w:themeColor="text1"/>
          <w:sz w:val="24"/>
          <w:szCs w:val="24"/>
        </w:rPr>
      </w:pPr>
      <w:r w:rsidRPr="00357139">
        <w:rPr>
          <w:rFonts w:ascii="Times New Roman" w:eastAsia="Times New Roman" w:hAnsi="Times New Roman" w:cs="Times New Roman"/>
          <w:bCs/>
          <w:color w:val="000000" w:themeColor="text1"/>
          <w:sz w:val="24"/>
          <w:szCs w:val="24"/>
        </w:rPr>
        <w:t xml:space="preserve">The previous chapter provided the study's background, research objectives and questions, problem statement, and outline. </w:t>
      </w:r>
      <w:r w:rsidR="00D02534" w:rsidRPr="00357139">
        <w:rPr>
          <w:rFonts w:ascii="Times New Roman" w:eastAsia="Times New Roman" w:hAnsi="Times New Roman" w:cs="Times New Roman"/>
          <w:bCs/>
          <w:color w:val="000000" w:themeColor="text1"/>
          <w:sz w:val="24"/>
          <w:szCs w:val="24"/>
        </w:rPr>
        <w:t xml:space="preserve">This chapter </w:t>
      </w:r>
      <w:r w:rsidRPr="00357139">
        <w:rPr>
          <w:rFonts w:ascii="Times New Roman" w:eastAsia="Times New Roman" w:hAnsi="Times New Roman" w:cs="Times New Roman"/>
          <w:bCs/>
          <w:color w:val="000000" w:themeColor="text1"/>
          <w:sz w:val="24"/>
          <w:szCs w:val="24"/>
        </w:rPr>
        <w:t xml:space="preserve"> delves deeper into empirical st</w:t>
      </w:r>
      <w:r w:rsidR="00B65F8E" w:rsidRPr="00357139">
        <w:rPr>
          <w:rFonts w:ascii="Times New Roman" w:eastAsia="Times New Roman" w:hAnsi="Times New Roman" w:cs="Times New Roman"/>
          <w:bCs/>
          <w:color w:val="000000" w:themeColor="text1"/>
          <w:sz w:val="24"/>
          <w:szCs w:val="24"/>
        </w:rPr>
        <w:t>udies, summary and gaps,</w:t>
      </w:r>
      <w:r w:rsidRPr="00357139">
        <w:rPr>
          <w:rFonts w:ascii="Times New Roman" w:eastAsia="Times New Roman" w:hAnsi="Times New Roman" w:cs="Times New Roman"/>
          <w:bCs/>
          <w:color w:val="000000" w:themeColor="text1"/>
          <w:sz w:val="24"/>
          <w:szCs w:val="24"/>
        </w:rPr>
        <w:t xml:space="preserve"> study's conceptual framework</w:t>
      </w:r>
      <w:r w:rsidR="00B65F8E" w:rsidRPr="00357139">
        <w:rPr>
          <w:rFonts w:ascii="Times New Roman" w:eastAsia="Times New Roman" w:hAnsi="Times New Roman" w:cs="Times New Roman"/>
          <w:bCs/>
          <w:color w:val="000000" w:themeColor="text1"/>
          <w:sz w:val="24"/>
          <w:szCs w:val="24"/>
        </w:rPr>
        <w:t xml:space="preserve"> and theoretical framework</w:t>
      </w:r>
    </w:p>
    <w:p w:rsidR="0025248B" w:rsidRPr="00357139" w:rsidRDefault="0025248B" w:rsidP="00E87FC4">
      <w:pPr>
        <w:pStyle w:val="Heading2"/>
        <w:rPr>
          <w:rFonts w:eastAsia="Calibri"/>
        </w:rPr>
      </w:pPr>
      <w:bookmarkStart w:id="63" w:name="_Toc168523919"/>
      <w:bookmarkStart w:id="64" w:name="_Toc168524319"/>
      <w:bookmarkStart w:id="65" w:name="_Toc168525005"/>
      <w:bookmarkStart w:id="66" w:name="_Toc95430490"/>
      <w:bookmarkStart w:id="67" w:name="_Toc136464447"/>
      <w:r w:rsidRPr="00357139">
        <w:rPr>
          <w:rFonts w:eastAsia="Calibri"/>
        </w:rPr>
        <w:lastRenderedPageBreak/>
        <w:t>2.2</w:t>
      </w:r>
      <w:r w:rsidR="00766ADF" w:rsidRPr="00357139">
        <w:rPr>
          <w:rFonts w:eastAsia="Calibri"/>
        </w:rPr>
        <w:t xml:space="preserve"> Theoretical</w:t>
      </w:r>
      <w:r w:rsidR="00804F82" w:rsidRPr="00357139">
        <w:rPr>
          <w:rFonts w:eastAsia="Calibri"/>
        </w:rPr>
        <w:t>Underpinning</w:t>
      </w:r>
      <w:bookmarkEnd w:id="63"/>
      <w:bookmarkEnd w:id="64"/>
      <w:bookmarkEnd w:id="65"/>
    </w:p>
    <w:p w:rsidR="00A40A03" w:rsidRPr="00357139" w:rsidRDefault="00A40A03"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Since there </w:t>
      </w:r>
      <w:r w:rsidR="00766ADF" w:rsidRPr="00357139">
        <w:rPr>
          <w:rFonts w:ascii="Times New Roman" w:hAnsi="Times New Roman" w:cs="Times New Roman"/>
          <w:sz w:val="24"/>
          <w:szCs w:val="24"/>
        </w:rPr>
        <w:t>is no specific theories related to organizational performance</w:t>
      </w:r>
      <w:r w:rsidRPr="00357139">
        <w:rPr>
          <w:rFonts w:ascii="Times New Roman" w:hAnsi="Times New Roman" w:cs="Times New Roman"/>
          <w:sz w:val="24"/>
          <w:szCs w:val="24"/>
        </w:rPr>
        <w:t xml:space="preserve"> in the mining industry, this study will draw on theories related to Green Human Resource Management (GHRM) and link them to the organizational performance of mines. Specifically, the Environmental Accountability Theory will be explored, which emphasizes the importance of organizations being transparent and accountable for their environmental impact. This theory will be connected to the concept of Green HRM, which is defined as the integration of environmental sustainability into human resource management practices. This includes green training and development programs that foster environmental awareness and skills, effective communication strategies that promote environmental values, and recruitment and selection processes that prioritize environmental consciousness. Furthermore, the influence of GHRM on an organization's corporate image will be examined, as well as the role of green performance management and reward and compensation systems in encouraging environmentally friendly behavior. By exploring these theories and concepts, this study aims to shed light on how GHRM can contribute to improved organizational performance in the mining industry.</w:t>
      </w:r>
    </w:p>
    <w:p w:rsidR="00A40A03" w:rsidRDefault="00A40A03" w:rsidP="00357139">
      <w:pPr>
        <w:spacing w:line="360" w:lineRule="auto"/>
        <w:jc w:val="both"/>
        <w:rPr>
          <w:rFonts w:ascii="Times New Roman" w:hAnsi="Times New Roman" w:cs="Times New Roman"/>
          <w:b/>
          <w:sz w:val="24"/>
          <w:szCs w:val="24"/>
        </w:rPr>
      </w:pPr>
    </w:p>
    <w:p w:rsidR="00E87FC4" w:rsidRDefault="00E87FC4" w:rsidP="00357139">
      <w:pPr>
        <w:spacing w:line="360" w:lineRule="auto"/>
        <w:jc w:val="both"/>
        <w:rPr>
          <w:rFonts w:ascii="Times New Roman" w:hAnsi="Times New Roman" w:cs="Times New Roman"/>
          <w:b/>
          <w:sz w:val="24"/>
          <w:szCs w:val="24"/>
        </w:rPr>
      </w:pPr>
    </w:p>
    <w:p w:rsidR="00E87FC4" w:rsidRDefault="00E87FC4" w:rsidP="00357139">
      <w:pPr>
        <w:spacing w:line="360" w:lineRule="auto"/>
        <w:jc w:val="both"/>
        <w:rPr>
          <w:rFonts w:ascii="Times New Roman" w:hAnsi="Times New Roman" w:cs="Times New Roman"/>
          <w:b/>
          <w:sz w:val="24"/>
          <w:szCs w:val="24"/>
        </w:rPr>
      </w:pPr>
    </w:p>
    <w:p w:rsidR="00E87FC4" w:rsidRDefault="00E87FC4" w:rsidP="00357139">
      <w:pPr>
        <w:spacing w:line="360" w:lineRule="auto"/>
        <w:jc w:val="both"/>
        <w:rPr>
          <w:rFonts w:ascii="Times New Roman" w:hAnsi="Times New Roman" w:cs="Times New Roman"/>
          <w:b/>
          <w:sz w:val="24"/>
          <w:szCs w:val="24"/>
        </w:rPr>
      </w:pPr>
    </w:p>
    <w:p w:rsidR="00E87FC4" w:rsidRPr="00357139" w:rsidRDefault="00E87FC4" w:rsidP="00357139">
      <w:pPr>
        <w:spacing w:line="360" w:lineRule="auto"/>
        <w:jc w:val="both"/>
        <w:rPr>
          <w:rFonts w:ascii="Times New Roman" w:hAnsi="Times New Roman" w:cs="Times New Roman"/>
          <w:b/>
          <w:sz w:val="24"/>
          <w:szCs w:val="24"/>
        </w:rPr>
      </w:pPr>
    </w:p>
    <w:p w:rsidR="00A40A03" w:rsidRPr="00357139" w:rsidRDefault="00766ADF" w:rsidP="00E87FC4">
      <w:pPr>
        <w:pStyle w:val="Heading2"/>
      </w:pPr>
      <w:r w:rsidRPr="00357139">
        <w:lastRenderedPageBreak/>
        <w:t>2.2.1</w:t>
      </w:r>
      <w:r w:rsidR="00A40A03" w:rsidRPr="00357139">
        <w:t xml:space="preserve"> Environmental accountability theory</w:t>
      </w:r>
    </w:p>
    <w:p w:rsidR="00A40A03" w:rsidRPr="00357139" w:rsidRDefault="00A40A03" w:rsidP="00357139">
      <w:pPr>
        <w:keepNext/>
        <w:keepLines/>
        <w:spacing w:before="240" w:after="0" w:line="360" w:lineRule="auto"/>
        <w:jc w:val="both"/>
        <w:outlineLvl w:val="0"/>
        <w:rPr>
          <w:rFonts w:ascii="Times New Roman" w:hAnsi="Times New Roman" w:cs="Times New Roman"/>
          <w:sz w:val="24"/>
          <w:szCs w:val="24"/>
        </w:rPr>
      </w:pPr>
      <w:bookmarkStart w:id="68" w:name="_Toc168523920"/>
      <w:bookmarkStart w:id="69" w:name="_Toc168524320"/>
      <w:bookmarkStart w:id="70" w:name="_Toc168525006"/>
      <w:r w:rsidRPr="00357139">
        <w:rPr>
          <w:rFonts w:ascii="Times New Roman" w:hAnsi="Times New Roman" w:cs="Times New Roman"/>
          <w:sz w:val="24"/>
          <w:szCs w:val="24"/>
        </w:rPr>
        <w:t>The Systems Theory, introduced by Bertalanffy in 1950, emphasizes that organizations are interconnected with their environment and must be accountable for their actions, as they have a profound impact on the surrounding ecosystem. The triple bottom line approach, which encompasses social, financial, and environmental aspects, provides a comprehensive evaluation of an organization's performance, moving beyond mere profit maximization (Sakwa, 2018). By embracing sustainability and developing environmentally friendly practices, businesses can unlock opportunities for growth and achieve significant operational savings through reduced carbon emissions. Moreover, organizations that prioritize environmental responsibility tend to experience increased financial returns and reduced employee turnover, as a strong environmental commitment fosters a positive and purpose-driven work environment</w:t>
      </w:r>
      <w:r w:rsidR="00C13F93" w:rsidRPr="00357139">
        <w:rPr>
          <w:rFonts w:ascii="Times New Roman" w:hAnsi="Times New Roman" w:cs="Times New Roman"/>
          <w:sz w:val="24"/>
          <w:szCs w:val="24"/>
        </w:rPr>
        <w:t>.</w:t>
      </w:r>
      <w:bookmarkEnd w:id="68"/>
      <w:bookmarkEnd w:id="69"/>
      <w:bookmarkEnd w:id="70"/>
    </w:p>
    <w:p w:rsidR="00C13F93" w:rsidRPr="00357139" w:rsidRDefault="00C13F93" w:rsidP="00357139">
      <w:pPr>
        <w:spacing w:line="360" w:lineRule="auto"/>
        <w:jc w:val="both"/>
        <w:rPr>
          <w:rFonts w:ascii="Times New Roman" w:hAnsi="Times New Roman" w:cs="Times New Roman"/>
          <w:b/>
          <w:sz w:val="24"/>
          <w:szCs w:val="24"/>
        </w:rPr>
      </w:pPr>
    </w:p>
    <w:p w:rsidR="00C13F93" w:rsidRPr="00357139" w:rsidRDefault="00C13F93" w:rsidP="00E87FC4">
      <w:pPr>
        <w:pStyle w:val="Heading2"/>
      </w:pPr>
      <w:r w:rsidRPr="00357139">
        <w:t xml:space="preserve">2.2.3 Green Reward Management theory </w:t>
      </w:r>
    </w:p>
    <w:p w:rsidR="00C13F93" w:rsidRPr="00357139" w:rsidRDefault="00C13F93"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Green reward management theory is defined as a firm should praise and appreciate the efforts of employees in gaining sustainable advantage and give those incentives and rewards (Begum, 2012). This theory is supported by scholars such as Dr. M. Kavitha and Dr. Yogesh Kumar Jain (2013), who argue that recognizing employees' contributions to sustainability can increase productivity and job satisfaction. Similarly, Ahmad (2015) and Shoaib (2008) suggest that green rewards can be monetary, non-monetary, or psychological, and that intrinsic rewards are non-physical and intangible, while extrinsic rewards are physical and tangible. Other scholars, such as Jerónimo (2011), Ahuja (2012), Vij (2013), Jamal (2014), and Tanveer (2015), have also contributed to the development of green reward management theory, highlighting its importance in promoting sustainability and motivating employee</w:t>
      </w:r>
      <w:r w:rsidR="00470F95" w:rsidRPr="00357139">
        <w:rPr>
          <w:rFonts w:ascii="Times New Roman" w:hAnsi="Times New Roman" w:cs="Times New Roman"/>
          <w:sz w:val="24"/>
          <w:szCs w:val="24"/>
        </w:rPr>
        <w:t xml:space="preserve">.This theory is significant </w:t>
      </w:r>
    </w:p>
    <w:p w:rsidR="00C13F93" w:rsidRPr="00357139" w:rsidRDefault="00C13F93" w:rsidP="00357139">
      <w:pPr>
        <w:keepNext/>
        <w:keepLines/>
        <w:spacing w:before="240" w:after="0" w:line="360" w:lineRule="auto"/>
        <w:jc w:val="both"/>
        <w:outlineLvl w:val="0"/>
        <w:rPr>
          <w:rFonts w:ascii="Times New Roman" w:eastAsia="Calibri" w:hAnsi="Times New Roman" w:cs="Times New Roman"/>
          <w:b/>
          <w:color w:val="000000" w:themeColor="text1"/>
          <w:sz w:val="24"/>
          <w:szCs w:val="24"/>
        </w:rPr>
      </w:pPr>
    </w:p>
    <w:p w:rsidR="0077727C" w:rsidRPr="00357139" w:rsidRDefault="0025248B" w:rsidP="00E87FC4">
      <w:pPr>
        <w:pStyle w:val="Heading2"/>
        <w:rPr>
          <w:rFonts w:eastAsia="Calibri"/>
        </w:rPr>
      </w:pPr>
      <w:bookmarkStart w:id="71" w:name="_Toc168523921"/>
      <w:bookmarkStart w:id="72" w:name="_Toc168524321"/>
      <w:bookmarkStart w:id="73" w:name="_Toc168525007"/>
      <w:r w:rsidRPr="00357139">
        <w:rPr>
          <w:rFonts w:eastAsia="Calibri"/>
        </w:rPr>
        <w:t>2.3</w:t>
      </w:r>
      <w:r w:rsidR="0077727C" w:rsidRPr="00357139">
        <w:rPr>
          <w:rFonts w:eastAsia="Calibri"/>
        </w:rPr>
        <w:t>Conceptual Framework</w:t>
      </w:r>
      <w:bookmarkEnd w:id="66"/>
      <w:bookmarkEnd w:id="67"/>
      <w:bookmarkEnd w:id="71"/>
      <w:bookmarkEnd w:id="72"/>
      <w:bookmarkEnd w:id="73"/>
    </w:p>
    <w:p w:rsidR="00766ADF" w:rsidRPr="00E87FC4" w:rsidRDefault="0077727C" w:rsidP="00357139">
      <w:pPr>
        <w:spacing w:line="360" w:lineRule="auto"/>
        <w:jc w:val="both"/>
        <w:rPr>
          <w:rFonts w:ascii="Times New Roman" w:eastAsia="Calibri" w:hAnsi="Times New Roman" w:cs="Times New Roman"/>
          <w:color w:val="000000" w:themeColor="text1"/>
          <w:sz w:val="24"/>
          <w:szCs w:val="24"/>
        </w:rPr>
      </w:pPr>
      <w:r w:rsidRPr="00357139">
        <w:rPr>
          <w:rFonts w:ascii="Times New Roman" w:eastAsia="Calibri" w:hAnsi="Times New Roman" w:cs="Times New Roman"/>
          <w:color w:val="000000" w:themeColor="text1"/>
          <w:sz w:val="24"/>
          <w:szCs w:val="24"/>
        </w:rPr>
        <w:t>A conceptual framework is a crafted description that helps to explain the main things to be studied, major aspects, principles, or factors, and the assumed relationship between them, either visually or narratively (Vaughan 2009). To make conceptual distinctions and organize facts, the conceptual framework is used. The conceptual framework guides the researcher about how numerous elements interact to facilitate research and a thorough understanding of results</w:t>
      </w:r>
      <w:bookmarkEnd w:id="51"/>
      <w:r w:rsidR="00E87FC4">
        <w:rPr>
          <w:rFonts w:ascii="Times New Roman" w:eastAsia="Calibri" w:hAnsi="Times New Roman" w:cs="Times New Roman"/>
          <w:color w:val="000000" w:themeColor="text1"/>
          <w:sz w:val="24"/>
          <w:szCs w:val="24"/>
        </w:rPr>
        <w:t>.</w:t>
      </w:r>
    </w:p>
    <w:p w:rsidR="00347216" w:rsidRPr="00357139" w:rsidRDefault="000A0F27" w:rsidP="00357139">
      <w:pPr>
        <w:spacing w:line="360" w:lineRule="auto"/>
        <w:jc w:val="both"/>
        <w:rPr>
          <w:rFonts w:ascii="Times New Roman" w:eastAsia="Calibri" w:hAnsi="Times New Roman" w:cs="Times New Roman"/>
          <w:color w:val="000000" w:themeColor="text1"/>
          <w:sz w:val="24"/>
          <w:szCs w:val="24"/>
        </w:rPr>
      </w:pPr>
      <w:r w:rsidRPr="00357139">
        <w:rPr>
          <w:rFonts w:ascii="Times New Roman" w:eastAsia="Calibri" w:hAnsi="Times New Roman" w:cs="Times New Roman"/>
          <w:b/>
          <w:color w:val="000000" w:themeColor="text1"/>
          <w:sz w:val="24"/>
          <w:szCs w:val="24"/>
          <w:u w:val="single"/>
        </w:rPr>
        <w:t xml:space="preserve">Fig 2.1 </w:t>
      </w:r>
    </w:p>
    <w:p w:rsidR="00A64DD3" w:rsidRPr="00357139" w:rsidRDefault="006A6274" w:rsidP="00357139">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4010660</wp:posOffset>
                </wp:positionH>
                <wp:positionV relativeFrom="paragraph">
                  <wp:posOffset>321945</wp:posOffset>
                </wp:positionV>
                <wp:extent cx="1818005" cy="287655"/>
                <wp:effectExtent l="0" t="0" r="10795" b="17145"/>
                <wp:wrapNone/>
                <wp:docPr id="28"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8005" cy="287655"/>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357139" w:rsidRDefault="00357139" w:rsidP="000A0F27">
                            <w:pPr>
                              <w:jc w:val="center"/>
                            </w:pPr>
                            <w:r>
                              <w:t>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315.8pt;margin-top:25.35pt;width:143.1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" fillcolor="#70ad47 [3209]" strokecolor="white [3201]" strokeweight="1.5pt">
                <v:stroke joinstyle="miter"/>
                <v:path arrowok="t"/>
                <v:textbox>
                  <w:txbxContent>
                    <w:p w:rsidR="00357139" w:rsidRDefault="00357139" w:rsidP="000A0F27">
                      <w:pPr>
                        <w:jc w:val="center"/>
                      </w:pPr>
                      <w:r>
                        <w:t>Dependent variables</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1771650</wp:posOffset>
                </wp:positionH>
                <wp:positionV relativeFrom="paragraph">
                  <wp:posOffset>248920</wp:posOffset>
                </wp:positionV>
                <wp:extent cx="1778635" cy="755015"/>
                <wp:effectExtent l="0" t="0" r="12065" b="45085"/>
                <wp:wrapNone/>
                <wp:docPr id="27" name="Down Arrow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635" cy="755015"/>
                        </a:xfrm>
                        <a:prstGeom prst="downArrow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357139" w:rsidRDefault="00357139" w:rsidP="0097745F">
                            <w:pPr>
                              <w:jc w:val="center"/>
                            </w:pPr>
                            <w:r>
                              <w:t>Moderating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1" o:spid="_x0000_s1027" type="#_x0000_t80" style="position:absolute;left:0;text-align:left;margin-left:139.5pt;margin-top:19.6pt;width:140.05pt;height:5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" adj="14035,8508,16200,9654" fillcolor="#ffc000 [3207]" strokecolor="#7f5f00 [1607]" strokeweight="1pt">
                <v:path arrowok="t"/>
                <v:textbox>
                  <w:txbxContent>
                    <w:p w:rsidR="00357139" w:rsidRDefault="00357139" w:rsidP="0097745F">
                      <w:pPr>
                        <w:jc w:val="center"/>
                      </w:pPr>
                      <w:r>
                        <w:t>Moderating variable</w:t>
                      </w:r>
                    </w:p>
                  </w:txbxContent>
                </v:textbox>
              </v:shape>
            </w:pict>
          </mc:Fallback>
        </mc:AlternateContent>
      </w:r>
    </w:p>
    <w:p w:rsidR="0097745F" w:rsidRPr="00357139" w:rsidRDefault="006A6274" w:rsidP="00357139">
      <w:pPr>
        <w:spacing w:line="36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4686300</wp:posOffset>
                </wp:positionH>
                <wp:positionV relativeFrom="paragraph">
                  <wp:posOffset>350520</wp:posOffset>
                </wp:positionV>
                <wp:extent cx="109220" cy="626110"/>
                <wp:effectExtent l="19050" t="0" r="43180" b="40640"/>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6261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ECC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369pt;margin-top:27.6pt;width:8.6pt;height:4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" adj="19716" fillcolor="#5b9bd5 [3204]" strokecolor="#1f4d78 [1604]" strokeweight="1pt">
                <v:path arrowok="t"/>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3580130</wp:posOffset>
                </wp:positionH>
                <wp:positionV relativeFrom="paragraph">
                  <wp:posOffset>72390</wp:posOffset>
                </wp:positionV>
                <wp:extent cx="347345" cy="79375"/>
                <wp:effectExtent l="0" t="19050" r="33655" b="34925"/>
                <wp:wrapNone/>
                <wp:docPr id="11" name="Striped 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7937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BB78B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7" o:spid="_x0000_s1026" type="#_x0000_t93" style="position:absolute;margin-left:281.9pt;margin-top:5.7pt;width:27.3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" adj="19132" fillcolor="#5b9bd5 [3204]" strokecolor="#1f4d78 [1604]" strokeweight="1pt">
                <v:path arrowok="t"/>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1369695</wp:posOffset>
                </wp:positionH>
                <wp:positionV relativeFrom="paragraph">
                  <wp:posOffset>144780</wp:posOffset>
                </wp:positionV>
                <wp:extent cx="287655" cy="99060"/>
                <wp:effectExtent l="0" t="19050" r="36195" b="34290"/>
                <wp:wrapNone/>
                <wp:docPr id="7" name="Striped 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9906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F7942E" id="Striped Right Arrow 6" o:spid="_x0000_s1026" type="#_x0000_t93" style="position:absolute;margin-left:107.85pt;margin-top:11.4pt;width:22.6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" adj="17881" fillcolor="#5b9bd5 [3204]" strokecolor="#1f4d78 [1604]" strokeweight="1pt">
                <v:path arrowok="t"/>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12700</wp:posOffset>
                </wp:positionV>
                <wp:extent cx="1758315" cy="337820"/>
                <wp:effectExtent l="0" t="0" r="13335" b="24130"/>
                <wp:wrapNone/>
                <wp:docPr id="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315" cy="33782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357139" w:rsidRDefault="00357139" w:rsidP="000A0F27">
                            <w:pPr>
                              <w:jc w:val="center"/>
                            </w:pPr>
                            <w: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left:0;text-align:left;margin-left:-41.25pt;margin-top:1pt;width:138.4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" fillcolor="black [3200]" strokecolor="black [1600]" strokeweight="1pt">
                <v:stroke joinstyle="miter"/>
                <v:path arrowok="t"/>
                <v:textbox>
                  <w:txbxContent>
                    <w:p w:rsidR="00357139" w:rsidRDefault="00357139" w:rsidP="000A0F27">
                      <w:pPr>
                        <w:jc w:val="center"/>
                      </w:pPr>
                      <w:r>
                        <w:t>Independent variables</w:t>
                      </w:r>
                    </w:p>
                  </w:txbxContent>
                </v:textbox>
              </v:roundrect>
            </w:pict>
          </mc:Fallback>
        </mc:AlternateContent>
      </w:r>
    </w:p>
    <w:p w:rsidR="0097745F" w:rsidRPr="00357139" w:rsidRDefault="006A6274" w:rsidP="00357139">
      <w:pPr>
        <w:spacing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243205</wp:posOffset>
                </wp:positionH>
                <wp:positionV relativeFrom="paragraph">
                  <wp:posOffset>126365</wp:posOffset>
                </wp:positionV>
                <wp:extent cx="118745" cy="635635"/>
                <wp:effectExtent l="19050" t="0" r="33655" b="3111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 cy="6356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BC283" id="Down Arrow 9" o:spid="_x0000_s1026" type="#_x0000_t67" style="position:absolute;margin-left:19.15pt;margin-top:9.95pt;width:9.35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" adj="19582" fillcolor="#5b9bd5 [3204]" strokecolor="#1f4d78 [1604]" strokeweight="1pt">
                <v:path arrowok="t"/>
              </v:shape>
            </w:pict>
          </mc:Fallback>
        </mc:AlternateContent>
      </w:r>
    </w:p>
    <w:p w:rsidR="0097745F" w:rsidRPr="00357139" w:rsidRDefault="006A6274" w:rsidP="00357139">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1768475</wp:posOffset>
                </wp:positionH>
                <wp:positionV relativeFrom="paragraph">
                  <wp:posOffset>132080</wp:posOffset>
                </wp:positionV>
                <wp:extent cx="1640205" cy="1888490"/>
                <wp:effectExtent l="0" t="0" r="17145" b="165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0205" cy="1888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7139" w:rsidRDefault="00357139" w:rsidP="00A97B49">
                            <w:pPr>
                              <w:pStyle w:val="ListParagraph"/>
                              <w:numPr>
                                <w:ilvl w:val="0"/>
                                <w:numId w:val="3"/>
                              </w:numPr>
                              <w:jc w:val="center"/>
                            </w:pPr>
                            <w:r>
                              <w:t>CORPORATE SOCIAL RESPONSIBILITY</w:t>
                            </w:r>
                          </w:p>
                          <w:p w:rsidR="00357139" w:rsidRDefault="00357139" w:rsidP="00A97B49">
                            <w:pPr>
                              <w:pStyle w:val="ListParagraph"/>
                              <w:numPr>
                                <w:ilvl w:val="0"/>
                                <w:numId w:val="3"/>
                              </w:numPr>
                              <w:jc w:val="center"/>
                            </w:pPr>
                            <w:r>
                              <w:t xml:space="preserve">EMPLOYEE DEMOGRAPHICS </w:t>
                            </w:r>
                          </w:p>
                          <w:p w:rsidR="00357139" w:rsidRDefault="00357139" w:rsidP="00A97B49">
                            <w:pPr>
                              <w:pStyle w:val="ListParagraph"/>
                              <w:numPr>
                                <w:ilvl w:val="0"/>
                                <w:numId w:val="3"/>
                              </w:numPr>
                              <w:jc w:val="center"/>
                            </w:pPr>
                            <w:r>
                              <w:t xml:space="preserve">EMPLOYEE TRUST AND COMMITMENT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39.25pt;margin-top:10.4pt;width:129.15pt;height:14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" fillcolor="#5b9bd5 [3204]" strokecolor="#1f4d78 [1604]" strokeweight="1pt">
                <v:path arrowok="t"/>
                <v:textbox>
                  <w:txbxContent>
                    <w:p w:rsidR="00357139" w:rsidRDefault="00357139" w:rsidP="00A97B49">
                      <w:pPr>
                        <w:pStyle w:val="ListParagraph"/>
                        <w:numPr>
                          <w:ilvl w:val="0"/>
                          <w:numId w:val="3"/>
                        </w:numPr>
                        <w:jc w:val="center"/>
                      </w:pPr>
                      <w:r>
                        <w:t>CORPORATE SOCIAL RESPONSIBILITY</w:t>
                      </w:r>
                    </w:p>
                    <w:p w:rsidR="00357139" w:rsidRDefault="00357139" w:rsidP="00A97B49">
                      <w:pPr>
                        <w:pStyle w:val="ListParagraph"/>
                        <w:numPr>
                          <w:ilvl w:val="0"/>
                          <w:numId w:val="3"/>
                        </w:numPr>
                        <w:jc w:val="center"/>
                      </w:pPr>
                      <w:r>
                        <w:t xml:space="preserve">EMPLOYEE DEMOGRAPHICS </w:t>
                      </w:r>
                    </w:p>
                    <w:p w:rsidR="00357139" w:rsidRDefault="00357139" w:rsidP="00A97B49">
                      <w:pPr>
                        <w:pStyle w:val="ListParagraph"/>
                        <w:numPr>
                          <w:ilvl w:val="0"/>
                          <w:numId w:val="3"/>
                        </w:numPr>
                        <w:jc w:val="center"/>
                      </w:pPr>
                      <w:r>
                        <w:t xml:space="preserve">EMPLOYEE TRUST AND COMMITMENT </w:t>
                      </w:r>
                    </w:p>
                  </w:txbxContent>
                </v:textbox>
              </v:rect>
            </w:pict>
          </mc:Fallback>
        </mc:AlternateContent>
      </w:r>
    </w:p>
    <w:p w:rsidR="0097745F" w:rsidRPr="00357139" w:rsidRDefault="006A6274" w:rsidP="00357139">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3926205</wp:posOffset>
                </wp:positionH>
                <wp:positionV relativeFrom="paragraph">
                  <wp:posOffset>114935</wp:posOffset>
                </wp:positionV>
                <wp:extent cx="1629410" cy="2573655"/>
                <wp:effectExtent l="0" t="0" r="27940" b="171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9410" cy="2573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57139" w:rsidRDefault="00357139" w:rsidP="00DF70D0">
                            <w:pPr>
                              <w:pStyle w:val="ListParagraph"/>
                              <w:numPr>
                                <w:ilvl w:val="0"/>
                                <w:numId w:val="5"/>
                              </w:numPr>
                            </w:pPr>
                            <w:r>
                              <w:t>Corporate image</w:t>
                            </w:r>
                          </w:p>
                          <w:p w:rsidR="00357139" w:rsidRDefault="00357139" w:rsidP="00DF70D0">
                            <w:pPr>
                              <w:pStyle w:val="ListParagraph"/>
                              <w:numPr>
                                <w:ilvl w:val="0"/>
                                <w:numId w:val="5"/>
                              </w:numPr>
                            </w:pPr>
                            <w:r>
                              <w:t xml:space="preserve">Reputation brand equity </w:t>
                            </w:r>
                          </w:p>
                          <w:p w:rsidR="00357139" w:rsidRDefault="00357139" w:rsidP="00DF70D0">
                            <w:pPr>
                              <w:pStyle w:val="ListParagraph"/>
                              <w:numPr>
                                <w:ilvl w:val="0"/>
                                <w:numId w:val="5"/>
                              </w:numPr>
                            </w:pPr>
                            <w:r>
                              <w:t xml:space="preserve">Financial performance </w:t>
                            </w:r>
                          </w:p>
                          <w:p w:rsidR="00357139" w:rsidRDefault="00357139" w:rsidP="00DF70D0">
                            <w:pPr>
                              <w:pStyle w:val="ListParagraph"/>
                              <w:numPr>
                                <w:ilvl w:val="0"/>
                                <w:numId w:val="5"/>
                              </w:numPr>
                            </w:pPr>
                            <w:r>
                              <w:t xml:space="preserve">Employee engagement  </w:t>
                            </w:r>
                          </w:p>
                          <w:p w:rsidR="00357139" w:rsidRDefault="00357139" w:rsidP="00DF70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left:0;text-align:left;margin-left:309.15pt;margin-top:9.05pt;width:128.3pt;height:20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" fillcolor="#5b9bd5 [3204]" strokecolor="#1f4d78 [1604]" strokeweight="1pt">
                <v:path arrowok="t"/>
                <v:textbox>
                  <w:txbxContent>
                    <w:p w:rsidR="00357139" w:rsidRDefault="00357139" w:rsidP="00DF70D0">
                      <w:pPr>
                        <w:pStyle w:val="ListParagraph"/>
                        <w:numPr>
                          <w:ilvl w:val="0"/>
                          <w:numId w:val="5"/>
                        </w:numPr>
                      </w:pPr>
                      <w:r>
                        <w:t>Corporate image</w:t>
                      </w:r>
                    </w:p>
                    <w:p w:rsidR="00357139" w:rsidRDefault="00357139" w:rsidP="00DF70D0">
                      <w:pPr>
                        <w:pStyle w:val="ListParagraph"/>
                        <w:numPr>
                          <w:ilvl w:val="0"/>
                          <w:numId w:val="5"/>
                        </w:numPr>
                      </w:pPr>
                      <w:r>
                        <w:t xml:space="preserve">Reputation brand equity </w:t>
                      </w:r>
                    </w:p>
                    <w:p w:rsidR="00357139" w:rsidRDefault="00357139" w:rsidP="00DF70D0">
                      <w:pPr>
                        <w:pStyle w:val="ListParagraph"/>
                        <w:numPr>
                          <w:ilvl w:val="0"/>
                          <w:numId w:val="5"/>
                        </w:numPr>
                      </w:pPr>
                      <w:r>
                        <w:t xml:space="preserve">Financial performance </w:t>
                      </w:r>
                    </w:p>
                    <w:p w:rsidR="00357139" w:rsidRDefault="00357139" w:rsidP="00DF70D0">
                      <w:pPr>
                        <w:pStyle w:val="ListParagraph"/>
                        <w:numPr>
                          <w:ilvl w:val="0"/>
                          <w:numId w:val="5"/>
                        </w:numPr>
                      </w:pPr>
                      <w:r>
                        <w:t xml:space="preserve">Employee engagement  </w:t>
                      </w:r>
                    </w:p>
                    <w:p w:rsidR="00357139" w:rsidRDefault="00357139" w:rsidP="00DF70D0"/>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margin">
                  <wp:posOffset>-474345</wp:posOffset>
                </wp:positionH>
                <wp:positionV relativeFrom="paragraph">
                  <wp:posOffset>158750</wp:posOffset>
                </wp:positionV>
                <wp:extent cx="1609725" cy="2613660"/>
                <wp:effectExtent l="0" t="0" r="28575"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2613660"/>
                        </a:xfrm>
                        <a:prstGeom prst="rect">
                          <a:avLst/>
                        </a:prstGeom>
                      </wps:spPr>
                      <wps:style>
                        <a:lnRef idx="1">
                          <a:schemeClr val="dk1"/>
                        </a:lnRef>
                        <a:fillRef idx="2">
                          <a:schemeClr val="dk1"/>
                        </a:fillRef>
                        <a:effectRef idx="1">
                          <a:schemeClr val="dk1"/>
                        </a:effectRef>
                        <a:fontRef idx="minor">
                          <a:schemeClr val="dk1"/>
                        </a:fontRef>
                      </wps:style>
                      <wps:txbx>
                        <w:txbxContent>
                          <w:p w:rsidR="00357139" w:rsidRDefault="00357139" w:rsidP="00A97B49">
                            <w:pPr>
                              <w:pStyle w:val="ListParagraph"/>
                              <w:numPr>
                                <w:ilvl w:val="0"/>
                                <w:numId w:val="2"/>
                              </w:numPr>
                              <w:jc w:val="center"/>
                            </w:pPr>
                            <w:r>
                              <w:t xml:space="preserve">Green HRM Training and development </w:t>
                            </w:r>
                          </w:p>
                          <w:p w:rsidR="00357139" w:rsidRDefault="00357139" w:rsidP="00A97B49">
                            <w:pPr>
                              <w:pStyle w:val="ListParagraph"/>
                              <w:numPr>
                                <w:ilvl w:val="0"/>
                                <w:numId w:val="2"/>
                              </w:numPr>
                              <w:jc w:val="center"/>
                            </w:pPr>
                            <w:r>
                              <w:t xml:space="preserve">Green HRM communication </w:t>
                            </w:r>
                          </w:p>
                          <w:p w:rsidR="00357139" w:rsidRDefault="00357139" w:rsidP="00A97B49">
                            <w:pPr>
                              <w:pStyle w:val="ListParagraph"/>
                              <w:numPr>
                                <w:ilvl w:val="0"/>
                                <w:numId w:val="2"/>
                              </w:numPr>
                              <w:jc w:val="center"/>
                            </w:pPr>
                            <w:r>
                              <w:t xml:space="preserve">Green HRM implementation </w:t>
                            </w:r>
                          </w:p>
                          <w:p w:rsidR="00357139" w:rsidRDefault="00357139" w:rsidP="00A97B49">
                            <w:pPr>
                              <w:pStyle w:val="ListParagraph"/>
                              <w:numPr>
                                <w:ilvl w:val="0"/>
                                <w:numId w:val="2"/>
                              </w:numPr>
                              <w:jc w:val="center"/>
                            </w:pPr>
                            <w:r>
                              <w:t xml:space="preserve">GreenHRM Recruitment and selection </w:t>
                            </w:r>
                          </w:p>
                          <w:p w:rsidR="00357139" w:rsidRDefault="00357139" w:rsidP="00A97B49">
                            <w:pPr>
                              <w:pStyle w:val="ListParagraph"/>
                              <w:numPr>
                                <w:ilvl w:val="0"/>
                                <w:numId w:val="2"/>
                              </w:numPr>
                              <w:jc w:val="center"/>
                            </w:pPr>
                            <w:r>
                              <w:t xml:space="preserve">GREEN HRM EMPLOYEE INVOLVEMENT </w:t>
                            </w:r>
                          </w:p>
                          <w:p w:rsidR="00357139" w:rsidRDefault="00357139" w:rsidP="00A97B49"/>
                          <w:p w:rsidR="00357139" w:rsidRDefault="00357139" w:rsidP="008E6E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3" o:spid="_x0000_s1031" style="position:absolute;left:0;text-align:left;margin-left:-37.35pt;margin-top:12.5pt;width:126.75pt;height:205.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" fillcolor="#555 [2160]" strokecolor="black [3200]" strokeweight=".5pt">
                <v:fill color2="#313131 [2608]" rotate="t" colors="0 #9b9b9b;.5 #8e8e8e;1 #797979" focus="100%" type="gradient">
                  <o:fill v:ext="view" type="gradientUnscaled"/>
                </v:fill>
                <v:path arrowok="t"/>
                <v:textbox>
                  <w:txbxContent>
                    <w:p w:rsidR="00357139" w:rsidRDefault="00357139" w:rsidP="00A97B49">
                      <w:pPr>
                        <w:pStyle w:val="ListParagraph"/>
                        <w:numPr>
                          <w:ilvl w:val="0"/>
                          <w:numId w:val="2"/>
                        </w:numPr>
                        <w:jc w:val="center"/>
                      </w:pPr>
                      <w:r>
                        <w:t xml:space="preserve">Green HRM Training and development </w:t>
                      </w:r>
                    </w:p>
                    <w:p w:rsidR="00357139" w:rsidRDefault="00357139" w:rsidP="00A97B49">
                      <w:pPr>
                        <w:pStyle w:val="ListParagraph"/>
                        <w:numPr>
                          <w:ilvl w:val="0"/>
                          <w:numId w:val="2"/>
                        </w:numPr>
                        <w:jc w:val="center"/>
                      </w:pPr>
                      <w:r>
                        <w:t xml:space="preserve">Green HRM communication </w:t>
                      </w:r>
                    </w:p>
                    <w:p w:rsidR="00357139" w:rsidRDefault="00357139" w:rsidP="00A97B49">
                      <w:pPr>
                        <w:pStyle w:val="ListParagraph"/>
                        <w:numPr>
                          <w:ilvl w:val="0"/>
                          <w:numId w:val="2"/>
                        </w:numPr>
                        <w:jc w:val="center"/>
                      </w:pPr>
                      <w:r>
                        <w:t xml:space="preserve">Green HRM implementation </w:t>
                      </w:r>
                    </w:p>
                    <w:p w:rsidR="00357139" w:rsidRDefault="00357139" w:rsidP="00A97B49">
                      <w:pPr>
                        <w:pStyle w:val="ListParagraph"/>
                        <w:numPr>
                          <w:ilvl w:val="0"/>
                          <w:numId w:val="2"/>
                        </w:numPr>
                        <w:jc w:val="center"/>
                      </w:pPr>
                      <w:r>
                        <w:t xml:space="preserve">GreenHRM Recruitment and selection </w:t>
                      </w:r>
                    </w:p>
                    <w:p w:rsidR="00357139" w:rsidRDefault="00357139" w:rsidP="00A97B49">
                      <w:pPr>
                        <w:pStyle w:val="ListParagraph"/>
                        <w:numPr>
                          <w:ilvl w:val="0"/>
                          <w:numId w:val="2"/>
                        </w:numPr>
                        <w:jc w:val="center"/>
                      </w:pPr>
                      <w:r>
                        <w:t xml:space="preserve">GREEN HRM EMPLOYEE INVOLVEMENT </w:t>
                      </w:r>
                    </w:p>
                    <w:p w:rsidR="00357139" w:rsidRDefault="00357139" w:rsidP="00A97B49"/>
                    <w:p w:rsidR="00357139" w:rsidRDefault="00357139" w:rsidP="008E6EF5">
                      <w:pPr>
                        <w:jc w:val="center"/>
                      </w:pPr>
                    </w:p>
                  </w:txbxContent>
                </v:textbox>
                <w10:wrap anchorx="margin"/>
              </v:rect>
            </w:pict>
          </mc:Fallback>
        </mc:AlternateContent>
      </w:r>
    </w:p>
    <w:p w:rsidR="00E37DF5" w:rsidRPr="00357139" w:rsidRDefault="0097745F" w:rsidP="00357139">
      <w:pPr>
        <w:tabs>
          <w:tab w:val="left" w:pos="5087"/>
        </w:tabs>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ab/>
      </w:r>
    </w:p>
    <w:p w:rsidR="00E37DF5" w:rsidRPr="00357139" w:rsidRDefault="00E37DF5" w:rsidP="00357139">
      <w:pPr>
        <w:spacing w:line="360" w:lineRule="auto"/>
        <w:jc w:val="both"/>
        <w:rPr>
          <w:rFonts w:ascii="Times New Roman" w:hAnsi="Times New Roman" w:cs="Times New Roman"/>
          <w:sz w:val="24"/>
          <w:szCs w:val="24"/>
        </w:rPr>
      </w:pPr>
    </w:p>
    <w:p w:rsidR="00E37DF5" w:rsidRPr="00357139" w:rsidRDefault="00E37DF5" w:rsidP="00357139">
      <w:pPr>
        <w:spacing w:line="360" w:lineRule="auto"/>
        <w:jc w:val="both"/>
        <w:rPr>
          <w:rFonts w:ascii="Times New Roman" w:hAnsi="Times New Roman" w:cs="Times New Roman"/>
          <w:sz w:val="24"/>
          <w:szCs w:val="24"/>
        </w:rPr>
      </w:pPr>
    </w:p>
    <w:p w:rsidR="00E37DF5" w:rsidRPr="00357139" w:rsidRDefault="00E37DF5" w:rsidP="00357139">
      <w:pPr>
        <w:spacing w:line="360" w:lineRule="auto"/>
        <w:jc w:val="both"/>
        <w:rPr>
          <w:rFonts w:ascii="Times New Roman" w:hAnsi="Times New Roman" w:cs="Times New Roman"/>
          <w:sz w:val="24"/>
          <w:szCs w:val="24"/>
        </w:rPr>
      </w:pPr>
    </w:p>
    <w:p w:rsidR="00E37DF5" w:rsidRPr="00357139" w:rsidRDefault="00E37DF5" w:rsidP="00357139">
      <w:pPr>
        <w:spacing w:line="360" w:lineRule="auto"/>
        <w:jc w:val="both"/>
        <w:rPr>
          <w:rFonts w:ascii="Times New Roman" w:hAnsi="Times New Roman" w:cs="Times New Roman"/>
          <w:sz w:val="24"/>
          <w:szCs w:val="24"/>
        </w:rPr>
      </w:pPr>
    </w:p>
    <w:p w:rsidR="00E37DF5" w:rsidRPr="00357139" w:rsidRDefault="00E37DF5" w:rsidP="00357139">
      <w:pPr>
        <w:spacing w:line="360" w:lineRule="auto"/>
        <w:jc w:val="both"/>
        <w:rPr>
          <w:rFonts w:ascii="Times New Roman" w:hAnsi="Times New Roman" w:cs="Times New Roman"/>
          <w:sz w:val="24"/>
          <w:szCs w:val="24"/>
        </w:rPr>
      </w:pPr>
    </w:p>
    <w:p w:rsidR="00E37DF5" w:rsidRPr="00357139" w:rsidRDefault="00E37DF5" w:rsidP="00357139">
      <w:pPr>
        <w:spacing w:line="360" w:lineRule="auto"/>
        <w:jc w:val="both"/>
        <w:rPr>
          <w:rFonts w:ascii="Times New Roman" w:hAnsi="Times New Roman" w:cs="Times New Roman"/>
          <w:sz w:val="24"/>
          <w:szCs w:val="24"/>
        </w:rPr>
      </w:pPr>
    </w:p>
    <w:p w:rsidR="00E37DF5" w:rsidRPr="00357139" w:rsidRDefault="00E37DF5" w:rsidP="00357139">
      <w:pPr>
        <w:spacing w:line="360" w:lineRule="auto"/>
        <w:jc w:val="both"/>
        <w:rPr>
          <w:rFonts w:ascii="Times New Roman" w:hAnsi="Times New Roman" w:cs="Times New Roman"/>
          <w:sz w:val="24"/>
          <w:szCs w:val="24"/>
        </w:rPr>
      </w:pPr>
    </w:p>
    <w:p w:rsidR="00D169C9" w:rsidRPr="00E87FC4" w:rsidRDefault="00826611" w:rsidP="00357139">
      <w:pPr>
        <w:spacing w:line="360" w:lineRule="auto"/>
        <w:jc w:val="both"/>
        <w:rPr>
          <w:rFonts w:ascii="Times New Roman" w:hAnsi="Times New Roman" w:cs="Times New Roman"/>
          <w:sz w:val="24"/>
          <w:szCs w:val="24"/>
        </w:rPr>
      </w:pPr>
      <w:r w:rsidRPr="00357139">
        <w:rPr>
          <w:rFonts w:ascii="Times New Roman" w:hAnsi="Times New Roman" w:cs="Times New Roman"/>
          <w:b/>
          <w:sz w:val="24"/>
          <w:szCs w:val="24"/>
        </w:rPr>
        <w:t>Source:</w:t>
      </w:r>
      <w:r w:rsidR="00BD484A" w:rsidRPr="00357139">
        <w:rPr>
          <w:rFonts w:ascii="Times New Roman" w:hAnsi="Times New Roman" w:cs="Times New Roman"/>
          <w:b/>
          <w:sz w:val="24"/>
          <w:szCs w:val="24"/>
        </w:rPr>
        <w:t xml:space="preserve"> (</w:t>
      </w:r>
      <w:r w:rsidRPr="00357139">
        <w:rPr>
          <w:rFonts w:ascii="Times New Roman" w:hAnsi="Times New Roman" w:cs="Times New Roman"/>
          <w:sz w:val="24"/>
          <w:szCs w:val="24"/>
        </w:rPr>
        <w:t>Renwick et al.,2013)</w:t>
      </w:r>
    </w:p>
    <w:p w:rsidR="00DD0195" w:rsidRPr="00357139" w:rsidRDefault="00DD0195" w:rsidP="00E87FC4">
      <w:pPr>
        <w:pStyle w:val="Heading2"/>
      </w:pPr>
      <w:r w:rsidRPr="00357139">
        <w:t>2.3 Objective based review of literature</w:t>
      </w:r>
    </w:p>
    <w:p w:rsidR="00E37DF5" w:rsidRPr="00357139" w:rsidRDefault="000061F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The diagram above shows that the presence of Green Human Resource Management (GHRM) in an organization signific</w:t>
      </w:r>
      <w:r w:rsidR="000E0682" w:rsidRPr="00357139">
        <w:rPr>
          <w:rFonts w:ascii="Times New Roman" w:hAnsi="Times New Roman" w:cs="Times New Roman"/>
          <w:sz w:val="24"/>
          <w:szCs w:val="24"/>
        </w:rPr>
        <w:t xml:space="preserve">antly influences its image and performance </w:t>
      </w:r>
      <w:r w:rsidRPr="00357139">
        <w:rPr>
          <w:rFonts w:ascii="Times New Roman" w:hAnsi="Times New Roman" w:cs="Times New Roman"/>
          <w:sz w:val="24"/>
          <w:szCs w:val="24"/>
        </w:rPr>
        <w:t>. GHRM activities, such as Green recruitment and selection attracting and hiring environmentally conscious employees, Green training and development enhancing employees' environmental knowledge and skills, Green reward management recognizing and incentivizing environmentally friendly behavior, Green employee involvement encouraging employee participation in sustainability initiatives can either boost productivity or hinder it, depending on how effectively they are implemented</w:t>
      </w:r>
      <w:r w:rsidR="001519ED" w:rsidRPr="00357139">
        <w:rPr>
          <w:rFonts w:ascii="Times New Roman" w:hAnsi="Times New Roman" w:cs="Times New Roman"/>
          <w:sz w:val="24"/>
          <w:szCs w:val="24"/>
        </w:rPr>
        <w:t>.</w:t>
      </w:r>
      <w:r w:rsidRPr="00357139">
        <w:rPr>
          <w:rFonts w:ascii="Times New Roman" w:hAnsi="Times New Roman" w:cs="Times New Roman"/>
          <w:sz w:val="24"/>
          <w:szCs w:val="24"/>
        </w:rPr>
        <w:t xml:space="preserve"> performance by fostering a culture of sustainability, reducing environmental impact, and im</w:t>
      </w:r>
      <w:r w:rsidR="00BC79B4" w:rsidRPr="00357139">
        <w:rPr>
          <w:rFonts w:ascii="Times New Roman" w:hAnsi="Times New Roman" w:cs="Times New Roman"/>
          <w:sz w:val="24"/>
          <w:szCs w:val="24"/>
        </w:rPr>
        <w:t>proving employee engagement an</w:t>
      </w:r>
      <w:r w:rsidR="00B924A0" w:rsidRPr="00357139">
        <w:rPr>
          <w:rFonts w:ascii="Times New Roman" w:hAnsi="Times New Roman" w:cs="Times New Roman"/>
          <w:sz w:val="24"/>
          <w:szCs w:val="24"/>
        </w:rPr>
        <w:t>d fostering  a good corporate image</w:t>
      </w:r>
      <w:r w:rsidR="00CF6443" w:rsidRPr="00357139">
        <w:rPr>
          <w:rStyle w:val="CommentReference"/>
          <w:rFonts w:ascii="Times New Roman" w:hAnsi="Times New Roman" w:cs="Times New Roman"/>
          <w:sz w:val="24"/>
          <w:szCs w:val="24"/>
          <w:lang w:val="en-ZW"/>
        </w:rPr>
        <w:t>.</w:t>
      </w:r>
    </w:p>
    <w:p w:rsidR="00D169C9" w:rsidRPr="00357139" w:rsidRDefault="00D169C9" w:rsidP="00357139">
      <w:pPr>
        <w:spacing w:line="360" w:lineRule="auto"/>
        <w:jc w:val="both"/>
        <w:rPr>
          <w:rFonts w:ascii="Times New Roman" w:hAnsi="Times New Roman" w:cs="Times New Roman"/>
          <w:b/>
          <w:sz w:val="24"/>
          <w:szCs w:val="24"/>
        </w:rPr>
      </w:pPr>
    </w:p>
    <w:p w:rsidR="00766ADF" w:rsidRPr="00357139" w:rsidRDefault="00766ADF" w:rsidP="00B75EEA">
      <w:pPr>
        <w:pStyle w:val="Heading2"/>
      </w:pPr>
      <w:r w:rsidRPr="00357139">
        <w:t>2.</w:t>
      </w:r>
      <w:r w:rsidR="00AA444F" w:rsidRPr="00357139">
        <w:t xml:space="preserve">3.1 The role of green hrm in fostering good corporate image </w:t>
      </w:r>
    </w:p>
    <w:p w:rsidR="00D51F5F" w:rsidRPr="00357139" w:rsidRDefault="00D51F5F"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Good corporate image is significant as it encompasses various practices that contributes to a positive, social responsibility, ethical leadership, employee engagement and diversity and </w:t>
      </w:r>
      <w:r w:rsidRPr="00357139">
        <w:rPr>
          <w:rFonts w:ascii="Times New Roman" w:hAnsi="Times New Roman" w:cs="Times New Roman"/>
          <w:sz w:val="24"/>
          <w:szCs w:val="24"/>
        </w:rPr>
        <w:lastRenderedPageBreak/>
        <w:t>inclusion. By implementing these practices, organizations can enhance their reputation build trust attract talent improve brand loyalty and demonstrate ethical leadership ultimately to a enhanced corporate image.</w:t>
      </w:r>
    </w:p>
    <w:p w:rsidR="000061FB" w:rsidRPr="00357139" w:rsidRDefault="00AC7CE5" w:rsidP="00B75EEA">
      <w:pPr>
        <w:pStyle w:val="Heading2"/>
      </w:pPr>
      <w:r w:rsidRPr="00357139">
        <w:t xml:space="preserve">2.3.2 Factors influencing the adaption of green human resources management </w:t>
      </w:r>
    </w:p>
    <w:p w:rsidR="0049682A" w:rsidRPr="00357139" w:rsidRDefault="0049682A" w:rsidP="00357139">
      <w:pPr>
        <w:tabs>
          <w:tab w:val="left" w:pos="2945"/>
        </w:tabs>
        <w:spacing w:line="360" w:lineRule="auto"/>
        <w:jc w:val="both"/>
        <w:rPr>
          <w:rFonts w:ascii="Times New Roman" w:eastAsia="Calibri" w:hAnsi="Times New Roman" w:cs="Times New Roman"/>
          <w:bCs/>
          <w:color w:val="000000" w:themeColor="text1"/>
          <w:sz w:val="24"/>
          <w:szCs w:val="24"/>
        </w:rPr>
      </w:pPr>
      <w:r w:rsidRPr="00357139">
        <w:rPr>
          <w:rFonts w:ascii="Times New Roman" w:eastAsia="Calibri" w:hAnsi="Times New Roman" w:cs="Times New Roman"/>
          <w:bCs/>
          <w:color w:val="000000" w:themeColor="text1"/>
          <w:sz w:val="24"/>
          <w:szCs w:val="24"/>
        </w:rPr>
        <w:t>Human resource management and development are crucial elements in establishing an environmental culture in any organization. The following are the factors influencing GHRM:</w:t>
      </w:r>
    </w:p>
    <w:p w:rsidR="0049682A" w:rsidRPr="00357139" w:rsidRDefault="0049682A" w:rsidP="00B75EEA">
      <w:pPr>
        <w:pStyle w:val="Heading2"/>
      </w:pPr>
      <w:r w:rsidRPr="00357139">
        <w:t xml:space="preserve">A. Training and development </w:t>
      </w:r>
    </w:p>
    <w:p w:rsidR="0049682A" w:rsidRPr="00357139" w:rsidRDefault="0049682A"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To promote a positive corporate image, organizations must prioritize environmental and social responsibility at all stages, starting with workers' training and development systems. According to Zoogah (2011), green training and development programs enhance employees' skills, knowledge, and behaviors, preventing the degradation of environmental management (EM) expertise. These programs educate employees on the importance of EM, energy-saving, and waste reduction, raise environmental awareness, and encourage employee participation in environmental problem-solving. By investing in green training and development, organizations can foster a culture of sustainability, improve employees' understanding of environmental management, and equip them with effective conservation methods, such as waste management. Moreover, these programs enhance employees' ability to address various environmental issues, contributing to a positive corporate image.</w:t>
      </w:r>
    </w:p>
    <w:p w:rsidR="0049682A" w:rsidRPr="00357139" w:rsidRDefault="0049682A"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Ramus (2002) found that environmental training and education, along with a favorable environmental culture, are crucial HRM processes for achieving environmental goals. To reinforce this, a green onboarding program can be integrated into the induction process for new staff, acquainting them with the company's sustainability policies and activities. According to Mehta and Chugan (2015), this type of learning program informs employees about the company's sustainability initiatives, such as reducing carbon emissions, promoting a positive corporate image.To further develop the expertise of existing human resources in mines, various training opportunities are available, focusing on core business and environmental awareness. As a result of environmental training, employees' behavior and attitudes evolve, contributing to a positive corporate image. Prior to conducting training, management assesses employees' training needs, and both formal and informal training can occur, including digital platforms like social media, Facebook, WhatsApp, and Twitter, to foster a culture of sustainability and promote a positive corporate image</w:t>
      </w:r>
    </w:p>
    <w:p w:rsidR="0049682A" w:rsidRPr="00357139" w:rsidRDefault="0049682A" w:rsidP="00357139">
      <w:pPr>
        <w:spacing w:line="360" w:lineRule="auto"/>
        <w:jc w:val="both"/>
        <w:rPr>
          <w:rFonts w:ascii="Times New Roman" w:hAnsi="Times New Roman" w:cs="Times New Roman"/>
          <w:sz w:val="24"/>
          <w:szCs w:val="24"/>
        </w:rPr>
      </w:pPr>
    </w:p>
    <w:p w:rsidR="0049682A" w:rsidRPr="00357139" w:rsidRDefault="0049682A" w:rsidP="00B75EEA">
      <w:pPr>
        <w:pStyle w:val="Heading2"/>
        <w:rPr>
          <w:rFonts w:eastAsia="Calibri"/>
        </w:rPr>
      </w:pPr>
      <w:bookmarkStart w:id="74" w:name="_Toc168523922"/>
      <w:bookmarkStart w:id="75" w:name="_Toc168524322"/>
      <w:bookmarkStart w:id="76" w:name="_Toc168525008"/>
      <w:r w:rsidRPr="00357139">
        <w:rPr>
          <w:rFonts w:eastAsia="Calibri"/>
        </w:rPr>
        <w:lastRenderedPageBreak/>
        <w:t>B. Government policy</w:t>
      </w:r>
      <w:bookmarkEnd w:id="74"/>
      <w:bookmarkEnd w:id="75"/>
      <w:bookmarkEnd w:id="76"/>
    </w:p>
    <w:p w:rsidR="0049682A" w:rsidRPr="00357139" w:rsidRDefault="0049682A" w:rsidP="00357139">
      <w:pPr>
        <w:tabs>
          <w:tab w:val="left" w:pos="2945"/>
        </w:tabs>
        <w:spacing w:line="360" w:lineRule="auto"/>
        <w:jc w:val="both"/>
        <w:rPr>
          <w:rFonts w:ascii="Times New Roman" w:eastAsia="Calibri" w:hAnsi="Times New Roman" w:cs="Times New Roman"/>
          <w:color w:val="000000" w:themeColor="text1"/>
          <w:sz w:val="24"/>
          <w:szCs w:val="24"/>
        </w:rPr>
      </w:pPr>
    </w:p>
    <w:p w:rsidR="0049682A" w:rsidRPr="00357139" w:rsidRDefault="0049682A" w:rsidP="00357139">
      <w:pPr>
        <w:tabs>
          <w:tab w:val="left" w:pos="2945"/>
        </w:tabs>
        <w:spacing w:line="360" w:lineRule="auto"/>
        <w:jc w:val="both"/>
        <w:rPr>
          <w:rFonts w:ascii="Times New Roman" w:eastAsia="Calibri" w:hAnsi="Times New Roman" w:cs="Times New Roman"/>
          <w:color w:val="000000" w:themeColor="text1"/>
          <w:sz w:val="24"/>
          <w:szCs w:val="24"/>
        </w:rPr>
      </w:pPr>
      <w:r w:rsidRPr="00357139">
        <w:rPr>
          <w:rFonts w:ascii="Times New Roman" w:eastAsia="Calibri" w:hAnsi="Times New Roman" w:cs="Times New Roman"/>
          <w:color w:val="000000" w:themeColor="text1"/>
          <w:sz w:val="24"/>
          <w:szCs w:val="24"/>
        </w:rPr>
        <w:t xml:space="preserve">Government policy provides guidelines on the effective implementation of green HRM practices such as developing an effective plan on how to change could be implemented, raise necessary financial resources for offsetting and maintaining long term change and how organizational processes are integrated (Cherian and Jacob, 2012). The government policy helps in ensuring that the right employees are hired to implement the green practices. It is the government which gazettes the minimum requirements for employee to partake green HRM practices. The government policy has to be abided by as a way of acknowledge the presence of the state in the operations of the organization. </w:t>
      </w:r>
    </w:p>
    <w:p w:rsidR="0049682A" w:rsidRPr="00357139" w:rsidRDefault="0049682A" w:rsidP="00B75EEA">
      <w:pPr>
        <w:pStyle w:val="Heading2"/>
        <w:rPr>
          <w:rFonts w:eastAsia="Calibri"/>
        </w:rPr>
      </w:pPr>
      <w:bookmarkStart w:id="77" w:name="_Toc168523923"/>
      <w:bookmarkStart w:id="78" w:name="_Toc168524323"/>
      <w:bookmarkStart w:id="79" w:name="_Toc168525009"/>
      <w:r w:rsidRPr="00357139">
        <w:rPr>
          <w:rFonts w:eastAsia="Calibri"/>
        </w:rPr>
        <w:t>C. Communication</w:t>
      </w:r>
      <w:bookmarkEnd w:id="77"/>
      <w:bookmarkEnd w:id="78"/>
      <w:bookmarkEnd w:id="79"/>
    </w:p>
    <w:p w:rsidR="0049682A" w:rsidRPr="00357139" w:rsidRDefault="0049682A" w:rsidP="00B75EEA">
      <w:pPr>
        <w:pStyle w:val="Heading2"/>
        <w:rPr>
          <w:rFonts w:eastAsia="Calibri"/>
        </w:rPr>
      </w:pPr>
    </w:p>
    <w:p w:rsidR="0049682A" w:rsidRPr="00357139" w:rsidRDefault="0049682A" w:rsidP="00357139">
      <w:pPr>
        <w:tabs>
          <w:tab w:val="left" w:pos="2945"/>
        </w:tabs>
        <w:spacing w:line="360" w:lineRule="auto"/>
        <w:jc w:val="both"/>
        <w:rPr>
          <w:rFonts w:ascii="Times New Roman" w:eastAsia="Calibri" w:hAnsi="Times New Roman" w:cs="Times New Roman"/>
          <w:color w:val="000000" w:themeColor="text1"/>
          <w:sz w:val="24"/>
          <w:szCs w:val="24"/>
        </w:rPr>
      </w:pPr>
      <w:r w:rsidRPr="00357139">
        <w:rPr>
          <w:rFonts w:ascii="Times New Roman" w:eastAsia="Calibri" w:hAnsi="Times New Roman" w:cs="Times New Roman"/>
          <w:color w:val="000000" w:themeColor="text1"/>
          <w:sz w:val="24"/>
          <w:szCs w:val="24"/>
        </w:rPr>
        <w:t>This is a factor which ensures that the information on the implementation progress of green HRM practices is properly distributed. The employees can only accept the introduction of HRM practices when it has been communicated to them through the right channels. Resistance comes when a practice has been introduced without communication. According to Massoud et al, (2008) Communication helps to sensitize the stakeholders on the green HRM projects and their roles; communication is the fabric that connects the organization and its stakeholders. It is crucial that organizations create awareness among its employees. This should be about continuously communicating their objectives and goals with respect to any likely changes or progress on the implementation of the green HRM practices.</w:t>
      </w:r>
    </w:p>
    <w:p w:rsidR="0049682A" w:rsidRPr="00357139" w:rsidRDefault="0049682A" w:rsidP="00357139">
      <w:pPr>
        <w:spacing w:line="360" w:lineRule="auto"/>
        <w:jc w:val="both"/>
        <w:rPr>
          <w:rFonts w:ascii="Times New Roman" w:hAnsi="Times New Roman" w:cs="Times New Roman"/>
          <w:b/>
          <w:sz w:val="24"/>
          <w:szCs w:val="24"/>
        </w:rPr>
      </w:pPr>
    </w:p>
    <w:p w:rsidR="00CE1ADF" w:rsidRPr="00357139" w:rsidRDefault="00DC21D6" w:rsidP="00B75EEA">
      <w:pPr>
        <w:pStyle w:val="Heading2"/>
      </w:pPr>
      <w:r w:rsidRPr="00357139">
        <w:t>2.3.3 The influence of GHR</w:t>
      </w:r>
      <w:r w:rsidR="00C60DF1" w:rsidRPr="00357139">
        <w:t>M on organizational performance</w:t>
      </w:r>
    </w:p>
    <w:p w:rsidR="000061FB" w:rsidRPr="00357139" w:rsidRDefault="000061FB" w:rsidP="00357139">
      <w:pPr>
        <w:spacing w:line="360" w:lineRule="auto"/>
        <w:jc w:val="both"/>
        <w:rPr>
          <w:rFonts w:ascii="Times New Roman" w:hAnsi="Times New Roman" w:cs="Times New Roman"/>
          <w:b/>
          <w:sz w:val="24"/>
          <w:szCs w:val="24"/>
        </w:rPr>
      </w:pPr>
      <w:r w:rsidRPr="00357139">
        <w:rPr>
          <w:rFonts w:ascii="Times New Roman" w:hAnsi="Times New Roman" w:cs="Times New Roman"/>
          <w:sz w:val="24"/>
          <w:szCs w:val="24"/>
        </w:rPr>
        <w:t xml:space="preserve">Ecologically responsible HRM policies and practices are involved in GHRM. On the other side, it safeguards the eco system against the negative consequences of organizational policies and actions. On the one side, environmental imaging assists organizations in meeting their financial goals (Mwita, 2020). GHRM is an essential part of the firm’s growth. To establish GHRM, organizations must develop several aspects, including electronic-based HRM management, environmental-centered employee engagement, and the involvement of HRM. GHRM could be used as an organizational resolution to motivate corporate environmental activities and raise employee awareness about the environment and sustainable activities by utilizing each employee's intersection (Yusoff et al, 2018). As a result, organizations will need </w:t>
      </w:r>
      <w:r w:rsidRPr="00357139">
        <w:rPr>
          <w:rFonts w:ascii="Times New Roman" w:hAnsi="Times New Roman" w:cs="Times New Roman"/>
          <w:sz w:val="24"/>
          <w:szCs w:val="24"/>
        </w:rPr>
        <w:lastRenderedPageBreak/>
        <w:t xml:space="preserve">to make efforts in the long run to incorporate competitive human resource management practices. Environmental performance improves as a result of green innovation strategies. This means that if Shamva Gold Mine adopts GHRM, their performance may improve. To measure the performance the researcher analyzed three factors; </w:t>
      </w:r>
      <w:bookmarkStart w:id="80" w:name="_Toc95430508"/>
    </w:p>
    <w:p w:rsidR="000061FB" w:rsidRPr="00357139" w:rsidRDefault="000061FB" w:rsidP="00357139">
      <w:pPr>
        <w:spacing w:line="360" w:lineRule="auto"/>
        <w:jc w:val="both"/>
        <w:rPr>
          <w:rFonts w:ascii="Times New Roman" w:hAnsi="Times New Roman" w:cs="Times New Roman"/>
          <w:b/>
          <w:sz w:val="24"/>
          <w:szCs w:val="24"/>
        </w:rPr>
      </w:pPr>
      <w:r w:rsidRPr="00357139">
        <w:rPr>
          <w:rFonts w:ascii="Times New Roman" w:hAnsi="Times New Roman" w:cs="Times New Roman"/>
          <w:b/>
          <w:sz w:val="24"/>
          <w:szCs w:val="24"/>
        </w:rPr>
        <w:t>a) Cost</w:t>
      </w:r>
      <w:bookmarkEnd w:id="80"/>
    </w:p>
    <w:p w:rsidR="000061FB" w:rsidRPr="00357139" w:rsidRDefault="000061FB" w:rsidP="00357139">
      <w:pPr>
        <w:spacing w:line="360" w:lineRule="auto"/>
        <w:jc w:val="both"/>
        <w:rPr>
          <w:rFonts w:ascii="Times New Roman" w:hAnsi="Times New Roman" w:cs="Times New Roman"/>
          <w:b/>
          <w:sz w:val="24"/>
          <w:szCs w:val="24"/>
        </w:rPr>
      </w:pPr>
      <w:r w:rsidRPr="00357139">
        <w:rPr>
          <w:rFonts w:ascii="Times New Roman" w:hAnsi="Times New Roman" w:cs="Times New Roman"/>
          <w:sz w:val="24"/>
          <w:szCs w:val="24"/>
        </w:rPr>
        <w:t>Most organizations measure performance even if it is only financial results (Barr, 2015). Cost is contained when the company inputs funds in GHRM so as to gain he profits in return. Huge profits are attained through effective management of the GHRM policy. Through this policy, the company will now be having few to lesser expenses due to the effective management of the working environment. Company costs will be stabilized, thereby increasing the company’s income. The cost to implement GHRM at Shamva Gold Mine can be high but if the GHRM policy is put in place the cost of resources, production will decrease.</w:t>
      </w:r>
    </w:p>
    <w:p w:rsidR="000061FB" w:rsidRPr="00357139" w:rsidRDefault="000061FB" w:rsidP="00B75EEA">
      <w:pPr>
        <w:pStyle w:val="Heading2"/>
      </w:pPr>
      <w:bookmarkStart w:id="81" w:name="_Toc95430509"/>
      <w:r w:rsidRPr="00357139">
        <w:t>b) Productivity</w:t>
      </w:r>
      <w:bookmarkEnd w:id="81"/>
    </w:p>
    <w:p w:rsidR="000061FB" w:rsidRPr="00357139" w:rsidRDefault="000061F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As defined by IZA World of labor, (2016) Productivity is the ration between a measure of output and a measure of input. It can be believed that high productivity is determined by the inputs the workers put forward to have the desired goals. Productivity is increased for example when the company decides to save paper by using devices to note down. This is a faster means of operation at an organization and will ensure delivery of tasks on time. If Shamva Gold Mine adopts GHRM they will have high productivity due to energy efficient technologies which saves also time and faster.</w:t>
      </w:r>
    </w:p>
    <w:p w:rsidR="000061FB" w:rsidRPr="00357139" w:rsidRDefault="000061FB" w:rsidP="00B75EEA">
      <w:pPr>
        <w:pStyle w:val="Heading2"/>
      </w:pPr>
      <w:bookmarkStart w:id="82" w:name="_Toc95430510"/>
      <w:r w:rsidRPr="00357139">
        <w:t>c) Quality and Quantity</w:t>
      </w:r>
      <w:bookmarkEnd w:id="82"/>
    </w:p>
    <w:p w:rsidR="000061FB" w:rsidRPr="00357139" w:rsidRDefault="000061F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Quality can be the tasks performed and how fast it can be done while quantity is the measured outcome. The environment plays a role on the quality of products being produced by a firm. It is due to an unstable working environment that products of poor quality are made from. In manufacturing, mines should have to check the quality of minerals produced and also measure the quantity produced for better productivity.</w:t>
      </w:r>
    </w:p>
    <w:p w:rsidR="000061FB" w:rsidRPr="00357139" w:rsidRDefault="000061FB" w:rsidP="00357139">
      <w:pPr>
        <w:spacing w:line="360" w:lineRule="auto"/>
        <w:jc w:val="both"/>
        <w:rPr>
          <w:rFonts w:ascii="Times New Roman" w:hAnsi="Times New Roman" w:cs="Times New Roman"/>
          <w:sz w:val="24"/>
          <w:szCs w:val="24"/>
        </w:rPr>
      </w:pPr>
    </w:p>
    <w:p w:rsidR="000061FB" w:rsidRPr="00357139" w:rsidRDefault="00404588" w:rsidP="00B75EEA">
      <w:pPr>
        <w:pStyle w:val="Heading2"/>
      </w:pPr>
      <w:r w:rsidRPr="00357139">
        <w:lastRenderedPageBreak/>
        <w:t>2.3.4</w:t>
      </w:r>
      <w:r w:rsidR="000061FB" w:rsidRPr="00357139">
        <w:t xml:space="preserve"> Activities of GHRM available at an organization</w:t>
      </w:r>
    </w:p>
    <w:p w:rsidR="000061FB" w:rsidRPr="00357139" w:rsidRDefault="000061FB" w:rsidP="00B75EEA">
      <w:pPr>
        <w:pStyle w:val="Heading2"/>
      </w:pPr>
    </w:p>
    <w:p w:rsidR="000061FB" w:rsidRPr="00357139" w:rsidRDefault="000061F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The availability of GHRM activities at an organization makes it an inevitable desire to attain the climax of organizational performance. Below listed are the GHRM activities available at an organization.</w:t>
      </w:r>
    </w:p>
    <w:p w:rsidR="000061FB" w:rsidRPr="00357139" w:rsidRDefault="000061FB" w:rsidP="00357139">
      <w:pPr>
        <w:spacing w:line="360" w:lineRule="auto"/>
        <w:jc w:val="both"/>
        <w:rPr>
          <w:rFonts w:ascii="Times New Roman" w:hAnsi="Times New Roman" w:cs="Times New Roman"/>
          <w:sz w:val="24"/>
          <w:szCs w:val="24"/>
        </w:rPr>
      </w:pPr>
    </w:p>
    <w:p w:rsidR="000061FB" w:rsidRPr="00357139" w:rsidRDefault="00404588" w:rsidP="00B75EEA">
      <w:pPr>
        <w:pStyle w:val="Heading2"/>
      </w:pPr>
      <w:r w:rsidRPr="00357139">
        <w:t xml:space="preserve">A. </w:t>
      </w:r>
      <w:r w:rsidR="000061FB" w:rsidRPr="00357139">
        <w:t>Green Recruitment and Selection</w:t>
      </w:r>
    </w:p>
    <w:p w:rsidR="000061FB" w:rsidRPr="00357139" w:rsidRDefault="000061FB" w:rsidP="00357139">
      <w:pPr>
        <w:spacing w:line="360" w:lineRule="auto"/>
        <w:jc w:val="both"/>
        <w:rPr>
          <w:rFonts w:ascii="Times New Roman" w:hAnsi="Times New Roman" w:cs="Times New Roman"/>
          <w:sz w:val="24"/>
          <w:szCs w:val="24"/>
        </w:rPr>
      </w:pPr>
    </w:p>
    <w:p w:rsidR="000061FB" w:rsidRPr="00357139" w:rsidRDefault="000061F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Rushya and Dissanayake (2020) purport that green recruitment and selection refer to a process of luring and employing applicants who have insight, abilities, perceptions, and behaviors that are congruent with an organization's environmental management systems. Ability to attract a pool of creative, top talented and imaginative employees, increasing recruitment potential, and hiring elevated workforce are all significant challenges. As a result, companies must learn and plan eco-friendly strategies of recruiting and selecting qualified labor in order to ensure environmental protection at the workplace. According to Wehrmeyer (1996), guaranteeing that newcomers are acquainted with an organization's environmental cultural context and can maintain its environmental responsibility can aid in sustainable environmental practices. Shamva Gold Mine handles both internal and external human resource recruitment. Simplistic categories are implemented to categorize recruitment methodologies and strategies. To entice applicants interested in environmental issues, recruiters must be aware of their organization's sustainability objectives and be able to communicate how those goals differentiate the organization from the others (UNEP, 2011). When a company can place its realistic strategies, it attracts the best applicants, ensuring a sustainable company culture. To address the difficulties of obtaining quality human resources, Shamva Gold Mine typically hires part-time workers.</w:t>
      </w:r>
    </w:p>
    <w:p w:rsidR="000061FB" w:rsidRDefault="000061FB" w:rsidP="00357139">
      <w:pPr>
        <w:spacing w:line="360" w:lineRule="auto"/>
        <w:jc w:val="both"/>
        <w:rPr>
          <w:rFonts w:ascii="Times New Roman" w:hAnsi="Times New Roman" w:cs="Times New Roman"/>
          <w:sz w:val="24"/>
          <w:szCs w:val="24"/>
        </w:rPr>
      </w:pPr>
    </w:p>
    <w:p w:rsidR="00B75EEA" w:rsidRPr="00357139" w:rsidRDefault="00B75EEA" w:rsidP="00357139">
      <w:pPr>
        <w:spacing w:line="360" w:lineRule="auto"/>
        <w:jc w:val="both"/>
        <w:rPr>
          <w:rFonts w:ascii="Times New Roman" w:hAnsi="Times New Roman" w:cs="Times New Roman"/>
          <w:sz w:val="24"/>
          <w:szCs w:val="24"/>
        </w:rPr>
      </w:pPr>
    </w:p>
    <w:p w:rsidR="000061FB" w:rsidRPr="00357139" w:rsidRDefault="00404588" w:rsidP="00B75EEA">
      <w:pPr>
        <w:pStyle w:val="Heading2"/>
      </w:pPr>
      <w:r w:rsidRPr="00357139">
        <w:t>B.</w:t>
      </w:r>
      <w:r w:rsidR="000061FB" w:rsidRPr="00357139">
        <w:t xml:space="preserve"> Green Performance Management</w:t>
      </w:r>
    </w:p>
    <w:p w:rsidR="000061FB" w:rsidRPr="00357139" w:rsidRDefault="000061FB" w:rsidP="00357139">
      <w:pPr>
        <w:spacing w:line="360" w:lineRule="auto"/>
        <w:jc w:val="both"/>
        <w:rPr>
          <w:rFonts w:ascii="Times New Roman" w:hAnsi="Times New Roman" w:cs="Times New Roman"/>
          <w:sz w:val="24"/>
          <w:szCs w:val="24"/>
        </w:rPr>
      </w:pPr>
    </w:p>
    <w:p w:rsidR="000061FB" w:rsidRPr="00357139" w:rsidRDefault="000061F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Performance management (PM) is the process of motivating employees to enhance their knowledge, abilities, and skills in order to assist the organization in a more efficient way </w:t>
      </w:r>
      <w:r w:rsidRPr="00357139">
        <w:rPr>
          <w:rFonts w:ascii="Times New Roman" w:hAnsi="Times New Roman" w:cs="Times New Roman"/>
          <w:sz w:val="24"/>
          <w:szCs w:val="24"/>
        </w:rPr>
        <w:lastRenderedPageBreak/>
        <w:t>achieving its goals and objectives. The green movement is also affecting PM in a constructive light. Green performance management is concerned with the identified company's environmental problems and developed policies. It also states the significance of taking on environmental responsibilities. In their study Epstein and Roy (1997) concluded that when HR managers incorporate environmental performance into PM systems, they improve the environment. Evaluation of performance is the most important aspect of project management. According to Jackson et al. (2011), in addition to meeting the criteria of reliability, validity, and fairness, effective performance appraisals provide useful feedback to employees and support continuous improvements in the firm's environmental outcomes. Environmental performance accountability refers to the requirement for managers to be held accountable for EM performance in addition to overall performance goals (Renwick et al., 2013). Future research on green performance appraisal should focus on environmental incidents, environmental responsibilities, environmental policy communication, and green information systems and audits (Ahmad, 2015). The job description should sync to the green tasks and dreams that must be accomplished. The HR department should revise the performance appraisal policy rating system to take into account dimensions for rating people on the behavioral and technical know-how. They can now make an inclusion of innovative thinking, team spirit, distinctiveness, environmental responsibility, and cooperation.</w:t>
      </w:r>
    </w:p>
    <w:p w:rsidR="000061FB" w:rsidRPr="00357139" w:rsidRDefault="000061FB" w:rsidP="00357139">
      <w:pPr>
        <w:spacing w:line="360" w:lineRule="auto"/>
        <w:jc w:val="both"/>
        <w:rPr>
          <w:rFonts w:ascii="Times New Roman" w:hAnsi="Times New Roman" w:cs="Times New Roman"/>
          <w:sz w:val="24"/>
          <w:szCs w:val="24"/>
        </w:rPr>
      </w:pPr>
    </w:p>
    <w:p w:rsidR="000061FB" w:rsidRPr="00357139" w:rsidRDefault="00404588" w:rsidP="00B75EEA">
      <w:pPr>
        <w:pStyle w:val="Heading2"/>
      </w:pPr>
      <w:r w:rsidRPr="00357139">
        <w:t>C.</w:t>
      </w:r>
      <w:r w:rsidR="000061FB" w:rsidRPr="00357139">
        <w:t xml:space="preserve"> Green Training and Development</w:t>
      </w:r>
    </w:p>
    <w:p w:rsidR="000061FB" w:rsidRPr="00357139" w:rsidRDefault="000061FB" w:rsidP="00357139">
      <w:pPr>
        <w:spacing w:line="360" w:lineRule="auto"/>
        <w:jc w:val="both"/>
        <w:rPr>
          <w:rFonts w:ascii="Times New Roman" w:hAnsi="Times New Roman" w:cs="Times New Roman"/>
          <w:sz w:val="24"/>
          <w:szCs w:val="24"/>
        </w:rPr>
      </w:pPr>
    </w:p>
    <w:p w:rsidR="000061FB" w:rsidRPr="00357139" w:rsidRDefault="000061F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Environmental and social hinders should be addressed at all stages by workers' training and development systems. According to Zoogah (2011), training and development are practices that promote the development of workers' skills, understanding, and behaviors, as well as the prevention of degradation of EM-related knowledge, skills, and behaviors. Green Training and Development activities enhance workers' knowledge of the various aspects of environmental management and the significance of environmental management. It facilitates them to put in place effective conservation methods within a company, such as waste management. It also helps improve an employee's ability to interact with a variety of environmental issues. Ramus (2002) discovered that environmental training and education, as well as instituting a favorable environmental culture for employees in which they feel they are a part of environmental effects, were the most important HRM processes that lead to the accomplishment of environmental </w:t>
      </w:r>
      <w:r w:rsidRPr="00357139">
        <w:rPr>
          <w:rFonts w:ascii="Times New Roman" w:hAnsi="Times New Roman" w:cs="Times New Roman"/>
          <w:sz w:val="24"/>
          <w:szCs w:val="24"/>
        </w:rPr>
        <w:lastRenderedPageBreak/>
        <w:t>goals in a survey of managers on best management practices. A green onboarding program will be included in the induction preparation for new staff to assist the employee in acknowledging the company's sustainability policies and activities as well as complying with the company's eco-friendly objectives. This type of learning program will inform employees about the company's sustainability initiatives, such as reducing carbon emissions (Mehta and Chugan, 2015). There are several training opportunities to further the expertise of already existing human resources in mines. These trainings are related to the core business and increasing environmental awareness. As a function of environmental training, employees' behavior and attitudes are bound to evolve. Management usually evaluates and recognizes the employee's training needs prior to conducting training, thus training needs assessment. Formal and informal training can both actually occur as most HR training in mines is done sloppily in today's digital age. Learning through social media platforms, for instance, and sharing through digital media such as Facebook, WhatsApp, and Twitter</w:t>
      </w:r>
    </w:p>
    <w:p w:rsidR="000061FB" w:rsidRPr="00357139" w:rsidRDefault="000061FB" w:rsidP="00357139">
      <w:pPr>
        <w:spacing w:line="360" w:lineRule="auto"/>
        <w:jc w:val="both"/>
        <w:rPr>
          <w:rFonts w:ascii="Times New Roman" w:hAnsi="Times New Roman" w:cs="Times New Roman"/>
          <w:b/>
          <w:sz w:val="24"/>
          <w:szCs w:val="24"/>
        </w:rPr>
      </w:pPr>
    </w:p>
    <w:p w:rsidR="000061FB" w:rsidRPr="00357139" w:rsidRDefault="00404588" w:rsidP="00B75EEA">
      <w:pPr>
        <w:pStyle w:val="Heading2"/>
      </w:pPr>
      <w:r w:rsidRPr="00357139">
        <w:t>D.</w:t>
      </w:r>
      <w:r w:rsidR="000061FB" w:rsidRPr="00357139">
        <w:t xml:space="preserve"> Green Reward and Compensation</w:t>
      </w:r>
    </w:p>
    <w:p w:rsidR="000061FB" w:rsidRPr="00357139" w:rsidRDefault="000061FB" w:rsidP="00357139">
      <w:pPr>
        <w:spacing w:line="360" w:lineRule="auto"/>
        <w:jc w:val="both"/>
        <w:rPr>
          <w:rFonts w:ascii="Times New Roman" w:hAnsi="Times New Roman" w:cs="Times New Roman"/>
          <w:sz w:val="24"/>
          <w:szCs w:val="24"/>
        </w:rPr>
      </w:pPr>
    </w:p>
    <w:p w:rsidR="000061FB" w:rsidRPr="00357139" w:rsidRDefault="000061F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Employees are recognized for their contributions to the organization through the major HRM processes of reward management and compensation. These HR activities are by far the most reliable means of balancing an individual's interests to the interests of the organization. According to Daily and Huang (2001), sustainability habits are bolstered when they are linked to well-designed reward systems which are based on measurable results. Employee participation in environmental management programs was enhanced when they were offered compensation to take on responsibilities related to environmental responsibility (Forman and Jorgensen, 2001). Apart from the fact that compensation and rewards promote sustainability policies in organizations, there will always be some errors. According to Fernández, Ordiz, and Junquera (2003), developing the right economic rewards can indeed be challenging due to the difficulty of fairly and objectively evaluating environmental behaviors and performance. As a result, mines must construct resource processes and products, as well as devise reward systems, according to Gupta (2008). It is encouraged that if eco-friendly rewards and compensation systems are allied with the HRM process, organizations can nurture a greener environment.</w:t>
      </w:r>
    </w:p>
    <w:p w:rsidR="000061FB" w:rsidRPr="00357139" w:rsidRDefault="000061FB" w:rsidP="00357139">
      <w:pPr>
        <w:spacing w:line="360" w:lineRule="auto"/>
        <w:jc w:val="both"/>
        <w:rPr>
          <w:rFonts w:ascii="Times New Roman" w:hAnsi="Times New Roman" w:cs="Times New Roman"/>
          <w:b/>
          <w:sz w:val="24"/>
          <w:szCs w:val="24"/>
        </w:rPr>
      </w:pPr>
    </w:p>
    <w:p w:rsidR="000061FB" w:rsidRPr="00357139" w:rsidRDefault="000061FB" w:rsidP="00B75EEA">
      <w:pPr>
        <w:pStyle w:val="Heading2"/>
      </w:pPr>
      <w:r w:rsidRPr="00357139">
        <w:lastRenderedPageBreak/>
        <w:t>2.6.5 Green Human Resources Maintenance</w:t>
      </w:r>
    </w:p>
    <w:p w:rsidR="000061FB" w:rsidRPr="00357139" w:rsidRDefault="000061FB" w:rsidP="00357139">
      <w:pPr>
        <w:spacing w:line="360" w:lineRule="auto"/>
        <w:jc w:val="both"/>
        <w:rPr>
          <w:rFonts w:ascii="Times New Roman" w:hAnsi="Times New Roman" w:cs="Times New Roman"/>
          <w:sz w:val="24"/>
          <w:szCs w:val="24"/>
        </w:rPr>
      </w:pPr>
    </w:p>
    <w:p w:rsidR="000061FB" w:rsidRPr="00357139" w:rsidRDefault="000061F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Organizations must have the right strategy developed to keep their existing human resources. One critical aspect is the provision of competitive and strategic reward management. Management typically rewards employees for making significant contributions and participating in activities related to environmental programs to encourage employees in the mining environmental management initiatives. In addition to providing compensation, Shamva Gold Mine strives to create a pleasant work environment in order to reduce turnover talent.</w:t>
      </w:r>
    </w:p>
    <w:p w:rsidR="000061FB" w:rsidRPr="00357139" w:rsidRDefault="000061FB" w:rsidP="00357139">
      <w:pPr>
        <w:spacing w:line="360" w:lineRule="auto"/>
        <w:jc w:val="both"/>
        <w:rPr>
          <w:rFonts w:ascii="Times New Roman" w:hAnsi="Times New Roman" w:cs="Times New Roman"/>
          <w:b/>
          <w:sz w:val="24"/>
          <w:szCs w:val="24"/>
        </w:rPr>
      </w:pPr>
    </w:p>
    <w:p w:rsidR="003B49E2" w:rsidRPr="00357139" w:rsidRDefault="00F32CDF" w:rsidP="00B75EEA">
      <w:pPr>
        <w:pStyle w:val="Heading2"/>
      </w:pPr>
      <w:r w:rsidRPr="00357139">
        <w:t>2.7</w:t>
      </w:r>
      <w:r w:rsidR="00745194" w:rsidRPr="00357139">
        <w:t xml:space="preserve"> Empirical review</w:t>
      </w:r>
    </w:p>
    <w:p w:rsidR="00F32CDF" w:rsidRPr="00357139" w:rsidRDefault="00F32CDF"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The role of GHRM in fostering good corpo</w:t>
      </w:r>
      <w:r w:rsidR="0074601E" w:rsidRPr="00357139">
        <w:rPr>
          <w:rFonts w:ascii="Times New Roman" w:hAnsi="Times New Roman" w:cs="Times New Roman"/>
          <w:sz w:val="24"/>
          <w:szCs w:val="24"/>
        </w:rPr>
        <w:t>rate image is significant as it encompasses various practices that contribute to positive corporate image,including environmental sustainability,social responsibility ethical leadership</w:t>
      </w:r>
      <w:r w:rsidR="002E0A8D" w:rsidRPr="00357139">
        <w:rPr>
          <w:rFonts w:ascii="Times New Roman" w:hAnsi="Times New Roman" w:cs="Times New Roman"/>
          <w:sz w:val="24"/>
          <w:szCs w:val="24"/>
        </w:rPr>
        <w:t xml:space="preserve">.by implementing these practices </w:t>
      </w:r>
      <w:r w:rsidR="00557245" w:rsidRPr="00357139">
        <w:rPr>
          <w:rFonts w:ascii="Times New Roman" w:hAnsi="Times New Roman" w:cs="Times New Roman"/>
          <w:sz w:val="24"/>
          <w:szCs w:val="24"/>
        </w:rPr>
        <w:t>organizations</w:t>
      </w:r>
      <w:r w:rsidR="002E0A8D" w:rsidRPr="00357139">
        <w:rPr>
          <w:rFonts w:ascii="Times New Roman" w:hAnsi="Times New Roman" w:cs="Times New Roman"/>
          <w:sz w:val="24"/>
          <w:szCs w:val="24"/>
        </w:rPr>
        <w:t xml:space="preserve"> can enhance their reputation build trust attract talent improve brand loyalty and demonstrate ethical leadership ultimately leading to an enhanced corporate image.This in turn can lead to improved business outcomes such as increased customer loyalty enhanced brand recognition a</w:t>
      </w:r>
      <w:r w:rsidR="005F0680" w:rsidRPr="00357139">
        <w:rPr>
          <w:rFonts w:ascii="Times New Roman" w:hAnsi="Times New Roman" w:cs="Times New Roman"/>
          <w:sz w:val="24"/>
          <w:szCs w:val="24"/>
        </w:rPr>
        <w:t xml:space="preserve">nd better financial performance. Research has shown that GHRM is essential for </w:t>
      </w:r>
      <w:r w:rsidR="00557245" w:rsidRPr="00357139">
        <w:rPr>
          <w:rFonts w:ascii="Times New Roman" w:hAnsi="Times New Roman" w:cs="Times New Roman"/>
          <w:sz w:val="24"/>
          <w:szCs w:val="24"/>
        </w:rPr>
        <w:t>organizations</w:t>
      </w:r>
      <w:r w:rsidR="005F0680" w:rsidRPr="00357139">
        <w:rPr>
          <w:rFonts w:ascii="Times New Roman" w:hAnsi="Times New Roman" w:cs="Times New Roman"/>
          <w:sz w:val="24"/>
          <w:szCs w:val="24"/>
        </w:rPr>
        <w:t xml:space="preserve"> to demonstrate their commitment to sustainability and social responsibility and scholars such as Huffman et al.(2020) and wey</w:t>
      </w:r>
      <w:r w:rsidR="00F139C8" w:rsidRPr="00357139">
        <w:rPr>
          <w:rFonts w:ascii="Times New Roman" w:hAnsi="Times New Roman" w:cs="Times New Roman"/>
          <w:sz w:val="24"/>
          <w:szCs w:val="24"/>
        </w:rPr>
        <w:t>smann et al.(2021)</w:t>
      </w:r>
      <w:r w:rsidR="00557245" w:rsidRPr="00357139">
        <w:rPr>
          <w:rFonts w:ascii="Times New Roman" w:hAnsi="Times New Roman" w:cs="Times New Roman"/>
          <w:sz w:val="24"/>
          <w:szCs w:val="24"/>
        </w:rPr>
        <w:t xml:space="preserve"> highlighted the importance of GHRM in fostering good corporate image.</w:t>
      </w:r>
    </w:p>
    <w:p w:rsidR="00F32CDF" w:rsidRPr="00357139" w:rsidRDefault="00F32CDF" w:rsidP="00357139">
      <w:pPr>
        <w:spacing w:line="360" w:lineRule="auto"/>
        <w:jc w:val="both"/>
        <w:rPr>
          <w:rFonts w:ascii="Times New Roman" w:hAnsi="Times New Roman" w:cs="Times New Roman"/>
          <w:b/>
          <w:sz w:val="24"/>
          <w:szCs w:val="24"/>
        </w:rPr>
      </w:pPr>
    </w:p>
    <w:p w:rsidR="00DC6A67" w:rsidRPr="00357139" w:rsidRDefault="00DC6A67" w:rsidP="00357139">
      <w:pPr>
        <w:spacing w:line="360" w:lineRule="auto"/>
        <w:jc w:val="both"/>
        <w:rPr>
          <w:rFonts w:ascii="Times New Roman" w:hAnsi="Times New Roman" w:cs="Times New Roman"/>
          <w:b/>
          <w:sz w:val="24"/>
          <w:szCs w:val="24"/>
        </w:rPr>
      </w:pPr>
    </w:p>
    <w:p w:rsidR="00CD6FC3" w:rsidRPr="00357139" w:rsidRDefault="00CD6FC3" w:rsidP="00357139">
      <w:pPr>
        <w:spacing w:line="360" w:lineRule="auto"/>
        <w:jc w:val="both"/>
        <w:rPr>
          <w:rFonts w:ascii="Times New Roman" w:hAnsi="Times New Roman" w:cs="Times New Roman"/>
          <w:b/>
          <w:sz w:val="24"/>
          <w:szCs w:val="24"/>
        </w:rPr>
      </w:pPr>
    </w:p>
    <w:p w:rsidR="00BF3E25" w:rsidRPr="00357139" w:rsidRDefault="00BF3E25" w:rsidP="00357139">
      <w:pPr>
        <w:spacing w:line="360" w:lineRule="auto"/>
        <w:jc w:val="both"/>
        <w:rPr>
          <w:rFonts w:ascii="Times New Roman" w:hAnsi="Times New Roman" w:cs="Times New Roman"/>
          <w:b/>
          <w:sz w:val="24"/>
          <w:szCs w:val="24"/>
        </w:rPr>
      </w:pPr>
    </w:p>
    <w:p w:rsidR="00CD6FC3" w:rsidRPr="00357139" w:rsidRDefault="00BF3E25" w:rsidP="00B75EEA">
      <w:pPr>
        <w:pStyle w:val="Heading2"/>
      </w:pPr>
      <w:r w:rsidRPr="00357139">
        <w:t>CHAPTER 3</w:t>
      </w:r>
    </w:p>
    <w:p w:rsidR="00DC6A67" w:rsidRPr="00357139" w:rsidRDefault="00237DA1" w:rsidP="00B75EEA">
      <w:pPr>
        <w:pStyle w:val="Heading2"/>
      </w:pPr>
      <w:r w:rsidRPr="00357139">
        <w:t>RESEA</w:t>
      </w:r>
      <w:r w:rsidR="003C2D24" w:rsidRPr="00357139">
        <w:t>RCH AND METHODOLOG</w:t>
      </w:r>
      <w:r w:rsidR="00DB33D8" w:rsidRPr="00357139">
        <w:t>Y</w:t>
      </w:r>
    </w:p>
    <w:p w:rsidR="003C2D24" w:rsidRPr="00357139" w:rsidRDefault="00590A9F" w:rsidP="00B75EEA">
      <w:pPr>
        <w:pStyle w:val="Heading2"/>
      </w:pPr>
      <w:r w:rsidRPr="00357139">
        <w:t>3</w:t>
      </w:r>
      <w:r w:rsidR="00E26873" w:rsidRPr="00357139">
        <w:t xml:space="preserve">.1 Introduction </w:t>
      </w:r>
    </w:p>
    <w:p w:rsidR="00E26873" w:rsidRPr="00357139" w:rsidRDefault="00590A9F"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This chapt</w:t>
      </w:r>
      <w:r w:rsidR="004A7D26" w:rsidRPr="00357139">
        <w:rPr>
          <w:rFonts w:ascii="Times New Roman" w:hAnsi="Times New Roman" w:cs="Times New Roman"/>
          <w:sz w:val="24"/>
          <w:szCs w:val="24"/>
        </w:rPr>
        <w:t xml:space="preserve">er explains how the research was by the </w:t>
      </w:r>
      <w:r w:rsidRPr="00357139">
        <w:rPr>
          <w:rFonts w:ascii="Times New Roman" w:hAnsi="Times New Roman" w:cs="Times New Roman"/>
          <w:sz w:val="24"/>
          <w:szCs w:val="24"/>
        </w:rPr>
        <w:t xml:space="preserve"> conducted</w:t>
      </w:r>
      <w:r w:rsidR="004A7D26" w:rsidRPr="00357139">
        <w:rPr>
          <w:rFonts w:ascii="Times New Roman" w:hAnsi="Times New Roman" w:cs="Times New Roman"/>
          <w:sz w:val="24"/>
          <w:szCs w:val="24"/>
        </w:rPr>
        <w:t xml:space="preserve"> by the </w:t>
      </w:r>
      <w:r w:rsidR="00237DA1" w:rsidRPr="00357139">
        <w:rPr>
          <w:rFonts w:ascii="Times New Roman" w:hAnsi="Times New Roman" w:cs="Times New Roman"/>
          <w:sz w:val="24"/>
          <w:szCs w:val="24"/>
        </w:rPr>
        <w:t>researcher</w:t>
      </w:r>
      <w:r w:rsidRPr="00357139">
        <w:rPr>
          <w:rFonts w:ascii="Times New Roman" w:hAnsi="Times New Roman" w:cs="Times New Roman"/>
          <w:sz w:val="24"/>
          <w:szCs w:val="24"/>
        </w:rPr>
        <w:t>. The research approach, whether quantitative, qualitative, or mixed-methods, is a</w:t>
      </w:r>
      <w:r w:rsidR="00A76B6B" w:rsidRPr="00357139">
        <w:rPr>
          <w:rFonts w:ascii="Times New Roman" w:hAnsi="Times New Roman" w:cs="Times New Roman"/>
          <w:sz w:val="24"/>
          <w:szCs w:val="24"/>
        </w:rPr>
        <w:t xml:space="preserve">lso explained. The chapter </w:t>
      </w:r>
      <w:r w:rsidRPr="00357139">
        <w:rPr>
          <w:rFonts w:ascii="Times New Roman" w:hAnsi="Times New Roman" w:cs="Times New Roman"/>
          <w:sz w:val="24"/>
          <w:szCs w:val="24"/>
        </w:rPr>
        <w:t xml:space="preserve">delves into the details of the chosen research design, including the population and sampling </w:t>
      </w:r>
      <w:r w:rsidRPr="00357139">
        <w:rPr>
          <w:rFonts w:ascii="Times New Roman" w:hAnsi="Times New Roman" w:cs="Times New Roman"/>
          <w:sz w:val="24"/>
          <w:szCs w:val="24"/>
        </w:rPr>
        <w:lastRenderedPageBreak/>
        <w:t>techniques, such as the target population, sampling method, and sample size. The data collection methods, including surveys, interviews, and observations, are also described, along with the research instruments used, such as</w:t>
      </w:r>
      <w:r w:rsidR="00A76B6B" w:rsidRPr="00357139">
        <w:rPr>
          <w:rFonts w:ascii="Times New Roman" w:hAnsi="Times New Roman" w:cs="Times New Roman"/>
          <w:sz w:val="24"/>
          <w:szCs w:val="24"/>
        </w:rPr>
        <w:t xml:space="preserve"> the </w:t>
      </w:r>
      <w:r w:rsidRPr="00357139">
        <w:rPr>
          <w:rFonts w:ascii="Times New Roman" w:hAnsi="Times New Roman" w:cs="Times New Roman"/>
          <w:sz w:val="24"/>
          <w:szCs w:val="24"/>
        </w:rPr>
        <w:t xml:space="preserve"> questionnaires, interview protocols, and observation checklists. Finally, the chapter addresses the measures taken to ensure the validity and reliability of the data, ensuring accurate and consistent findings.</w:t>
      </w:r>
    </w:p>
    <w:p w:rsidR="00590A9F" w:rsidRPr="00357139" w:rsidRDefault="00590A9F" w:rsidP="00357139">
      <w:pPr>
        <w:spacing w:line="360" w:lineRule="auto"/>
        <w:jc w:val="both"/>
        <w:rPr>
          <w:rFonts w:ascii="Times New Roman" w:hAnsi="Times New Roman" w:cs="Times New Roman"/>
          <w:sz w:val="24"/>
          <w:szCs w:val="24"/>
        </w:rPr>
      </w:pPr>
    </w:p>
    <w:p w:rsidR="00590A9F" w:rsidRPr="00357139" w:rsidRDefault="005D0CB5" w:rsidP="00B75EEA">
      <w:pPr>
        <w:pStyle w:val="Heading2"/>
        <w:rPr>
          <w:rFonts w:eastAsia="Times New Roman"/>
        </w:rPr>
      </w:pPr>
      <w:r w:rsidRPr="00357139">
        <w:t>3.1.1</w:t>
      </w:r>
      <w:r w:rsidR="00590A9F" w:rsidRPr="00357139">
        <w:rPr>
          <w:rFonts w:eastAsia="Times New Roman"/>
        </w:rPr>
        <w:t>Research Paradigms</w:t>
      </w:r>
    </w:p>
    <w:p w:rsidR="00590A9F" w:rsidRPr="00357139" w:rsidRDefault="00590A9F" w:rsidP="00357139">
      <w:pPr>
        <w:spacing w:line="360" w:lineRule="auto"/>
        <w:jc w:val="both"/>
        <w:rPr>
          <w:rFonts w:ascii="Times New Roman" w:eastAsia="Times New Roman" w:hAnsi="Times New Roman" w:cs="Times New Roman"/>
          <w:sz w:val="24"/>
          <w:szCs w:val="24"/>
        </w:rPr>
      </w:pPr>
      <w:r w:rsidRPr="00357139">
        <w:rPr>
          <w:rFonts w:ascii="Times New Roman" w:eastAsia="Times New Roman" w:hAnsi="Times New Roman" w:cs="Times New Roman"/>
          <w:sz w:val="24"/>
          <w:szCs w:val="24"/>
        </w:rPr>
        <w:t>Research paradigms are fundamental frameworks that shape how researchers approach and interpret data, influencing how we collect, analyze, and make sense of information. They represent the underlying beliefs and values that guide our research journey, providing the know-how and deep insights necessary for knowledge development. In simple terms, research paradigms determine how we gather and analyze information about a research topic. There are four main paradigms: positivism, interpretive, critical theory, and post-positivism. Given the quantitative nature of this study, a positivist approach was adopted, which focuses on objective, scientific methods to uncover universal truths. This approach was chosen to uncover patterns and relationships in the data, providing a rigorous and systematic understanding of the research topic.</w:t>
      </w:r>
    </w:p>
    <w:p w:rsidR="00590A9F" w:rsidRPr="00357139" w:rsidRDefault="00590A9F" w:rsidP="00357139">
      <w:pPr>
        <w:spacing w:line="360" w:lineRule="auto"/>
        <w:jc w:val="both"/>
        <w:rPr>
          <w:rFonts w:ascii="Times New Roman" w:eastAsia="Times New Roman" w:hAnsi="Times New Roman" w:cs="Times New Roman"/>
          <w:sz w:val="24"/>
          <w:szCs w:val="24"/>
        </w:rPr>
      </w:pPr>
    </w:p>
    <w:p w:rsidR="00590A9F" w:rsidRPr="00357139" w:rsidRDefault="00590A9F" w:rsidP="00B75EEA">
      <w:pPr>
        <w:pStyle w:val="Heading2"/>
        <w:rPr>
          <w:rFonts w:eastAsia="Times New Roman"/>
        </w:rPr>
      </w:pPr>
      <w:r w:rsidRPr="00357139">
        <w:rPr>
          <w:rFonts w:eastAsia="Times New Roman"/>
        </w:rPr>
        <w:t>3.</w:t>
      </w:r>
      <w:r w:rsidR="005D0CB5" w:rsidRPr="00357139">
        <w:rPr>
          <w:rFonts w:eastAsia="Times New Roman"/>
        </w:rPr>
        <w:t>1.2</w:t>
      </w:r>
      <w:r w:rsidRPr="00357139">
        <w:rPr>
          <w:rFonts w:eastAsia="Times New Roman"/>
        </w:rPr>
        <w:t xml:space="preserve"> Positivism Approach</w:t>
      </w:r>
    </w:p>
    <w:p w:rsidR="00590A9F" w:rsidRPr="00357139" w:rsidRDefault="00590A9F" w:rsidP="00357139">
      <w:pPr>
        <w:spacing w:line="360" w:lineRule="auto"/>
        <w:jc w:val="both"/>
        <w:rPr>
          <w:rFonts w:ascii="Times New Roman" w:eastAsia="Times New Roman" w:hAnsi="Times New Roman" w:cs="Times New Roman"/>
          <w:sz w:val="24"/>
          <w:szCs w:val="24"/>
        </w:rPr>
      </w:pPr>
      <w:r w:rsidRPr="00357139">
        <w:rPr>
          <w:rFonts w:ascii="Times New Roman" w:eastAsia="Times New Roman" w:hAnsi="Times New Roman" w:cs="Times New Roman"/>
          <w:sz w:val="24"/>
          <w:szCs w:val="24"/>
        </w:rPr>
        <w:t>The positivist approach is characterized by its emphasis on scientific methodology, observable and measurable data, and the pursuit of law-like generalizations and causal explanations. Given the quantitative nature of this research, positivist methods of analysis are employed. According to Visagie (2010), positivism views knowledge as an objective, tangible, and observable phenomenon that can be acquired through scientific inquiry. Positivism applies the principles and methods of natural science to investigate social phenomena, seeking to establish universal laws, provide clear explanations for observable behavior, and elucidate relationships between variables. As this study focuses on the quantitative relationship between Green Human Resource Management (GHRM) and organizational performance, a positivist approach is deemed appropriate. This approach enables the researcher to employ quantitative methods, seeking to uncover patterns, correlations, and causal relationships between variables, ultimately contributing to the understanding of GHRM's impact on organizational performance.</w:t>
      </w:r>
    </w:p>
    <w:p w:rsidR="00590A9F" w:rsidRPr="00357139" w:rsidRDefault="005D0CB5" w:rsidP="00B75EEA">
      <w:pPr>
        <w:pStyle w:val="Heading2"/>
        <w:rPr>
          <w:rFonts w:eastAsia="Times New Roman"/>
        </w:rPr>
      </w:pPr>
      <w:bookmarkStart w:id="83" w:name="_Toc95430519"/>
      <w:bookmarkStart w:id="84" w:name="_Toc136464470"/>
      <w:bookmarkStart w:id="85" w:name="_Toc168523924"/>
      <w:bookmarkStart w:id="86" w:name="_Toc168524324"/>
      <w:bookmarkStart w:id="87" w:name="_Toc168525010"/>
      <w:r w:rsidRPr="00357139">
        <w:rPr>
          <w:rFonts w:eastAsia="Times New Roman"/>
        </w:rPr>
        <w:lastRenderedPageBreak/>
        <w:t>3.2</w:t>
      </w:r>
      <w:r w:rsidR="00590A9F" w:rsidRPr="00357139">
        <w:rPr>
          <w:rFonts w:eastAsia="Times New Roman"/>
        </w:rPr>
        <w:t xml:space="preserve"> Research Approach</w:t>
      </w:r>
      <w:bookmarkEnd w:id="83"/>
      <w:bookmarkEnd w:id="84"/>
      <w:bookmarkEnd w:id="85"/>
      <w:bookmarkEnd w:id="86"/>
      <w:bookmarkEnd w:id="87"/>
    </w:p>
    <w:p w:rsidR="00CE1ADF" w:rsidRPr="00357139" w:rsidRDefault="00CE1ADF" w:rsidP="00357139">
      <w:pPr>
        <w:spacing w:after="0" w:line="360" w:lineRule="auto"/>
        <w:jc w:val="both"/>
        <w:rPr>
          <w:rFonts w:ascii="Times New Roman" w:eastAsia="Times New Roman" w:hAnsi="Times New Roman" w:cs="Times New Roman"/>
          <w:bCs/>
          <w:color w:val="000000" w:themeColor="text1"/>
          <w:sz w:val="24"/>
          <w:szCs w:val="24"/>
        </w:rPr>
      </w:pPr>
    </w:p>
    <w:p w:rsidR="00590A9F" w:rsidRPr="00357139" w:rsidRDefault="00590A9F" w:rsidP="00357139">
      <w:pPr>
        <w:spacing w:after="0" w:line="360" w:lineRule="auto"/>
        <w:jc w:val="both"/>
        <w:rPr>
          <w:rFonts w:ascii="Times New Roman" w:eastAsia="Times New Roman" w:hAnsi="Times New Roman" w:cs="Times New Roman"/>
          <w:bCs/>
          <w:color w:val="000000" w:themeColor="text1"/>
          <w:sz w:val="24"/>
          <w:szCs w:val="24"/>
        </w:rPr>
      </w:pPr>
      <w:r w:rsidRPr="00357139">
        <w:rPr>
          <w:rFonts w:ascii="Times New Roman" w:eastAsia="Times New Roman" w:hAnsi="Times New Roman" w:cs="Times New Roman"/>
          <w:bCs/>
          <w:color w:val="000000" w:themeColor="text1"/>
          <w:sz w:val="24"/>
          <w:szCs w:val="24"/>
        </w:rPr>
        <w:t>A research approach is a plan and procedure that includes broad assumptions as well as detailed methods of data collection, analysis, and interpretation (Chetty, 2016). There are two main approaches that can be used in research which are quantitative and qualitative approaches. A quantitative approach will be used in this study because quantitative research approach is ideal for investigating the relationship between green HRM practices and corporate image because it offers an objective and unbiased measurement of this relationship (Bryman&amp; Bell, 2011). By collecting data from a large sample size, quantitative research enables generalizability of findings to other organizations and industries, increasing the applicability of the results (Creswell, 2014). Moreover, quantitative research is often faster and more cost-effective than qualitative research, as it involves standardized data collection methods and statistical analysis (Sekaran&amp;Bougie, 2016). Furthermore, quantitative research allows for advanced statistical analysis, enabling the identification of patterns, correlations, and trends in the data, which can provide valuable insights into the relationship between green HRM and corporate image (Field, 2018). This approach is particularly useful for testing hypotheses and drawing conclusions based on empirical evidence (Chetty, 2016).</w:t>
      </w:r>
    </w:p>
    <w:p w:rsidR="00590A9F" w:rsidRPr="00357139" w:rsidRDefault="00590A9F" w:rsidP="00357139">
      <w:pPr>
        <w:spacing w:after="0" w:line="360" w:lineRule="auto"/>
        <w:jc w:val="both"/>
        <w:rPr>
          <w:rFonts w:ascii="Times New Roman" w:eastAsia="Times New Roman" w:hAnsi="Times New Roman" w:cs="Times New Roman"/>
          <w:bCs/>
          <w:color w:val="000000" w:themeColor="text1"/>
          <w:sz w:val="24"/>
          <w:szCs w:val="24"/>
        </w:rPr>
      </w:pPr>
    </w:p>
    <w:p w:rsidR="00437FF5" w:rsidRPr="00357139" w:rsidRDefault="005D0CB5" w:rsidP="00B75EEA">
      <w:pPr>
        <w:pStyle w:val="Heading2"/>
        <w:rPr>
          <w:rFonts w:eastAsia="Times New Roman"/>
        </w:rPr>
      </w:pPr>
      <w:r w:rsidRPr="00357139">
        <w:rPr>
          <w:rFonts w:eastAsia="Times New Roman"/>
        </w:rPr>
        <w:t>3.2</w:t>
      </w:r>
      <w:r w:rsidR="00437FF5" w:rsidRPr="00357139">
        <w:rPr>
          <w:rFonts w:eastAsia="Times New Roman"/>
        </w:rPr>
        <w:t>.</w:t>
      </w:r>
      <w:r w:rsidRPr="00357139">
        <w:rPr>
          <w:rFonts w:eastAsia="Times New Roman"/>
        </w:rPr>
        <w:t>1</w:t>
      </w:r>
      <w:r w:rsidR="00437FF5" w:rsidRPr="00357139">
        <w:rPr>
          <w:rFonts w:eastAsia="Times New Roman"/>
        </w:rPr>
        <w:t xml:space="preserve"> Population of the study </w:t>
      </w:r>
    </w:p>
    <w:p w:rsidR="00CE1ADF" w:rsidRPr="00357139" w:rsidRDefault="00CE1ADF" w:rsidP="00357139">
      <w:pPr>
        <w:spacing w:after="0" w:line="360" w:lineRule="auto"/>
        <w:jc w:val="both"/>
        <w:rPr>
          <w:rFonts w:ascii="Times New Roman" w:eastAsia="Times New Roman" w:hAnsi="Times New Roman" w:cs="Times New Roman"/>
          <w:bCs/>
          <w:color w:val="000000" w:themeColor="text1"/>
          <w:sz w:val="24"/>
          <w:szCs w:val="24"/>
        </w:rPr>
      </w:pPr>
    </w:p>
    <w:p w:rsidR="00437FF5" w:rsidRPr="00357139" w:rsidRDefault="00D716AC" w:rsidP="00357139">
      <w:pPr>
        <w:spacing w:after="0" w:line="360" w:lineRule="auto"/>
        <w:jc w:val="both"/>
        <w:rPr>
          <w:rFonts w:ascii="Times New Roman" w:eastAsia="Times New Roman" w:hAnsi="Times New Roman" w:cs="Times New Roman"/>
          <w:bCs/>
          <w:color w:val="000000" w:themeColor="text1"/>
          <w:sz w:val="24"/>
          <w:szCs w:val="24"/>
        </w:rPr>
      </w:pPr>
      <w:r w:rsidRPr="00357139">
        <w:rPr>
          <w:rFonts w:ascii="Times New Roman" w:eastAsia="Times New Roman" w:hAnsi="Times New Roman" w:cs="Times New Roman"/>
          <w:bCs/>
          <w:color w:val="000000" w:themeColor="text1"/>
          <w:sz w:val="24"/>
          <w:szCs w:val="24"/>
        </w:rPr>
        <w:t>The population of this study encompasses all employees, managers, and executives at Shamva Gold Mine in Zimbabwe who have been impacted by or involved in the implementation of green HRM practices aimed at enhancing corporate</w:t>
      </w:r>
      <w:r w:rsidR="00B7709E" w:rsidRPr="00357139">
        <w:rPr>
          <w:rFonts w:ascii="Times New Roman" w:eastAsia="Times New Roman" w:hAnsi="Times New Roman" w:cs="Times New Roman"/>
          <w:bCs/>
          <w:color w:val="000000" w:themeColor="text1"/>
          <w:sz w:val="24"/>
          <w:szCs w:val="24"/>
        </w:rPr>
        <w:t xml:space="preserve"> image because employees  are the ones implementing green hrm practices and can provide insights into its effects, managers  are responsible for developing and implementing  GHRM strategies and can provide insights into the decision making and shareholder and executives have a vested interest in the organizations financial performance and reputation  .</w:t>
      </w:r>
      <w:r w:rsidRPr="00357139">
        <w:rPr>
          <w:rFonts w:ascii="Times New Roman" w:eastAsia="Times New Roman" w:hAnsi="Times New Roman" w:cs="Times New Roman"/>
          <w:bCs/>
          <w:color w:val="000000" w:themeColor="text1"/>
          <w:sz w:val="24"/>
          <w:szCs w:val="24"/>
        </w:rPr>
        <w:t xml:space="preserve"> This includes, but is not limited to, employees from various departments such as human resources, operations, m</w:t>
      </w:r>
      <w:r w:rsidR="00B7709E" w:rsidRPr="00357139">
        <w:rPr>
          <w:rFonts w:ascii="Times New Roman" w:eastAsia="Times New Roman" w:hAnsi="Times New Roman" w:cs="Times New Roman"/>
          <w:bCs/>
          <w:color w:val="000000" w:themeColor="text1"/>
          <w:sz w:val="24"/>
          <w:szCs w:val="24"/>
        </w:rPr>
        <w:t xml:space="preserve">aintenance, and administration, </w:t>
      </w:r>
      <w:r w:rsidRPr="00357139">
        <w:rPr>
          <w:rFonts w:ascii="Times New Roman" w:eastAsia="Times New Roman" w:hAnsi="Times New Roman" w:cs="Times New Roman"/>
          <w:bCs/>
          <w:color w:val="000000" w:themeColor="text1"/>
          <w:sz w:val="24"/>
          <w:szCs w:val="24"/>
        </w:rPr>
        <w:t>and local community leaders who have interacted with th</w:t>
      </w:r>
      <w:r w:rsidR="00B7709E" w:rsidRPr="00357139">
        <w:rPr>
          <w:rFonts w:ascii="Times New Roman" w:eastAsia="Times New Roman" w:hAnsi="Times New Roman" w:cs="Times New Roman"/>
          <w:bCs/>
          <w:color w:val="000000" w:themeColor="text1"/>
          <w:sz w:val="24"/>
          <w:szCs w:val="24"/>
        </w:rPr>
        <w:t>e mine</w:t>
      </w:r>
      <w:r w:rsidRPr="00357139">
        <w:rPr>
          <w:rFonts w:ascii="Times New Roman" w:eastAsia="Times New Roman" w:hAnsi="Times New Roman" w:cs="Times New Roman"/>
          <w:bCs/>
          <w:color w:val="000000" w:themeColor="text1"/>
          <w:sz w:val="24"/>
          <w:szCs w:val="24"/>
        </w:rPr>
        <w:t>. By examining the experiences and perceptions of this population, this study aims to gain a deeper understanding of the role of green HRM in fostering a good corporate image at Shamva Gold Mine</w:t>
      </w:r>
      <w:r w:rsidR="00B7709E" w:rsidRPr="00357139">
        <w:rPr>
          <w:rFonts w:ascii="Times New Roman" w:eastAsia="Times New Roman" w:hAnsi="Times New Roman" w:cs="Times New Roman"/>
          <w:bCs/>
          <w:color w:val="000000" w:themeColor="text1"/>
          <w:sz w:val="24"/>
          <w:szCs w:val="24"/>
        </w:rPr>
        <w:t>.</w:t>
      </w:r>
    </w:p>
    <w:p w:rsidR="00590A9F" w:rsidRPr="00357139" w:rsidRDefault="005D0CB5" w:rsidP="00B75EEA">
      <w:pPr>
        <w:pStyle w:val="Heading2"/>
        <w:rPr>
          <w:rFonts w:eastAsia="Times New Roman"/>
        </w:rPr>
      </w:pPr>
      <w:bookmarkStart w:id="88" w:name="_Toc168523925"/>
      <w:bookmarkStart w:id="89" w:name="_Toc168524325"/>
      <w:bookmarkStart w:id="90" w:name="_Toc168525011"/>
      <w:r w:rsidRPr="00357139">
        <w:rPr>
          <w:rFonts w:eastAsia="Times New Roman"/>
        </w:rPr>
        <w:t>3.2.2</w:t>
      </w:r>
      <w:r w:rsidR="00590A9F" w:rsidRPr="00357139">
        <w:rPr>
          <w:rFonts w:eastAsia="Times New Roman"/>
        </w:rPr>
        <w:t>Target Population</w:t>
      </w:r>
      <w:bookmarkEnd w:id="88"/>
      <w:bookmarkEnd w:id="89"/>
      <w:bookmarkEnd w:id="90"/>
    </w:p>
    <w:p w:rsidR="00590A9F" w:rsidRPr="00357139" w:rsidRDefault="00590A9F" w:rsidP="00357139">
      <w:pPr>
        <w:spacing w:after="0" w:line="360" w:lineRule="auto"/>
        <w:jc w:val="both"/>
        <w:rPr>
          <w:rFonts w:ascii="Times New Roman" w:eastAsia="Times New Roman" w:hAnsi="Times New Roman" w:cs="Times New Roman"/>
          <w:bCs/>
          <w:color w:val="000000" w:themeColor="text1"/>
          <w:sz w:val="24"/>
          <w:szCs w:val="24"/>
        </w:rPr>
      </w:pPr>
    </w:p>
    <w:p w:rsidR="00590A9F" w:rsidRPr="00357139" w:rsidRDefault="00590A9F" w:rsidP="00357139">
      <w:pPr>
        <w:spacing w:after="0" w:line="360" w:lineRule="auto"/>
        <w:jc w:val="both"/>
        <w:rPr>
          <w:rFonts w:ascii="Times New Roman" w:eastAsia="Times New Roman" w:hAnsi="Times New Roman" w:cs="Times New Roman"/>
          <w:bCs/>
          <w:color w:val="000000" w:themeColor="text1"/>
          <w:sz w:val="24"/>
          <w:szCs w:val="24"/>
        </w:rPr>
      </w:pPr>
      <w:r w:rsidRPr="00357139">
        <w:rPr>
          <w:rFonts w:ascii="Times New Roman" w:eastAsia="Times New Roman" w:hAnsi="Times New Roman" w:cs="Times New Roman"/>
          <w:bCs/>
          <w:color w:val="000000" w:themeColor="text1"/>
          <w:sz w:val="24"/>
          <w:szCs w:val="24"/>
        </w:rPr>
        <w:lastRenderedPageBreak/>
        <w:t>The target population, as defined by Taylor et al. (2006), refers to the entire group of individuals or entities that are the primary focus of the study and from which the researcher aims to draw conclusions.</w:t>
      </w:r>
      <w:r w:rsidR="00B7709E" w:rsidRPr="00357139">
        <w:rPr>
          <w:rFonts w:ascii="Times New Roman" w:eastAsia="Times New Roman" w:hAnsi="Times New Roman" w:cs="Times New Roman"/>
          <w:bCs/>
          <w:color w:val="000000" w:themeColor="text1"/>
          <w:sz w:val="24"/>
          <w:szCs w:val="24"/>
        </w:rPr>
        <w:t xml:space="preserve"> In this research the target population of general employees because they have perception and attitudes towards GHRM influence behavior and commitment to sustainability, interns because they have fresh perspective on GHRM practices and initiatives management faces experiences and challenges and shareholders because they have insights into how green GHRM affects bottom line corporate reputation. The researcher seemed</w:t>
      </w:r>
      <w:r w:rsidRPr="00357139">
        <w:rPr>
          <w:rFonts w:ascii="Times New Roman" w:eastAsia="Times New Roman" w:hAnsi="Times New Roman" w:cs="Times New Roman"/>
          <w:bCs/>
          <w:color w:val="000000" w:themeColor="text1"/>
          <w:sz w:val="24"/>
          <w:szCs w:val="24"/>
        </w:rPr>
        <w:t xml:space="preserve"> to answer a specific research question related to this group and make generalizations about the findings. However, due to practical limitations such as logistical and economic constraints, it is often impossible to study the entire target population. Instead, researchers typically select a representative sample from the target population, allowing them to draw conclusions and make inferences about the larger group based on the sample's characteristics and response</w:t>
      </w:r>
      <w:r w:rsidR="00B7709E" w:rsidRPr="00357139">
        <w:rPr>
          <w:rFonts w:ascii="Times New Roman" w:eastAsia="Times New Roman" w:hAnsi="Times New Roman" w:cs="Times New Roman"/>
          <w:bCs/>
          <w:color w:val="000000" w:themeColor="text1"/>
          <w:sz w:val="24"/>
          <w:szCs w:val="24"/>
        </w:rPr>
        <w:t>.</w:t>
      </w:r>
    </w:p>
    <w:p w:rsidR="00590A9F" w:rsidRPr="00357139" w:rsidRDefault="00590A9F" w:rsidP="00357139">
      <w:pPr>
        <w:spacing w:after="0" w:line="360" w:lineRule="auto"/>
        <w:jc w:val="both"/>
        <w:rPr>
          <w:rFonts w:ascii="Times New Roman" w:eastAsia="Times New Roman" w:hAnsi="Times New Roman" w:cs="Times New Roman"/>
          <w:bCs/>
          <w:color w:val="000000" w:themeColor="text1"/>
          <w:sz w:val="24"/>
          <w:szCs w:val="24"/>
        </w:rPr>
      </w:pPr>
    </w:p>
    <w:p w:rsidR="00590A9F" w:rsidRPr="00357139" w:rsidRDefault="005D0CB5" w:rsidP="00B75EEA">
      <w:pPr>
        <w:pStyle w:val="Heading2"/>
        <w:rPr>
          <w:rFonts w:eastAsia="Times New Roman"/>
          <w:color w:val="000000" w:themeColor="text1"/>
        </w:rPr>
      </w:pPr>
      <w:r w:rsidRPr="00357139">
        <w:rPr>
          <w:rFonts w:eastAsia="Times New Roman"/>
        </w:rPr>
        <w:t xml:space="preserve"> 3.4</w:t>
      </w:r>
      <w:r w:rsidR="00590A9F" w:rsidRPr="00357139">
        <w:rPr>
          <w:rFonts w:eastAsia="Times New Roman"/>
        </w:rPr>
        <w:t xml:space="preserve"> Sampling</w:t>
      </w:r>
      <w:r w:rsidR="00B75EEA">
        <w:rPr>
          <w:rFonts w:eastAsia="Times New Roman"/>
        </w:rPr>
        <w:tab/>
      </w:r>
    </w:p>
    <w:p w:rsidR="00CE1ADF" w:rsidRPr="00357139" w:rsidRDefault="00CE1ADF" w:rsidP="00357139">
      <w:pPr>
        <w:spacing w:after="0" w:line="360" w:lineRule="auto"/>
        <w:jc w:val="both"/>
        <w:rPr>
          <w:rFonts w:ascii="Times New Roman" w:eastAsia="Times New Roman" w:hAnsi="Times New Roman" w:cs="Times New Roman"/>
          <w:bCs/>
          <w:color w:val="000000" w:themeColor="text1"/>
          <w:sz w:val="24"/>
          <w:szCs w:val="24"/>
        </w:rPr>
      </w:pPr>
    </w:p>
    <w:p w:rsidR="00590A9F" w:rsidRDefault="00590A9F" w:rsidP="00357139">
      <w:pPr>
        <w:spacing w:after="0" w:line="360" w:lineRule="auto"/>
        <w:jc w:val="both"/>
        <w:rPr>
          <w:rFonts w:ascii="Times New Roman" w:eastAsia="Times New Roman" w:hAnsi="Times New Roman" w:cs="Times New Roman"/>
          <w:bCs/>
          <w:color w:val="000000" w:themeColor="text1"/>
          <w:sz w:val="24"/>
          <w:szCs w:val="24"/>
        </w:rPr>
      </w:pPr>
      <w:r w:rsidRPr="00357139">
        <w:rPr>
          <w:rFonts w:ascii="Times New Roman" w:eastAsia="Times New Roman" w:hAnsi="Times New Roman" w:cs="Times New Roman"/>
          <w:bCs/>
          <w:color w:val="000000" w:themeColor="text1"/>
          <w:sz w:val="24"/>
          <w:szCs w:val="24"/>
        </w:rPr>
        <w:t>Sampling is a research methodology that involves selecting a subset of individuals or cases from a larger population of interest (Trachoma &amp; William, 2006).</w:t>
      </w:r>
      <w:r w:rsidR="00B7709E" w:rsidRPr="00357139">
        <w:rPr>
          <w:rFonts w:ascii="Times New Roman" w:eastAsia="Times New Roman" w:hAnsi="Times New Roman" w:cs="Times New Roman"/>
          <w:bCs/>
          <w:color w:val="000000" w:themeColor="text1"/>
          <w:sz w:val="24"/>
          <w:szCs w:val="24"/>
        </w:rPr>
        <w:t>In this research the researcher used Probability sampling method because probability sampling enforces randomization as random selection minimizes bias and ensure that every employee has equal chances of being selected, reducing the risk of self-selection, Probability sampling assures accuracy because it provides a high degree of accuracy in estimating population parameters, enabling reliable conclusions about the effectiveness of GHRM in fostering good corporate image and probability sampling enables the use of statistical test and analysis, providing a robust and objective evaluation of the relationship between GHRM and corporate image</w:t>
      </w:r>
      <w:r w:rsidR="00B75EEA">
        <w:rPr>
          <w:rFonts w:ascii="Times New Roman" w:eastAsia="Times New Roman" w:hAnsi="Times New Roman" w:cs="Times New Roman"/>
          <w:bCs/>
          <w:color w:val="000000" w:themeColor="text1"/>
          <w:sz w:val="24"/>
          <w:szCs w:val="24"/>
        </w:rPr>
        <w:t>.</w:t>
      </w:r>
    </w:p>
    <w:p w:rsidR="00B75EEA" w:rsidRDefault="00B75EEA" w:rsidP="00357139">
      <w:pPr>
        <w:spacing w:after="0" w:line="360" w:lineRule="auto"/>
        <w:jc w:val="both"/>
        <w:rPr>
          <w:rFonts w:ascii="Times New Roman" w:eastAsia="Times New Roman" w:hAnsi="Times New Roman" w:cs="Times New Roman"/>
          <w:bCs/>
          <w:color w:val="000000" w:themeColor="text1"/>
          <w:sz w:val="24"/>
          <w:szCs w:val="24"/>
        </w:rPr>
      </w:pPr>
    </w:p>
    <w:p w:rsidR="00B75EEA" w:rsidRPr="00357139" w:rsidRDefault="00B75EEA" w:rsidP="00357139">
      <w:pPr>
        <w:spacing w:after="0" w:line="360" w:lineRule="auto"/>
        <w:jc w:val="both"/>
        <w:rPr>
          <w:rFonts w:ascii="Times New Roman" w:eastAsia="Times New Roman" w:hAnsi="Times New Roman" w:cs="Times New Roman"/>
          <w:bCs/>
          <w:color w:val="000000" w:themeColor="text1"/>
          <w:sz w:val="24"/>
          <w:szCs w:val="24"/>
          <w:lang w:val="en-ZW"/>
        </w:rPr>
      </w:pPr>
    </w:p>
    <w:p w:rsidR="00590A9F" w:rsidRPr="00357139" w:rsidRDefault="005D0CB5" w:rsidP="00B75EEA">
      <w:pPr>
        <w:pStyle w:val="Heading2"/>
        <w:rPr>
          <w:rFonts w:eastAsia="Times New Roman"/>
        </w:rPr>
      </w:pPr>
      <w:r w:rsidRPr="00357139">
        <w:rPr>
          <w:rFonts w:eastAsia="Times New Roman"/>
        </w:rPr>
        <w:t>3.4.1</w:t>
      </w:r>
      <w:r w:rsidR="00F4287A" w:rsidRPr="00357139">
        <w:rPr>
          <w:rFonts w:eastAsia="Times New Roman"/>
        </w:rPr>
        <w:t xml:space="preserve"> Sample procedure </w:t>
      </w:r>
    </w:p>
    <w:p w:rsidR="00CE1ADF" w:rsidRPr="00357139" w:rsidRDefault="00CE1ADF" w:rsidP="00357139">
      <w:pPr>
        <w:spacing w:after="0" w:line="360" w:lineRule="auto"/>
        <w:jc w:val="both"/>
        <w:rPr>
          <w:rFonts w:ascii="Times New Roman" w:eastAsia="Times New Roman" w:hAnsi="Times New Roman" w:cs="Times New Roman"/>
          <w:bCs/>
          <w:color w:val="000000" w:themeColor="text1"/>
          <w:sz w:val="24"/>
          <w:szCs w:val="24"/>
        </w:rPr>
      </w:pPr>
    </w:p>
    <w:p w:rsidR="00590A9F" w:rsidRPr="00357139" w:rsidRDefault="00F4287A" w:rsidP="00357139">
      <w:pPr>
        <w:spacing w:after="0" w:line="360" w:lineRule="auto"/>
        <w:jc w:val="both"/>
        <w:rPr>
          <w:rFonts w:ascii="Times New Roman" w:eastAsia="Times New Roman" w:hAnsi="Times New Roman" w:cs="Times New Roman"/>
          <w:bCs/>
          <w:color w:val="000000" w:themeColor="text1"/>
          <w:sz w:val="24"/>
          <w:szCs w:val="24"/>
        </w:rPr>
      </w:pPr>
      <w:r w:rsidRPr="00357139">
        <w:rPr>
          <w:rFonts w:ascii="Times New Roman" w:eastAsia="Times New Roman" w:hAnsi="Times New Roman" w:cs="Times New Roman"/>
          <w:bCs/>
          <w:color w:val="000000" w:themeColor="text1"/>
          <w:sz w:val="24"/>
          <w:szCs w:val="24"/>
        </w:rPr>
        <w:t xml:space="preserve">Borg and Gall (1979) assert that 30% of the total population is sufficient for a research study, providing a balance between representation and feasibility. A smaller population requires a larger sampling ratio to ensure adequate representation. Populations that are under 1000 should use a minimum ratio of 30%, as recommended by Borg and Gall. This guideline is widely accepted in social science research and ensures that the sample is representative of the </w:t>
      </w:r>
      <w:r w:rsidRPr="00357139">
        <w:rPr>
          <w:rFonts w:ascii="Times New Roman" w:eastAsia="Times New Roman" w:hAnsi="Times New Roman" w:cs="Times New Roman"/>
          <w:bCs/>
          <w:color w:val="000000" w:themeColor="text1"/>
          <w:sz w:val="24"/>
          <w:szCs w:val="24"/>
        </w:rPr>
        <w:lastRenderedPageBreak/>
        <w:t>population. The total population at Shamva Gold Mine is 167 employees, and by applying the formula 30/100 × 167, we get a sample size of 30 employees. This means that 30 employees will be selected as the sample for this research study, which is representative of the population at Shamva Gold Mine. This sample size is sufficient to provide reliable and generalizable findings, according to Borg and Gall's (1979) guidelines. By using a sample size of 30, we can confidently draw conclusions about the population of interest, which is essential for making informed decisions and implementing effective strategies at Shamva Gold Mine.</w:t>
      </w:r>
    </w:p>
    <w:p w:rsidR="00F4287A" w:rsidRPr="00357139" w:rsidRDefault="00F4287A" w:rsidP="00357139">
      <w:pPr>
        <w:spacing w:after="0" w:line="360" w:lineRule="auto"/>
        <w:jc w:val="both"/>
        <w:rPr>
          <w:rFonts w:ascii="Times New Roman" w:eastAsia="Times New Roman" w:hAnsi="Times New Roman" w:cs="Times New Roman"/>
          <w:b/>
          <w:bCs/>
          <w:color w:val="000000" w:themeColor="text1"/>
          <w:sz w:val="24"/>
          <w:szCs w:val="24"/>
        </w:rPr>
      </w:pPr>
    </w:p>
    <w:p w:rsidR="00F4287A" w:rsidRPr="00B75EEA" w:rsidRDefault="005D0CB5" w:rsidP="00B75EEA">
      <w:pPr>
        <w:pStyle w:val="Heading2"/>
        <w:rPr>
          <w:rFonts w:eastAsia="Times New Roman"/>
        </w:rPr>
      </w:pPr>
      <w:r w:rsidRPr="00357139">
        <w:rPr>
          <w:rFonts w:eastAsia="Times New Roman"/>
        </w:rPr>
        <w:t>3.4.2</w:t>
      </w:r>
      <w:r w:rsidR="00B75EEA">
        <w:rPr>
          <w:rFonts w:eastAsia="Times New Roman"/>
        </w:rPr>
        <w:t xml:space="preserve"> Sampling Techniques </w:t>
      </w:r>
    </w:p>
    <w:p w:rsidR="00F4287A" w:rsidRPr="00357139" w:rsidRDefault="00F4287A" w:rsidP="00357139">
      <w:pPr>
        <w:spacing w:after="0" w:line="360" w:lineRule="auto"/>
        <w:jc w:val="both"/>
        <w:rPr>
          <w:rFonts w:ascii="Times New Roman" w:eastAsia="Times New Roman" w:hAnsi="Times New Roman" w:cs="Times New Roman"/>
          <w:bCs/>
          <w:color w:val="000000" w:themeColor="text1"/>
          <w:sz w:val="24"/>
          <w:szCs w:val="24"/>
        </w:rPr>
      </w:pPr>
    </w:p>
    <w:p w:rsidR="00084AC1" w:rsidRPr="00E85365" w:rsidRDefault="00F4287A" w:rsidP="00E85365">
      <w:pPr>
        <w:spacing w:after="0" w:line="360" w:lineRule="auto"/>
        <w:jc w:val="both"/>
        <w:rPr>
          <w:rFonts w:ascii="Times New Roman" w:eastAsia="Times New Roman" w:hAnsi="Times New Roman" w:cs="Times New Roman"/>
          <w:bCs/>
          <w:color w:val="000000" w:themeColor="text1"/>
          <w:sz w:val="24"/>
          <w:szCs w:val="24"/>
        </w:rPr>
      </w:pPr>
      <w:r w:rsidRPr="00357139">
        <w:rPr>
          <w:rFonts w:ascii="Times New Roman" w:eastAsia="Times New Roman" w:hAnsi="Times New Roman" w:cs="Times New Roman"/>
          <w:bCs/>
          <w:color w:val="000000" w:themeColor="text1"/>
          <w:sz w:val="24"/>
          <w:szCs w:val="24"/>
        </w:rPr>
        <w:t>Borg and Gall (1979) assert that 30% of the total population is sufficient for a research study, providing a balance between representation and feasibility. A smaller population requires a larger sampling ratio to ensure adequate representation. Populations that are under 1000 should use a minimum ratio of 30%, as recommended by Borg and Gall. This guideline is widely accepted in social science research and ensures that the sample is representative of the population. The total population at Shamva Gold Mine is 167 employees, and by applying the formula 30/100 × 167, we get a sample size of 30 employees. This means that 30 employees will be selected as the sample for this research study, which is representative of the population at Shamva Gold Mine. To select the sample, we will use stratified random sampling, a technique that ensures representation from different departments and levels of employment. This technique involves dividing the population into strata based on relevant characteristics, such as job category and seniority, and then randomly selecting participants from each stratum. By using stratified random sampling, we can ensure that our sample is representative of the diverse groups within the population, providing a more comprehensive understandi</w:t>
      </w:r>
      <w:r w:rsidR="00E85365">
        <w:rPr>
          <w:rFonts w:ascii="Times New Roman" w:eastAsia="Times New Roman" w:hAnsi="Times New Roman" w:cs="Times New Roman"/>
          <w:bCs/>
          <w:color w:val="000000" w:themeColor="text1"/>
          <w:sz w:val="24"/>
          <w:szCs w:val="24"/>
        </w:rPr>
        <w:t>ng of the phenomena under study.</w:t>
      </w:r>
    </w:p>
    <w:p w:rsidR="00084AC1" w:rsidRPr="00357139" w:rsidRDefault="00084AC1" w:rsidP="00B75EEA">
      <w:pPr>
        <w:pStyle w:val="Heading2"/>
      </w:pPr>
      <w:r w:rsidRPr="00357139">
        <w:t>3.5Sources of Data</w:t>
      </w:r>
    </w:p>
    <w:p w:rsidR="00084AC1" w:rsidRPr="00357139" w:rsidRDefault="00084AC1" w:rsidP="00357139">
      <w:pPr>
        <w:spacing w:line="360" w:lineRule="auto"/>
        <w:jc w:val="both"/>
        <w:rPr>
          <w:rFonts w:ascii="Times New Roman" w:hAnsi="Times New Roman" w:cs="Times New Roman"/>
          <w:sz w:val="24"/>
          <w:szCs w:val="24"/>
        </w:rPr>
      </w:pPr>
    </w:p>
    <w:p w:rsidR="00084AC1" w:rsidRPr="00357139" w:rsidRDefault="00084AC1" w:rsidP="00357139">
      <w:pPr>
        <w:spacing w:line="360" w:lineRule="auto"/>
        <w:jc w:val="both"/>
        <w:rPr>
          <w:rFonts w:ascii="Times New Roman" w:hAnsi="Times New Roman" w:cs="Times New Roman"/>
          <w:b/>
          <w:sz w:val="24"/>
          <w:szCs w:val="24"/>
        </w:rPr>
      </w:pPr>
      <w:r w:rsidRPr="00357139">
        <w:rPr>
          <w:rFonts w:ascii="Times New Roman" w:hAnsi="Times New Roman" w:cs="Times New Roman"/>
          <w:sz w:val="24"/>
          <w:szCs w:val="24"/>
        </w:rPr>
        <w:t xml:space="preserve">This section described the information sources used in this research study. It referred to the approach by which the researcher collected data from respondents. </w:t>
      </w:r>
      <w:r w:rsidR="004A0572" w:rsidRPr="00357139">
        <w:rPr>
          <w:rFonts w:ascii="Times New Roman" w:hAnsi="Times New Roman" w:cs="Times New Roman"/>
          <w:sz w:val="24"/>
          <w:szCs w:val="24"/>
        </w:rPr>
        <w:t xml:space="preserve">The researcher used primary data which was directly from the source which consisted of survey, interview  because primary data is collected directly from the source making it original and firsthand information, primary data is collected directly from the source reducing the risk of errors or biases that maybe present in secondary data and most importantly primary data makes use of real time that gives an </w:t>
      </w:r>
      <w:r w:rsidR="004A0572" w:rsidRPr="00357139">
        <w:rPr>
          <w:rFonts w:ascii="Times New Roman" w:hAnsi="Times New Roman" w:cs="Times New Roman"/>
          <w:sz w:val="24"/>
          <w:szCs w:val="24"/>
        </w:rPr>
        <w:lastRenderedPageBreak/>
        <w:t xml:space="preserve">assurance it is up to date and reflects the current situation.  </w:t>
      </w:r>
      <w:r w:rsidRPr="00357139">
        <w:rPr>
          <w:rFonts w:ascii="Times New Roman" w:hAnsi="Times New Roman" w:cs="Times New Roman"/>
          <w:sz w:val="24"/>
          <w:szCs w:val="24"/>
        </w:rPr>
        <w:t xml:space="preserve">The process encompassed both the primary source of information and the instrument for data collection used to collect data for this study. </w:t>
      </w:r>
    </w:p>
    <w:p w:rsidR="00084AC1" w:rsidRPr="00357139" w:rsidRDefault="00084AC1" w:rsidP="00B75EEA">
      <w:pPr>
        <w:pStyle w:val="Heading2"/>
      </w:pPr>
      <w:r w:rsidRPr="00357139">
        <w:t>3.5.1 Primary Data Sources</w:t>
      </w:r>
    </w:p>
    <w:p w:rsidR="00084AC1" w:rsidRPr="00357139" w:rsidRDefault="00084AC1" w:rsidP="00B75EEA">
      <w:pPr>
        <w:pStyle w:val="Heading2"/>
      </w:pPr>
    </w:p>
    <w:p w:rsidR="00084AC1" w:rsidRPr="00357139" w:rsidRDefault="00084AC1"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Primary data was collected for the first time and for a specific reason. According to Denscombe (1998), primary data was collected at a specific point, giving it the benefit of being more relevant to the study and having a high level of truthfulness. However, collecting primary data was more time-consuming and expensive (Patzer, 1996). The study relied on primary data gathered from the sample of gold miners. Primary data was information gathered by the researcher using data collection instruments such as</w:t>
      </w:r>
      <w:r w:rsidR="00E85365">
        <w:rPr>
          <w:rFonts w:ascii="Times New Roman" w:hAnsi="Times New Roman" w:cs="Times New Roman"/>
          <w:sz w:val="24"/>
          <w:szCs w:val="24"/>
        </w:rPr>
        <w:t xml:space="preserve"> interviews and questionnaires.</w:t>
      </w:r>
    </w:p>
    <w:p w:rsidR="00084AC1" w:rsidRPr="00357139" w:rsidRDefault="00084AC1" w:rsidP="00D76534">
      <w:pPr>
        <w:pStyle w:val="Heading2"/>
      </w:pPr>
      <w:r w:rsidRPr="00357139">
        <w:t>3.5.3 Research Instrument</w:t>
      </w:r>
    </w:p>
    <w:p w:rsidR="00084AC1" w:rsidRPr="00357139" w:rsidRDefault="00084AC1" w:rsidP="00357139">
      <w:pPr>
        <w:spacing w:line="360" w:lineRule="auto"/>
        <w:jc w:val="both"/>
        <w:rPr>
          <w:rFonts w:ascii="Times New Roman" w:hAnsi="Times New Roman" w:cs="Times New Roman"/>
          <w:sz w:val="24"/>
          <w:szCs w:val="24"/>
        </w:rPr>
      </w:pPr>
    </w:p>
    <w:p w:rsidR="00084AC1" w:rsidRPr="00357139" w:rsidRDefault="00084AC1"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A research instrument was an important tool that the researcher employed to collect data for a specific study. There were several research instruments available that might have been used for this piece. These included interviews, site observations, and questionnaires, among others. Structured questionnaires were used as data collec</w:t>
      </w:r>
      <w:r w:rsidR="00E85365">
        <w:rPr>
          <w:rFonts w:ascii="Times New Roman" w:hAnsi="Times New Roman" w:cs="Times New Roman"/>
          <w:sz w:val="24"/>
          <w:szCs w:val="24"/>
        </w:rPr>
        <w:t>tion instruments in this study.</w:t>
      </w:r>
    </w:p>
    <w:p w:rsidR="00084AC1" w:rsidRPr="00357139" w:rsidRDefault="00084AC1" w:rsidP="00D76534">
      <w:pPr>
        <w:pStyle w:val="Heading2"/>
      </w:pPr>
      <w:r w:rsidRPr="00357139">
        <w:t>3.5.4 Questionnaire</w:t>
      </w:r>
    </w:p>
    <w:p w:rsidR="00084AC1" w:rsidRPr="00357139" w:rsidRDefault="00084AC1" w:rsidP="00357139">
      <w:pPr>
        <w:spacing w:line="360" w:lineRule="auto"/>
        <w:jc w:val="both"/>
        <w:rPr>
          <w:rFonts w:ascii="Times New Roman" w:hAnsi="Times New Roman" w:cs="Times New Roman"/>
          <w:sz w:val="24"/>
          <w:szCs w:val="24"/>
        </w:rPr>
      </w:pPr>
    </w:p>
    <w:p w:rsidR="00084AC1" w:rsidRPr="00357139" w:rsidRDefault="00084AC1"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The data for this study was collected using a questionnaire. A questionnaire was a tool used in quantitative surveys to gather data from respondents who documented their own responses (Kervin, 1999). Questionnaires were designed for pre-determined questions mandated to evoke respondents' opinions and valid contributions. According to Fraenkel and Wallen (1996), the use of questionnaires in survey research had the advantage of allowing a large number of research subjects to be administered at the same time while also remaining cost-efficient. Questionnaires also allowed respondents to maintain confidentiality, which led to more candid responses and feedback. Research data was best collected through this channel. Given that GHRM influenced the organizational performance of Shamva Gold Mine, a survey questionnaire was used to collect information from participants in this study. It included scaling or ranking questions in which the respondent had to rank their response on a scale of Satisfaction to Dissatisfaction. The Likert scale was used with a rating of 1 to 5, with 1 being </w:t>
      </w:r>
      <w:r w:rsidRPr="00357139">
        <w:rPr>
          <w:rFonts w:ascii="Times New Roman" w:hAnsi="Times New Roman" w:cs="Times New Roman"/>
          <w:sz w:val="24"/>
          <w:szCs w:val="24"/>
        </w:rPr>
        <w:lastRenderedPageBreak/>
        <w:t>strongly agreed and 5 being strongly disagreed. The different variables, specifically the performance rate, were used.</w:t>
      </w:r>
    </w:p>
    <w:p w:rsidR="00084AC1" w:rsidRPr="00357139" w:rsidRDefault="00084AC1" w:rsidP="00357139">
      <w:pPr>
        <w:spacing w:line="360" w:lineRule="auto"/>
        <w:jc w:val="both"/>
        <w:rPr>
          <w:rFonts w:ascii="Times New Roman" w:hAnsi="Times New Roman" w:cs="Times New Roman"/>
          <w:sz w:val="24"/>
          <w:szCs w:val="24"/>
        </w:rPr>
      </w:pPr>
    </w:p>
    <w:p w:rsidR="00084AC1" w:rsidRPr="00357139" w:rsidRDefault="00084AC1" w:rsidP="00D76534">
      <w:pPr>
        <w:pStyle w:val="Heading2"/>
      </w:pPr>
      <w:r w:rsidRPr="00357139">
        <w:t>3.5.5 Pilot Testing</w:t>
      </w:r>
    </w:p>
    <w:p w:rsidR="00084AC1" w:rsidRPr="00357139" w:rsidRDefault="00084AC1" w:rsidP="00357139">
      <w:pPr>
        <w:spacing w:line="360" w:lineRule="auto"/>
        <w:jc w:val="both"/>
        <w:rPr>
          <w:rFonts w:ascii="Times New Roman" w:hAnsi="Times New Roman" w:cs="Times New Roman"/>
          <w:sz w:val="24"/>
          <w:szCs w:val="24"/>
        </w:rPr>
      </w:pPr>
    </w:p>
    <w:p w:rsidR="00886594" w:rsidRPr="00357139" w:rsidRDefault="00084AC1"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Pilot testing occurred when a questionnaire was prescribed to a subset of a large sample size in order to prepare for a larger sample, primarily for the purpose of refining it to suit the respondent's understanding before sending it out (Saunders et al., 2009). It analyzed planned questionnaires to see if they were in sync with the initial research so that justifications could be made where necessary. A pilot test with 50 questionnaires was thus conducted for this purpose.</w:t>
      </w:r>
    </w:p>
    <w:p w:rsidR="00FD3AEE" w:rsidRPr="00D76534" w:rsidRDefault="00886594" w:rsidP="00D76534">
      <w:pPr>
        <w:pStyle w:val="Heading2"/>
      </w:pPr>
      <w:r w:rsidRPr="00357139">
        <w:t xml:space="preserve">3.6 Data analysis methods </w:t>
      </w:r>
    </w:p>
    <w:p w:rsidR="00FD3AEE" w:rsidRPr="00357139" w:rsidRDefault="00FD3AEE" w:rsidP="00357139">
      <w:pPr>
        <w:spacing w:line="360" w:lineRule="auto"/>
        <w:jc w:val="both"/>
        <w:rPr>
          <w:rFonts w:ascii="Times New Roman" w:hAnsi="Times New Roman" w:cs="Times New Roman"/>
          <w:sz w:val="24"/>
          <w:szCs w:val="24"/>
        </w:rPr>
      </w:pPr>
    </w:p>
    <w:p w:rsidR="00FD3AEE" w:rsidRPr="00357139" w:rsidRDefault="005A409A" w:rsidP="00D76534">
      <w:pPr>
        <w:pStyle w:val="Heading2"/>
      </w:pPr>
      <w:r w:rsidRPr="00357139">
        <w:t>3.6.1</w:t>
      </w:r>
      <w:r w:rsidR="00FD3AEE" w:rsidRPr="00357139">
        <w:t xml:space="preserve"> Survival Dat</w:t>
      </w:r>
      <w:r w:rsidR="002D69B5" w:rsidRPr="00357139">
        <w:t>a</w:t>
      </w:r>
    </w:p>
    <w:p w:rsidR="00FD3AEE" w:rsidRPr="00357139" w:rsidRDefault="00FD3AEE"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Survival analysis was used in this study to examine the time-to-event data, specifically the duration of time until a particular event occurred</w:t>
      </w:r>
      <w:r w:rsidR="00DA7D7D" w:rsidRPr="00357139">
        <w:rPr>
          <w:rFonts w:ascii="Times New Roman" w:hAnsi="Times New Roman" w:cs="Times New Roman"/>
          <w:sz w:val="24"/>
          <w:szCs w:val="24"/>
        </w:rPr>
        <w:t xml:space="preserve"> such as to duration of business operations and th</w:t>
      </w:r>
      <w:r w:rsidR="00704E3C" w:rsidRPr="00357139">
        <w:rPr>
          <w:rFonts w:ascii="Times New Roman" w:hAnsi="Times New Roman" w:cs="Times New Roman"/>
          <w:sz w:val="24"/>
          <w:szCs w:val="24"/>
        </w:rPr>
        <w:t>e role f GHRM in mitigating the risks of organizational failure</w:t>
      </w:r>
      <w:r w:rsidRPr="00357139">
        <w:rPr>
          <w:rFonts w:ascii="Times New Roman" w:hAnsi="Times New Roman" w:cs="Times New Roman"/>
          <w:sz w:val="24"/>
          <w:szCs w:val="24"/>
        </w:rPr>
        <w:t>. This method was chosen to account for censored data and to estimate the survival function, hazard rate, and median survival time.  Survival analysis was used to understand the duration of time until a particular event occurred, taking into account the censored data and providing a more accurate estimate of the survival function. The use of survival analysis in this study provided a robust and accurate estimate of th</w:t>
      </w:r>
      <w:r w:rsidR="008C1E17" w:rsidRPr="00357139">
        <w:rPr>
          <w:rFonts w:ascii="Times New Roman" w:hAnsi="Times New Roman" w:cs="Times New Roman"/>
          <w:sz w:val="24"/>
          <w:szCs w:val="24"/>
        </w:rPr>
        <w:t xml:space="preserve">e survival function, allowing the researcher </w:t>
      </w:r>
      <w:r w:rsidRPr="00357139">
        <w:rPr>
          <w:rFonts w:ascii="Times New Roman" w:hAnsi="Times New Roman" w:cs="Times New Roman"/>
          <w:sz w:val="24"/>
          <w:szCs w:val="24"/>
        </w:rPr>
        <w:t xml:space="preserve"> to understand the duration of time until a particular event occurred and identify potential risk factors.</w:t>
      </w:r>
    </w:p>
    <w:p w:rsidR="00E1515B" w:rsidRPr="00357139" w:rsidRDefault="00E1515B" w:rsidP="00D76534">
      <w:pPr>
        <w:pStyle w:val="Heading2"/>
      </w:pPr>
      <w:r w:rsidRPr="00357139">
        <w:t xml:space="preserve">3.6.3 Data visualization </w:t>
      </w:r>
    </w:p>
    <w:p w:rsidR="00A609DC" w:rsidRPr="00357139" w:rsidRDefault="00A609DC"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The dv analysis provided a clear and compelling visual representation of the findings,facilitating a deeper understanding </w:t>
      </w:r>
      <w:r w:rsidR="009C1BB1" w:rsidRPr="00357139">
        <w:rPr>
          <w:rFonts w:ascii="Times New Roman" w:hAnsi="Times New Roman" w:cs="Times New Roman"/>
          <w:sz w:val="24"/>
          <w:szCs w:val="24"/>
        </w:rPr>
        <w:t>the role of GHRM in fostering good corporate image.</w:t>
      </w:r>
      <w:r w:rsidR="00DE268C" w:rsidRPr="00357139">
        <w:rPr>
          <w:rFonts w:ascii="Times New Roman" w:hAnsi="Times New Roman" w:cs="Times New Roman"/>
          <w:sz w:val="24"/>
          <w:szCs w:val="24"/>
        </w:rPr>
        <w:t xml:space="preserve"> The use of bar graphs, pie charts and line graphs in excel rev</w:t>
      </w:r>
      <w:r w:rsidR="0088050C" w:rsidRPr="00357139">
        <w:rPr>
          <w:rFonts w:ascii="Times New Roman" w:hAnsi="Times New Roman" w:cs="Times New Roman"/>
          <w:sz w:val="24"/>
          <w:szCs w:val="24"/>
        </w:rPr>
        <w:t xml:space="preserve">ealed a significant positive correlation between GHRM practices </w:t>
      </w:r>
      <w:r w:rsidR="007D6AA8" w:rsidRPr="00357139">
        <w:rPr>
          <w:rFonts w:ascii="Times New Roman" w:hAnsi="Times New Roman" w:cs="Times New Roman"/>
          <w:sz w:val="24"/>
          <w:szCs w:val="24"/>
        </w:rPr>
        <w:t>and corporate image.</w:t>
      </w:r>
      <w:r w:rsidR="002A60CB" w:rsidRPr="00357139">
        <w:rPr>
          <w:rFonts w:ascii="Times New Roman" w:hAnsi="Times New Roman" w:cs="Times New Roman"/>
          <w:sz w:val="24"/>
          <w:szCs w:val="24"/>
        </w:rPr>
        <w:t xml:space="preserve"> The majority of these charts revealed </w:t>
      </w:r>
      <w:r w:rsidR="007155E6" w:rsidRPr="00357139">
        <w:rPr>
          <w:rFonts w:ascii="Times New Roman" w:hAnsi="Times New Roman" w:cs="Times New Roman"/>
          <w:sz w:val="24"/>
          <w:szCs w:val="24"/>
        </w:rPr>
        <w:t xml:space="preserve">considered GHRM practices crucial for the </w:t>
      </w:r>
      <w:r w:rsidR="001C374D" w:rsidRPr="00357139">
        <w:rPr>
          <w:rFonts w:ascii="Times New Roman" w:hAnsi="Times New Roman" w:cs="Times New Roman"/>
          <w:sz w:val="24"/>
          <w:szCs w:val="24"/>
        </w:rPr>
        <w:t>organizations</w:t>
      </w:r>
      <w:r w:rsidR="007155E6" w:rsidRPr="00357139">
        <w:rPr>
          <w:rFonts w:ascii="Times New Roman" w:hAnsi="Times New Roman" w:cs="Times New Roman"/>
          <w:sz w:val="24"/>
          <w:szCs w:val="24"/>
        </w:rPr>
        <w:t xml:space="preserve"> commitment to sustainability and social responsibility.</w:t>
      </w:r>
    </w:p>
    <w:p w:rsidR="0014638D" w:rsidRPr="00357139" w:rsidRDefault="0014638D" w:rsidP="00D76534">
      <w:pPr>
        <w:pStyle w:val="Heading2"/>
      </w:pPr>
      <w:r w:rsidRPr="00357139">
        <w:lastRenderedPageBreak/>
        <w:t xml:space="preserve">3.7 Reliability </w:t>
      </w:r>
    </w:p>
    <w:p w:rsidR="00CE1ADF" w:rsidRPr="00357139" w:rsidRDefault="00CE1ADF" w:rsidP="00357139">
      <w:pPr>
        <w:spacing w:line="360" w:lineRule="auto"/>
        <w:jc w:val="both"/>
        <w:rPr>
          <w:rFonts w:ascii="Times New Roman" w:hAnsi="Times New Roman" w:cs="Times New Roman"/>
          <w:sz w:val="24"/>
          <w:szCs w:val="24"/>
        </w:rPr>
      </w:pPr>
    </w:p>
    <w:p w:rsidR="00FD3AEE" w:rsidRPr="00357139" w:rsidRDefault="0014638D"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The ability of a questionnaire to produce accurate results under varying conditions and times was referred to as its trustworthiness. Saunders et al. (2009) stated that reliability was concerned with the sturdiness of the research instrument. According to Kumar (2005), research results from a large sample had greater certainty than findings from small samples. Acceptable reliability tests were carried out using the Cronbach Alpha formula, as suggested by Saunders et al (2009). The researcher implemented relevant questions tailored to the study at hand in the questionnaire to ensure trustworthiness. The researcher was conscious and consistent in the data collection process to reduce bias and information processing errors.</w:t>
      </w:r>
    </w:p>
    <w:p w:rsidR="0014638D" w:rsidRPr="00357139" w:rsidRDefault="0014638D" w:rsidP="00357139">
      <w:pPr>
        <w:spacing w:line="360" w:lineRule="auto"/>
        <w:jc w:val="both"/>
        <w:rPr>
          <w:rFonts w:ascii="Times New Roman" w:hAnsi="Times New Roman" w:cs="Times New Roman"/>
          <w:sz w:val="24"/>
          <w:szCs w:val="24"/>
        </w:rPr>
      </w:pPr>
    </w:p>
    <w:p w:rsidR="0014638D" w:rsidRPr="00357139" w:rsidRDefault="0014638D" w:rsidP="00D76534">
      <w:pPr>
        <w:pStyle w:val="Heading2"/>
      </w:pPr>
      <w:r w:rsidRPr="00357139">
        <w:t xml:space="preserve">3.7.1 Reliability test </w:t>
      </w:r>
    </w:p>
    <w:p w:rsidR="00CE1ADF" w:rsidRPr="00357139" w:rsidRDefault="00CE1ADF" w:rsidP="00357139">
      <w:pPr>
        <w:spacing w:line="360" w:lineRule="auto"/>
        <w:jc w:val="both"/>
        <w:rPr>
          <w:rFonts w:ascii="Times New Roman" w:hAnsi="Times New Roman" w:cs="Times New Roman"/>
          <w:sz w:val="24"/>
          <w:szCs w:val="24"/>
        </w:rPr>
      </w:pPr>
    </w:p>
    <w:p w:rsidR="0014638D" w:rsidRPr="00357139" w:rsidRDefault="0014638D"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To test the reliability and genuine nature of the questionnaire, the </w:t>
      </w:r>
      <w:r w:rsidR="001C374D" w:rsidRPr="00357139">
        <w:rPr>
          <w:rFonts w:ascii="Times New Roman" w:hAnsi="Times New Roman" w:cs="Times New Roman"/>
          <w:sz w:val="24"/>
          <w:szCs w:val="24"/>
        </w:rPr>
        <w:t>researcher conducted the first test using Excel during the questionnaire design period and describes</w:t>
      </w:r>
      <w:r w:rsidR="00DB13E8" w:rsidRPr="00357139">
        <w:rPr>
          <w:rFonts w:ascii="Times New Roman" w:hAnsi="Times New Roman" w:cs="Times New Roman"/>
          <w:sz w:val="24"/>
          <w:szCs w:val="24"/>
        </w:rPr>
        <w:t xml:space="preserve"> the data collected from the respondances</w:t>
      </w:r>
      <w:r w:rsidRPr="00357139">
        <w:rPr>
          <w:rFonts w:ascii="Times New Roman" w:hAnsi="Times New Roman" w:cs="Times New Roman"/>
          <w:sz w:val="24"/>
          <w:szCs w:val="24"/>
        </w:rPr>
        <w:t>. The researcher chose Excel over other statistical software because of its user-friendly interface, versatility, and ability to handle complex calculations with ease. Excel's built-in functions and formulas made it an ideal choice for calculating the Cronbach Alpha coefficient, which measures the internal consistency of the questionnaire. Moreover, Excel's data analysis tools allowed the researcher to easily organize and visualize the data, making it simpler to identify patterns and trends. By using Excel, the researcher was able to efficiently and accurately assess the reliability of the questionnaire, ensuring that the data collected was trustworthy and accurate.</w:t>
      </w:r>
    </w:p>
    <w:p w:rsidR="0014638D" w:rsidRPr="00357139" w:rsidRDefault="0014638D" w:rsidP="00357139">
      <w:pPr>
        <w:spacing w:line="360" w:lineRule="auto"/>
        <w:jc w:val="both"/>
        <w:rPr>
          <w:rFonts w:ascii="Times New Roman" w:hAnsi="Times New Roman" w:cs="Times New Roman"/>
          <w:sz w:val="24"/>
          <w:szCs w:val="24"/>
        </w:rPr>
      </w:pPr>
    </w:p>
    <w:p w:rsidR="0014638D" w:rsidRPr="00357139" w:rsidRDefault="0014638D" w:rsidP="00D76534">
      <w:pPr>
        <w:pStyle w:val="Heading2"/>
      </w:pPr>
      <w:r w:rsidRPr="00357139">
        <w:t xml:space="preserve">3.8 </w:t>
      </w:r>
      <w:r w:rsidR="001C374D" w:rsidRPr="00357139">
        <w:t>E</w:t>
      </w:r>
      <w:r w:rsidRPr="00357139">
        <w:t>thical consideratio</w:t>
      </w:r>
      <w:r w:rsidR="001C374D" w:rsidRPr="00357139">
        <w:t>n</w:t>
      </w:r>
    </w:p>
    <w:p w:rsidR="00CE1ADF" w:rsidRPr="00357139" w:rsidRDefault="00CE1ADF" w:rsidP="00357139">
      <w:pPr>
        <w:spacing w:line="360" w:lineRule="auto"/>
        <w:jc w:val="both"/>
        <w:rPr>
          <w:rFonts w:ascii="Times New Roman" w:hAnsi="Times New Roman" w:cs="Times New Roman"/>
          <w:sz w:val="24"/>
          <w:szCs w:val="24"/>
        </w:rPr>
      </w:pPr>
    </w:p>
    <w:p w:rsidR="00D76534" w:rsidRPr="00E85365" w:rsidRDefault="00513285" w:rsidP="00E85365">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At Shamva Gold Mine, the role of Green HRM in fostering sustainability raises critical ethical considerations. As the mine adopts Green HRM practices, it must prioritize transparency and accountability in its environmental reporting, ensuring that stakeholders are informed about the mine's ecological footprint and mitigation efforts. The mine must also prioritize the health and safety of its employees, ensuring that green initiatives do not compromise their well-being or </w:t>
      </w:r>
      <w:r w:rsidRPr="00357139">
        <w:rPr>
          <w:rFonts w:ascii="Times New Roman" w:hAnsi="Times New Roman" w:cs="Times New Roman"/>
          <w:sz w:val="24"/>
          <w:szCs w:val="24"/>
        </w:rPr>
        <w:lastRenderedPageBreak/>
        <w:t>livelihoods. Moreover, Shamva Gold Mine must engage in fair labor practices, providing fair compensation and safe working conditions for all employees, including those involved in environmental sustainability initiatives. Ethical considerations also extend to the local community, where the mine must prioritize responsible mining practices, minimize environmental degradation, and support community development initiatives. Furthermore, the mine must address issues of equity and justice, recognizing that nearby communities may be disproportionately affected by environmental impacts. By prioritizing ethical considerations, Shamva Gold Mine can ensure that its Green HRM initiatives contribute to a more sustainable and equitable future for both the organization and the surrounding community.</w:t>
      </w:r>
      <w:bookmarkStart w:id="91" w:name="_Toc95430538"/>
      <w:bookmarkStart w:id="92" w:name="_Toc136464489"/>
      <w:bookmarkStart w:id="93" w:name="_Toc168523926"/>
      <w:bookmarkStart w:id="94" w:name="_Toc168524326"/>
      <w:bookmarkStart w:id="95" w:name="_Toc168525012"/>
    </w:p>
    <w:p w:rsidR="00513285" w:rsidRPr="00357139" w:rsidRDefault="00513285" w:rsidP="00D76534">
      <w:pPr>
        <w:pStyle w:val="Heading2"/>
        <w:rPr>
          <w:rFonts w:eastAsia="Times New Roman"/>
        </w:rPr>
      </w:pPr>
      <w:r w:rsidRPr="00357139">
        <w:rPr>
          <w:rFonts w:eastAsia="Times New Roman"/>
        </w:rPr>
        <w:t>3.9 Chapter Summary</w:t>
      </w:r>
      <w:bookmarkEnd w:id="91"/>
      <w:bookmarkEnd w:id="92"/>
      <w:bookmarkEnd w:id="93"/>
      <w:bookmarkEnd w:id="94"/>
      <w:bookmarkEnd w:id="95"/>
    </w:p>
    <w:p w:rsidR="00CE1ADF" w:rsidRPr="00357139" w:rsidRDefault="00CE1ADF" w:rsidP="00357139">
      <w:pPr>
        <w:spacing w:line="360" w:lineRule="auto"/>
        <w:jc w:val="both"/>
        <w:rPr>
          <w:rFonts w:ascii="Times New Roman" w:eastAsia="Times New Roman" w:hAnsi="Times New Roman" w:cs="Times New Roman"/>
          <w:color w:val="000000" w:themeColor="text1"/>
          <w:sz w:val="24"/>
          <w:szCs w:val="24"/>
        </w:rPr>
      </w:pPr>
    </w:p>
    <w:p w:rsidR="00C8568E" w:rsidRPr="00357139" w:rsidRDefault="00513285" w:rsidP="00357139">
      <w:pPr>
        <w:spacing w:line="360" w:lineRule="auto"/>
        <w:jc w:val="both"/>
        <w:rPr>
          <w:rFonts w:ascii="Times New Roman" w:eastAsia="Times New Roman" w:hAnsi="Times New Roman" w:cs="Times New Roman"/>
          <w:color w:val="000000" w:themeColor="text1"/>
          <w:sz w:val="24"/>
          <w:szCs w:val="24"/>
        </w:rPr>
      </w:pPr>
      <w:r w:rsidRPr="00357139">
        <w:rPr>
          <w:rFonts w:ascii="Times New Roman" w:eastAsia="Times New Roman" w:hAnsi="Times New Roman" w:cs="Times New Roman"/>
          <w:color w:val="000000" w:themeColor="text1"/>
          <w:sz w:val="24"/>
          <w:szCs w:val="24"/>
        </w:rPr>
        <w:t>This chapter presented both the research philosophy and the research design used in the study, as well as the justification for choosing the latter. The study population, sampling techniques, research methods, and research instruments are also discussed in this chapter. The chapter goes further in discussing the methods used to ensure the validity and reliability of the results. The findings of the study are explained in this section. To strengthen and clarify in the analysis and comprehension of research findings, tables and pictorial diagrams are used.</w:t>
      </w:r>
      <w:bookmarkStart w:id="96" w:name="_Toc136464490"/>
    </w:p>
    <w:p w:rsidR="00C8568E" w:rsidRPr="00357139" w:rsidRDefault="00C8568E" w:rsidP="00357139">
      <w:pPr>
        <w:spacing w:line="360" w:lineRule="auto"/>
        <w:jc w:val="both"/>
        <w:rPr>
          <w:rFonts w:ascii="Times New Roman" w:eastAsia="Times New Roman" w:hAnsi="Times New Roman" w:cs="Times New Roman"/>
          <w:color w:val="000000" w:themeColor="text1"/>
          <w:sz w:val="24"/>
          <w:szCs w:val="24"/>
        </w:rPr>
      </w:pPr>
    </w:p>
    <w:p w:rsidR="00C8568E" w:rsidRPr="00357139" w:rsidRDefault="00C8568E" w:rsidP="00357139">
      <w:pPr>
        <w:spacing w:line="360" w:lineRule="auto"/>
        <w:jc w:val="both"/>
        <w:rPr>
          <w:rFonts w:ascii="Times New Roman" w:eastAsia="Times New Roman" w:hAnsi="Times New Roman" w:cs="Times New Roman"/>
          <w:color w:val="000000" w:themeColor="text1"/>
          <w:sz w:val="24"/>
          <w:szCs w:val="24"/>
        </w:rPr>
      </w:pPr>
    </w:p>
    <w:p w:rsidR="00C8568E" w:rsidRPr="00357139" w:rsidRDefault="00C8568E" w:rsidP="00357139">
      <w:pPr>
        <w:spacing w:line="360" w:lineRule="auto"/>
        <w:jc w:val="both"/>
        <w:rPr>
          <w:rFonts w:ascii="Times New Roman" w:eastAsia="Times New Roman" w:hAnsi="Times New Roman" w:cs="Times New Roman"/>
          <w:color w:val="000000" w:themeColor="text1"/>
          <w:sz w:val="24"/>
          <w:szCs w:val="24"/>
        </w:rPr>
      </w:pPr>
    </w:p>
    <w:p w:rsidR="00C8568E" w:rsidRPr="00357139" w:rsidRDefault="00C8568E" w:rsidP="00357139">
      <w:pPr>
        <w:spacing w:line="360" w:lineRule="auto"/>
        <w:jc w:val="both"/>
        <w:rPr>
          <w:rFonts w:ascii="Times New Roman" w:eastAsia="Times New Roman" w:hAnsi="Times New Roman" w:cs="Times New Roman"/>
          <w:color w:val="000000" w:themeColor="text1"/>
          <w:sz w:val="24"/>
          <w:szCs w:val="24"/>
        </w:rPr>
      </w:pPr>
    </w:p>
    <w:p w:rsidR="00C8568E" w:rsidRPr="00D76534" w:rsidRDefault="00291E66" w:rsidP="00D76534">
      <w:pPr>
        <w:pStyle w:val="Heading2"/>
      </w:pPr>
      <w:r w:rsidRPr="00D76534">
        <w:t>CHAPTER 4</w:t>
      </w:r>
      <w:bookmarkStart w:id="97" w:name="_Toc95430540"/>
      <w:r w:rsidRPr="00D76534">
        <w:t xml:space="preserve">: </w:t>
      </w:r>
    </w:p>
    <w:p w:rsidR="00291E66" w:rsidRPr="00D76534" w:rsidRDefault="00291E66" w:rsidP="00D76534">
      <w:pPr>
        <w:pStyle w:val="Heading2"/>
      </w:pPr>
      <w:r w:rsidRPr="00D76534">
        <w:t>DATA PRESENTATION, ANALYSIS AND DISCUSSION OF FINDING</w:t>
      </w:r>
      <w:bookmarkEnd w:id="96"/>
      <w:bookmarkEnd w:id="97"/>
      <w:r w:rsidR="001C374D" w:rsidRPr="00D76534">
        <w:t>S</w:t>
      </w:r>
    </w:p>
    <w:p w:rsidR="00A27139" w:rsidRPr="00D76534" w:rsidRDefault="00A27139" w:rsidP="00D76534">
      <w:pPr>
        <w:pStyle w:val="Heading2"/>
      </w:pPr>
    </w:p>
    <w:p w:rsidR="009D463A" w:rsidRPr="00D76534" w:rsidRDefault="000A2177" w:rsidP="00D76534">
      <w:pPr>
        <w:pStyle w:val="Heading2"/>
      </w:pPr>
      <w:r w:rsidRPr="00D76534">
        <w:t>4.1 Introduction</w:t>
      </w:r>
    </w:p>
    <w:p w:rsidR="00DB13E8" w:rsidRPr="00357139" w:rsidRDefault="00DB13E8" w:rsidP="00357139">
      <w:pPr>
        <w:spacing w:line="360" w:lineRule="auto"/>
        <w:jc w:val="both"/>
        <w:rPr>
          <w:rFonts w:ascii="Times New Roman" w:hAnsi="Times New Roman" w:cs="Times New Roman"/>
          <w:b/>
          <w:sz w:val="24"/>
          <w:szCs w:val="24"/>
        </w:rPr>
      </w:pPr>
      <w:r w:rsidRPr="00357139">
        <w:rPr>
          <w:rFonts w:ascii="Times New Roman" w:eastAsia="Calibri" w:hAnsi="Times New Roman" w:cs="Times New Roman"/>
          <w:color w:val="000000" w:themeColor="text1"/>
          <w:sz w:val="24"/>
          <w:szCs w:val="24"/>
        </w:rPr>
        <w:t>The information dis</w:t>
      </w:r>
      <w:r w:rsidR="00267CD1" w:rsidRPr="00357139">
        <w:rPr>
          <w:rFonts w:ascii="Times New Roman" w:eastAsia="Calibri" w:hAnsi="Times New Roman" w:cs="Times New Roman"/>
          <w:color w:val="000000" w:themeColor="text1"/>
          <w:sz w:val="24"/>
          <w:szCs w:val="24"/>
        </w:rPr>
        <w:t>cussed in the previous chapters were used in</w:t>
      </w:r>
      <w:r w:rsidRPr="00357139">
        <w:rPr>
          <w:rFonts w:ascii="Times New Roman" w:eastAsia="Calibri" w:hAnsi="Times New Roman" w:cs="Times New Roman"/>
          <w:color w:val="000000" w:themeColor="text1"/>
          <w:sz w:val="24"/>
          <w:szCs w:val="24"/>
        </w:rPr>
        <w:t xml:space="preserve"> this chapter. This chapter analyses and presents the quantitative data collected from the questionnaires distributed by the researcher. The research identifies and investigates the essence and The role of Green HRM In fostering good corporate image. The questionnaire is the most common data collection instrument. This is intended to collect and present data from 30 respondences but only received </w:t>
      </w:r>
      <w:r w:rsidRPr="00357139">
        <w:rPr>
          <w:rFonts w:ascii="Times New Roman" w:eastAsia="Calibri" w:hAnsi="Times New Roman" w:cs="Times New Roman"/>
          <w:color w:val="000000" w:themeColor="text1"/>
          <w:sz w:val="24"/>
          <w:szCs w:val="24"/>
        </w:rPr>
        <w:lastRenderedPageBreak/>
        <w:t>from 20.</w:t>
      </w:r>
      <w:r w:rsidRPr="00357139">
        <w:rPr>
          <w:rFonts w:ascii="Times New Roman" w:hAnsi="Times New Roman" w:cs="Times New Roman"/>
          <w:sz w:val="24"/>
          <w:szCs w:val="24"/>
        </w:rPr>
        <w:t xml:space="preserve"> To test the reliability and </w:t>
      </w:r>
      <w:r w:rsidRPr="00357139">
        <w:rPr>
          <w:rFonts w:ascii="Times New Roman" w:hAnsi="Times New Roman" w:cs="Times New Roman"/>
          <w:b/>
          <w:sz w:val="24"/>
          <w:szCs w:val="24"/>
        </w:rPr>
        <w:t>genuine</w:t>
      </w:r>
      <w:r w:rsidRPr="00357139">
        <w:rPr>
          <w:rFonts w:ascii="Times New Roman" w:hAnsi="Times New Roman" w:cs="Times New Roman"/>
          <w:sz w:val="24"/>
          <w:szCs w:val="24"/>
        </w:rPr>
        <w:t xml:space="preserve"> nature of the questionnaire, the </w:t>
      </w:r>
      <w:r w:rsidR="00267CD1" w:rsidRPr="00357139">
        <w:rPr>
          <w:rFonts w:ascii="Times New Roman" w:hAnsi="Times New Roman" w:cs="Times New Roman"/>
          <w:sz w:val="24"/>
          <w:szCs w:val="24"/>
        </w:rPr>
        <w:t>researcher conducted the first test using Excel during the questionnaire design period and describes</w:t>
      </w:r>
      <w:r w:rsidRPr="00357139">
        <w:rPr>
          <w:rFonts w:ascii="Times New Roman" w:hAnsi="Times New Roman" w:cs="Times New Roman"/>
          <w:sz w:val="24"/>
          <w:szCs w:val="24"/>
        </w:rPr>
        <w:t xml:space="preserve"> the data collected from the respondances</w:t>
      </w:r>
    </w:p>
    <w:p w:rsidR="00DB13E8" w:rsidRPr="00357139" w:rsidRDefault="00DB13E8" w:rsidP="00357139">
      <w:pPr>
        <w:pStyle w:val="Heading1"/>
        <w:spacing w:line="360" w:lineRule="auto"/>
        <w:jc w:val="both"/>
        <w:rPr>
          <w:rFonts w:cs="Times New Roman"/>
          <w:sz w:val="24"/>
          <w:szCs w:val="24"/>
        </w:rPr>
      </w:pPr>
    </w:p>
    <w:p w:rsidR="00DB13E8" w:rsidRPr="00357139" w:rsidRDefault="00DB13E8" w:rsidP="00D76534">
      <w:pPr>
        <w:pStyle w:val="Heading2"/>
        <w:rPr>
          <w:rFonts w:eastAsia="Calibri"/>
        </w:rPr>
      </w:pPr>
      <w:bookmarkStart w:id="98" w:name="_Toc95430542"/>
      <w:bookmarkStart w:id="99" w:name="_Toc136464492"/>
      <w:bookmarkStart w:id="100" w:name="_Toc168523927"/>
      <w:bookmarkStart w:id="101" w:name="_Toc168524327"/>
      <w:bookmarkStart w:id="102" w:name="_Toc168525013"/>
      <w:r w:rsidRPr="00357139">
        <w:rPr>
          <w:rFonts w:eastAsia="Calibri"/>
        </w:rPr>
        <w:t>4.1</w:t>
      </w:r>
      <w:r w:rsidR="00443D2A" w:rsidRPr="00357139">
        <w:rPr>
          <w:rFonts w:eastAsia="Calibri"/>
        </w:rPr>
        <w:t>.1</w:t>
      </w:r>
      <w:r w:rsidRPr="00357139">
        <w:rPr>
          <w:rFonts w:eastAsia="Calibri"/>
        </w:rPr>
        <w:t xml:space="preserve"> Response rate</w:t>
      </w:r>
      <w:bookmarkEnd w:id="98"/>
      <w:bookmarkEnd w:id="99"/>
      <w:bookmarkEnd w:id="100"/>
      <w:bookmarkEnd w:id="101"/>
      <w:bookmarkEnd w:id="102"/>
    </w:p>
    <w:p w:rsidR="00DB13E8" w:rsidRPr="00357139" w:rsidRDefault="00DB13E8" w:rsidP="00357139">
      <w:pPr>
        <w:spacing w:line="360" w:lineRule="auto"/>
        <w:jc w:val="both"/>
        <w:rPr>
          <w:rFonts w:ascii="Times New Roman" w:eastAsia="Calibri" w:hAnsi="Times New Roman" w:cs="Times New Roman"/>
          <w:color w:val="000000" w:themeColor="text1"/>
          <w:sz w:val="24"/>
          <w:szCs w:val="24"/>
        </w:rPr>
      </w:pPr>
    </w:p>
    <w:p w:rsidR="00E8354C" w:rsidRPr="00357139" w:rsidRDefault="00D76534" w:rsidP="00357139">
      <w:pPr>
        <w:spacing w:line="36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Q</w:t>
      </w:r>
      <w:r w:rsidR="00DB13E8" w:rsidRPr="00357139">
        <w:rPr>
          <w:rFonts w:ascii="Times New Roman" w:eastAsia="Calibri" w:hAnsi="Times New Roman" w:cs="Times New Roman"/>
          <w:color w:val="000000" w:themeColor="text1"/>
          <w:sz w:val="24"/>
          <w:szCs w:val="24"/>
        </w:rPr>
        <w:t xml:space="preserve">uestionnaires were distributed at Shamva Gold Mine, only </w:t>
      </w:r>
      <w:r w:rsidR="00E8354C" w:rsidRPr="00357139">
        <w:rPr>
          <w:rFonts w:ascii="Times New Roman" w:eastAsia="Calibri" w:hAnsi="Times New Roman" w:cs="Times New Roman"/>
          <w:color w:val="000000" w:themeColor="text1"/>
          <w:sz w:val="24"/>
          <w:szCs w:val="24"/>
        </w:rPr>
        <w:t>12</w:t>
      </w:r>
      <w:r w:rsidR="00DB13E8" w:rsidRPr="00357139">
        <w:rPr>
          <w:rFonts w:ascii="Times New Roman" w:eastAsia="Calibri" w:hAnsi="Times New Roman" w:cs="Times New Roman"/>
          <w:color w:val="000000" w:themeColor="text1"/>
          <w:sz w:val="24"/>
          <w:szCs w:val="24"/>
        </w:rPr>
        <w:t>members of staff a</w:t>
      </w:r>
      <w:r w:rsidR="00E8354C" w:rsidRPr="00357139">
        <w:rPr>
          <w:rFonts w:ascii="Times New Roman" w:eastAsia="Calibri" w:hAnsi="Times New Roman" w:cs="Times New Roman"/>
          <w:color w:val="000000" w:themeColor="text1"/>
          <w:sz w:val="24"/>
          <w:szCs w:val="24"/>
        </w:rPr>
        <w:t>nd 8</w:t>
      </w:r>
      <w:r w:rsidR="00DB13E8" w:rsidRPr="00357139">
        <w:rPr>
          <w:rFonts w:ascii="Times New Roman" w:eastAsia="Calibri" w:hAnsi="Times New Roman" w:cs="Times New Roman"/>
          <w:color w:val="000000" w:themeColor="text1"/>
          <w:sz w:val="24"/>
          <w:szCs w:val="24"/>
        </w:rPr>
        <w:t xml:space="preserve"> general employ</w:t>
      </w:r>
      <w:r w:rsidR="00E8354C" w:rsidRPr="00357139">
        <w:rPr>
          <w:rFonts w:ascii="Times New Roman" w:eastAsia="Calibri" w:hAnsi="Times New Roman" w:cs="Times New Roman"/>
          <w:color w:val="000000" w:themeColor="text1"/>
          <w:sz w:val="24"/>
          <w:szCs w:val="24"/>
        </w:rPr>
        <w:t xml:space="preserve">ees replied giving a total of </w:t>
      </w:r>
      <w:r w:rsidR="00DB13E8" w:rsidRPr="00357139">
        <w:rPr>
          <w:rFonts w:ascii="Times New Roman" w:eastAsia="Calibri" w:hAnsi="Times New Roman" w:cs="Times New Roman"/>
          <w:color w:val="000000" w:themeColor="text1"/>
          <w:sz w:val="24"/>
          <w:szCs w:val="24"/>
        </w:rPr>
        <w:t>respondents. A summary of respondent’s rates is shown below in Table 4.1.</w:t>
      </w:r>
      <w:bookmarkStart w:id="103" w:name="_Toc95430543"/>
    </w:p>
    <w:p w:rsidR="009D463A" w:rsidRPr="00357139" w:rsidRDefault="00DB13E8" w:rsidP="00357139">
      <w:pPr>
        <w:spacing w:line="360" w:lineRule="auto"/>
        <w:jc w:val="both"/>
        <w:rPr>
          <w:rFonts w:ascii="Times New Roman" w:hAnsi="Times New Roman" w:cs="Times New Roman"/>
          <w:b/>
          <w:sz w:val="24"/>
          <w:szCs w:val="24"/>
        </w:rPr>
      </w:pPr>
      <w:r w:rsidRPr="00357139">
        <w:rPr>
          <w:rFonts w:ascii="Times New Roman" w:hAnsi="Times New Roman" w:cs="Times New Roman"/>
          <w:color w:val="000000" w:themeColor="text1"/>
          <w:sz w:val="24"/>
          <w:szCs w:val="24"/>
        </w:rPr>
        <w:t>Response rate</w:t>
      </w:r>
      <w:bookmarkEnd w:id="103"/>
    </w:p>
    <w:tbl>
      <w:tblPr>
        <w:tblStyle w:val="MediumShading2-Accent4"/>
        <w:tblW w:w="8755" w:type="dxa"/>
        <w:tblLayout w:type="fixed"/>
        <w:tblLook w:val="04A0" w:firstRow="1" w:lastRow="0" w:firstColumn="1" w:lastColumn="0" w:noHBand="0" w:noVBand="1"/>
      </w:tblPr>
      <w:tblGrid>
        <w:gridCol w:w="2110"/>
        <w:gridCol w:w="2390"/>
        <w:gridCol w:w="2390"/>
        <w:gridCol w:w="1865"/>
      </w:tblGrid>
      <w:tr w:rsidR="009D463A" w:rsidRPr="00357139" w:rsidTr="00FE2E3F">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2110" w:type="dxa"/>
            <w:tcBorders>
              <w:left w:val="thinThickSmallGap" w:sz="24" w:space="0" w:color="auto"/>
              <w:right w:val="thinThickSmallGap" w:sz="24" w:space="0" w:color="auto"/>
            </w:tcBorders>
          </w:tcPr>
          <w:p w:rsidR="009D463A" w:rsidRPr="00357139" w:rsidRDefault="009D463A" w:rsidP="00357139">
            <w:pPr>
              <w:spacing w:line="360" w:lineRule="auto"/>
              <w:jc w:val="both"/>
              <w:rPr>
                <w:rFonts w:ascii="Times New Roman" w:eastAsia="Calibri" w:hAnsi="Times New Roman" w:cs="Times New Roman"/>
                <w:color w:val="000000" w:themeColor="text1"/>
                <w:sz w:val="24"/>
                <w:szCs w:val="24"/>
              </w:rPr>
            </w:pPr>
            <w:r w:rsidRPr="00357139">
              <w:rPr>
                <w:rFonts w:ascii="Times New Roman" w:eastAsia="Calibri" w:hAnsi="Times New Roman" w:cs="Times New Roman"/>
                <w:color w:val="000000" w:themeColor="text1"/>
                <w:sz w:val="24"/>
                <w:szCs w:val="24"/>
              </w:rPr>
              <w:t xml:space="preserve">CATEGORY OF             RESPONDENTS </w:t>
            </w:r>
          </w:p>
        </w:tc>
        <w:tc>
          <w:tcPr>
            <w:tcW w:w="2390" w:type="dxa"/>
            <w:tcBorders>
              <w:left w:val="thinThickSmallGap" w:sz="24" w:space="0" w:color="auto"/>
              <w:right w:val="thinThickSmallGap" w:sz="24" w:space="0" w:color="auto"/>
            </w:tcBorders>
          </w:tcPr>
          <w:p w:rsidR="009D463A" w:rsidRPr="00357139" w:rsidRDefault="009D463A" w:rsidP="0035713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357139">
              <w:rPr>
                <w:rFonts w:ascii="Times New Roman" w:eastAsia="Calibri" w:hAnsi="Times New Roman" w:cs="Times New Roman"/>
                <w:color w:val="000000" w:themeColor="text1"/>
                <w:sz w:val="24"/>
                <w:szCs w:val="24"/>
              </w:rPr>
              <w:t>QUESTIONNAIRES</w:t>
            </w:r>
          </w:p>
          <w:p w:rsidR="009D463A" w:rsidRPr="00357139" w:rsidRDefault="009D463A" w:rsidP="0035713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357139">
              <w:rPr>
                <w:rFonts w:ascii="Times New Roman" w:eastAsia="Calibri" w:hAnsi="Times New Roman" w:cs="Times New Roman"/>
                <w:color w:val="000000" w:themeColor="text1"/>
                <w:sz w:val="24"/>
                <w:szCs w:val="24"/>
              </w:rPr>
              <w:t xml:space="preserve">DISTRIBUTED </w:t>
            </w:r>
          </w:p>
        </w:tc>
        <w:tc>
          <w:tcPr>
            <w:tcW w:w="2390" w:type="dxa"/>
            <w:tcBorders>
              <w:left w:val="thinThickSmallGap" w:sz="24" w:space="0" w:color="auto"/>
              <w:right w:val="thinThickSmallGap" w:sz="24" w:space="0" w:color="auto"/>
            </w:tcBorders>
          </w:tcPr>
          <w:p w:rsidR="009D463A" w:rsidRPr="00357139" w:rsidRDefault="009D463A" w:rsidP="0035713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357139">
              <w:rPr>
                <w:rFonts w:ascii="Times New Roman" w:eastAsia="Calibri" w:hAnsi="Times New Roman" w:cs="Times New Roman"/>
                <w:color w:val="000000" w:themeColor="text1"/>
                <w:sz w:val="24"/>
                <w:szCs w:val="24"/>
              </w:rPr>
              <w:t>QUESTIONNAIRES</w:t>
            </w:r>
          </w:p>
          <w:p w:rsidR="009D463A" w:rsidRPr="00357139" w:rsidRDefault="009D463A" w:rsidP="0035713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357139">
              <w:rPr>
                <w:rFonts w:ascii="Times New Roman" w:eastAsia="Calibri" w:hAnsi="Times New Roman" w:cs="Times New Roman"/>
                <w:color w:val="000000" w:themeColor="text1"/>
                <w:sz w:val="24"/>
                <w:szCs w:val="24"/>
              </w:rPr>
              <w:t>RETURNED</w:t>
            </w:r>
          </w:p>
        </w:tc>
        <w:tc>
          <w:tcPr>
            <w:tcW w:w="1865" w:type="dxa"/>
            <w:tcBorders>
              <w:left w:val="thinThickSmallGap" w:sz="24" w:space="0" w:color="auto"/>
              <w:right w:val="thinThickSmallGap" w:sz="24" w:space="0" w:color="auto"/>
            </w:tcBorders>
          </w:tcPr>
          <w:p w:rsidR="009D463A" w:rsidRPr="00357139" w:rsidRDefault="009D463A" w:rsidP="0035713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Response rate= (questionnaires returned/questionnaires distributed</w:t>
            </w:r>
          </w:p>
        </w:tc>
      </w:tr>
      <w:tr w:rsidR="009D463A" w:rsidRPr="00357139" w:rsidTr="00FE2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Borders>
              <w:left w:val="thinThickSmallGap" w:sz="24" w:space="0" w:color="auto"/>
              <w:bottom w:val="thinThickSmallGap" w:sz="24" w:space="0" w:color="auto"/>
              <w:right w:val="thinThickSmallGap" w:sz="24" w:space="0" w:color="auto"/>
            </w:tcBorders>
          </w:tcPr>
          <w:p w:rsidR="009D463A" w:rsidRPr="00357139" w:rsidRDefault="009D463A" w:rsidP="00357139">
            <w:pPr>
              <w:spacing w:line="360" w:lineRule="auto"/>
              <w:jc w:val="both"/>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Owners/Managers</w:t>
            </w:r>
          </w:p>
        </w:tc>
        <w:tc>
          <w:tcPr>
            <w:tcW w:w="2390" w:type="dxa"/>
            <w:tcBorders>
              <w:left w:val="thinThickSmallGap" w:sz="24" w:space="0" w:color="auto"/>
              <w:right w:val="thinThickSmallGap" w:sz="24" w:space="0" w:color="auto"/>
            </w:tcBorders>
          </w:tcPr>
          <w:p w:rsidR="009D463A" w:rsidRPr="00357139" w:rsidRDefault="009D463A" w:rsidP="003571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30</w:t>
            </w:r>
          </w:p>
        </w:tc>
        <w:tc>
          <w:tcPr>
            <w:tcW w:w="2390" w:type="dxa"/>
            <w:tcBorders>
              <w:left w:val="thinThickSmallGap" w:sz="24" w:space="0" w:color="auto"/>
              <w:right w:val="thinThickSmallGap" w:sz="24" w:space="0" w:color="auto"/>
            </w:tcBorders>
          </w:tcPr>
          <w:p w:rsidR="009D463A" w:rsidRPr="00357139" w:rsidRDefault="00E8354C" w:rsidP="003571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12</w:t>
            </w:r>
          </w:p>
        </w:tc>
        <w:tc>
          <w:tcPr>
            <w:tcW w:w="1865" w:type="dxa"/>
            <w:tcBorders>
              <w:left w:val="thinThickSmallGap" w:sz="24" w:space="0" w:color="auto"/>
              <w:right w:val="thinThickSmallGap" w:sz="24" w:space="0" w:color="auto"/>
            </w:tcBorders>
          </w:tcPr>
          <w:p w:rsidR="009D463A" w:rsidRPr="00357139" w:rsidRDefault="009D463A" w:rsidP="003571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6</w:t>
            </w:r>
          </w:p>
        </w:tc>
      </w:tr>
      <w:tr w:rsidR="009D463A" w:rsidRPr="00357139" w:rsidTr="00FE2E3F">
        <w:tc>
          <w:tcPr>
            <w:cnfStyle w:val="001000000000" w:firstRow="0" w:lastRow="0" w:firstColumn="1" w:lastColumn="0" w:oddVBand="0" w:evenVBand="0" w:oddHBand="0" w:evenHBand="0" w:firstRowFirstColumn="0" w:firstRowLastColumn="0" w:lastRowFirstColumn="0" w:lastRowLastColumn="0"/>
            <w:tcW w:w="2110" w:type="dxa"/>
            <w:tcBorders>
              <w:top w:val="thinThickSmallGap" w:sz="24" w:space="0" w:color="auto"/>
              <w:left w:val="thinThickSmallGap" w:sz="24" w:space="0" w:color="auto"/>
              <w:bottom w:val="thinThickSmallGap" w:sz="24" w:space="0" w:color="auto"/>
              <w:right w:val="thinThickSmallGap" w:sz="24" w:space="0" w:color="auto"/>
            </w:tcBorders>
          </w:tcPr>
          <w:p w:rsidR="009D463A" w:rsidRPr="00357139" w:rsidRDefault="009D463A" w:rsidP="00357139">
            <w:pPr>
              <w:spacing w:line="360" w:lineRule="auto"/>
              <w:jc w:val="both"/>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General Employées</w:t>
            </w:r>
          </w:p>
        </w:tc>
        <w:tc>
          <w:tcPr>
            <w:tcW w:w="2390" w:type="dxa"/>
            <w:tcBorders>
              <w:left w:val="thinThickSmallGap" w:sz="24" w:space="0" w:color="auto"/>
              <w:right w:val="thinThickSmallGap" w:sz="24" w:space="0" w:color="auto"/>
            </w:tcBorders>
          </w:tcPr>
          <w:p w:rsidR="009D463A" w:rsidRPr="00357139" w:rsidRDefault="009D463A" w:rsidP="003571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30</w:t>
            </w:r>
          </w:p>
        </w:tc>
        <w:tc>
          <w:tcPr>
            <w:tcW w:w="2390" w:type="dxa"/>
            <w:tcBorders>
              <w:left w:val="thinThickSmallGap" w:sz="24" w:space="0" w:color="auto"/>
              <w:right w:val="thinThickSmallGap" w:sz="24" w:space="0" w:color="auto"/>
            </w:tcBorders>
          </w:tcPr>
          <w:p w:rsidR="009D463A" w:rsidRPr="00357139" w:rsidRDefault="00E8354C" w:rsidP="003571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8</w:t>
            </w:r>
          </w:p>
        </w:tc>
        <w:tc>
          <w:tcPr>
            <w:tcW w:w="1865" w:type="dxa"/>
            <w:tcBorders>
              <w:left w:val="thinThickSmallGap" w:sz="24" w:space="0" w:color="auto"/>
              <w:right w:val="thinThickSmallGap" w:sz="24" w:space="0" w:color="auto"/>
            </w:tcBorders>
          </w:tcPr>
          <w:p w:rsidR="009D463A" w:rsidRPr="00357139" w:rsidRDefault="009D463A" w:rsidP="003571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14</w:t>
            </w:r>
          </w:p>
        </w:tc>
      </w:tr>
      <w:tr w:rsidR="009D463A" w:rsidRPr="00357139" w:rsidTr="00FE2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Borders>
              <w:top w:val="thinThickSmallGap" w:sz="24" w:space="0" w:color="auto"/>
              <w:left w:val="thinThickSmallGap" w:sz="24" w:space="0" w:color="auto"/>
              <w:right w:val="thinThickSmallGap" w:sz="24" w:space="0" w:color="auto"/>
            </w:tcBorders>
          </w:tcPr>
          <w:p w:rsidR="009D463A" w:rsidRPr="00357139" w:rsidRDefault="009D463A" w:rsidP="00357139">
            <w:pPr>
              <w:spacing w:line="360" w:lineRule="auto"/>
              <w:jc w:val="both"/>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AverageResponse Rate</w:t>
            </w:r>
          </w:p>
        </w:tc>
        <w:tc>
          <w:tcPr>
            <w:tcW w:w="2390" w:type="dxa"/>
            <w:tcBorders>
              <w:left w:val="thinThickSmallGap" w:sz="24" w:space="0" w:color="auto"/>
              <w:right w:val="thinThickSmallGap" w:sz="24" w:space="0" w:color="auto"/>
            </w:tcBorders>
          </w:tcPr>
          <w:p w:rsidR="009D463A" w:rsidRPr="00357139" w:rsidRDefault="009D463A" w:rsidP="003571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TOTAL</w:t>
            </w:r>
          </w:p>
        </w:tc>
        <w:tc>
          <w:tcPr>
            <w:tcW w:w="2390" w:type="dxa"/>
            <w:tcBorders>
              <w:left w:val="thinThickSmallGap" w:sz="24" w:space="0" w:color="auto"/>
              <w:right w:val="thinThickSmallGap" w:sz="24" w:space="0" w:color="auto"/>
            </w:tcBorders>
          </w:tcPr>
          <w:p w:rsidR="009D463A" w:rsidRPr="00357139" w:rsidRDefault="00E8354C" w:rsidP="003571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20</w:t>
            </w:r>
          </w:p>
        </w:tc>
        <w:tc>
          <w:tcPr>
            <w:tcW w:w="1865" w:type="dxa"/>
            <w:tcBorders>
              <w:left w:val="thinThickSmallGap" w:sz="24" w:space="0" w:color="auto"/>
              <w:right w:val="thinThickSmallGap" w:sz="24" w:space="0" w:color="auto"/>
            </w:tcBorders>
          </w:tcPr>
          <w:p w:rsidR="009D463A" w:rsidRPr="00357139" w:rsidRDefault="009D463A" w:rsidP="0035713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val="fr-FR"/>
              </w:rPr>
            </w:pPr>
            <w:r w:rsidRPr="00357139">
              <w:rPr>
                <w:rFonts w:ascii="Times New Roman" w:eastAsia="Calibri" w:hAnsi="Times New Roman" w:cs="Times New Roman"/>
                <w:color w:val="000000" w:themeColor="text1"/>
                <w:sz w:val="24"/>
                <w:szCs w:val="24"/>
                <w:lang w:val="fr-FR"/>
              </w:rPr>
              <w:t>66</w:t>
            </w:r>
            <w:r w:rsidR="00E8354C" w:rsidRPr="00357139">
              <w:rPr>
                <w:rFonts w:ascii="Times New Roman" w:eastAsia="Calibri" w:hAnsi="Times New Roman" w:cs="Times New Roman"/>
                <w:color w:val="000000" w:themeColor="text1"/>
                <w:sz w:val="24"/>
                <w:szCs w:val="24"/>
                <w:lang w:val="fr-FR"/>
              </w:rPr>
              <w:t>.7</w:t>
            </w:r>
            <w:r w:rsidRPr="00357139">
              <w:rPr>
                <w:rFonts w:ascii="Times New Roman" w:eastAsia="Calibri" w:hAnsi="Times New Roman" w:cs="Times New Roman"/>
                <w:color w:val="000000" w:themeColor="text1"/>
                <w:sz w:val="24"/>
                <w:szCs w:val="24"/>
                <w:lang w:val="fr-FR"/>
              </w:rPr>
              <w:t>%</w:t>
            </w:r>
          </w:p>
        </w:tc>
      </w:tr>
    </w:tbl>
    <w:p w:rsidR="000A2177" w:rsidRPr="00357139" w:rsidRDefault="00E8354C" w:rsidP="00357139">
      <w:pPr>
        <w:spacing w:line="360" w:lineRule="auto"/>
        <w:jc w:val="both"/>
        <w:rPr>
          <w:rFonts w:ascii="Times New Roman" w:hAnsi="Times New Roman" w:cs="Times New Roman"/>
          <w:b/>
          <w:sz w:val="24"/>
          <w:szCs w:val="24"/>
        </w:rPr>
      </w:pPr>
      <w:r w:rsidRPr="00357139">
        <w:rPr>
          <w:rFonts w:ascii="Times New Roman" w:hAnsi="Times New Roman" w:cs="Times New Roman"/>
          <w:color w:val="000000" w:themeColor="text1"/>
          <w:sz w:val="24"/>
          <w:szCs w:val="24"/>
        </w:rPr>
        <w:t>Table 4.1</w:t>
      </w:r>
    </w:p>
    <w:p w:rsidR="00E8354C" w:rsidRPr="00357139" w:rsidRDefault="00E8354C"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Table 4.1 indicates that the average response rate was 66.7%, a satisfactory outcome attributed to the respondents' enthusiasm for Green Human Resource Management (GHRM) and its significance in fostering a positive corporate image. The high response rate, exceeding 60%, lends credibility to our research findings, as the questionnaires distributed served as a reliable source of secondary data</w:t>
      </w:r>
    </w:p>
    <w:p w:rsidR="00871CE3" w:rsidRPr="00357139" w:rsidRDefault="00363FA2" w:rsidP="00D76534">
      <w:pPr>
        <w:pStyle w:val="Heading2"/>
      </w:pPr>
      <w:r w:rsidRPr="00357139">
        <w:t xml:space="preserve">4.2 Demographic data </w:t>
      </w:r>
    </w:p>
    <w:p w:rsidR="00772195" w:rsidRPr="00357139" w:rsidRDefault="00E47C28" w:rsidP="00D76534">
      <w:pPr>
        <w:pStyle w:val="Heading2"/>
      </w:pPr>
      <w:r w:rsidRPr="00357139">
        <w:t>4.2.1</w:t>
      </w:r>
      <w:r w:rsidR="00363FA2" w:rsidRPr="00357139">
        <w:t>Gender of respondanc</w:t>
      </w:r>
      <w:r w:rsidR="00772195" w:rsidRPr="00357139">
        <w:t>e</w:t>
      </w:r>
    </w:p>
    <w:p w:rsidR="00463CCA" w:rsidRPr="00357139" w:rsidRDefault="002F139B"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Figure (2</w:t>
      </w:r>
      <w:r w:rsidR="00463CCA" w:rsidRPr="00357139">
        <w:rPr>
          <w:rFonts w:ascii="Times New Roman" w:hAnsi="Times New Roman" w:cs="Times New Roman"/>
          <w:sz w:val="24"/>
          <w:szCs w:val="24"/>
        </w:rPr>
        <w:t xml:space="preserve">) below illustrates the gender distribution of respondents, revealing a predominantly male population, likely due to the perceived higher risk tolerance among men in working at a </w:t>
      </w:r>
      <w:r w:rsidR="00463CCA" w:rsidRPr="00357139">
        <w:rPr>
          <w:rFonts w:ascii="Times New Roman" w:hAnsi="Times New Roman" w:cs="Times New Roman"/>
          <w:sz w:val="24"/>
          <w:szCs w:val="24"/>
        </w:rPr>
        <w:lastRenderedPageBreak/>
        <w:t>mining organization like Shamva Gold Mine. In contrast, the number of female respondents is relatively low</w:t>
      </w:r>
      <w:r w:rsidR="004C5E4B" w:rsidRPr="00357139">
        <w:rPr>
          <w:rFonts w:ascii="Times New Roman" w:hAnsi="Times New Roman" w:cs="Times New Roman"/>
          <w:sz w:val="24"/>
          <w:szCs w:val="24"/>
        </w:rPr>
        <w:t xml:space="preserve"> to a calculation percent of 20%</w:t>
      </w:r>
      <w:r w:rsidR="00651540" w:rsidRPr="00357139">
        <w:rPr>
          <w:rFonts w:ascii="Times New Roman" w:hAnsi="Times New Roman" w:cs="Times New Roman"/>
          <w:sz w:val="24"/>
          <w:szCs w:val="24"/>
        </w:rPr>
        <w:t xml:space="preserve"> which means they </w:t>
      </w:r>
      <w:r w:rsidR="00F828D3" w:rsidRPr="00357139">
        <w:rPr>
          <w:rFonts w:ascii="Times New Roman" w:hAnsi="Times New Roman" w:cs="Times New Roman"/>
          <w:sz w:val="24"/>
          <w:szCs w:val="24"/>
        </w:rPr>
        <w:t xml:space="preserve">were only 4 of them </w:t>
      </w:r>
      <w:r w:rsidR="00765824" w:rsidRPr="00357139">
        <w:rPr>
          <w:rFonts w:ascii="Times New Roman" w:hAnsi="Times New Roman" w:cs="Times New Roman"/>
          <w:sz w:val="24"/>
          <w:szCs w:val="24"/>
        </w:rPr>
        <w:t>whilst</w:t>
      </w:r>
      <w:r w:rsidR="00F828D3" w:rsidRPr="00357139">
        <w:rPr>
          <w:rFonts w:ascii="Times New Roman" w:hAnsi="Times New Roman" w:cs="Times New Roman"/>
          <w:sz w:val="24"/>
          <w:szCs w:val="24"/>
        </w:rPr>
        <w:t xml:space="preserve"> males </w:t>
      </w:r>
      <w:r w:rsidR="00765824" w:rsidRPr="00357139">
        <w:rPr>
          <w:rFonts w:ascii="Times New Roman" w:hAnsi="Times New Roman" w:cs="Times New Roman"/>
          <w:sz w:val="24"/>
          <w:szCs w:val="24"/>
        </w:rPr>
        <w:t>cover 80</w:t>
      </w:r>
      <w:r w:rsidRPr="00357139">
        <w:rPr>
          <w:rFonts w:ascii="Times New Roman" w:hAnsi="Times New Roman" w:cs="Times New Roman"/>
          <w:sz w:val="24"/>
          <w:szCs w:val="24"/>
        </w:rPr>
        <w:t>%</w:t>
      </w:r>
      <w:r w:rsidR="00765824" w:rsidRPr="00357139">
        <w:rPr>
          <w:rFonts w:ascii="Times New Roman" w:hAnsi="Times New Roman" w:cs="Times New Roman"/>
          <w:sz w:val="24"/>
          <w:szCs w:val="24"/>
        </w:rPr>
        <w:t xml:space="preserve"> percent of the </w:t>
      </w:r>
      <w:r w:rsidRPr="00357139">
        <w:rPr>
          <w:rFonts w:ascii="Times New Roman" w:hAnsi="Times New Roman" w:cs="Times New Roman"/>
          <w:sz w:val="24"/>
          <w:szCs w:val="24"/>
        </w:rPr>
        <w:t xml:space="preserve">whole project </w:t>
      </w:r>
      <w:r w:rsidR="004C5E4B" w:rsidRPr="00357139">
        <w:rPr>
          <w:rFonts w:ascii="Times New Roman" w:hAnsi="Times New Roman" w:cs="Times New Roman"/>
          <w:sz w:val="24"/>
          <w:szCs w:val="24"/>
        </w:rPr>
        <w:t xml:space="preserve">which means the woman who responded were </w:t>
      </w:r>
      <w:r w:rsidR="00463CCA" w:rsidRPr="00357139">
        <w:rPr>
          <w:rFonts w:ascii="Times New Roman" w:hAnsi="Times New Roman" w:cs="Times New Roman"/>
          <w:sz w:val="24"/>
          <w:szCs w:val="24"/>
        </w:rPr>
        <w:t>, potentially reflecting the prevailing patriarchal societal norms in Zimbabwe, where men are often the primary breadwinners and women may be more likely to assume traditional household roles, resulting in fewer women being employed by the company.</w:t>
      </w:r>
    </w:p>
    <w:p w:rsidR="004C25C2" w:rsidRPr="00357139" w:rsidRDefault="00363FA2" w:rsidP="00357139">
      <w:pPr>
        <w:pStyle w:val="Heading1"/>
        <w:spacing w:line="360" w:lineRule="auto"/>
        <w:jc w:val="both"/>
        <w:rPr>
          <w:rFonts w:cs="Times New Roman"/>
          <w:sz w:val="24"/>
          <w:szCs w:val="24"/>
        </w:rPr>
      </w:pPr>
      <w:bookmarkStart w:id="104" w:name="_Toc168523928"/>
      <w:bookmarkStart w:id="105" w:name="_Toc168524328"/>
      <w:bookmarkStart w:id="106" w:name="_Toc168525014"/>
      <w:r w:rsidRPr="00357139">
        <w:rPr>
          <w:rFonts w:eastAsia="Calibri" w:cs="Times New Roman"/>
          <w:noProof/>
          <w:sz w:val="24"/>
          <w:szCs w:val="24"/>
        </w:rPr>
        <w:drawing>
          <wp:anchor distT="0" distB="0" distL="114300" distR="114300" simplePos="0" relativeHeight="251671552" behindDoc="0" locked="0" layoutInCell="1" allowOverlap="1">
            <wp:simplePos x="0" y="0"/>
            <wp:positionH relativeFrom="column">
              <wp:align>left</wp:align>
            </wp:positionH>
            <wp:positionV relativeFrom="paragraph">
              <wp:align>top</wp:align>
            </wp:positionV>
            <wp:extent cx="4585335" cy="2778760"/>
            <wp:effectExtent l="0" t="0" r="5715" b="254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End w:id="104"/>
      <w:bookmarkEnd w:id="105"/>
      <w:bookmarkEnd w:id="106"/>
    </w:p>
    <w:p w:rsidR="004C25C2" w:rsidRPr="00357139" w:rsidRDefault="004C25C2" w:rsidP="00357139">
      <w:pPr>
        <w:spacing w:line="360" w:lineRule="auto"/>
        <w:jc w:val="both"/>
        <w:rPr>
          <w:rFonts w:ascii="Times New Roman" w:hAnsi="Times New Roman" w:cs="Times New Roman"/>
          <w:sz w:val="24"/>
          <w:szCs w:val="24"/>
        </w:rPr>
      </w:pPr>
    </w:p>
    <w:p w:rsidR="004C25C2" w:rsidRPr="00357139" w:rsidRDefault="004C25C2" w:rsidP="00357139">
      <w:pPr>
        <w:spacing w:line="360" w:lineRule="auto"/>
        <w:jc w:val="both"/>
        <w:rPr>
          <w:rFonts w:ascii="Times New Roman" w:hAnsi="Times New Roman" w:cs="Times New Roman"/>
          <w:sz w:val="24"/>
          <w:szCs w:val="24"/>
        </w:rPr>
      </w:pPr>
    </w:p>
    <w:p w:rsidR="004C25C2" w:rsidRPr="00357139" w:rsidRDefault="004C25C2" w:rsidP="00357139">
      <w:pPr>
        <w:spacing w:line="360" w:lineRule="auto"/>
        <w:jc w:val="both"/>
        <w:rPr>
          <w:rFonts w:ascii="Times New Roman" w:hAnsi="Times New Roman" w:cs="Times New Roman"/>
          <w:sz w:val="24"/>
          <w:szCs w:val="24"/>
        </w:rPr>
      </w:pPr>
    </w:p>
    <w:p w:rsidR="004C25C2" w:rsidRPr="00357139" w:rsidRDefault="004C25C2" w:rsidP="00357139">
      <w:pPr>
        <w:spacing w:line="360" w:lineRule="auto"/>
        <w:jc w:val="both"/>
        <w:rPr>
          <w:rFonts w:ascii="Times New Roman" w:hAnsi="Times New Roman" w:cs="Times New Roman"/>
          <w:sz w:val="24"/>
          <w:szCs w:val="24"/>
        </w:rPr>
      </w:pPr>
    </w:p>
    <w:p w:rsidR="004C25C2" w:rsidRPr="00357139" w:rsidRDefault="004C25C2" w:rsidP="00357139">
      <w:pPr>
        <w:spacing w:line="360" w:lineRule="auto"/>
        <w:jc w:val="both"/>
        <w:rPr>
          <w:rFonts w:ascii="Times New Roman" w:hAnsi="Times New Roman" w:cs="Times New Roman"/>
          <w:sz w:val="24"/>
          <w:szCs w:val="24"/>
        </w:rPr>
      </w:pPr>
    </w:p>
    <w:p w:rsidR="004C25C2" w:rsidRPr="00357139" w:rsidRDefault="004C25C2" w:rsidP="00357139">
      <w:pPr>
        <w:spacing w:line="360" w:lineRule="auto"/>
        <w:jc w:val="both"/>
        <w:rPr>
          <w:rFonts w:ascii="Times New Roman" w:hAnsi="Times New Roman" w:cs="Times New Roman"/>
          <w:sz w:val="24"/>
          <w:szCs w:val="24"/>
        </w:rPr>
      </w:pPr>
    </w:p>
    <w:p w:rsidR="004C25C2" w:rsidRPr="00357139" w:rsidRDefault="004C25C2" w:rsidP="00357139">
      <w:pPr>
        <w:spacing w:line="360" w:lineRule="auto"/>
        <w:jc w:val="both"/>
        <w:rPr>
          <w:rFonts w:ascii="Times New Roman" w:hAnsi="Times New Roman" w:cs="Times New Roman"/>
          <w:sz w:val="24"/>
          <w:szCs w:val="24"/>
        </w:rPr>
      </w:pPr>
    </w:p>
    <w:p w:rsidR="004C25C2" w:rsidRPr="00357139" w:rsidRDefault="004C25C2" w:rsidP="00357139">
      <w:pPr>
        <w:pStyle w:val="Heading1"/>
        <w:spacing w:line="360" w:lineRule="auto"/>
        <w:jc w:val="both"/>
        <w:rPr>
          <w:rFonts w:cs="Times New Roman"/>
          <w:sz w:val="24"/>
          <w:szCs w:val="24"/>
        </w:rPr>
      </w:pPr>
    </w:p>
    <w:p w:rsidR="00363FA2" w:rsidRPr="00357139" w:rsidRDefault="00363FA2" w:rsidP="00357139">
      <w:pPr>
        <w:pStyle w:val="Heading1"/>
        <w:tabs>
          <w:tab w:val="center" w:pos="808"/>
        </w:tabs>
        <w:spacing w:line="360" w:lineRule="auto"/>
        <w:jc w:val="both"/>
        <w:rPr>
          <w:rFonts w:cs="Times New Roman"/>
          <w:sz w:val="24"/>
          <w:szCs w:val="24"/>
        </w:rPr>
      </w:pPr>
    </w:p>
    <w:p w:rsidR="00463CCA" w:rsidRPr="00357139" w:rsidRDefault="00927C39" w:rsidP="00357139">
      <w:pPr>
        <w:pStyle w:val="Heading4"/>
        <w:spacing w:line="360" w:lineRule="auto"/>
        <w:jc w:val="both"/>
        <w:rPr>
          <w:rFonts w:ascii="Times New Roman" w:hAnsi="Times New Roman" w:cs="Times New Roman"/>
          <w:color w:val="000000" w:themeColor="text1"/>
          <w:sz w:val="24"/>
          <w:szCs w:val="24"/>
        </w:rPr>
      </w:pPr>
      <w:bookmarkStart w:id="107" w:name="_Toc95430546"/>
      <w:r w:rsidRPr="00357139">
        <w:rPr>
          <w:rFonts w:ascii="Times New Roman" w:hAnsi="Times New Roman" w:cs="Times New Roman"/>
          <w:sz w:val="24"/>
          <w:szCs w:val="24"/>
        </w:rPr>
        <w:t>Figure (2)</w:t>
      </w:r>
      <w:r w:rsidR="00463CCA" w:rsidRPr="00357139">
        <w:rPr>
          <w:rFonts w:ascii="Times New Roman" w:hAnsi="Times New Roman" w:cs="Times New Roman"/>
          <w:color w:val="000000" w:themeColor="text1"/>
          <w:sz w:val="24"/>
          <w:szCs w:val="24"/>
        </w:rPr>
        <w:t>: Gender respondents</w:t>
      </w:r>
      <w:bookmarkEnd w:id="107"/>
    </w:p>
    <w:p w:rsidR="00363FA2" w:rsidRPr="00357139" w:rsidRDefault="00363FA2" w:rsidP="00357139">
      <w:pPr>
        <w:spacing w:line="360" w:lineRule="auto"/>
        <w:jc w:val="both"/>
        <w:rPr>
          <w:rFonts w:ascii="Times New Roman" w:hAnsi="Times New Roman" w:cs="Times New Roman"/>
          <w:b/>
          <w:sz w:val="24"/>
          <w:szCs w:val="24"/>
        </w:rPr>
      </w:pPr>
    </w:p>
    <w:p w:rsidR="00D76534" w:rsidRDefault="00D76534" w:rsidP="00357139">
      <w:pPr>
        <w:spacing w:line="360" w:lineRule="auto"/>
        <w:jc w:val="both"/>
        <w:rPr>
          <w:rFonts w:ascii="Times New Roman" w:hAnsi="Times New Roman" w:cs="Times New Roman"/>
          <w:b/>
          <w:sz w:val="24"/>
          <w:szCs w:val="24"/>
        </w:rPr>
      </w:pPr>
    </w:p>
    <w:p w:rsidR="00363FA2" w:rsidRPr="00357139" w:rsidRDefault="00E47C28" w:rsidP="00D76534">
      <w:pPr>
        <w:pStyle w:val="Heading2"/>
      </w:pPr>
      <w:r w:rsidRPr="00357139">
        <w:t>4.2.2</w:t>
      </w:r>
      <w:r w:rsidR="009D691F" w:rsidRPr="00357139">
        <w:t>Age of despondence</w:t>
      </w:r>
    </w:p>
    <w:p w:rsidR="00CC1098" w:rsidRPr="00357139" w:rsidRDefault="00927C3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Figure (2) displays the age distribution of participants, revealing a notable trend. The 46-55 years age group had the lowest representation, likely due to the physical demands of mining work, which can lead to medical issues, making it challenging for individuals in this age group to continue wor</w:t>
      </w:r>
      <w:r w:rsidR="001D5AB7" w:rsidRPr="00357139">
        <w:rPr>
          <w:rFonts w:ascii="Times New Roman" w:hAnsi="Times New Roman" w:cs="Times New Roman"/>
          <w:sz w:val="24"/>
          <w:szCs w:val="24"/>
        </w:rPr>
        <w:t>king in the industry. The 46-55</w:t>
      </w:r>
      <w:r w:rsidRPr="00357139">
        <w:rPr>
          <w:rFonts w:ascii="Times New Roman" w:hAnsi="Times New Roman" w:cs="Times New Roman"/>
          <w:sz w:val="24"/>
          <w:szCs w:val="24"/>
        </w:rPr>
        <w:t>years age group was also relatively low</w:t>
      </w:r>
      <w:r w:rsidR="00CC1098" w:rsidRPr="00357139">
        <w:rPr>
          <w:rFonts w:ascii="Times New Roman" w:hAnsi="Times New Roman" w:cs="Times New Roman"/>
          <w:sz w:val="24"/>
          <w:szCs w:val="24"/>
        </w:rPr>
        <w:t xml:space="preserve"> at </w:t>
      </w:r>
      <w:r w:rsidR="009C7A66" w:rsidRPr="00357139">
        <w:rPr>
          <w:rFonts w:ascii="Times New Roman" w:hAnsi="Times New Roman" w:cs="Times New Roman"/>
          <w:sz w:val="24"/>
          <w:szCs w:val="24"/>
        </w:rPr>
        <w:t xml:space="preserve">15% which relatively mean they were only 2 of them that responded to questionnaire </w:t>
      </w:r>
      <w:r w:rsidR="001D5AB7" w:rsidRPr="00357139">
        <w:rPr>
          <w:rFonts w:ascii="Times New Roman" w:hAnsi="Times New Roman" w:cs="Times New Roman"/>
          <w:sz w:val="24"/>
          <w:szCs w:val="24"/>
        </w:rPr>
        <w:t xml:space="preserve"> because that’s the area which had execut</w:t>
      </w:r>
      <w:r w:rsidR="003172FC" w:rsidRPr="00357139">
        <w:rPr>
          <w:rFonts w:ascii="Times New Roman" w:hAnsi="Times New Roman" w:cs="Times New Roman"/>
          <w:sz w:val="24"/>
          <w:szCs w:val="24"/>
        </w:rPr>
        <w:t>ives and managers which has a low members participating in  that particular area</w:t>
      </w:r>
      <w:r w:rsidR="00CC1098" w:rsidRPr="00357139">
        <w:rPr>
          <w:rFonts w:ascii="Times New Roman" w:hAnsi="Times New Roman" w:cs="Times New Roman"/>
          <w:sz w:val="24"/>
          <w:szCs w:val="24"/>
        </w:rPr>
        <w:t>.</w:t>
      </w:r>
      <w:r w:rsidR="00F34FAE" w:rsidRPr="00357139">
        <w:rPr>
          <w:rFonts w:ascii="Times New Roman" w:hAnsi="Times New Roman" w:cs="Times New Roman"/>
          <w:sz w:val="24"/>
          <w:szCs w:val="24"/>
        </w:rPr>
        <w:t>The 18-25was second lowest sitting at</w:t>
      </w:r>
      <w:r w:rsidR="009268C3" w:rsidRPr="00357139">
        <w:rPr>
          <w:rFonts w:ascii="Times New Roman" w:hAnsi="Times New Roman" w:cs="Times New Roman"/>
          <w:sz w:val="24"/>
          <w:szCs w:val="24"/>
        </w:rPr>
        <w:t xml:space="preserve"> 20</w:t>
      </w:r>
      <w:r w:rsidR="00D70EEE" w:rsidRPr="00357139">
        <w:rPr>
          <w:rFonts w:ascii="Times New Roman" w:hAnsi="Times New Roman" w:cs="Times New Roman"/>
          <w:sz w:val="24"/>
          <w:szCs w:val="24"/>
        </w:rPr>
        <w:t xml:space="preserve">% relatively meaning that they were 4 of them </w:t>
      </w:r>
      <w:r w:rsidRPr="00357139">
        <w:rPr>
          <w:rFonts w:ascii="Times New Roman" w:hAnsi="Times New Roman" w:cs="Times New Roman"/>
          <w:sz w:val="24"/>
          <w:szCs w:val="24"/>
        </w:rPr>
        <w:t xml:space="preserve"> as young adults in this age group may lack extensive work experience and enthusiasm for corporate responsibilities, although they still contributed valuable insights to the research. </w:t>
      </w:r>
      <w:r w:rsidRPr="00357139">
        <w:rPr>
          <w:rFonts w:ascii="Times New Roman" w:hAnsi="Times New Roman" w:cs="Times New Roman"/>
          <w:sz w:val="24"/>
          <w:szCs w:val="24"/>
        </w:rPr>
        <w:lastRenderedPageBreak/>
        <w:t>In contrast, the 26-35 and 36-45 age groups, with their wealth of experience in the industry and organization, constituted a significant proportion of participants, as they have spent considerable time working in the mine and are familiar with the environmental context, making their contributi</w:t>
      </w:r>
      <w:r w:rsidR="00630561" w:rsidRPr="00357139">
        <w:rPr>
          <w:rFonts w:ascii="Times New Roman" w:hAnsi="Times New Roman" w:cs="Times New Roman"/>
          <w:sz w:val="24"/>
          <w:szCs w:val="24"/>
        </w:rPr>
        <w:t xml:space="preserve">ons rich in primary information and also many individuals in this age range have taken on leadership positions such as </w:t>
      </w:r>
      <w:r w:rsidR="00EC00C3" w:rsidRPr="00357139">
        <w:rPr>
          <w:rFonts w:ascii="Times New Roman" w:hAnsi="Times New Roman" w:cs="Times New Roman"/>
          <w:sz w:val="24"/>
          <w:szCs w:val="24"/>
        </w:rPr>
        <w:t>mine managers departme</w:t>
      </w:r>
      <w:r w:rsidR="008772F0" w:rsidRPr="00357139">
        <w:rPr>
          <w:rFonts w:ascii="Times New Roman" w:hAnsi="Times New Roman" w:cs="Times New Roman"/>
          <w:sz w:val="24"/>
          <w:szCs w:val="24"/>
        </w:rPr>
        <w:t>nt heads or even executive roles giving them a broad perspective on the industry.</w:t>
      </w:r>
    </w:p>
    <w:p w:rsidR="00CC1098" w:rsidRPr="00357139" w:rsidRDefault="00CC1098" w:rsidP="00357139">
      <w:pPr>
        <w:spacing w:line="360" w:lineRule="auto"/>
        <w:jc w:val="both"/>
        <w:rPr>
          <w:rFonts w:ascii="Times New Roman" w:hAnsi="Times New Roman" w:cs="Times New Roman"/>
          <w:sz w:val="24"/>
          <w:szCs w:val="24"/>
        </w:rPr>
      </w:pPr>
    </w:p>
    <w:p w:rsidR="00CC1098" w:rsidRPr="00357139" w:rsidRDefault="00CC1098" w:rsidP="00357139">
      <w:pPr>
        <w:spacing w:line="360" w:lineRule="auto"/>
        <w:jc w:val="both"/>
        <w:rPr>
          <w:rFonts w:ascii="Times New Roman" w:hAnsi="Times New Roman" w:cs="Times New Roman"/>
          <w:sz w:val="24"/>
          <w:szCs w:val="24"/>
        </w:rPr>
      </w:pPr>
    </w:p>
    <w:p w:rsidR="00CC1098" w:rsidRPr="00357139" w:rsidRDefault="00CC1098" w:rsidP="00357139">
      <w:pPr>
        <w:spacing w:line="360" w:lineRule="auto"/>
        <w:jc w:val="both"/>
        <w:rPr>
          <w:rFonts w:ascii="Times New Roman" w:hAnsi="Times New Roman" w:cs="Times New Roman"/>
          <w:sz w:val="24"/>
          <w:szCs w:val="24"/>
        </w:rPr>
      </w:pPr>
    </w:p>
    <w:p w:rsidR="002F139B" w:rsidRPr="00357139" w:rsidRDefault="002F139B" w:rsidP="00357139">
      <w:pPr>
        <w:spacing w:line="360" w:lineRule="auto"/>
        <w:jc w:val="both"/>
        <w:rPr>
          <w:rFonts w:ascii="Times New Roman" w:hAnsi="Times New Roman" w:cs="Times New Roman"/>
          <w:sz w:val="24"/>
          <w:szCs w:val="24"/>
        </w:rPr>
      </w:pPr>
    </w:p>
    <w:p w:rsidR="006221A8" w:rsidRPr="00357139" w:rsidRDefault="006221A8" w:rsidP="00357139">
      <w:pPr>
        <w:pStyle w:val="Heading1"/>
        <w:spacing w:line="360" w:lineRule="auto"/>
        <w:jc w:val="both"/>
        <w:rPr>
          <w:rFonts w:cs="Times New Roman"/>
          <w:sz w:val="24"/>
          <w:szCs w:val="24"/>
        </w:rPr>
      </w:pPr>
      <w:bookmarkStart w:id="108" w:name="_Toc168523929"/>
      <w:bookmarkStart w:id="109" w:name="_Toc168524329"/>
      <w:bookmarkStart w:id="110" w:name="_Toc168525015"/>
      <w:r w:rsidRPr="00357139">
        <w:rPr>
          <w:rFonts w:eastAsia="Calibri" w:cs="Times New Roman"/>
          <w:noProof/>
          <w:sz w:val="24"/>
          <w:szCs w:val="24"/>
        </w:rPr>
        <w:drawing>
          <wp:inline distT="0" distB="0" distL="0" distR="0">
            <wp:extent cx="4593020" cy="2406869"/>
            <wp:effectExtent l="57150" t="0" r="55245" b="1079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08"/>
      <w:bookmarkEnd w:id="109"/>
      <w:bookmarkEnd w:id="110"/>
    </w:p>
    <w:p w:rsidR="006221A8" w:rsidRPr="00357139" w:rsidRDefault="006221A8" w:rsidP="00357139">
      <w:pPr>
        <w:pStyle w:val="Heading4"/>
        <w:spacing w:line="360" w:lineRule="auto"/>
        <w:jc w:val="both"/>
        <w:rPr>
          <w:rFonts w:ascii="Times New Roman" w:hAnsi="Times New Roman" w:cs="Times New Roman"/>
          <w:color w:val="000000" w:themeColor="text1"/>
          <w:sz w:val="24"/>
          <w:szCs w:val="24"/>
        </w:rPr>
      </w:pPr>
      <w:r w:rsidRPr="00357139">
        <w:rPr>
          <w:rFonts w:ascii="Times New Roman" w:hAnsi="Times New Roman" w:cs="Times New Roman"/>
          <w:sz w:val="24"/>
          <w:szCs w:val="24"/>
        </w:rPr>
        <w:t>Figure (3)</w:t>
      </w:r>
      <w:r w:rsidRPr="00357139">
        <w:rPr>
          <w:rFonts w:ascii="Times New Roman" w:hAnsi="Times New Roman" w:cs="Times New Roman"/>
          <w:color w:val="000000" w:themeColor="text1"/>
          <w:sz w:val="24"/>
          <w:szCs w:val="24"/>
        </w:rPr>
        <w:t>: Gender respondents</w:t>
      </w:r>
    </w:p>
    <w:p w:rsidR="002F139B" w:rsidRPr="00357139" w:rsidRDefault="002F139B" w:rsidP="00357139">
      <w:pPr>
        <w:spacing w:line="360" w:lineRule="auto"/>
        <w:jc w:val="both"/>
        <w:rPr>
          <w:rFonts w:ascii="Times New Roman" w:hAnsi="Times New Roman" w:cs="Times New Roman"/>
          <w:sz w:val="24"/>
          <w:szCs w:val="24"/>
        </w:rPr>
      </w:pPr>
    </w:p>
    <w:p w:rsidR="00871CE3" w:rsidRPr="00357139" w:rsidRDefault="00E47C28" w:rsidP="00D76534">
      <w:pPr>
        <w:pStyle w:val="Heading2"/>
        <w:rPr>
          <w:rFonts w:eastAsia="Calibri"/>
        </w:rPr>
      </w:pPr>
      <w:bookmarkStart w:id="111" w:name="_Toc168523930"/>
      <w:bookmarkStart w:id="112" w:name="_Toc168524330"/>
      <w:bookmarkStart w:id="113" w:name="_Toc168525016"/>
      <w:bookmarkStart w:id="114" w:name="_Toc95430553"/>
      <w:bookmarkStart w:id="115" w:name="_Toc136464498"/>
      <w:r w:rsidRPr="00357139">
        <w:rPr>
          <w:rFonts w:eastAsia="Calibri"/>
        </w:rPr>
        <w:t>4.2.3</w:t>
      </w:r>
      <w:r w:rsidR="00871CE3" w:rsidRPr="00357139">
        <w:rPr>
          <w:rFonts w:eastAsia="Calibri"/>
        </w:rPr>
        <w:t>Respondance level of education</w:t>
      </w:r>
      <w:bookmarkEnd w:id="111"/>
      <w:bookmarkEnd w:id="112"/>
      <w:bookmarkEnd w:id="113"/>
    </w:p>
    <w:p w:rsidR="00492952" w:rsidRPr="00357139" w:rsidRDefault="00871CE3" w:rsidP="00357139">
      <w:pPr>
        <w:spacing w:line="360" w:lineRule="auto"/>
        <w:jc w:val="both"/>
        <w:rPr>
          <w:rFonts w:ascii="Times New Roman" w:eastAsia="Calibri" w:hAnsi="Times New Roman" w:cs="Times New Roman"/>
          <w:color w:val="000000" w:themeColor="text1"/>
          <w:sz w:val="24"/>
          <w:szCs w:val="24"/>
        </w:rPr>
      </w:pPr>
      <w:r w:rsidRPr="00357139">
        <w:rPr>
          <w:rFonts w:ascii="Times New Roman" w:eastAsia="Calibri" w:hAnsi="Times New Roman" w:cs="Times New Roman"/>
          <w:color w:val="000000" w:themeColor="text1"/>
          <w:sz w:val="24"/>
          <w:szCs w:val="24"/>
        </w:rPr>
        <w:t>Figure (3) represents education level of respondents. The respondents’ level of education showed that it is not mandatory for one to have certificate or a degree to und</w:t>
      </w:r>
      <w:r w:rsidR="00492952" w:rsidRPr="00357139">
        <w:rPr>
          <w:rFonts w:ascii="Times New Roman" w:eastAsia="Calibri" w:hAnsi="Times New Roman" w:cs="Times New Roman"/>
          <w:color w:val="000000" w:themeColor="text1"/>
          <w:sz w:val="24"/>
          <w:szCs w:val="24"/>
        </w:rPr>
        <w:t xml:space="preserve">erstand the conservation of the </w:t>
      </w:r>
      <w:r w:rsidRPr="00357139">
        <w:rPr>
          <w:rFonts w:ascii="Times New Roman" w:eastAsia="Calibri" w:hAnsi="Times New Roman" w:cs="Times New Roman"/>
          <w:color w:val="000000" w:themeColor="text1"/>
          <w:sz w:val="24"/>
          <w:szCs w:val="24"/>
        </w:rPr>
        <w:t>environment.</w:t>
      </w:r>
      <w:r w:rsidR="00492952" w:rsidRPr="00357139">
        <w:rPr>
          <w:rFonts w:ascii="Times New Roman" w:eastAsia="Calibri" w:hAnsi="Times New Roman" w:cs="Times New Roman"/>
          <w:color w:val="000000" w:themeColor="text1"/>
          <w:sz w:val="24"/>
          <w:szCs w:val="24"/>
        </w:rPr>
        <w:t xml:space="preserve"> The majority </w:t>
      </w:r>
      <w:r w:rsidR="003645BC" w:rsidRPr="00357139">
        <w:rPr>
          <w:rFonts w:ascii="Times New Roman" w:eastAsia="Calibri" w:hAnsi="Times New Roman" w:cs="Times New Roman"/>
          <w:color w:val="000000" w:themeColor="text1"/>
          <w:sz w:val="24"/>
          <w:szCs w:val="24"/>
        </w:rPr>
        <w:t>40</w:t>
      </w:r>
      <w:r w:rsidR="00DE4F6F" w:rsidRPr="00357139">
        <w:rPr>
          <w:rFonts w:ascii="Times New Roman" w:eastAsia="Calibri" w:hAnsi="Times New Roman" w:cs="Times New Roman"/>
          <w:color w:val="000000" w:themeColor="text1"/>
          <w:sz w:val="24"/>
          <w:szCs w:val="24"/>
        </w:rPr>
        <w:t>% of the 20 individuals have no formal education,</w:t>
      </w:r>
      <w:r w:rsidR="009B457A" w:rsidRPr="00357139">
        <w:rPr>
          <w:rFonts w:ascii="Times New Roman" w:eastAsia="Calibri" w:hAnsi="Times New Roman" w:cs="Times New Roman"/>
          <w:color w:val="000000" w:themeColor="text1"/>
          <w:sz w:val="24"/>
          <w:szCs w:val="24"/>
        </w:rPr>
        <w:t>30% of 5 have</w:t>
      </w:r>
      <w:r w:rsidR="005465E5" w:rsidRPr="00357139">
        <w:rPr>
          <w:rFonts w:ascii="Times New Roman" w:eastAsia="Calibri" w:hAnsi="Times New Roman" w:cs="Times New Roman"/>
          <w:color w:val="000000" w:themeColor="text1"/>
          <w:sz w:val="24"/>
          <w:szCs w:val="24"/>
        </w:rPr>
        <w:t xml:space="preserve"> diplomas,25% have degrees and 20% of them masters</w:t>
      </w:r>
      <w:r w:rsidR="00B1343C" w:rsidRPr="00357139">
        <w:rPr>
          <w:rFonts w:ascii="Times New Roman" w:eastAsia="Calibri" w:hAnsi="Times New Roman" w:cs="Times New Roman"/>
          <w:color w:val="000000" w:themeColor="text1"/>
          <w:sz w:val="24"/>
          <w:szCs w:val="24"/>
        </w:rPr>
        <w:t>. The low level of education among the majority of individuals hinders the effective implementation of GHRM practices, potentially impacting the organization’s corporate image.</w:t>
      </w:r>
      <w:r w:rsidR="00DB71CE" w:rsidRPr="00357139">
        <w:rPr>
          <w:rFonts w:ascii="Times New Roman" w:eastAsia="Calibri" w:hAnsi="Times New Roman" w:cs="Times New Roman"/>
          <w:color w:val="000000" w:themeColor="text1"/>
          <w:sz w:val="24"/>
          <w:szCs w:val="24"/>
        </w:rPr>
        <w:t xml:space="preserve"> The organization may need to invest in training and development programs to educate employees </w:t>
      </w:r>
      <w:r w:rsidR="00C63246" w:rsidRPr="00357139">
        <w:rPr>
          <w:rFonts w:ascii="Times New Roman" w:eastAsia="Calibri" w:hAnsi="Times New Roman" w:cs="Times New Roman"/>
          <w:color w:val="000000" w:themeColor="text1"/>
          <w:sz w:val="24"/>
          <w:szCs w:val="24"/>
        </w:rPr>
        <w:t>on sustainability and environmental issues, ensuring a more informed and engaged workforce,</w:t>
      </w:r>
      <w:r w:rsidR="007C7620" w:rsidRPr="00357139">
        <w:rPr>
          <w:rFonts w:ascii="Times New Roman" w:eastAsia="Calibri" w:hAnsi="Times New Roman" w:cs="Times New Roman"/>
          <w:color w:val="000000" w:themeColor="text1"/>
          <w:sz w:val="24"/>
          <w:szCs w:val="24"/>
        </w:rPr>
        <w:t>The small</w:t>
      </w:r>
      <w:r w:rsidR="00794BED" w:rsidRPr="00357139">
        <w:rPr>
          <w:rFonts w:ascii="Times New Roman" w:eastAsia="Calibri" w:hAnsi="Times New Roman" w:cs="Times New Roman"/>
          <w:color w:val="000000" w:themeColor="text1"/>
          <w:sz w:val="24"/>
          <w:szCs w:val="24"/>
        </w:rPr>
        <w:t xml:space="preserve"> percentage </w:t>
      </w:r>
      <w:r w:rsidR="00794BED" w:rsidRPr="00357139">
        <w:rPr>
          <w:rFonts w:ascii="Times New Roman" w:eastAsia="Calibri" w:hAnsi="Times New Roman" w:cs="Times New Roman"/>
          <w:color w:val="000000" w:themeColor="text1"/>
          <w:sz w:val="24"/>
          <w:szCs w:val="24"/>
        </w:rPr>
        <w:lastRenderedPageBreak/>
        <w:t>of individuals with masters, degrees and dipl</w:t>
      </w:r>
      <w:r w:rsidR="0094148A" w:rsidRPr="00357139">
        <w:rPr>
          <w:rFonts w:ascii="Times New Roman" w:eastAsia="Calibri" w:hAnsi="Times New Roman" w:cs="Times New Roman"/>
          <w:color w:val="000000" w:themeColor="text1"/>
          <w:sz w:val="24"/>
          <w:szCs w:val="24"/>
        </w:rPr>
        <w:t xml:space="preserve">omas are more likely </w:t>
      </w:r>
      <w:r w:rsidR="00794BED" w:rsidRPr="00357139">
        <w:rPr>
          <w:rFonts w:ascii="Times New Roman" w:eastAsia="Calibri" w:hAnsi="Times New Roman" w:cs="Times New Roman"/>
          <w:color w:val="000000" w:themeColor="text1"/>
          <w:sz w:val="24"/>
          <w:szCs w:val="24"/>
        </w:rPr>
        <w:t xml:space="preserve">to drive GHRM initiatives and foster a good </w:t>
      </w:r>
      <w:r w:rsidR="0094148A" w:rsidRPr="00357139">
        <w:rPr>
          <w:rFonts w:ascii="Times New Roman" w:eastAsia="Calibri" w:hAnsi="Times New Roman" w:cs="Times New Roman"/>
          <w:color w:val="000000" w:themeColor="text1"/>
          <w:sz w:val="24"/>
          <w:szCs w:val="24"/>
        </w:rPr>
        <w:t>corporate image.</w:t>
      </w:r>
      <w:r w:rsidR="0094111B" w:rsidRPr="00357139">
        <w:rPr>
          <w:rFonts w:ascii="Times New Roman" w:eastAsia="Calibri" w:hAnsi="Times New Roman" w:cs="Times New Roman"/>
          <w:color w:val="000000" w:themeColor="text1"/>
          <w:sz w:val="24"/>
          <w:szCs w:val="24"/>
        </w:rPr>
        <w:t xml:space="preserve"> More so this data suggest that’s the organization may face challenges in implementing effective GHRM </w:t>
      </w:r>
      <w:r w:rsidR="006F6B1B" w:rsidRPr="00357139">
        <w:rPr>
          <w:rFonts w:ascii="Times New Roman" w:eastAsia="Calibri" w:hAnsi="Times New Roman" w:cs="Times New Roman"/>
          <w:color w:val="000000" w:themeColor="text1"/>
          <w:sz w:val="24"/>
          <w:szCs w:val="24"/>
        </w:rPr>
        <w:t>practices due to low level of education among the majority of employees.</w:t>
      </w:r>
    </w:p>
    <w:p w:rsidR="00871CE3" w:rsidRPr="00357139" w:rsidRDefault="00871CE3" w:rsidP="00357139">
      <w:pPr>
        <w:spacing w:line="360" w:lineRule="auto"/>
        <w:jc w:val="both"/>
        <w:rPr>
          <w:rFonts w:ascii="Times New Roman" w:eastAsia="Calibri" w:hAnsi="Times New Roman" w:cs="Times New Roman"/>
          <w:color w:val="000000" w:themeColor="text1"/>
          <w:sz w:val="24"/>
          <w:szCs w:val="24"/>
        </w:rPr>
      </w:pPr>
      <w:r w:rsidRPr="00357139">
        <w:rPr>
          <w:rFonts w:ascii="Times New Roman" w:eastAsia="Calibri" w:hAnsi="Times New Roman" w:cs="Times New Roman"/>
          <w:noProof/>
          <w:color w:val="000000" w:themeColor="text1"/>
          <w:sz w:val="24"/>
          <w:szCs w:val="24"/>
        </w:rPr>
        <w:drawing>
          <wp:inline distT="0" distB="0" distL="0" distR="0">
            <wp:extent cx="4652289" cy="2981325"/>
            <wp:effectExtent l="0" t="0" r="1524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3BB6" w:rsidRPr="00D76534" w:rsidRDefault="00927C39" w:rsidP="00D76534">
      <w:pPr>
        <w:pStyle w:val="Heading4"/>
        <w:spacing w:line="360" w:lineRule="auto"/>
        <w:jc w:val="both"/>
        <w:rPr>
          <w:rFonts w:ascii="Times New Roman" w:eastAsia="Calibri" w:hAnsi="Times New Roman" w:cs="Times New Roman"/>
          <w:color w:val="000000" w:themeColor="text1"/>
          <w:sz w:val="24"/>
          <w:szCs w:val="24"/>
        </w:rPr>
      </w:pPr>
      <w:r w:rsidRPr="00357139">
        <w:rPr>
          <w:rFonts w:ascii="Times New Roman" w:hAnsi="Times New Roman" w:cs="Times New Roman"/>
          <w:sz w:val="24"/>
          <w:szCs w:val="24"/>
        </w:rPr>
        <w:t>Figure (4)</w:t>
      </w:r>
      <w:r w:rsidRPr="00357139">
        <w:rPr>
          <w:rFonts w:ascii="Times New Roman" w:hAnsi="Times New Roman" w:cs="Times New Roman"/>
          <w:color w:val="000000" w:themeColor="text1"/>
          <w:sz w:val="24"/>
          <w:szCs w:val="24"/>
        </w:rPr>
        <w:t>:</w:t>
      </w:r>
      <w:r w:rsidR="00871CE3" w:rsidRPr="00357139">
        <w:rPr>
          <w:rFonts w:ascii="Times New Roman" w:eastAsia="Calibri" w:hAnsi="Times New Roman" w:cs="Times New Roman"/>
          <w:color w:val="000000" w:themeColor="text1"/>
          <w:sz w:val="24"/>
          <w:szCs w:val="24"/>
        </w:rPr>
        <w:t xml:space="preserve"> Level of Education</w:t>
      </w:r>
    </w:p>
    <w:p w:rsidR="0049579B" w:rsidRPr="00D76534" w:rsidRDefault="00E47C28" w:rsidP="00357139">
      <w:pPr>
        <w:pStyle w:val="Heading1"/>
        <w:spacing w:line="360" w:lineRule="auto"/>
        <w:jc w:val="both"/>
        <w:rPr>
          <w:rStyle w:val="Heading2Char"/>
        </w:rPr>
      </w:pPr>
      <w:bookmarkStart w:id="116" w:name="_Toc168523931"/>
      <w:bookmarkStart w:id="117" w:name="_Toc168524331"/>
      <w:bookmarkStart w:id="118" w:name="_Toc168525017"/>
      <w:r w:rsidRPr="00357139">
        <w:rPr>
          <w:rFonts w:eastAsia="Calibri" w:cs="Times New Roman"/>
          <w:sz w:val="24"/>
          <w:szCs w:val="24"/>
        </w:rPr>
        <w:t>4</w:t>
      </w:r>
      <w:r w:rsidRPr="00D76534">
        <w:rPr>
          <w:rStyle w:val="Heading2Char"/>
        </w:rPr>
        <w:t>.2.4</w:t>
      </w:r>
      <w:r w:rsidR="0049579B" w:rsidRPr="00D76534">
        <w:rPr>
          <w:rStyle w:val="Heading2Char"/>
        </w:rPr>
        <w:t xml:space="preserve"> Respondents Experience</w:t>
      </w:r>
      <w:bookmarkEnd w:id="116"/>
      <w:bookmarkEnd w:id="117"/>
      <w:bookmarkEnd w:id="118"/>
    </w:p>
    <w:p w:rsidR="00B207E2" w:rsidRPr="00357139" w:rsidRDefault="00510533"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The diagram on figure (5) Illustrates</w:t>
      </w:r>
      <w:r w:rsidR="00B207E2" w:rsidRPr="00357139">
        <w:rPr>
          <w:rFonts w:ascii="Times New Roman" w:hAnsi="Times New Roman" w:cs="Times New Roman"/>
          <w:sz w:val="24"/>
          <w:szCs w:val="24"/>
        </w:rPr>
        <w:t xml:space="preserve"> a clear correlation between age and experience, indicating that younger individuals tend to have less experience, while older employees possess more extensive experience. This suggests that within the organization, older employees, typically those in the 36-45 and 46-55 age groups, have accumulated valuable expertise and knowledge, making them a rich source of relevant information. This is likely due to their prolonged tenure, exposure to various roles, and adaptability to changing industry dynamics. As a result, they have developed a deeper understanding of the organization's operations, challenges, and opportunities, making their insights particularly valuable for informed decision-making and strategic planning.</w:t>
      </w:r>
      <w:r w:rsidR="00D04AEE" w:rsidRPr="00357139">
        <w:rPr>
          <w:rFonts w:ascii="Times New Roman" w:hAnsi="Times New Roman" w:cs="Times New Roman"/>
          <w:sz w:val="24"/>
          <w:szCs w:val="24"/>
        </w:rPr>
        <w:t xml:space="preserve"> However this distribution highlights the </w:t>
      </w:r>
      <w:r w:rsidR="00BF3E25" w:rsidRPr="00357139">
        <w:rPr>
          <w:rFonts w:ascii="Times New Roman" w:hAnsi="Times New Roman" w:cs="Times New Roman"/>
          <w:sz w:val="24"/>
          <w:szCs w:val="24"/>
        </w:rPr>
        <w:t>organizations</w:t>
      </w:r>
      <w:r w:rsidR="00D04AEE" w:rsidRPr="00357139">
        <w:rPr>
          <w:rFonts w:ascii="Times New Roman" w:hAnsi="Times New Roman" w:cs="Times New Roman"/>
          <w:sz w:val="24"/>
          <w:szCs w:val="24"/>
        </w:rPr>
        <w:t xml:space="preserve"> potential to </w:t>
      </w:r>
      <w:r w:rsidR="007706E7" w:rsidRPr="00357139">
        <w:rPr>
          <w:rFonts w:ascii="Times New Roman" w:hAnsi="Times New Roman" w:cs="Times New Roman"/>
          <w:sz w:val="24"/>
          <w:szCs w:val="24"/>
        </w:rPr>
        <w:t xml:space="preserve">excel in GHRM with experienced individuals driving </w:t>
      </w:r>
      <w:r w:rsidR="00BF3E25" w:rsidRPr="00357139">
        <w:rPr>
          <w:rFonts w:ascii="Times New Roman" w:hAnsi="Times New Roman" w:cs="Times New Roman"/>
          <w:sz w:val="24"/>
          <w:szCs w:val="24"/>
        </w:rPr>
        <w:t>initiatives</w:t>
      </w:r>
      <w:r w:rsidR="007706E7" w:rsidRPr="00357139">
        <w:rPr>
          <w:rFonts w:ascii="Times New Roman" w:hAnsi="Times New Roman" w:cs="Times New Roman"/>
          <w:sz w:val="24"/>
          <w:szCs w:val="24"/>
        </w:rPr>
        <w:t xml:space="preserve"> and me</w:t>
      </w:r>
      <w:r w:rsidR="00374D82" w:rsidRPr="00357139">
        <w:rPr>
          <w:rFonts w:ascii="Times New Roman" w:hAnsi="Times New Roman" w:cs="Times New Roman"/>
          <w:sz w:val="24"/>
          <w:szCs w:val="24"/>
        </w:rPr>
        <w:t>ntoring others while also</w:t>
      </w:r>
      <w:r w:rsidR="0060194A" w:rsidRPr="00357139">
        <w:rPr>
          <w:rFonts w:ascii="Times New Roman" w:hAnsi="Times New Roman" w:cs="Times New Roman"/>
          <w:sz w:val="24"/>
          <w:szCs w:val="24"/>
        </w:rPr>
        <w:t xml:space="preserve"> the need for training programs to ensure a comprehensive understanding of GHRM practices across the </w:t>
      </w:r>
      <w:r w:rsidR="00BF3E25" w:rsidRPr="00357139">
        <w:rPr>
          <w:rFonts w:ascii="Times New Roman" w:hAnsi="Times New Roman" w:cs="Times New Roman"/>
          <w:sz w:val="24"/>
          <w:szCs w:val="24"/>
        </w:rPr>
        <w:t>organization</w:t>
      </w:r>
    </w:p>
    <w:p w:rsidR="009726D6" w:rsidRPr="00357139" w:rsidRDefault="009726D6" w:rsidP="00357139">
      <w:pPr>
        <w:spacing w:line="360" w:lineRule="auto"/>
        <w:jc w:val="both"/>
        <w:rPr>
          <w:rFonts w:ascii="Times New Roman" w:eastAsia="Calibri" w:hAnsi="Times New Roman" w:cs="Times New Roman"/>
          <w:color w:val="000000" w:themeColor="text1"/>
          <w:sz w:val="24"/>
          <w:szCs w:val="24"/>
        </w:rPr>
      </w:pPr>
    </w:p>
    <w:p w:rsidR="002A7257" w:rsidRPr="00D76534" w:rsidRDefault="0049579B" w:rsidP="00D76534">
      <w:pPr>
        <w:spacing w:line="360" w:lineRule="auto"/>
        <w:jc w:val="both"/>
        <w:rPr>
          <w:rFonts w:ascii="Times New Roman" w:eastAsia="Calibri" w:hAnsi="Times New Roman" w:cs="Times New Roman"/>
          <w:color w:val="000000" w:themeColor="text1"/>
          <w:sz w:val="24"/>
          <w:szCs w:val="24"/>
        </w:rPr>
      </w:pPr>
      <w:r w:rsidRPr="00357139">
        <w:rPr>
          <w:rFonts w:ascii="Times New Roman" w:eastAsia="Calibri" w:hAnsi="Times New Roman" w:cs="Times New Roman"/>
          <w:noProof/>
          <w:color w:val="000000" w:themeColor="text1"/>
          <w:sz w:val="24"/>
          <w:szCs w:val="24"/>
        </w:rPr>
        <w:lastRenderedPageBreak/>
        <w:drawing>
          <wp:anchor distT="0" distB="0" distL="114300" distR="114300" simplePos="0" relativeHeight="251670528" behindDoc="0" locked="0" layoutInCell="1" allowOverlap="1">
            <wp:simplePos x="914400" y="6367780"/>
            <wp:positionH relativeFrom="column">
              <wp:align>left</wp:align>
            </wp:positionH>
            <wp:positionV relativeFrom="paragraph">
              <wp:align>top</wp:align>
            </wp:positionV>
            <wp:extent cx="5196205" cy="2990215"/>
            <wp:effectExtent l="0" t="0" r="4445" b="635"/>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9726D6" w:rsidRPr="00357139">
        <w:rPr>
          <w:rFonts w:ascii="Times New Roman" w:eastAsia="Calibri" w:hAnsi="Times New Roman" w:cs="Times New Roman"/>
          <w:color w:val="000000" w:themeColor="text1"/>
          <w:sz w:val="24"/>
          <w:szCs w:val="24"/>
        </w:rPr>
        <w:br w:type="textWrapping" w:clear="all"/>
      </w:r>
      <w:r w:rsidR="00D76534">
        <w:rPr>
          <w:rFonts w:ascii="Times New Roman" w:hAnsi="Times New Roman" w:cs="Times New Roman"/>
          <w:sz w:val="24"/>
          <w:szCs w:val="24"/>
        </w:rPr>
        <w:t>Figure (5)</w:t>
      </w:r>
    </w:p>
    <w:p w:rsidR="00967326" w:rsidRPr="00D76534" w:rsidRDefault="00E47C28" w:rsidP="00D76534">
      <w:pPr>
        <w:pStyle w:val="Heading1"/>
        <w:spacing w:line="360" w:lineRule="auto"/>
        <w:jc w:val="both"/>
        <w:rPr>
          <w:rFonts w:cs="Times New Roman"/>
          <w:sz w:val="24"/>
          <w:szCs w:val="24"/>
        </w:rPr>
      </w:pPr>
      <w:bookmarkStart w:id="119" w:name="_Toc168523932"/>
      <w:bookmarkStart w:id="120" w:name="_Toc168524332"/>
      <w:bookmarkStart w:id="121" w:name="_Toc168525018"/>
      <w:r w:rsidRPr="00357139">
        <w:rPr>
          <w:rFonts w:cs="Times New Roman"/>
          <w:sz w:val="24"/>
          <w:szCs w:val="24"/>
        </w:rPr>
        <w:t>4.2.5</w:t>
      </w:r>
      <w:r w:rsidR="0049579B" w:rsidRPr="00357139">
        <w:rPr>
          <w:rFonts w:cs="Times New Roman"/>
          <w:sz w:val="24"/>
          <w:szCs w:val="24"/>
        </w:rPr>
        <w:t>R</w:t>
      </w:r>
      <w:r w:rsidR="00164C5B" w:rsidRPr="00357139">
        <w:rPr>
          <w:rFonts w:cs="Times New Roman"/>
          <w:sz w:val="24"/>
          <w:szCs w:val="24"/>
        </w:rPr>
        <w:t>espondance</w:t>
      </w:r>
      <w:r w:rsidR="0049579B" w:rsidRPr="00357139">
        <w:rPr>
          <w:rFonts w:cs="Times New Roman"/>
          <w:sz w:val="24"/>
          <w:szCs w:val="24"/>
        </w:rPr>
        <w:t xml:space="preserve"> positions</w:t>
      </w:r>
      <w:bookmarkEnd w:id="119"/>
      <w:bookmarkEnd w:id="120"/>
      <w:bookmarkEnd w:id="121"/>
    </w:p>
    <w:p w:rsidR="00967326" w:rsidRPr="00357139" w:rsidRDefault="001E57DB" w:rsidP="00357139">
      <w:pPr>
        <w:spacing w:line="360" w:lineRule="auto"/>
        <w:jc w:val="both"/>
        <w:rPr>
          <w:rFonts w:ascii="Times New Roman" w:eastAsia="Calibri" w:hAnsi="Times New Roman" w:cs="Times New Roman"/>
          <w:color w:val="000000" w:themeColor="text1"/>
          <w:sz w:val="24"/>
          <w:szCs w:val="24"/>
        </w:rPr>
      </w:pPr>
      <w:r w:rsidRPr="00357139">
        <w:rPr>
          <w:rFonts w:ascii="Times New Roman" w:eastAsia="Calibri" w:hAnsi="Times New Roman" w:cs="Times New Roman"/>
          <w:color w:val="000000" w:themeColor="text1"/>
          <w:sz w:val="24"/>
          <w:szCs w:val="24"/>
        </w:rPr>
        <w:t xml:space="preserve">Figure (6) </w:t>
      </w:r>
      <w:r w:rsidR="00123584" w:rsidRPr="00357139">
        <w:rPr>
          <w:rFonts w:ascii="Times New Roman" w:eastAsia="Calibri" w:hAnsi="Times New Roman" w:cs="Times New Roman"/>
          <w:color w:val="000000" w:themeColor="text1"/>
          <w:sz w:val="24"/>
          <w:szCs w:val="24"/>
        </w:rPr>
        <w:t>displays</w:t>
      </w:r>
      <w:r w:rsidR="007D31B9" w:rsidRPr="00357139">
        <w:rPr>
          <w:rFonts w:ascii="Times New Roman" w:eastAsia="Calibri" w:hAnsi="Times New Roman" w:cs="Times New Roman"/>
          <w:color w:val="000000" w:themeColor="text1"/>
          <w:sz w:val="24"/>
          <w:szCs w:val="24"/>
        </w:rPr>
        <w:t xml:space="preserve"> the distribution of respondents across various positions within the organization, with a total of 20 respondents. </w:t>
      </w:r>
      <w:r w:rsidR="00967326" w:rsidRPr="00357139">
        <w:rPr>
          <w:rFonts w:ascii="Times New Roman" w:eastAsia="Calibri" w:hAnsi="Times New Roman" w:cs="Times New Roman"/>
          <w:color w:val="000000" w:themeColor="text1"/>
          <w:sz w:val="24"/>
          <w:szCs w:val="24"/>
        </w:rPr>
        <w:t>As the number of respondents increased, so did the quality of data and information. The larger groups, such as the general staff (8) and administration (5), provided a more comprehensive understanding of the organization, offering a wider range of perspectives and experiences. Meanwhile, the smaller groups, like the managers (2), contributed high-level insights and expertise. Throughout the survey, all respondents continually brought unique experiences and perspectives, enriching the overall dataset. The diversity of positions and experiences ensured a continuous flow of valuable information, with each group offering distinct viewpoints and expertise. As a result, the data collected was robust, diverse, and comprehensive, providing a rich understanding of the organization.</w:t>
      </w:r>
    </w:p>
    <w:p w:rsidR="00967326" w:rsidRPr="00357139" w:rsidRDefault="00967326" w:rsidP="00357139">
      <w:pPr>
        <w:spacing w:line="360" w:lineRule="auto"/>
        <w:jc w:val="both"/>
        <w:rPr>
          <w:rFonts w:ascii="Times New Roman" w:hAnsi="Times New Roman" w:cs="Times New Roman"/>
          <w:sz w:val="24"/>
          <w:szCs w:val="24"/>
        </w:rPr>
      </w:pPr>
    </w:p>
    <w:p w:rsidR="0049579B" w:rsidRDefault="0049579B" w:rsidP="00357139">
      <w:pPr>
        <w:spacing w:line="360" w:lineRule="auto"/>
        <w:jc w:val="both"/>
        <w:rPr>
          <w:rFonts w:ascii="Times New Roman" w:eastAsia="Calibri" w:hAnsi="Times New Roman" w:cs="Times New Roman"/>
          <w:color w:val="000000" w:themeColor="text1"/>
          <w:sz w:val="24"/>
          <w:szCs w:val="24"/>
        </w:rPr>
      </w:pPr>
      <w:r w:rsidRPr="00357139">
        <w:rPr>
          <w:rFonts w:ascii="Times New Roman" w:eastAsia="Calibri" w:hAnsi="Times New Roman" w:cs="Times New Roman"/>
          <w:noProof/>
          <w:color w:val="000000" w:themeColor="text1"/>
          <w:sz w:val="24"/>
          <w:szCs w:val="24"/>
        </w:rPr>
        <w:lastRenderedPageBreak/>
        <w:drawing>
          <wp:inline distT="0" distB="0" distL="0" distR="0">
            <wp:extent cx="5196468" cy="2990757"/>
            <wp:effectExtent l="0" t="0" r="4445" b="63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6534" w:rsidRPr="00357139" w:rsidRDefault="00D76534" w:rsidP="00357139">
      <w:pPr>
        <w:spacing w:line="360" w:lineRule="auto"/>
        <w:jc w:val="both"/>
        <w:rPr>
          <w:rFonts w:ascii="Times New Roman" w:eastAsia="Calibri" w:hAnsi="Times New Roman" w:cs="Times New Roman"/>
          <w:color w:val="000000" w:themeColor="text1"/>
          <w:sz w:val="24"/>
          <w:szCs w:val="24"/>
        </w:rPr>
      </w:pPr>
    </w:p>
    <w:p w:rsidR="001E57DB" w:rsidRPr="00D76534" w:rsidRDefault="002A7257" w:rsidP="005005CE">
      <w:pPr>
        <w:pStyle w:val="Heading2"/>
      </w:pPr>
      <w:r w:rsidRPr="00357139">
        <w:t>Figure (6)</w:t>
      </w:r>
    </w:p>
    <w:p w:rsidR="0073018D" w:rsidRPr="00357139" w:rsidRDefault="00896290" w:rsidP="005005CE">
      <w:pPr>
        <w:pStyle w:val="Heading2"/>
      </w:pPr>
      <w:bookmarkStart w:id="122" w:name="_Toc168523933"/>
      <w:bookmarkStart w:id="123" w:name="_Toc168524333"/>
      <w:bookmarkStart w:id="124" w:name="_Toc168525019"/>
      <w:r w:rsidRPr="00357139">
        <w:t>4.3 Response summary</w:t>
      </w:r>
      <w:bookmarkEnd w:id="122"/>
      <w:bookmarkEnd w:id="123"/>
      <w:bookmarkEnd w:id="124"/>
    </w:p>
    <w:p w:rsidR="000A2177" w:rsidRPr="00357139" w:rsidRDefault="00676FD3" w:rsidP="00357139">
      <w:pPr>
        <w:pStyle w:val="Heading1"/>
        <w:spacing w:line="360" w:lineRule="auto"/>
        <w:jc w:val="both"/>
        <w:rPr>
          <w:rFonts w:cs="Times New Roman"/>
          <w:sz w:val="24"/>
          <w:szCs w:val="24"/>
        </w:rPr>
      </w:pPr>
      <w:bookmarkStart w:id="125" w:name="_Toc168523934"/>
      <w:bookmarkStart w:id="126" w:name="_Toc168524334"/>
      <w:bookmarkStart w:id="127" w:name="_Toc168525020"/>
      <w:r w:rsidRPr="00357139">
        <w:rPr>
          <w:rFonts w:cs="Times New Roman"/>
          <w:sz w:val="24"/>
          <w:szCs w:val="24"/>
        </w:rPr>
        <w:t>4.3.1</w:t>
      </w:r>
      <w:r w:rsidR="00E47C28" w:rsidRPr="00357139">
        <w:rPr>
          <w:rFonts w:cs="Times New Roman"/>
          <w:sz w:val="24"/>
          <w:szCs w:val="24"/>
        </w:rPr>
        <w:t xml:space="preserve">Knowledge about </w:t>
      </w:r>
      <w:r w:rsidR="000A2177" w:rsidRPr="00357139">
        <w:rPr>
          <w:rFonts w:cs="Times New Roman"/>
          <w:sz w:val="24"/>
          <w:szCs w:val="24"/>
        </w:rPr>
        <w:t xml:space="preserve">Green Human Resources </w:t>
      </w:r>
      <w:bookmarkEnd w:id="114"/>
      <w:bookmarkEnd w:id="115"/>
      <w:r w:rsidR="00E47C28" w:rsidRPr="00357139">
        <w:rPr>
          <w:rFonts w:cs="Times New Roman"/>
          <w:sz w:val="24"/>
          <w:szCs w:val="24"/>
        </w:rPr>
        <w:t>in fostering good corporate image</w:t>
      </w:r>
      <w:bookmarkEnd w:id="125"/>
      <w:bookmarkEnd w:id="126"/>
      <w:bookmarkEnd w:id="127"/>
    </w:p>
    <w:p w:rsidR="00123584" w:rsidRPr="00357139" w:rsidRDefault="00123584"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Fugure (7) below shows  survey assessed the level of knowledge among Shamva Gold Mine respondents regarding Green Human Resource Management (GHRM). Respondents rated their knowledge on a scale of 1 (Strongly Disagree) to 5 (Strongly Agree). Figure 7 reveals that most respondents lacked knowledge about GHRM and had not received orientation on the organization's environmental initiatives. More so the data reveals a significant knowledge gap, with 65%of respondence lacking understanding about GHRM roles of fostering a good corporate image ,however,40% possess some knowledge, providing a foundation for growth. Notably, 35% of those with knowledge have received training highlighting  the effectiveness of employee development programs in enhancing GHRM understanding.to bridge the knowledge gap and promote a positive corporate image, investing in comprehensive training and development initiatives is crucial.</w:t>
      </w:r>
    </w:p>
    <w:p w:rsidR="00123584" w:rsidRPr="00357139" w:rsidRDefault="00123584" w:rsidP="00357139">
      <w:pPr>
        <w:spacing w:line="360" w:lineRule="auto"/>
        <w:jc w:val="both"/>
        <w:rPr>
          <w:rFonts w:ascii="Times New Roman" w:hAnsi="Times New Roman" w:cs="Times New Roman"/>
          <w:sz w:val="24"/>
          <w:szCs w:val="24"/>
        </w:rPr>
      </w:pPr>
    </w:p>
    <w:p w:rsidR="000A2177" w:rsidRPr="00357139" w:rsidRDefault="000A2177" w:rsidP="00357139">
      <w:pPr>
        <w:spacing w:line="360" w:lineRule="auto"/>
        <w:jc w:val="both"/>
        <w:rPr>
          <w:rFonts w:ascii="Times New Roman" w:hAnsi="Times New Roman" w:cs="Times New Roman"/>
          <w:sz w:val="24"/>
          <w:szCs w:val="24"/>
        </w:rPr>
      </w:pPr>
      <w:r w:rsidRPr="00357139">
        <w:rPr>
          <w:rFonts w:ascii="Times New Roman" w:hAnsi="Times New Roman" w:cs="Times New Roman"/>
          <w:noProof/>
          <w:sz w:val="24"/>
          <w:szCs w:val="24"/>
        </w:rPr>
        <w:lastRenderedPageBreak/>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09F6" w:rsidRPr="005005CE" w:rsidRDefault="002A7257" w:rsidP="005005CE">
      <w:pPr>
        <w:pStyle w:val="Heading2"/>
        <w:rPr>
          <w:color w:val="000000" w:themeColor="text1"/>
        </w:rPr>
      </w:pPr>
      <w:r w:rsidRPr="00357139">
        <w:t>Figure (7)</w:t>
      </w:r>
    </w:p>
    <w:p w:rsidR="00123584" w:rsidRPr="00357139" w:rsidRDefault="009055BA" w:rsidP="005005CE">
      <w:pPr>
        <w:pStyle w:val="Heading2"/>
      </w:pPr>
      <w:r w:rsidRPr="00357139">
        <w:t>4.3.2</w:t>
      </w:r>
      <w:r w:rsidR="00152CEC" w:rsidRPr="00357139">
        <w:t>Training an</w:t>
      </w:r>
      <w:r w:rsidR="00123584" w:rsidRPr="00357139">
        <w:t>d development on GHRM practices.</w:t>
      </w:r>
    </w:p>
    <w:p w:rsidR="00123584" w:rsidRPr="00357139" w:rsidRDefault="00123584"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Figure (8) displays that  60% of respondance answered “no” to receiving training and development on GHRM practices and 30% answered “yes” this means that the majority 60% lack formal training and development on GHRM practices however,30%have received training ,indicating a smaller but significant group of informed individuals. The data suggest a disconnect executives an employees in terms of GHRM understanding. Executives may receive training and development, but this knowledge may not trickle down to employees who may be implementing GHRM practices without fully understanding their purpose of impact. The 60% employees may be implementing GHRM initiative without fully understanding their purpose or impact, resulting in effecting outcomes. More so employees may feel disconnected from the organization’s sustainability goals, leading to reduced motivation an engagement. Without a comprehensive understanding of GHRM practices, organizations may miss opportunities to innovate and improve their sustainability .</w:t>
      </w:r>
    </w:p>
    <w:p w:rsidR="00123584" w:rsidRPr="00357139" w:rsidRDefault="00123584" w:rsidP="00357139">
      <w:pPr>
        <w:spacing w:line="360" w:lineRule="auto"/>
        <w:jc w:val="both"/>
        <w:rPr>
          <w:rFonts w:ascii="Times New Roman" w:hAnsi="Times New Roman" w:cs="Times New Roman"/>
          <w:sz w:val="24"/>
          <w:szCs w:val="24"/>
        </w:rPr>
      </w:pPr>
    </w:p>
    <w:p w:rsidR="000A2177" w:rsidRPr="00357139" w:rsidRDefault="009055BA" w:rsidP="00357139">
      <w:pPr>
        <w:spacing w:line="360" w:lineRule="auto"/>
        <w:jc w:val="both"/>
        <w:rPr>
          <w:rFonts w:ascii="Times New Roman" w:hAnsi="Times New Roman" w:cs="Times New Roman"/>
          <w:sz w:val="24"/>
          <w:szCs w:val="24"/>
        </w:rPr>
      </w:pPr>
      <w:r w:rsidRPr="00357139">
        <w:rPr>
          <w:rFonts w:ascii="Times New Roman" w:eastAsia="Calibri" w:hAnsi="Times New Roman" w:cs="Times New Roman"/>
          <w:noProof/>
          <w:color w:val="000000" w:themeColor="text1"/>
          <w:sz w:val="24"/>
          <w:szCs w:val="24"/>
        </w:rPr>
        <w:lastRenderedPageBreak/>
        <w:drawing>
          <wp:inline distT="0" distB="0" distL="0" distR="0">
            <wp:extent cx="5486400" cy="3069021"/>
            <wp:effectExtent l="0" t="0" r="19050" b="1714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55BA" w:rsidRPr="005005CE" w:rsidRDefault="00123584" w:rsidP="005005CE">
      <w:pPr>
        <w:pStyle w:val="Heading2"/>
      </w:pPr>
      <w:r w:rsidRPr="00357139">
        <w:t>Figure (8)</w:t>
      </w:r>
      <w:bookmarkStart w:id="128" w:name="_Toc95430559"/>
      <w:bookmarkStart w:id="129" w:name="_Toc136464501"/>
    </w:p>
    <w:p w:rsidR="00896290" w:rsidRPr="00357139" w:rsidRDefault="003B713D" w:rsidP="005005CE">
      <w:pPr>
        <w:pStyle w:val="Heading2"/>
      </w:pPr>
      <w:bookmarkStart w:id="130" w:name="_Toc168523935"/>
      <w:bookmarkStart w:id="131" w:name="_Toc168524335"/>
      <w:bookmarkStart w:id="132" w:name="_Toc168525021"/>
      <w:r w:rsidRPr="00357139">
        <w:t>4.4</w:t>
      </w:r>
      <w:r w:rsidR="00E8461D" w:rsidRPr="00357139">
        <w:t xml:space="preserve"> Reliability and validity</w:t>
      </w:r>
      <w:bookmarkEnd w:id="130"/>
      <w:bookmarkEnd w:id="131"/>
      <w:bookmarkEnd w:id="132"/>
    </w:p>
    <w:p w:rsidR="000A2177" w:rsidRPr="00357139" w:rsidRDefault="00896290" w:rsidP="005005CE">
      <w:pPr>
        <w:pStyle w:val="Heading2"/>
      </w:pPr>
      <w:bookmarkStart w:id="133" w:name="_Toc168523936"/>
      <w:bookmarkStart w:id="134" w:name="_Toc168524336"/>
      <w:bookmarkStart w:id="135" w:name="_Toc168525022"/>
      <w:r w:rsidRPr="00357139">
        <w:t>4.4.1</w:t>
      </w:r>
      <w:bookmarkEnd w:id="128"/>
      <w:bookmarkEnd w:id="129"/>
      <w:r w:rsidR="00F25C10" w:rsidRPr="00357139">
        <w:t xml:space="preserve"> THE MOST IMPORTANT ENVIRONMENTAL SUSTAINABILITY ISSUES THAT YOU THINK SHAMVA GOLD MINE SHOULD ADRESS</w:t>
      </w:r>
      <w:bookmarkEnd w:id="133"/>
      <w:bookmarkEnd w:id="134"/>
      <w:bookmarkEnd w:id="135"/>
    </w:p>
    <w:p w:rsidR="00CD338A" w:rsidRPr="00357139" w:rsidRDefault="00D54190"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Figure (9) shows that reducing cons</w:t>
      </w:r>
      <w:r w:rsidR="0041165A" w:rsidRPr="00357139">
        <w:rPr>
          <w:rFonts w:ascii="Times New Roman" w:hAnsi="Times New Roman" w:cs="Times New Roman"/>
          <w:sz w:val="24"/>
          <w:szCs w:val="24"/>
        </w:rPr>
        <w:t xml:space="preserve">umption is a divisive issue, with 40% disagreeing and 20% </w:t>
      </w:r>
      <w:r w:rsidR="001410F7" w:rsidRPr="00357139">
        <w:rPr>
          <w:rFonts w:ascii="Times New Roman" w:hAnsi="Times New Roman" w:cs="Times New Roman"/>
          <w:sz w:val="24"/>
          <w:szCs w:val="24"/>
        </w:rPr>
        <w:t>strongly agreeing.</w:t>
      </w:r>
      <w:r w:rsidR="005D5A2B" w:rsidRPr="00357139">
        <w:rPr>
          <w:rFonts w:ascii="Times New Roman" w:hAnsi="Times New Roman" w:cs="Times New Roman"/>
          <w:sz w:val="24"/>
          <w:szCs w:val="24"/>
        </w:rPr>
        <w:t>Minimization</w:t>
      </w:r>
      <w:r w:rsidR="001410F7" w:rsidRPr="00357139">
        <w:rPr>
          <w:rFonts w:ascii="Times New Roman" w:hAnsi="Times New Roman" w:cs="Times New Roman"/>
          <w:sz w:val="24"/>
          <w:szCs w:val="24"/>
        </w:rPr>
        <w:t xml:space="preserve"> waste and recycling has the highest level of</w:t>
      </w:r>
      <w:r w:rsidR="00CD338A" w:rsidRPr="00357139">
        <w:rPr>
          <w:rFonts w:ascii="Times New Roman" w:hAnsi="Times New Roman" w:cs="Times New Roman"/>
          <w:sz w:val="24"/>
          <w:szCs w:val="24"/>
        </w:rPr>
        <w:t xml:space="preserve"> strong agreement45%,Using sustainable materials has a high level of disagreement 25%strongly disagree, reducing carbon footprints has a relative</w:t>
      </w:r>
      <w:r w:rsidR="008255E6" w:rsidRPr="00357139">
        <w:rPr>
          <w:rFonts w:ascii="Times New Roman" w:hAnsi="Times New Roman" w:cs="Times New Roman"/>
          <w:sz w:val="24"/>
          <w:szCs w:val="24"/>
        </w:rPr>
        <w:t>ly even distribution of opinions.</w:t>
      </w:r>
      <w:r w:rsidR="00566654" w:rsidRPr="00357139">
        <w:rPr>
          <w:rFonts w:ascii="Times New Roman" w:hAnsi="Times New Roman" w:cs="Times New Roman"/>
          <w:sz w:val="24"/>
          <w:szCs w:val="24"/>
        </w:rPr>
        <w:t>Shamva</w:t>
      </w:r>
      <w:r w:rsidR="00AB0330" w:rsidRPr="00357139">
        <w:rPr>
          <w:rFonts w:ascii="Times New Roman" w:hAnsi="Times New Roman" w:cs="Times New Roman"/>
          <w:sz w:val="24"/>
          <w:szCs w:val="24"/>
        </w:rPr>
        <w:t xml:space="preserve"> gold mine should </w:t>
      </w:r>
      <w:r w:rsidR="004E1E8C" w:rsidRPr="00357139">
        <w:rPr>
          <w:rFonts w:ascii="Times New Roman" w:hAnsi="Times New Roman" w:cs="Times New Roman"/>
          <w:sz w:val="24"/>
          <w:szCs w:val="24"/>
        </w:rPr>
        <w:t>priorities</w:t>
      </w:r>
      <w:r w:rsidR="00AB0330" w:rsidRPr="00357139">
        <w:rPr>
          <w:rFonts w:ascii="Times New Roman" w:hAnsi="Times New Roman" w:cs="Times New Roman"/>
          <w:sz w:val="24"/>
          <w:szCs w:val="24"/>
        </w:rPr>
        <w:t xml:space="preserve"> minimizing waste and recycling, as it has the highest level of strong agreement among </w:t>
      </w:r>
      <w:r w:rsidR="00882FD3" w:rsidRPr="00357139">
        <w:rPr>
          <w:rFonts w:ascii="Times New Roman" w:hAnsi="Times New Roman" w:cs="Times New Roman"/>
          <w:sz w:val="24"/>
          <w:szCs w:val="24"/>
        </w:rPr>
        <w:t xml:space="preserve">respondents. This indicates a strong commitment to reducing waste and promoting sustainability within the organization. Reducing energy </w:t>
      </w:r>
      <w:r w:rsidR="00BB2770" w:rsidRPr="00357139">
        <w:rPr>
          <w:rFonts w:ascii="Times New Roman" w:hAnsi="Times New Roman" w:cs="Times New Roman"/>
          <w:sz w:val="24"/>
          <w:szCs w:val="24"/>
        </w:rPr>
        <w:t xml:space="preserve">consumption and carbon footprints are also important issues, but the disagreements and neutral responses indicate a need for further education </w:t>
      </w:r>
      <w:r w:rsidR="004E1E8C" w:rsidRPr="00357139">
        <w:rPr>
          <w:rFonts w:ascii="Times New Roman" w:hAnsi="Times New Roman" w:cs="Times New Roman"/>
          <w:sz w:val="24"/>
          <w:szCs w:val="24"/>
        </w:rPr>
        <w:t xml:space="preserve">and awareness – </w:t>
      </w:r>
      <w:r w:rsidR="00A50094" w:rsidRPr="00357139">
        <w:rPr>
          <w:rFonts w:ascii="Times New Roman" w:hAnsi="Times New Roman" w:cs="Times New Roman"/>
          <w:sz w:val="24"/>
          <w:szCs w:val="24"/>
        </w:rPr>
        <w:t>risingamong employees, Overall the organization should focus on addressing these environmental sustainability issues to foster a positive corporate image and promote sustainability within the organization</w:t>
      </w:r>
      <w:r w:rsidR="000F1CF6" w:rsidRPr="00357139">
        <w:rPr>
          <w:rFonts w:ascii="Times New Roman" w:hAnsi="Times New Roman" w:cs="Times New Roman"/>
          <w:sz w:val="24"/>
          <w:szCs w:val="24"/>
        </w:rPr>
        <w:t xml:space="preserve">.By addressing these environmental sustainability issues,shamva Gold mine can foster a positive corporate image and promote sustainability within the organization </w:t>
      </w:r>
    </w:p>
    <w:p w:rsidR="000A2177" w:rsidRPr="00357139" w:rsidRDefault="000A2177" w:rsidP="00357139">
      <w:pPr>
        <w:spacing w:line="360" w:lineRule="auto"/>
        <w:jc w:val="both"/>
        <w:rPr>
          <w:rFonts w:ascii="Times New Roman" w:hAnsi="Times New Roman" w:cs="Times New Roman"/>
          <w:color w:val="000000" w:themeColor="text1"/>
          <w:sz w:val="24"/>
          <w:szCs w:val="24"/>
        </w:rPr>
      </w:pPr>
      <w:r w:rsidRPr="00357139">
        <w:rPr>
          <w:rFonts w:ascii="Times New Roman" w:hAnsi="Times New Roman" w:cs="Times New Roman"/>
          <w:noProof/>
          <w:sz w:val="24"/>
          <w:szCs w:val="24"/>
        </w:rPr>
        <w:lastRenderedPageBreak/>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2177" w:rsidRPr="005005CE" w:rsidRDefault="00497756" w:rsidP="005005CE">
      <w:pPr>
        <w:pStyle w:val="Heading2"/>
        <w:rPr>
          <w:color w:val="000000" w:themeColor="text1"/>
        </w:rPr>
      </w:pPr>
      <w:r w:rsidRPr="00357139">
        <w:t>Figure (8)</w:t>
      </w:r>
    </w:p>
    <w:p w:rsidR="00CC6293" w:rsidRPr="00357139" w:rsidRDefault="00472D80" w:rsidP="005005CE">
      <w:pPr>
        <w:pStyle w:val="Heading2"/>
      </w:pPr>
      <w:r w:rsidRPr="00357139">
        <w:t>4.4.2</w:t>
      </w:r>
      <w:r w:rsidR="00CC6293" w:rsidRPr="00357139">
        <w:t xml:space="preserve"> Suggestions for your organization can better promote and support environmental sustainability t</w:t>
      </w:r>
      <w:r w:rsidR="00227F5F" w:rsidRPr="00357139">
        <w:t>hrough HR policies and practice.</w:t>
      </w:r>
    </w:p>
    <w:p w:rsidR="00351925" w:rsidRPr="00357139" w:rsidRDefault="00BA640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The figure (9) below shows that reducingenergy </w:t>
      </w:r>
      <w:r w:rsidR="00BF720E" w:rsidRPr="00357139">
        <w:rPr>
          <w:rFonts w:ascii="Times New Roman" w:hAnsi="Times New Roman" w:cs="Times New Roman"/>
          <w:sz w:val="24"/>
          <w:szCs w:val="24"/>
        </w:rPr>
        <w:t xml:space="preserve">consumption is a </w:t>
      </w:r>
      <w:r w:rsidR="00DF5D0A" w:rsidRPr="00357139">
        <w:rPr>
          <w:rFonts w:ascii="Times New Roman" w:hAnsi="Times New Roman" w:cs="Times New Roman"/>
          <w:sz w:val="24"/>
          <w:szCs w:val="24"/>
        </w:rPr>
        <w:t>divisive</w:t>
      </w:r>
      <w:r w:rsidR="00BF720E" w:rsidRPr="00357139">
        <w:rPr>
          <w:rFonts w:ascii="Times New Roman" w:hAnsi="Times New Roman" w:cs="Times New Roman"/>
          <w:sz w:val="24"/>
          <w:szCs w:val="24"/>
        </w:rPr>
        <w:t xml:space="preserve"> issue</w:t>
      </w:r>
      <w:r w:rsidRPr="00357139">
        <w:rPr>
          <w:rFonts w:ascii="Times New Roman" w:hAnsi="Times New Roman" w:cs="Times New Roman"/>
          <w:sz w:val="24"/>
          <w:szCs w:val="24"/>
        </w:rPr>
        <w:t xml:space="preserve"> with 40% disagreeing and 20% </w:t>
      </w:r>
      <w:r w:rsidR="00F85FD7" w:rsidRPr="00357139">
        <w:rPr>
          <w:rFonts w:ascii="Times New Roman" w:hAnsi="Times New Roman" w:cs="Times New Roman"/>
          <w:sz w:val="24"/>
          <w:szCs w:val="24"/>
        </w:rPr>
        <w:t>strongly</w:t>
      </w:r>
      <w:r w:rsidRPr="00357139">
        <w:rPr>
          <w:rFonts w:ascii="Times New Roman" w:hAnsi="Times New Roman" w:cs="Times New Roman"/>
          <w:sz w:val="24"/>
          <w:szCs w:val="24"/>
        </w:rPr>
        <w:t xml:space="preserve"> agreeing</w:t>
      </w:r>
      <w:r w:rsidR="00447915" w:rsidRPr="00357139">
        <w:rPr>
          <w:rFonts w:ascii="Times New Roman" w:hAnsi="Times New Roman" w:cs="Times New Roman"/>
          <w:sz w:val="24"/>
          <w:szCs w:val="24"/>
        </w:rPr>
        <w:t>.minimizing waste and recycling has the highest</w:t>
      </w:r>
      <w:r w:rsidR="002A290B" w:rsidRPr="00357139">
        <w:rPr>
          <w:rFonts w:ascii="Times New Roman" w:hAnsi="Times New Roman" w:cs="Times New Roman"/>
          <w:sz w:val="24"/>
          <w:szCs w:val="24"/>
        </w:rPr>
        <w:t xml:space="preserve"> level </w:t>
      </w:r>
      <w:r w:rsidR="00447915" w:rsidRPr="00357139">
        <w:rPr>
          <w:rFonts w:ascii="Times New Roman" w:hAnsi="Times New Roman" w:cs="Times New Roman"/>
          <w:sz w:val="24"/>
          <w:szCs w:val="24"/>
        </w:rPr>
        <w:t xml:space="preserve"> of strong agreement</w:t>
      </w:r>
      <w:r w:rsidR="002A290B" w:rsidRPr="00357139">
        <w:rPr>
          <w:rFonts w:ascii="Times New Roman" w:hAnsi="Times New Roman" w:cs="Times New Roman"/>
          <w:sz w:val="24"/>
          <w:szCs w:val="24"/>
        </w:rPr>
        <w:t xml:space="preserve"> 45%</w:t>
      </w:r>
      <w:r w:rsidR="00847605" w:rsidRPr="00357139">
        <w:rPr>
          <w:rFonts w:ascii="Times New Roman" w:hAnsi="Times New Roman" w:cs="Times New Roman"/>
          <w:sz w:val="24"/>
          <w:szCs w:val="24"/>
        </w:rPr>
        <w:t>,</w:t>
      </w:r>
      <w:r w:rsidR="002A290B" w:rsidRPr="00357139">
        <w:rPr>
          <w:rFonts w:ascii="Times New Roman" w:hAnsi="Times New Roman" w:cs="Times New Roman"/>
          <w:sz w:val="24"/>
          <w:szCs w:val="24"/>
        </w:rPr>
        <w:t xml:space="preserve"> U</w:t>
      </w:r>
      <w:r w:rsidR="00847605" w:rsidRPr="00357139">
        <w:rPr>
          <w:rFonts w:ascii="Times New Roman" w:hAnsi="Times New Roman" w:cs="Times New Roman"/>
          <w:sz w:val="24"/>
          <w:szCs w:val="24"/>
        </w:rPr>
        <w:t>sing</w:t>
      </w:r>
      <w:r w:rsidR="002A290B" w:rsidRPr="00357139">
        <w:rPr>
          <w:rFonts w:ascii="Times New Roman" w:hAnsi="Times New Roman" w:cs="Times New Roman"/>
          <w:sz w:val="24"/>
          <w:szCs w:val="24"/>
        </w:rPr>
        <w:t xml:space="preserve"> sustainable </w:t>
      </w:r>
      <w:r w:rsidR="00BF720E" w:rsidRPr="00357139">
        <w:rPr>
          <w:rFonts w:ascii="Times New Roman" w:hAnsi="Times New Roman" w:cs="Times New Roman"/>
          <w:sz w:val="24"/>
          <w:szCs w:val="24"/>
        </w:rPr>
        <w:t xml:space="preserve">materials has a high level of disagreement 25%.Reducing carbon footprints </w:t>
      </w:r>
      <w:r w:rsidR="007C317F" w:rsidRPr="00357139">
        <w:rPr>
          <w:rFonts w:ascii="Times New Roman" w:hAnsi="Times New Roman" w:cs="Times New Roman"/>
          <w:sz w:val="24"/>
          <w:szCs w:val="24"/>
        </w:rPr>
        <w:t xml:space="preserve">has relatively even distribution of opinions. Shamva gold ine should prioritize minimizing waste and recycling </w:t>
      </w:r>
      <w:r w:rsidR="00452BC3" w:rsidRPr="00357139">
        <w:rPr>
          <w:rFonts w:ascii="Times New Roman" w:hAnsi="Times New Roman" w:cs="Times New Roman"/>
          <w:sz w:val="24"/>
          <w:szCs w:val="24"/>
        </w:rPr>
        <w:t>as it has the highe</w:t>
      </w:r>
      <w:r w:rsidR="007C317F" w:rsidRPr="00357139">
        <w:rPr>
          <w:rFonts w:ascii="Times New Roman" w:hAnsi="Times New Roman" w:cs="Times New Roman"/>
          <w:sz w:val="24"/>
          <w:szCs w:val="24"/>
        </w:rPr>
        <w:t xml:space="preserve">st level of strong agreement among respondance. </w:t>
      </w:r>
      <w:r w:rsidR="0049278D" w:rsidRPr="00357139">
        <w:rPr>
          <w:rFonts w:ascii="Times New Roman" w:hAnsi="Times New Roman" w:cs="Times New Roman"/>
          <w:sz w:val="24"/>
          <w:szCs w:val="24"/>
        </w:rPr>
        <w:t>This indicates a strong commitment to reducing waste and promoting sustainability within the organization.</w:t>
      </w:r>
      <w:r w:rsidR="00A11DB1" w:rsidRPr="00357139">
        <w:rPr>
          <w:rFonts w:ascii="Times New Roman" w:hAnsi="Times New Roman" w:cs="Times New Roman"/>
          <w:sz w:val="24"/>
          <w:szCs w:val="24"/>
        </w:rPr>
        <w:t xml:space="preserve">Reducing energy </w:t>
      </w:r>
      <w:r w:rsidR="00894F7C" w:rsidRPr="00357139">
        <w:rPr>
          <w:rFonts w:ascii="Times New Roman" w:hAnsi="Times New Roman" w:cs="Times New Roman"/>
          <w:sz w:val="24"/>
          <w:szCs w:val="24"/>
        </w:rPr>
        <w:t xml:space="preserve">consumption and car </w:t>
      </w:r>
      <w:r w:rsidR="00351925" w:rsidRPr="00357139">
        <w:rPr>
          <w:rFonts w:ascii="Times New Roman" w:hAnsi="Times New Roman" w:cs="Times New Roman"/>
          <w:sz w:val="24"/>
          <w:szCs w:val="24"/>
        </w:rPr>
        <w:t xml:space="preserve">born footprintsare also important issues </w:t>
      </w:r>
      <w:r w:rsidR="00894F7C" w:rsidRPr="00357139">
        <w:rPr>
          <w:rFonts w:ascii="Times New Roman" w:hAnsi="Times New Roman" w:cs="Times New Roman"/>
          <w:sz w:val="24"/>
          <w:szCs w:val="24"/>
        </w:rPr>
        <w:t xml:space="preserve">but the disagreement and neutral responses indicate a need for further education </w:t>
      </w:r>
      <w:r w:rsidR="00351925" w:rsidRPr="00357139">
        <w:rPr>
          <w:rFonts w:ascii="Times New Roman" w:hAnsi="Times New Roman" w:cs="Times New Roman"/>
          <w:sz w:val="24"/>
          <w:szCs w:val="24"/>
        </w:rPr>
        <w:t>and awareness raising among employees.</w:t>
      </w:r>
      <w:r w:rsidR="006C7ED5" w:rsidRPr="00357139">
        <w:rPr>
          <w:rFonts w:ascii="Times New Roman" w:hAnsi="Times New Roman" w:cs="Times New Roman"/>
          <w:sz w:val="24"/>
          <w:szCs w:val="24"/>
        </w:rPr>
        <w:t xml:space="preserve"> Using sustainable materials is an area where the organization may face resistance with 25% strong disa</w:t>
      </w:r>
      <w:r w:rsidR="002749C7" w:rsidRPr="00357139">
        <w:rPr>
          <w:rFonts w:ascii="Times New Roman" w:hAnsi="Times New Roman" w:cs="Times New Roman"/>
          <w:sz w:val="24"/>
          <w:szCs w:val="24"/>
        </w:rPr>
        <w:t>greeing this could be due to concerns about cost availability or q</w:t>
      </w:r>
      <w:r w:rsidR="00452BC3" w:rsidRPr="00357139">
        <w:rPr>
          <w:rFonts w:ascii="Times New Roman" w:hAnsi="Times New Roman" w:cs="Times New Roman"/>
          <w:sz w:val="24"/>
          <w:szCs w:val="24"/>
        </w:rPr>
        <w:t>uality of sustainable materials.</w:t>
      </w:r>
      <w:r w:rsidR="00920EAC" w:rsidRPr="00357139">
        <w:rPr>
          <w:rFonts w:ascii="Times New Roman" w:hAnsi="Times New Roman" w:cs="Times New Roman"/>
          <w:sz w:val="24"/>
          <w:szCs w:val="24"/>
        </w:rPr>
        <w:t>Overall the organization should focus on addressing these environmental sustainability issues to foster a positive corporate image</w:t>
      </w:r>
      <w:r w:rsidR="00DF5D0A" w:rsidRPr="00357139">
        <w:rPr>
          <w:rFonts w:ascii="Times New Roman" w:hAnsi="Times New Roman" w:cs="Times New Roman"/>
          <w:sz w:val="24"/>
          <w:szCs w:val="24"/>
        </w:rPr>
        <w:t xml:space="preserve"> and promote sustainability within the organization.</w:t>
      </w:r>
    </w:p>
    <w:p w:rsidR="00434D1A" w:rsidRPr="00357139" w:rsidRDefault="00434D1A" w:rsidP="00357139">
      <w:pPr>
        <w:spacing w:line="360" w:lineRule="auto"/>
        <w:jc w:val="both"/>
        <w:rPr>
          <w:rFonts w:ascii="Times New Roman" w:hAnsi="Times New Roman" w:cs="Times New Roman"/>
          <w:sz w:val="24"/>
          <w:szCs w:val="24"/>
        </w:rPr>
      </w:pPr>
    </w:p>
    <w:p w:rsidR="00C62F78" w:rsidRPr="00357139" w:rsidRDefault="00472D80" w:rsidP="00357139">
      <w:pPr>
        <w:spacing w:line="360" w:lineRule="auto"/>
        <w:jc w:val="both"/>
        <w:rPr>
          <w:rFonts w:ascii="Times New Roman" w:hAnsi="Times New Roman" w:cs="Times New Roman"/>
          <w:sz w:val="24"/>
          <w:szCs w:val="24"/>
        </w:rPr>
      </w:pPr>
      <w:r w:rsidRPr="00357139">
        <w:rPr>
          <w:rFonts w:ascii="Times New Roman" w:hAnsi="Times New Roman" w:cs="Times New Roman"/>
          <w:noProof/>
          <w:sz w:val="24"/>
          <w:szCs w:val="24"/>
        </w:rPr>
        <w:lastRenderedPageBreak/>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71BE7" w:rsidRPr="00357139" w:rsidRDefault="00A71BE7" w:rsidP="00357139">
      <w:pPr>
        <w:spacing w:line="360" w:lineRule="auto"/>
        <w:jc w:val="both"/>
        <w:rPr>
          <w:rFonts w:ascii="Times New Roman" w:hAnsi="Times New Roman" w:cs="Times New Roman"/>
          <w:sz w:val="24"/>
          <w:szCs w:val="24"/>
        </w:rPr>
      </w:pPr>
    </w:p>
    <w:p w:rsidR="003610A3" w:rsidRPr="00357139" w:rsidRDefault="003610A3"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4.5 The implementation of green hrm practice in shamva gold mine will improve the company reputation </w:t>
      </w:r>
      <w:r w:rsidR="008146EF" w:rsidRPr="00357139">
        <w:rPr>
          <w:rFonts w:ascii="Times New Roman" w:hAnsi="Times New Roman" w:cs="Times New Roman"/>
          <w:sz w:val="24"/>
          <w:szCs w:val="24"/>
        </w:rPr>
        <w:t>and contributio</w:t>
      </w:r>
      <w:r w:rsidR="005B09B2" w:rsidRPr="00357139">
        <w:rPr>
          <w:rFonts w:ascii="Times New Roman" w:hAnsi="Times New Roman" w:cs="Times New Roman"/>
          <w:sz w:val="24"/>
          <w:szCs w:val="24"/>
        </w:rPr>
        <w:t>n to a positive corporate image.</w:t>
      </w:r>
    </w:p>
    <w:p w:rsidR="005005CE" w:rsidRDefault="00A8389C"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The table below presents responses regarding the perceived impact of GHRM practices on </w:t>
      </w:r>
      <w:r w:rsidR="000620FA" w:rsidRPr="00357139">
        <w:rPr>
          <w:rFonts w:ascii="Times New Roman" w:hAnsi="Times New Roman" w:cs="Times New Roman"/>
          <w:sz w:val="24"/>
          <w:szCs w:val="24"/>
        </w:rPr>
        <w:t>corporate</w:t>
      </w:r>
      <w:r w:rsidR="00A6034A" w:rsidRPr="00357139">
        <w:rPr>
          <w:rFonts w:ascii="Times New Roman" w:hAnsi="Times New Roman" w:cs="Times New Roman"/>
          <w:sz w:val="24"/>
          <w:szCs w:val="24"/>
        </w:rPr>
        <w:t>image,leadership in sustainability and social responsibility.</w:t>
      </w:r>
      <w:r w:rsidR="00AB2881" w:rsidRPr="00357139">
        <w:rPr>
          <w:rFonts w:ascii="Times New Roman" w:hAnsi="Times New Roman" w:cs="Times New Roman"/>
          <w:sz w:val="24"/>
          <w:szCs w:val="24"/>
        </w:rPr>
        <w:t xml:space="preserve"> The interpretation </w:t>
      </w:r>
      <w:r w:rsidR="002947F8" w:rsidRPr="00357139">
        <w:rPr>
          <w:rFonts w:ascii="Times New Roman" w:hAnsi="Times New Roman" w:cs="Times New Roman"/>
          <w:sz w:val="24"/>
          <w:szCs w:val="24"/>
        </w:rPr>
        <w:t xml:space="preserve">of is </w:t>
      </w:r>
      <w:r w:rsidR="00AB2881" w:rsidRPr="00357139">
        <w:rPr>
          <w:rFonts w:ascii="Times New Roman" w:hAnsi="Times New Roman" w:cs="Times New Roman"/>
          <w:sz w:val="24"/>
          <w:szCs w:val="24"/>
        </w:rPr>
        <w:t xml:space="preserve"> that green hrm practice may not be widely recognized as key factor in </w:t>
      </w:r>
      <w:r w:rsidR="000620FA" w:rsidRPr="00357139">
        <w:rPr>
          <w:rFonts w:ascii="Times New Roman" w:hAnsi="Times New Roman" w:cs="Times New Roman"/>
          <w:sz w:val="24"/>
          <w:szCs w:val="24"/>
        </w:rPr>
        <w:t>achieving</w:t>
      </w:r>
      <w:r w:rsidR="00AB2881" w:rsidRPr="00357139">
        <w:rPr>
          <w:rFonts w:ascii="Times New Roman" w:hAnsi="Times New Roman" w:cs="Times New Roman"/>
          <w:sz w:val="24"/>
          <w:szCs w:val="24"/>
        </w:rPr>
        <w:t xml:space="preserve"> leadership</w:t>
      </w:r>
      <w:r w:rsidR="00D73638" w:rsidRPr="00357139">
        <w:rPr>
          <w:rFonts w:ascii="Times New Roman" w:hAnsi="Times New Roman" w:cs="Times New Roman"/>
          <w:sz w:val="24"/>
          <w:szCs w:val="24"/>
        </w:rPr>
        <w:t xml:space="preserve"> in sustainability and social responsibility</w:t>
      </w:r>
      <w:r w:rsidR="007E2DFF" w:rsidRPr="00357139">
        <w:rPr>
          <w:rFonts w:ascii="Times New Roman" w:hAnsi="Times New Roman" w:cs="Times New Roman"/>
          <w:sz w:val="24"/>
          <w:szCs w:val="24"/>
        </w:rPr>
        <w:t xml:space="preserve">,product quality and customer </w:t>
      </w:r>
      <w:r w:rsidR="00CE76C3" w:rsidRPr="00357139">
        <w:rPr>
          <w:rFonts w:ascii="Times New Roman" w:hAnsi="Times New Roman" w:cs="Times New Roman"/>
          <w:sz w:val="24"/>
          <w:szCs w:val="24"/>
        </w:rPr>
        <w:t>service are considered more important fa</w:t>
      </w:r>
      <w:r w:rsidR="00EA7C39" w:rsidRPr="00357139">
        <w:rPr>
          <w:rFonts w:ascii="Times New Roman" w:hAnsi="Times New Roman" w:cs="Times New Roman"/>
          <w:sz w:val="24"/>
          <w:szCs w:val="24"/>
        </w:rPr>
        <w:t>ctors in shaping corporate image, awareness and valuation of sustainability initiatives among employees and stakeholders maybe</w:t>
      </w:r>
      <w:r w:rsidR="003D295B" w:rsidRPr="00357139">
        <w:rPr>
          <w:rFonts w:ascii="Times New Roman" w:hAnsi="Times New Roman" w:cs="Times New Roman"/>
          <w:sz w:val="24"/>
          <w:szCs w:val="24"/>
        </w:rPr>
        <w:t xml:space="preserve"> limited. In discussion </w:t>
      </w:r>
      <w:r w:rsidR="00EA12E2" w:rsidRPr="00357139">
        <w:rPr>
          <w:rFonts w:ascii="Times New Roman" w:hAnsi="Times New Roman" w:cs="Times New Roman"/>
          <w:sz w:val="24"/>
          <w:szCs w:val="24"/>
        </w:rPr>
        <w:t>the shamva gold mine should priorities internal communication and awareness campaigns to educate employees and stakeholders about the benefits and</w:t>
      </w:r>
      <w:r w:rsidR="00BA35F1" w:rsidRPr="00357139">
        <w:rPr>
          <w:rFonts w:ascii="Times New Roman" w:hAnsi="Times New Roman" w:cs="Times New Roman"/>
          <w:sz w:val="24"/>
          <w:szCs w:val="24"/>
        </w:rPr>
        <w:t xml:space="preserve"> impacts of green hrm practices.</w:t>
      </w:r>
      <w:r w:rsidR="0073471B" w:rsidRPr="00357139">
        <w:rPr>
          <w:rFonts w:ascii="Times New Roman" w:hAnsi="Times New Roman" w:cs="Times New Roman"/>
          <w:sz w:val="24"/>
          <w:szCs w:val="24"/>
        </w:rPr>
        <w:t xml:space="preserve"> GHRM practices should integrated into the </w:t>
      </w:r>
      <w:r w:rsidR="0063231F" w:rsidRPr="00357139">
        <w:rPr>
          <w:rFonts w:ascii="Times New Roman" w:hAnsi="Times New Roman" w:cs="Times New Roman"/>
          <w:sz w:val="24"/>
          <w:szCs w:val="24"/>
        </w:rPr>
        <w:t>organizations</w:t>
      </w:r>
      <w:r w:rsidR="0073471B" w:rsidRPr="00357139">
        <w:rPr>
          <w:rFonts w:ascii="Times New Roman" w:hAnsi="Times New Roman" w:cs="Times New Roman"/>
          <w:sz w:val="24"/>
          <w:szCs w:val="24"/>
        </w:rPr>
        <w:t xml:space="preserve"> overall  sustainability strategy to demonstrate a commitment to leadership in these areas,</w:t>
      </w:r>
      <w:r w:rsidR="00810B7B" w:rsidRPr="00357139">
        <w:rPr>
          <w:rFonts w:ascii="Times New Roman" w:hAnsi="Times New Roman" w:cs="Times New Roman"/>
          <w:sz w:val="24"/>
          <w:szCs w:val="24"/>
        </w:rPr>
        <w:t xml:space="preserve"> regular assessment and evaluation of GHRM practices can help identify areas for improvement </w:t>
      </w:r>
      <w:r w:rsidR="00A84BB5" w:rsidRPr="00357139">
        <w:rPr>
          <w:rFonts w:ascii="Times New Roman" w:hAnsi="Times New Roman" w:cs="Times New Roman"/>
          <w:sz w:val="24"/>
          <w:szCs w:val="24"/>
        </w:rPr>
        <w:t xml:space="preserve">and demonstrate effectiveness in enhancing corporate image and however authenticity and transparency in sustainability claims are crucial to avoid perceived hypocrisy </w:t>
      </w:r>
    </w:p>
    <w:p w:rsidR="003017A9" w:rsidRPr="00357139" w:rsidRDefault="003017A9" w:rsidP="00357139">
      <w:pPr>
        <w:spacing w:line="360" w:lineRule="auto"/>
        <w:jc w:val="both"/>
        <w:rPr>
          <w:rFonts w:ascii="Times New Roman" w:hAnsi="Times New Roman" w:cs="Times New Roman"/>
          <w:sz w:val="24"/>
          <w:szCs w:val="24"/>
        </w:rPr>
      </w:pPr>
    </w:p>
    <w:p w:rsidR="0073018D" w:rsidRPr="00357139" w:rsidRDefault="0073018D" w:rsidP="00357139">
      <w:pPr>
        <w:pStyle w:val="Heading4"/>
        <w:spacing w:line="360" w:lineRule="auto"/>
        <w:jc w:val="both"/>
        <w:rPr>
          <w:rFonts w:ascii="Times New Roman" w:hAnsi="Times New Roman" w:cs="Times New Roman"/>
          <w:color w:val="000000" w:themeColor="text1"/>
          <w:sz w:val="24"/>
          <w:szCs w:val="24"/>
        </w:rPr>
      </w:pPr>
      <w:bookmarkStart w:id="136" w:name="_Toc95430556"/>
      <w:r w:rsidRPr="00357139">
        <w:rPr>
          <w:rFonts w:ascii="Times New Roman" w:hAnsi="Times New Roman" w:cs="Times New Roman"/>
          <w:color w:val="000000" w:themeColor="text1"/>
          <w:sz w:val="24"/>
          <w:szCs w:val="24"/>
        </w:rPr>
        <w:lastRenderedPageBreak/>
        <w:t>Table 4.</w:t>
      </w:r>
      <w:bookmarkEnd w:id="136"/>
      <w:r w:rsidRPr="00357139">
        <w:rPr>
          <w:rFonts w:ascii="Times New Roman" w:hAnsi="Times New Roman" w:cs="Times New Roman"/>
          <w:color w:val="000000" w:themeColor="text1"/>
          <w:sz w:val="24"/>
          <w:szCs w:val="24"/>
        </w:rPr>
        <w:t xml:space="preserve">4 </w:t>
      </w:r>
      <w:r w:rsidRPr="00357139">
        <w:rPr>
          <w:rFonts w:ascii="Times New Roman" w:eastAsia="Calibri" w:hAnsi="Times New Roman" w:cs="Times New Roman"/>
          <w:color w:val="000000" w:themeColor="text1"/>
          <w:sz w:val="24"/>
          <w:szCs w:val="24"/>
        </w:rPr>
        <w:t>Factors Influencing the Green HRM</w:t>
      </w:r>
    </w:p>
    <w:tbl>
      <w:tblPr>
        <w:tblStyle w:val="TableGrid"/>
        <w:tblW w:w="10680" w:type="dxa"/>
        <w:tblInd w:w="-867"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solid" w:color="00B050" w:fill="auto"/>
        <w:tblLook w:val="04A0" w:firstRow="1" w:lastRow="0" w:firstColumn="1" w:lastColumn="0" w:noHBand="0" w:noVBand="1"/>
      </w:tblPr>
      <w:tblGrid>
        <w:gridCol w:w="1523"/>
        <w:gridCol w:w="1270"/>
        <w:gridCol w:w="1263"/>
        <w:gridCol w:w="34"/>
        <w:gridCol w:w="1308"/>
        <w:gridCol w:w="1308"/>
        <w:gridCol w:w="1559"/>
        <w:gridCol w:w="900"/>
        <w:gridCol w:w="1515"/>
      </w:tblGrid>
      <w:tr w:rsidR="003223CA" w:rsidRPr="00357139" w:rsidTr="005005CE">
        <w:trPr>
          <w:trHeight w:val="509"/>
        </w:trPr>
        <w:tc>
          <w:tcPr>
            <w:tcW w:w="1523" w:type="dxa"/>
            <w:vMerge w:val="restart"/>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bookmarkStart w:id="137" w:name="_Hlk95423077"/>
            <w:r w:rsidRPr="00357139">
              <w:rPr>
                <w:rFonts w:ascii="Times New Roman" w:hAnsi="Times New Roman" w:cs="Times New Roman"/>
                <w:b/>
                <w:bCs/>
                <w:color w:val="000000" w:themeColor="text1"/>
                <w:sz w:val="24"/>
                <w:szCs w:val="24"/>
              </w:rPr>
              <w:t>The perceived impact of green HRM practices on the corporate image</w:t>
            </w:r>
          </w:p>
        </w:tc>
        <w:tc>
          <w:tcPr>
            <w:tcW w:w="2533" w:type="dxa"/>
            <w:gridSpan w:val="2"/>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p>
        </w:tc>
        <w:tc>
          <w:tcPr>
            <w:tcW w:w="1342" w:type="dxa"/>
            <w:gridSpan w:val="2"/>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p>
        </w:tc>
        <w:tc>
          <w:tcPr>
            <w:tcW w:w="1308" w:type="dxa"/>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p>
        </w:tc>
        <w:tc>
          <w:tcPr>
            <w:tcW w:w="1559" w:type="dxa"/>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p>
        </w:tc>
        <w:tc>
          <w:tcPr>
            <w:tcW w:w="900" w:type="dxa"/>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p>
        </w:tc>
        <w:tc>
          <w:tcPr>
            <w:tcW w:w="1515" w:type="dxa"/>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p>
        </w:tc>
      </w:tr>
      <w:tr w:rsidR="003223CA" w:rsidRPr="00357139" w:rsidTr="005005CE">
        <w:trPr>
          <w:trHeight w:val="496"/>
        </w:trPr>
        <w:tc>
          <w:tcPr>
            <w:tcW w:w="1523" w:type="dxa"/>
            <w:vMerge/>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p>
        </w:tc>
        <w:tc>
          <w:tcPr>
            <w:tcW w:w="1270" w:type="dxa"/>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r w:rsidRPr="00357139">
              <w:rPr>
                <w:rFonts w:ascii="Times New Roman" w:hAnsi="Times New Roman" w:cs="Times New Roman"/>
                <w:b/>
                <w:bCs/>
                <w:color w:val="000000" w:themeColor="text1"/>
                <w:sz w:val="24"/>
                <w:szCs w:val="24"/>
              </w:rPr>
              <w:t>Valid</w:t>
            </w:r>
          </w:p>
        </w:tc>
        <w:tc>
          <w:tcPr>
            <w:tcW w:w="1297" w:type="dxa"/>
            <w:gridSpan w:val="2"/>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r w:rsidRPr="00357139">
              <w:rPr>
                <w:rFonts w:ascii="Times New Roman" w:hAnsi="Times New Roman" w:cs="Times New Roman"/>
                <w:b/>
                <w:bCs/>
                <w:color w:val="000000" w:themeColor="text1"/>
                <w:sz w:val="24"/>
                <w:szCs w:val="24"/>
              </w:rPr>
              <w:t>Missing</w:t>
            </w:r>
          </w:p>
        </w:tc>
        <w:tc>
          <w:tcPr>
            <w:tcW w:w="1308" w:type="dxa"/>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r w:rsidRPr="00357139">
              <w:rPr>
                <w:rFonts w:ascii="Times New Roman" w:hAnsi="Times New Roman" w:cs="Times New Roman"/>
                <w:b/>
                <w:bCs/>
                <w:color w:val="000000" w:themeColor="text1"/>
                <w:sz w:val="24"/>
                <w:szCs w:val="24"/>
              </w:rPr>
              <w:t>Strongly</w:t>
            </w:r>
          </w:p>
          <w:p w:rsidR="0073018D" w:rsidRPr="00357139" w:rsidRDefault="0073018D" w:rsidP="005005CE">
            <w:pPr>
              <w:jc w:val="both"/>
              <w:rPr>
                <w:rFonts w:ascii="Times New Roman" w:hAnsi="Times New Roman" w:cs="Times New Roman"/>
                <w:b/>
                <w:bCs/>
                <w:color w:val="000000" w:themeColor="text1"/>
                <w:sz w:val="24"/>
                <w:szCs w:val="24"/>
              </w:rPr>
            </w:pPr>
            <w:r w:rsidRPr="00357139">
              <w:rPr>
                <w:rFonts w:ascii="Times New Roman" w:hAnsi="Times New Roman" w:cs="Times New Roman"/>
                <w:b/>
                <w:bCs/>
                <w:color w:val="000000" w:themeColor="text1"/>
                <w:sz w:val="24"/>
                <w:szCs w:val="24"/>
              </w:rPr>
              <w:t>Disagree</w:t>
            </w:r>
          </w:p>
        </w:tc>
        <w:tc>
          <w:tcPr>
            <w:tcW w:w="1308" w:type="dxa"/>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r w:rsidRPr="00357139">
              <w:rPr>
                <w:rFonts w:ascii="Times New Roman" w:hAnsi="Times New Roman" w:cs="Times New Roman"/>
                <w:b/>
                <w:bCs/>
                <w:color w:val="000000" w:themeColor="text1"/>
                <w:sz w:val="24"/>
                <w:szCs w:val="24"/>
              </w:rPr>
              <w:t>Disagree</w:t>
            </w:r>
          </w:p>
        </w:tc>
        <w:tc>
          <w:tcPr>
            <w:tcW w:w="1559" w:type="dxa"/>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r w:rsidRPr="00357139">
              <w:rPr>
                <w:rFonts w:ascii="Times New Roman" w:hAnsi="Times New Roman" w:cs="Times New Roman"/>
                <w:b/>
                <w:bCs/>
                <w:color w:val="000000" w:themeColor="text1"/>
                <w:sz w:val="24"/>
                <w:szCs w:val="24"/>
              </w:rPr>
              <w:t>Neutral</w:t>
            </w:r>
          </w:p>
        </w:tc>
        <w:tc>
          <w:tcPr>
            <w:tcW w:w="900" w:type="dxa"/>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r w:rsidRPr="00357139">
              <w:rPr>
                <w:rFonts w:ascii="Times New Roman" w:hAnsi="Times New Roman" w:cs="Times New Roman"/>
                <w:b/>
                <w:bCs/>
                <w:color w:val="000000" w:themeColor="text1"/>
                <w:sz w:val="24"/>
                <w:szCs w:val="24"/>
              </w:rPr>
              <w:t>Agree</w:t>
            </w:r>
          </w:p>
        </w:tc>
        <w:tc>
          <w:tcPr>
            <w:tcW w:w="1515" w:type="dxa"/>
            <w:shd w:val="solid" w:color="00B050" w:fill="auto"/>
          </w:tcPr>
          <w:p w:rsidR="0073018D" w:rsidRPr="00357139" w:rsidRDefault="0073018D" w:rsidP="005005CE">
            <w:pPr>
              <w:jc w:val="both"/>
              <w:rPr>
                <w:rFonts w:ascii="Times New Roman" w:hAnsi="Times New Roman" w:cs="Times New Roman"/>
                <w:b/>
                <w:bCs/>
                <w:color w:val="000000" w:themeColor="text1"/>
                <w:sz w:val="24"/>
                <w:szCs w:val="24"/>
              </w:rPr>
            </w:pPr>
            <w:r w:rsidRPr="00357139">
              <w:rPr>
                <w:rFonts w:ascii="Times New Roman" w:hAnsi="Times New Roman" w:cs="Times New Roman"/>
                <w:b/>
                <w:bCs/>
                <w:color w:val="000000" w:themeColor="text1"/>
                <w:sz w:val="24"/>
                <w:szCs w:val="24"/>
              </w:rPr>
              <w:t>Strongly</w:t>
            </w:r>
          </w:p>
          <w:p w:rsidR="0073018D" w:rsidRPr="00357139" w:rsidRDefault="0073018D" w:rsidP="005005CE">
            <w:pPr>
              <w:jc w:val="both"/>
              <w:rPr>
                <w:rFonts w:ascii="Times New Roman" w:hAnsi="Times New Roman" w:cs="Times New Roman"/>
                <w:b/>
                <w:bCs/>
                <w:color w:val="000000" w:themeColor="text1"/>
                <w:sz w:val="24"/>
                <w:szCs w:val="24"/>
              </w:rPr>
            </w:pPr>
            <w:r w:rsidRPr="00357139">
              <w:rPr>
                <w:rFonts w:ascii="Times New Roman" w:hAnsi="Times New Roman" w:cs="Times New Roman"/>
                <w:b/>
                <w:bCs/>
                <w:color w:val="000000" w:themeColor="text1"/>
                <w:sz w:val="24"/>
                <w:szCs w:val="24"/>
              </w:rPr>
              <w:t>Agree</w:t>
            </w:r>
          </w:p>
        </w:tc>
      </w:tr>
      <w:tr w:rsidR="003223CA" w:rsidRPr="00357139" w:rsidTr="005005CE">
        <w:trPr>
          <w:trHeight w:val="1563"/>
        </w:trPr>
        <w:tc>
          <w:tcPr>
            <w:tcW w:w="1523" w:type="dxa"/>
            <w:shd w:val="solid" w:color="00B050" w:fill="auto"/>
          </w:tcPr>
          <w:p w:rsidR="0073018D" w:rsidRPr="00357139" w:rsidRDefault="0073018D" w:rsidP="005005CE">
            <w:pPr>
              <w:jc w:val="both"/>
              <w:rPr>
                <w:rFonts w:ascii="Times New Roman" w:hAnsi="Times New Roman" w:cs="Times New Roman"/>
                <w:color w:val="000000" w:themeColor="text1"/>
                <w:sz w:val="24"/>
                <w:szCs w:val="24"/>
              </w:rPr>
            </w:pPr>
            <w:r w:rsidRPr="00357139">
              <w:rPr>
                <w:rFonts w:ascii="Times New Roman" w:hAnsi="Times New Roman" w:cs="Times New Roman"/>
                <w:sz w:val="24"/>
                <w:szCs w:val="24"/>
              </w:rPr>
              <w:t>making it a leader in sustainability and social responsibility</w:t>
            </w:r>
          </w:p>
        </w:tc>
        <w:tc>
          <w:tcPr>
            <w:tcW w:w="1270" w:type="dxa"/>
            <w:shd w:val="solid" w:color="00B050" w:fill="auto"/>
          </w:tcPr>
          <w:p w:rsidR="0073018D" w:rsidRPr="00357139" w:rsidRDefault="00CF1896"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20</w:t>
            </w:r>
          </w:p>
        </w:tc>
        <w:tc>
          <w:tcPr>
            <w:tcW w:w="1297" w:type="dxa"/>
            <w:gridSpan w:val="2"/>
            <w:shd w:val="solid" w:color="00B050" w:fill="auto"/>
          </w:tcPr>
          <w:p w:rsidR="0073018D" w:rsidRPr="00357139" w:rsidRDefault="0073018D"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0</w:t>
            </w:r>
          </w:p>
        </w:tc>
        <w:tc>
          <w:tcPr>
            <w:tcW w:w="1308" w:type="dxa"/>
            <w:shd w:val="solid" w:color="00B050" w:fill="auto"/>
          </w:tcPr>
          <w:p w:rsidR="0073018D" w:rsidRPr="00357139" w:rsidRDefault="00A907D5"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3*15</w:t>
            </w:r>
            <w:r w:rsidR="00723714" w:rsidRPr="00357139">
              <w:rPr>
                <w:rFonts w:ascii="Times New Roman" w:hAnsi="Times New Roman" w:cs="Times New Roman"/>
                <w:color w:val="000000" w:themeColor="text1"/>
                <w:sz w:val="24"/>
                <w:szCs w:val="24"/>
              </w:rPr>
              <w:t>%</w:t>
            </w:r>
          </w:p>
        </w:tc>
        <w:tc>
          <w:tcPr>
            <w:tcW w:w="1308" w:type="dxa"/>
            <w:shd w:val="solid" w:color="00B050" w:fill="auto"/>
          </w:tcPr>
          <w:p w:rsidR="0073018D" w:rsidRPr="00357139" w:rsidRDefault="00F743B8"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6</w:t>
            </w:r>
            <w:r w:rsidR="00E74551" w:rsidRPr="00357139">
              <w:rPr>
                <w:rFonts w:ascii="Times New Roman" w:hAnsi="Times New Roman" w:cs="Times New Roman"/>
                <w:color w:val="000000" w:themeColor="text1"/>
                <w:sz w:val="24"/>
                <w:szCs w:val="24"/>
              </w:rPr>
              <w:t>*35%</w:t>
            </w:r>
          </w:p>
        </w:tc>
        <w:tc>
          <w:tcPr>
            <w:tcW w:w="1559" w:type="dxa"/>
            <w:shd w:val="solid" w:color="00B050" w:fill="auto"/>
          </w:tcPr>
          <w:p w:rsidR="0073018D" w:rsidRPr="00357139" w:rsidRDefault="00E74551"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4*20</w:t>
            </w:r>
            <w:r w:rsidR="00A907D5" w:rsidRPr="00357139">
              <w:rPr>
                <w:rFonts w:ascii="Times New Roman" w:hAnsi="Times New Roman" w:cs="Times New Roman"/>
                <w:color w:val="000000" w:themeColor="text1"/>
                <w:sz w:val="24"/>
                <w:szCs w:val="24"/>
              </w:rPr>
              <w:t>%</w:t>
            </w:r>
          </w:p>
        </w:tc>
        <w:tc>
          <w:tcPr>
            <w:tcW w:w="900" w:type="dxa"/>
            <w:shd w:val="solid" w:color="00B050" w:fill="auto"/>
          </w:tcPr>
          <w:p w:rsidR="0073018D" w:rsidRPr="00357139" w:rsidRDefault="00F13C4F"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4</w:t>
            </w:r>
            <w:r w:rsidR="003223CA" w:rsidRPr="00357139">
              <w:rPr>
                <w:rFonts w:ascii="Times New Roman" w:hAnsi="Times New Roman" w:cs="Times New Roman"/>
                <w:color w:val="000000" w:themeColor="text1"/>
                <w:sz w:val="24"/>
                <w:szCs w:val="24"/>
              </w:rPr>
              <w:t>*</w:t>
            </w:r>
            <w:r w:rsidR="00A907D5" w:rsidRPr="00357139">
              <w:rPr>
                <w:rFonts w:ascii="Times New Roman" w:hAnsi="Times New Roman" w:cs="Times New Roman"/>
                <w:color w:val="000000" w:themeColor="text1"/>
                <w:sz w:val="24"/>
                <w:szCs w:val="24"/>
              </w:rPr>
              <w:t>20</w:t>
            </w:r>
            <w:r w:rsidR="003223CA" w:rsidRPr="00357139">
              <w:rPr>
                <w:rFonts w:ascii="Times New Roman" w:hAnsi="Times New Roman" w:cs="Times New Roman"/>
                <w:color w:val="000000" w:themeColor="text1"/>
                <w:sz w:val="24"/>
                <w:szCs w:val="24"/>
              </w:rPr>
              <w:t>%</w:t>
            </w:r>
          </w:p>
        </w:tc>
        <w:tc>
          <w:tcPr>
            <w:tcW w:w="1515" w:type="dxa"/>
            <w:shd w:val="solid" w:color="00B050" w:fill="auto"/>
          </w:tcPr>
          <w:p w:rsidR="0073018D" w:rsidRPr="00357139" w:rsidRDefault="00723714"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2*</w:t>
            </w:r>
            <w:r w:rsidR="00F04C39" w:rsidRPr="00357139">
              <w:rPr>
                <w:rFonts w:ascii="Times New Roman" w:hAnsi="Times New Roman" w:cs="Times New Roman"/>
                <w:color w:val="000000" w:themeColor="text1"/>
                <w:sz w:val="24"/>
                <w:szCs w:val="24"/>
              </w:rPr>
              <w:t>10%</w:t>
            </w:r>
          </w:p>
        </w:tc>
      </w:tr>
      <w:tr w:rsidR="003223CA" w:rsidRPr="00357139" w:rsidTr="005005CE">
        <w:trPr>
          <w:trHeight w:val="2355"/>
        </w:trPr>
        <w:tc>
          <w:tcPr>
            <w:tcW w:w="1523" w:type="dxa"/>
            <w:shd w:val="solid" w:color="00B050" w:fill="auto"/>
          </w:tcPr>
          <w:p w:rsidR="0073018D" w:rsidRPr="00357139" w:rsidRDefault="0073018D" w:rsidP="005005CE">
            <w:pPr>
              <w:jc w:val="both"/>
              <w:rPr>
                <w:rFonts w:ascii="Times New Roman" w:hAnsi="Times New Roman" w:cs="Times New Roman"/>
                <w:sz w:val="24"/>
                <w:szCs w:val="24"/>
              </w:rPr>
            </w:pPr>
            <w:r w:rsidRPr="00357139">
              <w:rPr>
                <w:rFonts w:ascii="Times New Roman" w:hAnsi="Times New Roman" w:cs="Times New Roman"/>
                <w:sz w:val="24"/>
                <w:szCs w:val="24"/>
              </w:rPr>
              <w:t xml:space="preserve"> other factors such as product quality and customer service are more influential  </w:t>
            </w:r>
          </w:p>
        </w:tc>
        <w:tc>
          <w:tcPr>
            <w:tcW w:w="1270" w:type="dxa"/>
            <w:shd w:val="solid" w:color="00B050" w:fill="auto"/>
          </w:tcPr>
          <w:p w:rsidR="0073018D" w:rsidRPr="00357139" w:rsidRDefault="00CF1896"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20</w:t>
            </w:r>
          </w:p>
        </w:tc>
        <w:tc>
          <w:tcPr>
            <w:tcW w:w="1297" w:type="dxa"/>
            <w:gridSpan w:val="2"/>
            <w:shd w:val="solid" w:color="00B050" w:fill="auto"/>
          </w:tcPr>
          <w:p w:rsidR="0073018D" w:rsidRPr="00357139" w:rsidRDefault="00280CCE"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1</w:t>
            </w:r>
          </w:p>
        </w:tc>
        <w:tc>
          <w:tcPr>
            <w:tcW w:w="1308" w:type="dxa"/>
            <w:shd w:val="solid" w:color="00B050" w:fill="auto"/>
          </w:tcPr>
          <w:p w:rsidR="0073018D" w:rsidRPr="00357139" w:rsidRDefault="00C51EF6"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3*15%</w:t>
            </w:r>
          </w:p>
        </w:tc>
        <w:tc>
          <w:tcPr>
            <w:tcW w:w="1308" w:type="dxa"/>
            <w:shd w:val="solid" w:color="00B050" w:fill="auto"/>
          </w:tcPr>
          <w:p w:rsidR="0073018D" w:rsidRPr="00357139" w:rsidRDefault="00C51EF6"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2*</w:t>
            </w:r>
            <w:r w:rsidR="007E54BD" w:rsidRPr="00357139">
              <w:rPr>
                <w:rFonts w:ascii="Times New Roman" w:hAnsi="Times New Roman" w:cs="Times New Roman"/>
                <w:color w:val="000000" w:themeColor="text1"/>
                <w:sz w:val="24"/>
                <w:szCs w:val="24"/>
              </w:rPr>
              <w:t>10%</w:t>
            </w:r>
          </w:p>
        </w:tc>
        <w:tc>
          <w:tcPr>
            <w:tcW w:w="1559" w:type="dxa"/>
            <w:shd w:val="solid" w:color="00B050" w:fill="auto"/>
          </w:tcPr>
          <w:p w:rsidR="0073018D" w:rsidRPr="00357139" w:rsidRDefault="007E54BD"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4 * 20</w:t>
            </w:r>
            <w:r w:rsidR="00280CCE" w:rsidRPr="00357139">
              <w:rPr>
                <w:rFonts w:ascii="Times New Roman" w:hAnsi="Times New Roman" w:cs="Times New Roman"/>
                <w:color w:val="000000" w:themeColor="text1"/>
                <w:sz w:val="24"/>
                <w:szCs w:val="24"/>
              </w:rPr>
              <w:t>%</w:t>
            </w:r>
          </w:p>
        </w:tc>
        <w:tc>
          <w:tcPr>
            <w:tcW w:w="900" w:type="dxa"/>
            <w:shd w:val="solid" w:color="00B050" w:fill="auto"/>
          </w:tcPr>
          <w:p w:rsidR="0073018D" w:rsidRPr="00357139" w:rsidRDefault="007E54BD"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6*30%</w:t>
            </w:r>
          </w:p>
        </w:tc>
        <w:tc>
          <w:tcPr>
            <w:tcW w:w="1515" w:type="dxa"/>
            <w:shd w:val="solid" w:color="00B050" w:fill="auto"/>
          </w:tcPr>
          <w:p w:rsidR="0073018D" w:rsidRPr="00357139" w:rsidRDefault="00E27863"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4</w:t>
            </w:r>
            <w:r w:rsidR="00B70EC4" w:rsidRPr="00357139">
              <w:rPr>
                <w:rFonts w:ascii="Times New Roman" w:hAnsi="Times New Roman" w:cs="Times New Roman"/>
                <w:color w:val="000000" w:themeColor="text1"/>
                <w:sz w:val="24"/>
                <w:szCs w:val="24"/>
              </w:rPr>
              <w:t>*20%</w:t>
            </w:r>
          </w:p>
        </w:tc>
      </w:tr>
      <w:tr w:rsidR="003223CA" w:rsidRPr="00357139" w:rsidTr="005005CE">
        <w:trPr>
          <w:trHeight w:val="2139"/>
        </w:trPr>
        <w:tc>
          <w:tcPr>
            <w:tcW w:w="1523" w:type="dxa"/>
            <w:shd w:val="solid" w:color="00B050" w:fill="auto"/>
          </w:tcPr>
          <w:p w:rsidR="0073018D" w:rsidRPr="00357139" w:rsidRDefault="003E19C0" w:rsidP="005005CE">
            <w:pPr>
              <w:jc w:val="both"/>
              <w:rPr>
                <w:rFonts w:ascii="Times New Roman" w:hAnsi="Times New Roman" w:cs="Times New Roman"/>
                <w:sz w:val="24"/>
                <w:szCs w:val="24"/>
              </w:rPr>
            </w:pPr>
            <w:r w:rsidRPr="00357139">
              <w:rPr>
                <w:rFonts w:ascii="Times New Roman" w:hAnsi="Times New Roman" w:cs="Times New Roman"/>
                <w:sz w:val="24"/>
                <w:szCs w:val="24"/>
              </w:rPr>
              <w:t xml:space="preserve"> perceived hypocrisy or lack of authenticity in sustainability claims.</w:t>
            </w:r>
          </w:p>
        </w:tc>
        <w:tc>
          <w:tcPr>
            <w:tcW w:w="1270" w:type="dxa"/>
            <w:shd w:val="solid" w:color="00B050" w:fill="auto"/>
          </w:tcPr>
          <w:p w:rsidR="0073018D" w:rsidRPr="00357139" w:rsidRDefault="00CF1896"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20</w:t>
            </w:r>
          </w:p>
        </w:tc>
        <w:tc>
          <w:tcPr>
            <w:tcW w:w="1297" w:type="dxa"/>
            <w:gridSpan w:val="2"/>
            <w:shd w:val="solid" w:color="00B050" w:fill="auto"/>
          </w:tcPr>
          <w:p w:rsidR="0073018D" w:rsidRPr="00357139" w:rsidRDefault="0073018D" w:rsidP="005005CE">
            <w:pPr>
              <w:jc w:val="both"/>
              <w:rPr>
                <w:rFonts w:ascii="Times New Roman" w:hAnsi="Times New Roman" w:cs="Times New Roman"/>
                <w:color w:val="000000" w:themeColor="text1"/>
                <w:sz w:val="24"/>
                <w:szCs w:val="24"/>
              </w:rPr>
            </w:pPr>
          </w:p>
        </w:tc>
        <w:tc>
          <w:tcPr>
            <w:tcW w:w="1308" w:type="dxa"/>
            <w:shd w:val="solid" w:color="00B050" w:fill="auto"/>
          </w:tcPr>
          <w:p w:rsidR="0073018D" w:rsidRPr="00357139" w:rsidRDefault="000731B9"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 xml:space="preserve"> 5*25</w:t>
            </w:r>
            <w:r w:rsidR="00280CCE" w:rsidRPr="00357139">
              <w:rPr>
                <w:rFonts w:ascii="Times New Roman" w:hAnsi="Times New Roman" w:cs="Times New Roman"/>
                <w:color w:val="000000" w:themeColor="text1"/>
                <w:sz w:val="24"/>
                <w:szCs w:val="24"/>
              </w:rPr>
              <w:t>%</w:t>
            </w:r>
          </w:p>
        </w:tc>
        <w:tc>
          <w:tcPr>
            <w:tcW w:w="1308" w:type="dxa"/>
            <w:shd w:val="solid" w:color="00B050" w:fill="auto"/>
          </w:tcPr>
          <w:p w:rsidR="0073018D" w:rsidRPr="00357139" w:rsidRDefault="000731B9"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4 *20</w:t>
            </w:r>
            <w:r w:rsidR="00E74551" w:rsidRPr="00357139">
              <w:rPr>
                <w:rFonts w:ascii="Times New Roman" w:hAnsi="Times New Roman" w:cs="Times New Roman"/>
                <w:color w:val="000000" w:themeColor="text1"/>
                <w:sz w:val="24"/>
                <w:szCs w:val="24"/>
              </w:rPr>
              <w:t>%</w:t>
            </w:r>
          </w:p>
        </w:tc>
        <w:tc>
          <w:tcPr>
            <w:tcW w:w="1559" w:type="dxa"/>
            <w:shd w:val="solid" w:color="00B050" w:fill="auto"/>
          </w:tcPr>
          <w:p w:rsidR="0073018D" w:rsidRPr="00357139" w:rsidRDefault="00E74551"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4*20%</w:t>
            </w:r>
          </w:p>
        </w:tc>
        <w:tc>
          <w:tcPr>
            <w:tcW w:w="900" w:type="dxa"/>
            <w:shd w:val="solid" w:color="00B050" w:fill="auto"/>
          </w:tcPr>
          <w:p w:rsidR="0073018D" w:rsidRPr="00357139" w:rsidRDefault="00280CCE"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5</w:t>
            </w:r>
            <w:r w:rsidR="00153E4E" w:rsidRPr="00357139">
              <w:rPr>
                <w:rFonts w:ascii="Times New Roman" w:hAnsi="Times New Roman" w:cs="Times New Roman"/>
                <w:color w:val="000000" w:themeColor="text1"/>
                <w:sz w:val="24"/>
                <w:szCs w:val="24"/>
              </w:rPr>
              <w:t xml:space="preserve">*   </w:t>
            </w:r>
            <w:r w:rsidRPr="00357139">
              <w:rPr>
                <w:rFonts w:ascii="Times New Roman" w:hAnsi="Times New Roman" w:cs="Times New Roman"/>
                <w:color w:val="000000" w:themeColor="text1"/>
                <w:sz w:val="24"/>
                <w:szCs w:val="24"/>
              </w:rPr>
              <w:t>25</w:t>
            </w:r>
            <w:r w:rsidR="003223CA" w:rsidRPr="00357139">
              <w:rPr>
                <w:rFonts w:ascii="Times New Roman" w:hAnsi="Times New Roman" w:cs="Times New Roman"/>
                <w:color w:val="000000" w:themeColor="text1"/>
                <w:sz w:val="24"/>
                <w:szCs w:val="24"/>
              </w:rPr>
              <w:t>%</w:t>
            </w:r>
          </w:p>
        </w:tc>
        <w:tc>
          <w:tcPr>
            <w:tcW w:w="1515" w:type="dxa"/>
            <w:shd w:val="solid" w:color="00B050" w:fill="auto"/>
          </w:tcPr>
          <w:p w:rsidR="0073018D" w:rsidRPr="00357139" w:rsidRDefault="00153E4E" w:rsidP="005005CE">
            <w:pPr>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2*10</w:t>
            </w:r>
          </w:p>
        </w:tc>
      </w:tr>
      <w:tr w:rsidR="003223CA" w:rsidRPr="00357139" w:rsidTr="005005CE">
        <w:trPr>
          <w:trHeight w:val="797"/>
        </w:trPr>
        <w:tc>
          <w:tcPr>
            <w:tcW w:w="1523" w:type="dxa"/>
            <w:shd w:val="solid" w:color="00B050" w:fill="auto"/>
          </w:tcPr>
          <w:p w:rsidR="003E19C0" w:rsidRPr="00357139" w:rsidRDefault="003E19C0" w:rsidP="005005CE">
            <w:pPr>
              <w:jc w:val="both"/>
              <w:rPr>
                <w:rFonts w:ascii="Times New Roman" w:hAnsi="Times New Roman" w:cs="Times New Roman"/>
                <w:sz w:val="24"/>
                <w:szCs w:val="24"/>
              </w:rPr>
            </w:pPr>
            <w:r w:rsidRPr="00357139">
              <w:rPr>
                <w:rFonts w:ascii="Times New Roman" w:hAnsi="Times New Roman" w:cs="Times New Roman"/>
                <w:sz w:val="24"/>
                <w:szCs w:val="24"/>
              </w:rPr>
              <w:t>employees and stakeholders are not aware of or do not value sustainability initiatives</w:t>
            </w:r>
          </w:p>
        </w:tc>
        <w:tc>
          <w:tcPr>
            <w:tcW w:w="1270" w:type="dxa"/>
            <w:shd w:val="solid" w:color="00B050" w:fill="auto"/>
          </w:tcPr>
          <w:p w:rsidR="003E19C0" w:rsidRPr="00357139" w:rsidRDefault="00CF1896" w:rsidP="005005CE">
            <w:pPr>
              <w:jc w:val="both"/>
              <w:rPr>
                <w:rFonts w:ascii="Times New Roman" w:hAnsi="Times New Roman" w:cs="Times New Roman"/>
                <w:sz w:val="24"/>
                <w:szCs w:val="24"/>
              </w:rPr>
            </w:pPr>
            <w:r w:rsidRPr="00357139">
              <w:rPr>
                <w:rFonts w:ascii="Times New Roman" w:hAnsi="Times New Roman" w:cs="Times New Roman"/>
                <w:sz w:val="24"/>
                <w:szCs w:val="24"/>
              </w:rPr>
              <w:t>20</w:t>
            </w:r>
          </w:p>
        </w:tc>
        <w:tc>
          <w:tcPr>
            <w:tcW w:w="1297" w:type="dxa"/>
            <w:gridSpan w:val="2"/>
            <w:shd w:val="solid" w:color="00B050" w:fill="auto"/>
          </w:tcPr>
          <w:p w:rsidR="003E19C0" w:rsidRPr="00357139" w:rsidRDefault="00280CCE" w:rsidP="005005CE">
            <w:pPr>
              <w:jc w:val="both"/>
              <w:rPr>
                <w:rFonts w:ascii="Times New Roman" w:hAnsi="Times New Roman" w:cs="Times New Roman"/>
                <w:sz w:val="24"/>
                <w:szCs w:val="24"/>
              </w:rPr>
            </w:pPr>
            <w:r w:rsidRPr="00357139">
              <w:rPr>
                <w:rFonts w:ascii="Times New Roman" w:hAnsi="Times New Roman" w:cs="Times New Roman"/>
                <w:sz w:val="24"/>
                <w:szCs w:val="24"/>
              </w:rPr>
              <w:t>1</w:t>
            </w:r>
          </w:p>
        </w:tc>
        <w:tc>
          <w:tcPr>
            <w:tcW w:w="1308" w:type="dxa"/>
            <w:shd w:val="solid" w:color="00B050" w:fill="auto"/>
          </w:tcPr>
          <w:p w:rsidR="003E19C0" w:rsidRPr="00357139" w:rsidRDefault="005B732A" w:rsidP="005005CE">
            <w:pPr>
              <w:jc w:val="both"/>
              <w:rPr>
                <w:rFonts w:ascii="Times New Roman" w:hAnsi="Times New Roman" w:cs="Times New Roman"/>
                <w:sz w:val="24"/>
                <w:szCs w:val="24"/>
              </w:rPr>
            </w:pPr>
            <w:r w:rsidRPr="00357139">
              <w:rPr>
                <w:rFonts w:ascii="Times New Roman" w:hAnsi="Times New Roman" w:cs="Times New Roman"/>
                <w:sz w:val="24"/>
                <w:szCs w:val="24"/>
              </w:rPr>
              <w:t>2*</w:t>
            </w:r>
            <w:r w:rsidR="0028528A" w:rsidRPr="00357139">
              <w:rPr>
                <w:rFonts w:ascii="Times New Roman" w:hAnsi="Times New Roman" w:cs="Times New Roman"/>
                <w:sz w:val="24"/>
                <w:szCs w:val="24"/>
              </w:rPr>
              <w:t>10%</w:t>
            </w:r>
          </w:p>
        </w:tc>
        <w:tc>
          <w:tcPr>
            <w:tcW w:w="1308" w:type="dxa"/>
            <w:shd w:val="solid" w:color="00B050" w:fill="auto"/>
          </w:tcPr>
          <w:p w:rsidR="003E19C0" w:rsidRPr="00357139" w:rsidRDefault="0028528A" w:rsidP="005005CE">
            <w:pPr>
              <w:jc w:val="both"/>
              <w:rPr>
                <w:rFonts w:ascii="Times New Roman" w:hAnsi="Times New Roman" w:cs="Times New Roman"/>
                <w:sz w:val="24"/>
                <w:szCs w:val="24"/>
              </w:rPr>
            </w:pPr>
            <w:r w:rsidRPr="00357139">
              <w:rPr>
                <w:rFonts w:ascii="Times New Roman" w:hAnsi="Times New Roman" w:cs="Times New Roman"/>
                <w:sz w:val="24"/>
                <w:szCs w:val="24"/>
              </w:rPr>
              <w:t>3*15%</w:t>
            </w:r>
          </w:p>
        </w:tc>
        <w:tc>
          <w:tcPr>
            <w:tcW w:w="1559" w:type="dxa"/>
            <w:shd w:val="solid" w:color="00B050" w:fill="auto"/>
          </w:tcPr>
          <w:p w:rsidR="003E19C0" w:rsidRPr="00357139" w:rsidRDefault="0028528A" w:rsidP="005005CE">
            <w:pPr>
              <w:jc w:val="both"/>
              <w:rPr>
                <w:rFonts w:ascii="Times New Roman" w:hAnsi="Times New Roman" w:cs="Times New Roman"/>
                <w:sz w:val="24"/>
                <w:szCs w:val="24"/>
              </w:rPr>
            </w:pPr>
            <w:r w:rsidRPr="00357139">
              <w:rPr>
                <w:rFonts w:ascii="Times New Roman" w:hAnsi="Times New Roman" w:cs="Times New Roman"/>
                <w:sz w:val="24"/>
                <w:szCs w:val="24"/>
              </w:rPr>
              <w:t>5*</w:t>
            </w:r>
            <w:r w:rsidR="002C5917" w:rsidRPr="00357139">
              <w:rPr>
                <w:rFonts w:ascii="Times New Roman" w:hAnsi="Times New Roman" w:cs="Times New Roman"/>
                <w:sz w:val="24"/>
                <w:szCs w:val="24"/>
              </w:rPr>
              <w:t>25%</w:t>
            </w:r>
          </w:p>
        </w:tc>
        <w:tc>
          <w:tcPr>
            <w:tcW w:w="900" w:type="dxa"/>
            <w:shd w:val="solid" w:color="00B050" w:fill="auto"/>
          </w:tcPr>
          <w:p w:rsidR="003E19C0" w:rsidRPr="00357139" w:rsidRDefault="00647E26" w:rsidP="005005CE">
            <w:pPr>
              <w:jc w:val="both"/>
              <w:rPr>
                <w:rFonts w:ascii="Times New Roman" w:hAnsi="Times New Roman" w:cs="Times New Roman"/>
                <w:sz w:val="24"/>
                <w:szCs w:val="24"/>
              </w:rPr>
            </w:pPr>
            <w:r w:rsidRPr="00357139">
              <w:rPr>
                <w:rFonts w:ascii="Times New Roman" w:hAnsi="Times New Roman" w:cs="Times New Roman"/>
                <w:sz w:val="24"/>
                <w:szCs w:val="24"/>
              </w:rPr>
              <w:t>4</w:t>
            </w:r>
            <w:r w:rsidR="002C5917" w:rsidRPr="00357139">
              <w:rPr>
                <w:rFonts w:ascii="Times New Roman" w:hAnsi="Times New Roman" w:cs="Times New Roman"/>
                <w:sz w:val="24"/>
                <w:szCs w:val="24"/>
              </w:rPr>
              <w:t>*20%</w:t>
            </w:r>
          </w:p>
        </w:tc>
        <w:tc>
          <w:tcPr>
            <w:tcW w:w="1515" w:type="dxa"/>
            <w:shd w:val="solid" w:color="00B050" w:fill="auto"/>
          </w:tcPr>
          <w:p w:rsidR="003E19C0" w:rsidRPr="00357139" w:rsidRDefault="002C5917" w:rsidP="005005CE">
            <w:pPr>
              <w:jc w:val="both"/>
              <w:rPr>
                <w:rFonts w:ascii="Times New Roman" w:hAnsi="Times New Roman" w:cs="Times New Roman"/>
                <w:sz w:val="24"/>
                <w:szCs w:val="24"/>
              </w:rPr>
            </w:pPr>
            <w:r w:rsidRPr="00357139">
              <w:rPr>
                <w:rFonts w:ascii="Times New Roman" w:hAnsi="Times New Roman" w:cs="Times New Roman"/>
                <w:sz w:val="24"/>
                <w:szCs w:val="24"/>
              </w:rPr>
              <w:t>5*25%</w:t>
            </w:r>
          </w:p>
        </w:tc>
      </w:tr>
      <w:bookmarkEnd w:id="137"/>
    </w:tbl>
    <w:p w:rsidR="005005CE" w:rsidRDefault="005005CE" w:rsidP="00357139">
      <w:pPr>
        <w:spacing w:line="360" w:lineRule="auto"/>
        <w:jc w:val="both"/>
        <w:rPr>
          <w:rFonts w:ascii="Times New Roman" w:hAnsi="Times New Roman" w:cs="Times New Roman"/>
          <w:color w:val="000000" w:themeColor="text1"/>
          <w:sz w:val="24"/>
          <w:szCs w:val="24"/>
        </w:rPr>
      </w:pPr>
    </w:p>
    <w:p w:rsidR="005005CE" w:rsidRDefault="005005CE" w:rsidP="00357139">
      <w:pPr>
        <w:spacing w:line="360" w:lineRule="auto"/>
        <w:jc w:val="both"/>
        <w:rPr>
          <w:rFonts w:ascii="Times New Roman" w:hAnsi="Times New Roman" w:cs="Times New Roman"/>
          <w:color w:val="000000" w:themeColor="text1"/>
          <w:sz w:val="24"/>
          <w:szCs w:val="24"/>
        </w:rPr>
      </w:pPr>
    </w:p>
    <w:p w:rsidR="005005CE" w:rsidRDefault="005005CE" w:rsidP="00357139">
      <w:pPr>
        <w:spacing w:line="360" w:lineRule="auto"/>
        <w:jc w:val="both"/>
        <w:rPr>
          <w:rFonts w:ascii="Times New Roman" w:hAnsi="Times New Roman" w:cs="Times New Roman"/>
          <w:color w:val="000000" w:themeColor="text1"/>
          <w:sz w:val="24"/>
          <w:szCs w:val="24"/>
        </w:rPr>
      </w:pPr>
    </w:p>
    <w:p w:rsidR="00A27139" w:rsidRPr="005005CE" w:rsidRDefault="0073018D" w:rsidP="00357139">
      <w:pPr>
        <w:spacing w:line="360" w:lineRule="auto"/>
        <w:jc w:val="both"/>
        <w:rPr>
          <w:rFonts w:ascii="Times New Roman" w:hAnsi="Times New Roman" w:cs="Times New Roman"/>
          <w:color w:val="000000" w:themeColor="text1"/>
          <w:sz w:val="24"/>
          <w:szCs w:val="24"/>
        </w:rPr>
      </w:pPr>
      <w:r w:rsidRPr="00357139">
        <w:rPr>
          <w:rFonts w:ascii="Times New Roman" w:hAnsi="Times New Roman" w:cs="Times New Roman"/>
          <w:color w:val="000000" w:themeColor="text1"/>
          <w:sz w:val="24"/>
          <w:szCs w:val="24"/>
        </w:rPr>
        <w:t>Source: Primary Data</w:t>
      </w:r>
      <w:r w:rsidR="00164C5B" w:rsidRPr="00357139">
        <w:rPr>
          <w:rFonts w:ascii="Times New Roman" w:hAnsi="Times New Roman" w:cs="Times New Roman"/>
          <w:color w:val="000000" w:themeColor="text1"/>
          <w:sz w:val="24"/>
          <w:szCs w:val="24"/>
        </w:rPr>
        <w:t xml:space="preserve"> (2024</w:t>
      </w:r>
    </w:p>
    <w:p w:rsidR="00164C5B" w:rsidRPr="00357139" w:rsidRDefault="00164C5B" w:rsidP="005005CE">
      <w:pPr>
        <w:pStyle w:val="Heading2"/>
      </w:pPr>
      <w:bookmarkStart w:id="138" w:name="_Toc136464503"/>
      <w:bookmarkStart w:id="139" w:name="_Toc168523937"/>
      <w:bookmarkStart w:id="140" w:name="_Toc168524337"/>
      <w:bookmarkStart w:id="141" w:name="_Toc168525023"/>
      <w:r w:rsidRPr="00357139">
        <w:lastRenderedPageBreak/>
        <w:t>4.8 Chapter Summar</w:t>
      </w:r>
      <w:bookmarkEnd w:id="138"/>
      <w:r w:rsidR="00772195" w:rsidRPr="00357139">
        <w:t>y</w:t>
      </w:r>
      <w:bookmarkEnd w:id="139"/>
      <w:bookmarkEnd w:id="140"/>
      <w:bookmarkEnd w:id="141"/>
    </w:p>
    <w:p w:rsidR="00164C5B" w:rsidRPr="00357139" w:rsidRDefault="00164C5B" w:rsidP="00357139">
      <w:pPr>
        <w:spacing w:line="360" w:lineRule="auto"/>
        <w:jc w:val="both"/>
        <w:rPr>
          <w:rFonts w:ascii="Times New Roman" w:eastAsia="Calibri" w:hAnsi="Times New Roman" w:cs="Times New Roman"/>
          <w:color w:val="000000" w:themeColor="text1"/>
          <w:sz w:val="24"/>
          <w:szCs w:val="24"/>
        </w:rPr>
      </w:pPr>
      <w:r w:rsidRPr="00357139">
        <w:rPr>
          <w:rFonts w:ascii="Times New Roman" w:hAnsi="Times New Roman" w:cs="Times New Roman"/>
          <w:color w:val="000000" w:themeColor="text1"/>
          <w:sz w:val="24"/>
          <w:szCs w:val="24"/>
        </w:rPr>
        <w:t xml:space="preserve">Green HRM and its impact on organizational performance were examined in this chapter. Data was collected and presented in the form of tables, bar graphs, and pie charts. For the intentions of the literature review, applicable secondary and primary data sources were used. Green HRM is one aspect that mines must implement in order to increase productivity and attain organizational competitiveness. The outcomes indicate that mines do not have a comprehensive understanding of green HRM. The implementation alterable considered (training and development, recruitment and selection, organizational culture, performance management and appraisal, reward management, and employee relations) can be used as a blue print to change the way mining organizations do business. This condition indicates that the owners and top management of mines have not griped the importance of implementing green HRM for the development of the organization and fostering good corporate image. </w:t>
      </w:r>
      <w:r w:rsidRPr="00357139">
        <w:rPr>
          <w:rFonts w:ascii="Times New Roman" w:eastAsia="Calibri" w:hAnsi="Times New Roman" w:cs="Times New Roman"/>
          <w:color w:val="000000" w:themeColor="text1"/>
          <w:sz w:val="24"/>
          <w:szCs w:val="24"/>
        </w:rPr>
        <w:t>It was discussed that it is essential for GHRM to be made available in organization and is positively responsive to organizational performance. As a result, if organizations wishes achieve their goals and attain competitiveness, then implementing GHRM practices is the way to go.</w:t>
      </w:r>
    </w:p>
    <w:p w:rsidR="00A27139" w:rsidRPr="00357139" w:rsidRDefault="00A27139" w:rsidP="00357139">
      <w:pPr>
        <w:spacing w:line="360" w:lineRule="auto"/>
        <w:jc w:val="both"/>
        <w:rPr>
          <w:rFonts w:ascii="Times New Roman" w:hAnsi="Times New Roman" w:cs="Times New Roman"/>
          <w:sz w:val="24"/>
          <w:szCs w:val="24"/>
        </w:rPr>
      </w:pPr>
    </w:p>
    <w:p w:rsidR="00A27139" w:rsidRPr="00357139" w:rsidRDefault="00A27139" w:rsidP="00357139">
      <w:pPr>
        <w:spacing w:line="360" w:lineRule="auto"/>
        <w:jc w:val="both"/>
        <w:rPr>
          <w:rFonts w:ascii="Times New Roman" w:hAnsi="Times New Roman" w:cs="Times New Roman"/>
          <w:sz w:val="24"/>
          <w:szCs w:val="24"/>
        </w:rPr>
      </w:pPr>
    </w:p>
    <w:p w:rsidR="00A27139" w:rsidRPr="00357139" w:rsidRDefault="00A27139" w:rsidP="00357139">
      <w:pPr>
        <w:spacing w:line="360" w:lineRule="auto"/>
        <w:jc w:val="both"/>
        <w:rPr>
          <w:rFonts w:ascii="Times New Roman" w:hAnsi="Times New Roman" w:cs="Times New Roman"/>
          <w:sz w:val="24"/>
          <w:szCs w:val="24"/>
        </w:rPr>
      </w:pPr>
    </w:p>
    <w:p w:rsidR="00772195" w:rsidRPr="00357139" w:rsidRDefault="00772195" w:rsidP="00357139">
      <w:pPr>
        <w:spacing w:line="360" w:lineRule="auto"/>
        <w:jc w:val="both"/>
        <w:rPr>
          <w:rFonts w:ascii="Times New Roman" w:hAnsi="Times New Roman" w:cs="Times New Roman"/>
          <w:b/>
          <w:sz w:val="24"/>
          <w:szCs w:val="24"/>
        </w:rPr>
      </w:pPr>
    </w:p>
    <w:p w:rsidR="00772195" w:rsidRPr="00357139" w:rsidRDefault="00772195" w:rsidP="00357139">
      <w:pPr>
        <w:spacing w:line="360" w:lineRule="auto"/>
        <w:jc w:val="both"/>
        <w:rPr>
          <w:rFonts w:ascii="Times New Roman" w:hAnsi="Times New Roman" w:cs="Times New Roman"/>
          <w:b/>
          <w:sz w:val="24"/>
          <w:szCs w:val="24"/>
        </w:rPr>
      </w:pPr>
    </w:p>
    <w:p w:rsidR="00013A80" w:rsidRPr="00357139" w:rsidRDefault="00013A80" w:rsidP="00357139">
      <w:pPr>
        <w:spacing w:line="360" w:lineRule="auto"/>
        <w:jc w:val="both"/>
        <w:rPr>
          <w:rFonts w:ascii="Times New Roman" w:hAnsi="Times New Roman" w:cs="Times New Roman"/>
          <w:b/>
          <w:sz w:val="24"/>
          <w:szCs w:val="24"/>
        </w:rPr>
      </w:pPr>
    </w:p>
    <w:p w:rsidR="00013A80" w:rsidRPr="00357139" w:rsidRDefault="00013A80" w:rsidP="00357139">
      <w:pPr>
        <w:spacing w:line="360" w:lineRule="auto"/>
        <w:jc w:val="both"/>
        <w:rPr>
          <w:rFonts w:ascii="Times New Roman" w:hAnsi="Times New Roman" w:cs="Times New Roman"/>
          <w:b/>
          <w:sz w:val="24"/>
          <w:szCs w:val="24"/>
        </w:rPr>
      </w:pPr>
    </w:p>
    <w:p w:rsidR="00013A80" w:rsidRPr="00357139" w:rsidRDefault="00013A80" w:rsidP="00357139">
      <w:pPr>
        <w:spacing w:line="360" w:lineRule="auto"/>
        <w:jc w:val="both"/>
        <w:rPr>
          <w:rFonts w:ascii="Times New Roman" w:hAnsi="Times New Roman" w:cs="Times New Roman"/>
          <w:b/>
          <w:sz w:val="24"/>
          <w:szCs w:val="24"/>
        </w:rPr>
      </w:pPr>
    </w:p>
    <w:p w:rsidR="00013A80" w:rsidRPr="00357139" w:rsidRDefault="00013A80" w:rsidP="00357139">
      <w:pPr>
        <w:spacing w:line="360" w:lineRule="auto"/>
        <w:jc w:val="both"/>
        <w:rPr>
          <w:rFonts w:ascii="Times New Roman" w:hAnsi="Times New Roman" w:cs="Times New Roman"/>
          <w:b/>
          <w:sz w:val="24"/>
          <w:szCs w:val="24"/>
        </w:rPr>
      </w:pPr>
    </w:p>
    <w:p w:rsidR="00013A80" w:rsidRPr="00357139" w:rsidRDefault="00013A80" w:rsidP="00357139">
      <w:pPr>
        <w:spacing w:line="360" w:lineRule="auto"/>
        <w:jc w:val="both"/>
        <w:rPr>
          <w:rFonts w:ascii="Times New Roman" w:hAnsi="Times New Roman" w:cs="Times New Roman"/>
          <w:b/>
          <w:sz w:val="24"/>
          <w:szCs w:val="24"/>
        </w:rPr>
      </w:pPr>
    </w:p>
    <w:p w:rsidR="00013A80" w:rsidRPr="00357139" w:rsidRDefault="00013A80" w:rsidP="00357139">
      <w:pPr>
        <w:spacing w:line="360" w:lineRule="auto"/>
        <w:jc w:val="both"/>
        <w:rPr>
          <w:rFonts w:ascii="Times New Roman" w:hAnsi="Times New Roman" w:cs="Times New Roman"/>
          <w:b/>
          <w:sz w:val="24"/>
          <w:szCs w:val="24"/>
        </w:rPr>
      </w:pPr>
    </w:p>
    <w:p w:rsidR="00013A80" w:rsidRPr="00357139" w:rsidRDefault="00013A80" w:rsidP="00357139">
      <w:pPr>
        <w:spacing w:line="360" w:lineRule="auto"/>
        <w:jc w:val="both"/>
        <w:rPr>
          <w:rFonts w:ascii="Times New Roman" w:hAnsi="Times New Roman" w:cs="Times New Roman"/>
          <w:b/>
          <w:sz w:val="24"/>
          <w:szCs w:val="24"/>
        </w:rPr>
      </w:pPr>
    </w:p>
    <w:p w:rsidR="00013A80" w:rsidRPr="00357139" w:rsidRDefault="00013A80" w:rsidP="00357139">
      <w:pPr>
        <w:spacing w:line="360" w:lineRule="auto"/>
        <w:jc w:val="both"/>
        <w:rPr>
          <w:rFonts w:ascii="Times New Roman" w:hAnsi="Times New Roman" w:cs="Times New Roman"/>
          <w:b/>
          <w:sz w:val="24"/>
          <w:szCs w:val="24"/>
        </w:rPr>
      </w:pPr>
    </w:p>
    <w:p w:rsidR="00C843E2" w:rsidRPr="00357139" w:rsidRDefault="00A27139" w:rsidP="005005CE">
      <w:pPr>
        <w:pStyle w:val="Heading2"/>
      </w:pPr>
      <w:r w:rsidRPr="00357139">
        <w:lastRenderedPageBreak/>
        <w:t>CHAPTER 5:</w:t>
      </w:r>
    </w:p>
    <w:p w:rsidR="00A27139" w:rsidRPr="00357139" w:rsidRDefault="00A27139" w:rsidP="005005CE">
      <w:pPr>
        <w:pStyle w:val="Heading2"/>
      </w:pPr>
      <w:r w:rsidRPr="00357139">
        <w:t xml:space="preserve"> SUMMARY, CONCLUSION, AND RECOMMENDATION</w:t>
      </w:r>
      <w:r w:rsidR="00C843E2" w:rsidRPr="00357139">
        <w:t>S</w:t>
      </w:r>
    </w:p>
    <w:p w:rsidR="00A27139" w:rsidRPr="005005CE" w:rsidRDefault="00A27139" w:rsidP="005005CE">
      <w:pPr>
        <w:pStyle w:val="Heading2"/>
      </w:pPr>
      <w:r w:rsidRPr="005005CE">
        <w:t>5.0</w:t>
      </w:r>
      <w:r w:rsidRPr="005005CE">
        <w:rPr>
          <w:rStyle w:val="Heading1Char"/>
          <w:rFonts w:asciiTheme="majorHAnsi" w:hAnsiTheme="majorHAnsi"/>
          <w:color w:val="5B9BD5" w:themeColor="accent1"/>
          <w:szCs w:val="26"/>
        </w:rPr>
        <w:t>Introduction</w:t>
      </w:r>
    </w:p>
    <w:p w:rsidR="00A27139" w:rsidRPr="00357139" w:rsidRDefault="00A2713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This chapter presents a comprehensive summary of the research findings, analysis, and conclusions drawn from the data collected through questionnaires. Additionally, it discusses the limitations encountered during the study, offers recommendations, and suggests avenues for future research.</w:t>
      </w:r>
    </w:p>
    <w:p w:rsidR="00A27139" w:rsidRPr="00357139" w:rsidRDefault="00A27139" w:rsidP="00357139">
      <w:pPr>
        <w:spacing w:line="360" w:lineRule="auto"/>
        <w:jc w:val="both"/>
        <w:rPr>
          <w:rFonts w:ascii="Times New Roman" w:hAnsi="Times New Roman" w:cs="Times New Roman"/>
          <w:b/>
          <w:sz w:val="24"/>
          <w:szCs w:val="24"/>
        </w:rPr>
      </w:pPr>
    </w:p>
    <w:p w:rsidR="004C0F69" w:rsidRPr="005005CE" w:rsidRDefault="0014557E" w:rsidP="005005CE">
      <w:pPr>
        <w:pStyle w:val="Heading2"/>
      </w:pPr>
      <w:r w:rsidRPr="00357139">
        <w:rPr>
          <w:rFonts w:ascii="Times New Roman" w:hAnsi="Times New Roman" w:cs="Times New Roman"/>
          <w:sz w:val="24"/>
          <w:szCs w:val="24"/>
        </w:rPr>
        <w:t>5.</w:t>
      </w:r>
      <w:r w:rsidRPr="005005CE">
        <w:rPr>
          <w:rStyle w:val="Heading2Char"/>
        </w:rPr>
        <w:t xml:space="preserve">1 Summary </w:t>
      </w:r>
    </w:p>
    <w:p w:rsidR="00A27139" w:rsidRPr="00357139" w:rsidRDefault="00A2713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This section is divided into two parts. The first part examines the research findings, summary findings, and analysis of the questionnaire data, focusing on the factors that influence Green Human Resource Management (GHRM), its impact on fostering a good corporate image, and the various GHRM activities implemented in organizations. The second part provides a summary of the analysis results, highlighting the key findings and implications for promoting a good corporate image</w:t>
      </w:r>
      <w:r w:rsidR="004C0F69" w:rsidRPr="00357139">
        <w:rPr>
          <w:rFonts w:ascii="Times New Roman" w:hAnsi="Times New Roman" w:cs="Times New Roman"/>
          <w:sz w:val="24"/>
          <w:szCs w:val="24"/>
        </w:rPr>
        <w:t>.</w:t>
      </w:r>
    </w:p>
    <w:p w:rsidR="004C0F69" w:rsidRPr="00357139" w:rsidRDefault="004C0F6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This study explores the connection between Green Human Resource Management (GHRM) and good corporate image. Through employee perspectives and experiences, the researcher investigated the relationship between GHRM and good corporate image, encompassing all HRM practices such as reward management, recruitment, selec</w:t>
      </w:r>
      <w:r w:rsidR="0050587E" w:rsidRPr="00357139">
        <w:rPr>
          <w:rFonts w:ascii="Times New Roman" w:hAnsi="Times New Roman" w:cs="Times New Roman"/>
          <w:sz w:val="24"/>
          <w:szCs w:val="24"/>
        </w:rPr>
        <w:t xml:space="preserve">tion, training, and development while in the green aspect encompassing environmental sustainability, Green performance management, Green employee involvement. </w:t>
      </w:r>
      <w:r w:rsidRPr="00357139">
        <w:rPr>
          <w:rFonts w:ascii="Times New Roman" w:hAnsi="Times New Roman" w:cs="Times New Roman"/>
          <w:sz w:val="24"/>
          <w:szCs w:val="24"/>
        </w:rPr>
        <w:t>The findings reveal a positive link between good corporate image and</w:t>
      </w:r>
      <w:r w:rsidR="0050587E" w:rsidRPr="00357139">
        <w:rPr>
          <w:rFonts w:ascii="Times New Roman" w:hAnsi="Times New Roman" w:cs="Times New Roman"/>
          <w:sz w:val="24"/>
          <w:szCs w:val="24"/>
        </w:rPr>
        <w:t xml:space="preserve"> it </w:t>
      </w:r>
      <w:r w:rsidR="002B5293" w:rsidRPr="00357139">
        <w:rPr>
          <w:rFonts w:ascii="Times New Roman" w:hAnsi="Times New Roman" w:cs="Times New Roman"/>
          <w:sz w:val="24"/>
          <w:szCs w:val="24"/>
        </w:rPr>
        <w:t>reconstructs</w:t>
      </w:r>
      <w:r w:rsidR="0050587E" w:rsidRPr="00357139">
        <w:rPr>
          <w:rFonts w:ascii="Times New Roman" w:hAnsi="Times New Roman" w:cs="Times New Roman"/>
          <w:sz w:val="24"/>
          <w:szCs w:val="24"/>
        </w:rPr>
        <w:t xml:space="preserve">Green related </w:t>
      </w:r>
      <w:r w:rsidRPr="00357139">
        <w:rPr>
          <w:rFonts w:ascii="Times New Roman" w:hAnsi="Times New Roman" w:cs="Times New Roman"/>
          <w:sz w:val="24"/>
          <w:szCs w:val="24"/>
        </w:rPr>
        <w:t xml:space="preserve">recruitment, as well as </w:t>
      </w:r>
      <w:r w:rsidR="0050587E" w:rsidRPr="00357139">
        <w:rPr>
          <w:rFonts w:ascii="Times New Roman" w:hAnsi="Times New Roman" w:cs="Times New Roman"/>
          <w:sz w:val="24"/>
          <w:szCs w:val="24"/>
        </w:rPr>
        <w:t xml:space="preserve">Green </w:t>
      </w:r>
      <w:r w:rsidRPr="00357139">
        <w:rPr>
          <w:rFonts w:ascii="Times New Roman" w:hAnsi="Times New Roman" w:cs="Times New Roman"/>
          <w:sz w:val="24"/>
          <w:szCs w:val="24"/>
        </w:rPr>
        <w:t xml:space="preserve">training and development. Moreover, performance management and appraisal significantly impact good corporate image in GHRM. These discoveries contribute to the literature in two crucial ways, shedding light on the GHRM-good corporate image relationship and unveiling new dimensions of HRM practices and environmental performance. By adopting GHRM, organizations can enhance their good corporate image. The study, based on data from Shamva Gold Mine, empirically supports the claim that GHRM practices accelerate good corporate image. Daily et al. (2009) initially introduced the concept of GHRM, while Ramus and Killmer (2007) highlighted the importance of employee volunteerism and discretionary roles in environmental initiatives for long-term sustainability. This research reinforces the significance of employee green behavior in achieving a green policy and improved good corporate image. Jiang and </w:t>
      </w:r>
      <w:r w:rsidRPr="00357139">
        <w:rPr>
          <w:rFonts w:ascii="Times New Roman" w:hAnsi="Times New Roman" w:cs="Times New Roman"/>
          <w:sz w:val="24"/>
          <w:szCs w:val="24"/>
        </w:rPr>
        <w:lastRenderedPageBreak/>
        <w:t>Bansal (2003) and Jabbour et al. (2008) also found a significant relationship between GHRM practices and Environmental Management Systems (EMS).</w:t>
      </w:r>
    </w:p>
    <w:p w:rsidR="004C0F69" w:rsidRPr="00357139" w:rsidRDefault="004C0F69" w:rsidP="00357139">
      <w:pPr>
        <w:spacing w:line="360" w:lineRule="auto"/>
        <w:jc w:val="both"/>
        <w:rPr>
          <w:rFonts w:ascii="Times New Roman" w:hAnsi="Times New Roman" w:cs="Times New Roman"/>
          <w:sz w:val="24"/>
          <w:szCs w:val="24"/>
        </w:rPr>
      </w:pPr>
    </w:p>
    <w:p w:rsidR="004C0F69" w:rsidRPr="005005CE" w:rsidRDefault="005005CE" w:rsidP="005005CE">
      <w:pPr>
        <w:pStyle w:val="Heading2"/>
      </w:pPr>
      <w:r>
        <w:t>5.2 Factors Influencing GHRM</w:t>
      </w:r>
    </w:p>
    <w:p w:rsidR="004C0F69" w:rsidRPr="00357139" w:rsidRDefault="0014557E"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The results suggest that GHRM is not influenced by any external factors and its implementation is limited in mining organizations due to </w:t>
      </w:r>
      <w:r w:rsidR="00425B5F" w:rsidRPr="00357139">
        <w:rPr>
          <w:rFonts w:ascii="Times New Roman" w:hAnsi="Times New Roman" w:cs="Times New Roman"/>
          <w:sz w:val="24"/>
          <w:szCs w:val="24"/>
        </w:rPr>
        <w:t xml:space="preserve">the lack of formal human resources management structures.However education and training in GHRM are crucial for its effective adoption.Key factors that promote GHRM include </w:t>
      </w:r>
      <w:r w:rsidR="00FE5496" w:rsidRPr="00357139">
        <w:rPr>
          <w:rFonts w:ascii="Times New Roman" w:hAnsi="Times New Roman" w:cs="Times New Roman"/>
          <w:sz w:val="24"/>
          <w:szCs w:val="24"/>
        </w:rPr>
        <w:t>training and development, government programs enhance employees understanding of environmental management, while government policies provide framework for implementing GHRM practices. effective communication ensure that information about GHRM is shared among employees and they are engaged in decision making process, facilitating the successful implementation of GHRM.</w:t>
      </w:r>
    </w:p>
    <w:p w:rsidR="004C0F69" w:rsidRPr="00357139" w:rsidRDefault="004C0F69" w:rsidP="005005CE">
      <w:pPr>
        <w:pStyle w:val="Heading2"/>
      </w:pPr>
      <w:r w:rsidRPr="00357139">
        <w:t>5.3 GHRM Influence on Good Corporate Image</w:t>
      </w:r>
    </w:p>
    <w:p w:rsidR="004C0F69" w:rsidRPr="00357139" w:rsidRDefault="004C0F69" w:rsidP="00357139">
      <w:pPr>
        <w:spacing w:line="360" w:lineRule="auto"/>
        <w:jc w:val="both"/>
        <w:rPr>
          <w:rFonts w:ascii="Times New Roman" w:hAnsi="Times New Roman" w:cs="Times New Roman"/>
          <w:sz w:val="24"/>
          <w:szCs w:val="24"/>
        </w:rPr>
      </w:pPr>
    </w:p>
    <w:p w:rsidR="004C0F69" w:rsidRPr="00357139" w:rsidRDefault="00907032"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GHRM  has a profound impact on a company’s corporate image,leading to a enhanced reputation as a responsible and sustainable organization(Cresswell,2022).This in turn,increase trust among stakeholders,who view the organization as ethical and responsible (Rao,2017).GHRM  also improves the brand image,associating the organization with </w:t>
      </w:r>
      <w:r w:rsidR="00B760B7" w:rsidRPr="00357139">
        <w:rPr>
          <w:rFonts w:ascii="Times New Roman" w:hAnsi="Times New Roman" w:cs="Times New Roman"/>
          <w:sz w:val="24"/>
          <w:szCs w:val="24"/>
        </w:rPr>
        <w:t>eco-friendly practices and social responsibility (Rindova et al.,2007). As a result top talent is attracted to the organization and exi</w:t>
      </w:r>
      <w:r w:rsidR="00A71DB5" w:rsidRPr="00357139">
        <w:rPr>
          <w:rFonts w:ascii="Times New Roman" w:hAnsi="Times New Roman" w:cs="Times New Roman"/>
          <w:sz w:val="24"/>
          <w:szCs w:val="24"/>
        </w:rPr>
        <w:t>sting employees experience boosted morale, motivation, and loyalty.</w:t>
      </w:r>
      <w:r w:rsidR="003212E1" w:rsidRPr="00357139">
        <w:rPr>
          <w:rFonts w:ascii="Times New Roman" w:hAnsi="Times New Roman" w:cs="Times New Roman"/>
          <w:sz w:val="24"/>
          <w:szCs w:val="24"/>
        </w:rPr>
        <w:t xml:space="preserve"> Ultimately, GHRM contributes to the long-term viability of the organization, demonstrating its commitment to environmental stewardship and social responsibility.</w:t>
      </w:r>
    </w:p>
    <w:p w:rsidR="004C0F69" w:rsidRPr="005005CE" w:rsidRDefault="004C0F69" w:rsidP="005005CE">
      <w:pPr>
        <w:pStyle w:val="Heading2"/>
      </w:pPr>
      <w:r w:rsidRPr="00357139">
        <w:t>5.4 GHRM Activities Available at an Organi</w:t>
      </w:r>
      <w:r w:rsidR="005005CE">
        <w:t>zation</w:t>
      </w:r>
      <w:r w:rsidR="005005CE">
        <w:tab/>
      </w:r>
    </w:p>
    <w:p w:rsidR="004C0F69" w:rsidRPr="005005CE" w:rsidRDefault="004C0F6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The study reveals moderate use of GHRM practices in organizations. GHRM activities include Green Organizational Culture, Green Performance Management and Appraisal, and Green Training and Development. These activities foster good corporate image by increasing employee engagement, assessing employees' green goals, and providing environmental education. However, organizations like Shamva Gold Mine do not fully utilize GHRM, highlighting the need for implementation and employee involvement in decision-making </w:t>
      </w:r>
      <w:r w:rsidR="005005CE">
        <w:rPr>
          <w:rFonts w:ascii="Times New Roman" w:hAnsi="Times New Roman" w:cs="Times New Roman"/>
          <w:sz w:val="24"/>
          <w:szCs w:val="24"/>
        </w:rPr>
        <w:t>to achieve good corporate image</w:t>
      </w:r>
    </w:p>
    <w:p w:rsidR="004C0F69" w:rsidRPr="00357139" w:rsidRDefault="004C0F69" w:rsidP="005005CE">
      <w:pPr>
        <w:pStyle w:val="Heading2"/>
      </w:pPr>
      <w:r w:rsidRPr="00357139">
        <w:t>5.5 Strategies for Effective Green HRM</w:t>
      </w:r>
    </w:p>
    <w:p w:rsidR="004C0F69" w:rsidRPr="00357139" w:rsidRDefault="004C0F69" w:rsidP="00357139">
      <w:pPr>
        <w:spacing w:line="360" w:lineRule="auto"/>
        <w:jc w:val="both"/>
        <w:rPr>
          <w:rFonts w:ascii="Times New Roman" w:hAnsi="Times New Roman" w:cs="Times New Roman"/>
          <w:sz w:val="24"/>
          <w:szCs w:val="24"/>
        </w:rPr>
      </w:pPr>
    </w:p>
    <w:p w:rsidR="004C0F69" w:rsidRPr="00357139" w:rsidRDefault="004C0F6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lastRenderedPageBreak/>
        <w:t>To foster good corporate image, organizations should employ the following strategies:</w:t>
      </w:r>
    </w:p>
    <w:p w:rsidR="004C0F69" w:rsidRPr="00357139" w:rsidRDefault="004C0F69" w:rsidP="00357139">
      <w:pPr>
        <w:spacing w:line="360" w:lineRule="auto"/>
        <w:jc w:val="both"/>
        <w:rPr>
          <w:rFonts w:ascii="Times New Roman" w:hAnsi="Times New Roman" w:cs="Times New Roman"/>
          <w:sz w:val="24"/>
          <w:szCs w:val="24"/>
        </w:rPr>
      </w:pPr>
    </w:p>
    <w:p w:rsidR="004C0F69" w:rsidRPr="00357139" w:rsidRDefault="004C0F6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1. Integrate environmental elements into job descriptions and specifications.</w:t>
      </w:r>
    </w:p>
    <w:p w:rsidR="004C0F69" w:rsidRPr="00357139" w:rsidRDefault="004C0F6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2. Embed environmental consciousness into recruitment processes.</w:t>
      </w:r>
    </w:p>
    <w:p w:rsidR="004C0F69" w:rsidRPr="00357139" w:rsidRDefault="004C0F6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3. Link environmental factors to employee performance indicators.</w:t>
      </w:r>
    </w:p>
    <w:p w:rsidR="004C0F69" w:rsidRPr="00357139" w:rsidRDefault="004C0F69" w:rsidP="00357139">
      <w:pPr>
        <w:spacing w:line="360" w:lineRule="auto"/>
        <w:jc w:val="both"/>
        <w:rPr>
          <w:rFonts w:ascii="Times New Roman" w:hAnsi="Times New Roman" w:cs="Times New Roman"/>
          <w:sz w:val="24"/>
          <w:szCs w:val="24"/>
        </w:rPr>
      </w:pPr>
    </w:p>
    <w:p w:rsidR="004C0F69" w:rsidRPr="00357139" w:rsidRDefault="004C0F6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Green HRM implementation enhances organizational productivity, competitiveness, and good corporate image.</w:t>
      </w:r>
    </w:p>
    <w:p w:rsidR="004C0F69" w:rsidRPr="00357139" w:rsidRDefault="004C0F69" w:rsidP="00357139">
      <w:pPr>
        <w:spacing w:line="360" w:lineRule="auto"/>
        <w:jc w:val="both"/>
        <w:rPr>
          <w:rFonts w:ascii="Times New Roman" w:hAnsi="Times New Roman" w:cs="Times New Roman"/>
          <w:b/>
          <w:sz w:val="24"/>
          <w:szCs w:val="24"/>
        </w:rPr>
      </w:pPr>
    </w:p>
    <w:p w:rsidR="004C0F69" w:rsidRPr="00357139" w:rsidRDefault="004C0F69" w:rsidP="005005CE">
      <w:pPr>
        <w:pStyle w:val="Heading2"/>
      </w:pPr>
      <w:r w:rsidRPr="00357139">
        <w:t>5.6 Conclusions</w:t>
      </w:r>
    </w:p>
    <w:p w:rsidR="004C0F69" w:rsidRPr="00357139" w:rsidRDefault="004C0F69" w:rsidP="00357139">
      <w:pPr>
        <w:spacing w:line="360" w:lineRule="auto"/>
        <w:jc w:val="both"/>
        <w:rPr>
          <w:rFonts w:ascii="Times New Roman" w:hAnsi="Times New Roman" w:cs="Times New Roman"/>
          <w:sz w:val="24"/>
          <w:szCs w:val="24"/>
        </w:rPr>
      </w:pPr>
    </w:p>
    <w:p w:rsidR="005A293C" w:rsidRPr="00357139" w:rsidRDefault="004C0F6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This study evaluates the impact of Green HRM (GHRM) on Shamva Gold Mine's good corporate image</w:t>
      </w:r>
      <w:r w:rsidR="00251D4A" w:rsidRPr="00357139">
        <w:rPr>
          <w:rFonts w:ascii="Times New Roman" w:hAnsi="Times New Roman" w:cs="Times New Roman"/>
          <w:sz w:val="24"/>
          <w:szCs w:val="24"/>
        </w:rPr>
        <w:t>.</w:t>
      </w:r>
      <w:r w:rsidRPr="00357139">
        <w:rPr>
          <w:rFonts w:ascii="Times New Roman" w:hAnsi="Times New Roman" w:cs="Times New Roman"/>
          <w:sz w:val="24"/>
          <w:szCs w:val="24"/>
        </w:rPr>
        <w:t>Shamva Gold Mine informally implements GHRM, lacking a formal HRM department. The study highlights the need for GHRM training and education. Implementing GHRM policies promotes corporate social responsibility, environmental performance, market competitiveness, and profit maximization.</w:t>
      </w:r>
      <w:r w:rsidR="002B3AB1" w:rsidRPr="00357139">
        <w:rPr>
          <w:rFonts w:ascii="Times New Roman" w:hAnsi="Times New Roman" w:cs="Times New Roman"/>
          <w:sz w:val="24"/>
          <w:szCs w:val="24"/>
        </w:rPr>
        <w:t xml:space="preserve"> More over the </w:t>
      </w:r>
      <w:r w:rsidR="003F66D3" w:rsidRPr="00357139">
        <w:rPr>
          <w:rFonts w:ascii="Times New Roman" w:hAnsi="Times New Roman" w:cs="Times New Roman"/>
          <w:sz w:val="24"/>
          <w:szCs w:val="24"/>
        </w:rPr>
        <w:t xml:space="preserve">study has demonstrated the </w:t>
      </w:r>
      <w:r w:rsidR="00F4756C" w:rsidRPr="00357139">
        <w:rPr>
          <w:rFonts w:ascii="Times New Roman" w:hAnsi="Times New Roman" w:cs="Times New Roman"/>
          <w:sz w:val="24"/>
          <w:szCs w:val="24"/>
        </w:rPr>
        <w:t>vital</w:t>
      </w:r>
      <w:r w:rsidR="003F66D3" w:rsidRPr="00357139">
        <w:rPr>
          <w:rFonts w:ascii="Times New Roman" w:hAnsi="Times New Roman" w:cs="Times New Roman"/>
          <w:sz w:val="24"/>
          <w:szCs w:val="24"/>
        </w:rPr>
        <w:t xml:space="preserve"> role of Green HRM in fostering a good corporate image. The </w:t>
      </w:r>
      <w:r w:rsidR="00F4756C" w:rsidRPr="00357139">
        <w:rPr>
          <w:rFonts w:ascii="Times New Roman" w:hAnsi="Times New Roman" w:cs="Times New Roman"/>
          <w:sz w:val="24"/>
          <w:szCs w:val="24"/>
        </w:rPr>
        <w:t xml:space="preserve">findings </w:t>
      </w:r>
      <w:r w:rsidR="00D55C1E" w:rsidRPr="00357139">
        <w:rPr>
          <w:rFonts w:ascii="Times New Roman" w:hAnsi="Times New Roman" w:cs="Times New Roman"/>
          <w:sz w:val="24"/>
          <w:szCs w:val="24"/>
        </w:rPr>
        <w:t>suggesting that organization</w:t>
      </w:r>
      <w:r w:rsidR="00081588" w:rsidRPr="00357139">
        <w:rPr>
          <w:rFonts w:ascii="Times New Roman" w:hAnsi="Times New Roman" w:cs="Times New Roman"/>
          <w:sz w:val="24"/>
          <w:szCs w:val="24"/>
        </w:rPr>
        <w:t>s</w:t>
      </w:r>
      <w:r w:rsidR="00D55C1E" w:rsidRPr="00357139">
        <w:rPr>
          <w:rFonts w:ascii="Times New Roman" w:hAnsi="Times New Roman" w:cs="Times New Roman"/>
          <w:sz w:val="24"/>
          <w:szCs w:val="24"/>
        </w:rPr>
        <w:t xml:space="preserve"> that adopted green practices experience imp</w:t>
      </w:r>
      <w:r w:rsidR="00E14C39" w:rsidRPr="00357139">
        <w:rPr>
          <w:rFonts w:ascii="Times New Roman" w:hAnsi="Times New Roman" w:cs="Times New Roman"/>
          <w:sz w:val="24"/>
          <w:szCs w:val="24"/>
        </w:rPr>
        <w:t>roved reputation, enhanced brand image increased stakeholder trust and competitive advantage. The researcher also highlights the importance</w:t>
      </w:r>
      <w:r w:rsidR="00A87FA2" w:rsidRPr="00357139">
        <w:rPr>
          <w:rFonts w:ascii="Times New Roman" w:hAnsi="Times New Roman" w:cs="Times New Roman"/>
          <w:sz w:val="24"/>
          <w:szCs w:val="24"/>
        </w:rPr>
        <w:t xml:space="preserve"> of GHRM in </w:t>
      </w:r>
      <w:r w:rsidR="00E14C39" w:rsidRPr="00357139">
        <w:rPr>
          <w:rFonts w:ascii="Times New Roman" w:hAnsi="Times New Roman" w:cs="Times New Roman"/>
          <w:sz w:val="24"/>
          <w:szCs w:val="24"/>
        </w:rPr>
        <w:t>improving employee engageme</w:t>
      </w:r>
      <w:r w:rsidR="00F4756C" w:rsidRPr="00357139">
        <w:rPr>
          <w:rFonts w:ascii="Times New Roman" w:hAnsi="Times New Roman" w:cs="Times New Roman"/>
          <w:sz w:val="24"/>
          <w:szCs w:val="24"/>
        </w:rPr>
        <w:t>nt and promoting sustainability. The study res</w:t>
      </w:r>
      <w:r w:rsidR="00353006" w:rsidRPr="00357139">
        <w:rPr>
          <w:rFonts w:ascii="Times New Roman" w:hAnsi="Times New Roman" w:cs="Times New Roman"/>
          <w:sz w:val="24"/>
          <w:szCs w:val="24"/>
        </w:rPr>
        <w:t>ults contribute to the existing body of knowledge on Green HRM and corporate image, emphas</w:t>
      </w:r>
      <w:r w:rsidR="00081588" w:rsidRPr="00357139">
        <w:rPr>
          <w:rFonts w:ascii="Times New Roman" w:hAnsi="Times New Roman" w:cs="Times New Roman"/>
          <w:sz w:val="24"/>
          <w:szCs w:val="24"/>
        </w:rPr>
        <w:t>izing the need for Shamva gold mine</w:t>
      </w:r>
      <w:r w:rsidR="00353006" w:rsidRPr="00357139">
        <w:rPr>
          <w:rFonts w:ascii="Times New Roman" w:hAnsi="Times New Roman" w:cs="Times New Roman"/>
          <w:sz w:val="24"/>
          <w:szCs w:val="24"/>
        </w:rPr>
        <w:t xml:space="preserve"> to integrate environmental and social responsibility into their HR </w:t>
      </w:r>
      <w:r w:rsidR="00A87FA2" w:rsidRPr="00357139">
        <w:rPr>
          <w:rFonts w:ascii="Times New Roman" w:hAnsi="Times New Roman" w:cs="Times New Roman"/>
          <w:sz w:val="24"/>
          <w:szCs w:val="24"/>
        </w:rPr>
        <w:t>practices. The findings also provide insig</w:t>
      </w:r>
      <w:r w:rsidR="001B3A5E" w:rsidRPr="00357139">
        <w:rPr>
          <w:rFonts w:ascii="Times New Roman" w:hAnsi="Times New Roman" w:cs="Times New Roman"/>
          <w:sz w:val="24"/>
          <w:szCs w:val="24"/>
        </w:rPr>
        <w:t xml:space="preserve">hts for adopting Green HRM strategies to enhance a good corporate image </w:t>
      </w:r>
      <w:r w:rsidR="005A293C" w:rsidRPr="00357139">
        <w:rPr>
          <w:rFonts w:ascii="Times New Roman" w:hAnsi="Times New Roman" w:cs="Times New Roman"/>
          <w:sz w:val="24"/>
          <w:szCs w:val="24"/>
        </w:rPr>
        <w:t>and promote sustainability.</w:t>
      </w:r>
    </w:p>
    <w:p w:rsidR="004C0F69" w:rsidRPr="00357139" w:rsidRDefault="005A293C"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Ultimately, this research demonstrates that GHRM is a criti</w:t>
      </w:r>
      <w:r w:rsidR="002B2A6A" w:rsidRPr="00357139">
        <w:rPr>
          <w:rFonts w:ascii="Times New Roman" w:hAnsi="Times New Roman" w:cs="Times New Roman"/>
          <w:sz w:val="24"/>
          <w:szCs w:val="24"/>
        </w:rPr>
        <w:t>cal component of a</w:t>
      </w:r>
      <w:r w:rsidR="006A356D" w:rsidRPr="00357139">
        <w:rPr>
          <w:rFonts w:ascii="Times New Roman" w:hAnsi="Times New Roman" w:cs="Times New Roman"/>
          <w:sz w:val="24"/>
          <w:szCs w:val="24"/>
        </w:rPr>
        <w:t>organization’s</w:t>
      </w:r>
      <w:r w:rsidR="002B2A6A" w:rsidRPr="00357139">
        <w:rPr>
          <w:rFonts w:ascii="Times New Roman" w:hAnsi="Times New Roman" w:cs="Times New Roman"/>
          <w:sz w:val="24"/>
          <w:szCs w:val="24"/>
        </w:rPr>
        <w:t xml:space="preserve"> effort  to build a positive corporate image and contribute to a sustainable future. As </w:t>
      </w:r>
      <w:r w:rsidR="006A356D" w:rsidRPr="00357139">
        <w:rPr>
          <w:rFonts w:ascii="Times New Roman" w:hAnsi="Times New Roman" w:cs="Times New Roman"/>
          <w:sz w:val="24"/>
          <w:szCs w:val="24"/>
        </w:rPr>
        <w:t>organizations continue to face Environmental and social challenges, The Role of GHRM in fostering a good corporate Image will only continue to grow in importance.</w:t>
      </w:r>
    </w:p>
    <w:p w:rsidR="004C0F69" w:rsidRPr="00357139" w:rsidRDefault="004C0F69" w:rsidP="005005CE">
      <w:pPr>
        <w:pStyle w:val="Heading2"/>
      </w:pPr>
      <w:r w:rsidRPr="00357139">
        <w:lastRenderedPageBreak/>
        <w:t>5.7 Research Contribution</w:t>
      </w:r>
    </w:p>
    <w:p w:rsidR="004C0F69" w:rsidRPr="00357139" w:rsidRDefault="004C0F69" w:rsidP="00357139">
      <w:pPr>
        <w:spacing w:line="360" w:lineRule="auto"/>
        <w:jc w:val="both"/>
        <w:rPr>
          <w:rFonts w:ascii="Times New Roman" w:hAnsi="Times New Roman" w:cs="Times New Roman"/>
          <w:sz w:val="24"/>
          <w:szCs w:val="24"/>
        </w:rPr>
      </w:pPr>
    </w:p>
    <w:p w:rsidR="004C0F69" w:rsidRPr="00357139" w:rsidRDefault="004C0F69"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This research contributes to literature by exploring GHRM's role in fostering good corporate image at Shamva Gold Mine. The study provides insights for companies to assess their GHRM extent and strengthen environmental performance. It offers a conceptual GHRM practices model, elaborating on GHRM implementation and benefits.</w:t>
      </w:r>
    </w:p>
    <w:p w:rsidR="004C0F69" w:rsidRPr="00357139" w:rsidRDefault="004C0F69" w:rsidP="00357139">
      <w:pPr>
        <w:spacing w:line="360" w:lineRule="auto"/>
        <w:jc w:val="both"/>
        <w:rPr>
          <w:rFonts w:ascii="Times New Roman" w:hAnsi="Times New Roman" w:cs="Times New Roman"/>
          <w:sz w:val="24"/>
          <w:szCs w:val="24"/>
        </w:rPr>
      </w:pPr>
    </w:p>
    <w:p w:rsidR="004C0F69" w:rsidRPr="00357139" w:rsidRDefault="004C0F69" w:rsidP="005005CE">
      <w:pPr>
        <w:pStyle w:val="Heading2"/>
      </w:pPr>
      <w:r w:rsidRPr="00357139">
        <w:t>5.8 Recommendations</w:t>
      </w:r>
    </w:p>
    <w:p w:rsidR="00A20076" w:rsidRPr="00357139" w:rsidRDefault="00A20076"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 xml:space="preserve">Shamva Gold mine should priorities environmental sustainability issues like reducing energy consumption and minimizing waste and recycling as a significant portion of respondance strongly agree on their importance with 45% and 40% respectively.(Cresswell,2022) this suggests that the organization should focus on implementing practices that reduce management, in line with the principles of Green HRM, however the organization faces challenges in implementing environmental friendly practices, with limited awareness and knowledge 40% agree and inadequate infrastructure  being the biggest hurdles. </w:t>
      </w:r>
      <w:r w:rsidR="005005CE" w:rsidRPr="00357139">
        <w:rPr>
          <w:rFonts w:ascii="Times New Roman" w:hAnsi="Times New Roman" w:cs="Times New Roman"/>
          <w:sz w:val="24"/>
          <w:szCs w:val="24"/>
        </w:rPr>
        <w:t>Additionally high</w:t>
      </w:r>
      <w:r w:rsidRPr="00357139">
        <w:rPr>
          <w:rFonts w:ascii="Times New Roman" w:hAnsi="Times New Roman" w:cs="Times New Roman"/>
          <w:sz w:val="24"/>
          <w:szCs w:val="24"/>
        </w:rPr>
        <w:t xml:space="preserve"> cost and lack of resources and support are also significant challenges that need to be addressed as well.</w:t>
      </w:r>
    </w:p>
    <w:p w:rsidR="004C0F69" w:rsidRPr="00357139" w:rsidRDefault="00A20076" w:rsidP="00357139">
      <w:pPr>
        <w:spacing w:line="360" w:lineRule="auto"/>
        <w:jc w:val="both"/>
        <w:rPr>
          <w:rFonts w:ascii="Times New Roman" w:hAnsi="Times New Roman" w:cs="Times New Roman"/>
          <w:sz w:val="24"/>
          <w:szCs w:val="24"/>
        </w:rPr>
      </w:pPr>
      <w:r w:rsidRPr="00357139">
        <w:rPr>
          <w:rFonts w:ascii="Times New Roman" w:hAnsi="Times New Roman" w:cs="Times New Roman"/>
          <w:sz w:val="24"/>
          <w:szCs w:val="24"/>
        </w:rPr>
        <w:t>To enhance its corporate image, Shamva gold mines should emphasize the importance of sustainability initiatives to employees and stakeholders and ensure authenticity and transparency in its sustainability claims, as suggested by Bula (2022).While making the organization a leader in sustainability and social responsibility is seen as a key benefit 20% agree, many respondents are neutral suggesting that the value of sustainability initiatives. By addressing these Challenges and priorities, shamva Gold mine can enhance its corporate image and demonstrate its commitment to sustainability and social responsibility</w:t>
      </w:r>
      <w:r w:rsidR="00BF3E25" w:rsidRPr="00357139">
        <w:rPr>
          <w:rFonts w:ascii="Times New Roman" w:hAnsi="Times New Roman" w:cs="Times New Roman"/>
          <w:sz w:val="24"/>
          <w:szCs w:val="24"/>
        </w:rPr>
        <w:t>.</w:t>
      </w:r>
    </w:p>
    <w:p w:rsidR="004C0F69" w:rsidRPr="00357139" w:rsidRDefault="004C0F69" w:rsidP="00357139">
      <w:pPr>
        <w:spacing w:line="360" w:lineRule="auto"/>
        <w:jc w:val="both"/>
        <w:rPr>
          <w:rFonts w:ascii="Times New Roman" w:hAnsi="Times New Roman" w:cs="Times New Roman"/>
          <w:sz w:val="24"/>
          <w:szCs w:val="24"/>
        </w:rPr>
      </w:pPr>
    </w:p>
    <w:p w:rsidR="004C0F69" w:rsidRDefault="004C0F69" w:rsidP="00357139">
      <w:pPr>
        <w:spacing w:line="360" w:lineRule="auto"/>
        <w:jc w:val="both"/>
        <w:rPr>
          <w:rFonts w:ascii="Times New Roman" w:hAnsi="Times New Roman" w:cs="Times New Roman"/>
          <w:sz w:val="24"/>
          <w:szCs w:val="24"/>
        </w:rPr>
      </w:pPr>
    </w:p>
    <w:p w:rsidR="00357139" w:rsidRDefault="00357139" w:rsidP="00357139">
      <w:pPr>
        <w:spacing w:line="360" w:lineRule="auto"/>
        <w:jc w:val="both"/>
        <w:rPr>
          <w:rFonts w:ascii="Times New Roman" w:hAnsi="Times New Roman" w:cs="Times New Roman"/>
          <w:sz w:val="24"/>
          <w:szCs w:val="24"/>
        </w:rPr>
      </w:pPr>
    </w:p>
    <w:p w:rsidR="00357139" w:rsidRDefault="00357139" w:rsidP="00357139">
      <w:pPr>
        <w:spacing w:line="360" w:lineRule="auto"/>
        <w:jc w:val="both"/>
        <w:rPr>
          <w:rFonts w:ascii="Times New Roman" w:hAnsi="Times New Roman" w:cs="Times New Roman"/>
          <w:sz w:val="24"/>
          <w:szCs w:val="24"/>
        </w:rPr>
      </w:pPr>
    </w:p>
    <w:p w:rsidR="00357139" w:rsidRDefault="00357139" w:rsidP="00357139">
      <w:pPr>
        <w:spacing w:line="360" w:lineRule="auto"/>
        <w:jc w:val="both"/>
        <w:rPr>
          <w:rFonts w:ascii="Times New Roman" w:hAnsi="Times New Roman" w:cs="Times New Roman"/>
          <w:sz w:val="24"/>
          <w:szCs w:val="24"/>
        </w:rPr>
      </w:pPr>
    </w:p>
    <w:p w:rsidR="00357139" w:rsidRDefault="00357139" w:rsidP="00357139">
      <w:pPr>
        <w:spacing w:line="360" w:lineRule="auto"/>
        <w:jc w:val="both"/>
        <w:rPr>
          <w:rFonts w:ascii="Times New Roman" w:hAnsi="Times New Roman" w:cs="Times New Roman"/>
          <w:sz w:val="24"/>
          <w:szCs w:val="24"/>
        </w:rPr>
      </w:pPr>
    </w:p>
    <w:p w:rsidR="00357139" w:rsidRDefault="00357139" w:rsidP="005005CE">
      <w:pPr>
        <w:pStyle w:val="Heading2"/>
        <w:rPr>
          <w:rFonts w:eastAsia="Calibri"/>
        </w:rPr>
      </w:pPr>
      <w:bookmarkStart w:id="142" w:name="_Toc136464514"/>
      <w:r>
        <w:rPr>
          <w:rFonts w:eastAsia="Calibri"/>
        </w:rPr>
        <w:lastRenderedPageBreak/>
        <w:t>Reference</w:t>
      </w:r>
      <w:bookmarkEnd w:id="142"/>
    </w:p>
    <w:p w:rsidR="00357139" w:rsidRPr="005D0FD3" w:rsidRDefault="00BF0742" w:rsidP="00357139">
      <w:pPr>
        <w:spacing w:line="360" w:lineRule="auto"/>
        <w:jc w:val="both"/>
        <w:rPr>
          <w:rFonts w:ascii="Times New Roman" w:eastAsia="Calibri" w:hAnsi="Times New Roman" w:cs="Times New Roman"/>
          <w:sz w:val="24"/>
          <w:szCs w:val="24"/>
        </w:rPr>
      </w:pPr>
      <w:hyperlink r:id="rId19" w:history="1">
        <w:r w:rsidR="00357139" w:rsidRPr="005D0FD3">
          <w:rPr>
            <w:rFonts w:ascii="Times New Roman" w:eastAsia="Calibri" w:hAnsi="Times New Roman" w:cs="Times New Roman"/>
            <w:sz w:val="24"/>
            <w:szCs w:val="24"/>
          </w:rPr>
          <w:t>Ahmad</w:t>
        </w:r>
      </w:hyperlink>
      <w:r w:rsidR="00357139" w:rsidRPr="005D0FD3">
        <w:rPr>
          <w:rFonts w:ascii="Times New Roman" w:eastAsia="Calibri" w:hAnsi="Times New Roman" w:cs="Times New Roman"/>
          <w:sz w:val="24"/>
          <w:szCs w:val="24"/>
        </w:rPr>
        <w:t>, S. (2015).</w:t>
      </w:r>
      <w:r w:rsidR="00357139" w:rsidRPr="005D0FD3">
        <w:rPr>
          <w:rFonts w:ascii="Times New Roman" w:eastAsia="Calibri" w:hAnsi="Times New Roman" w:cs="Times New Roman"/>
          <w:i/>
          <w:iCs/>
          <w:sz w:val="24"/>
          <w:szCs w:val="24"/>
        </w:rPr>
        <w:t>Green Human Resource Management: Policies and practices</w:t>
      </w:r>
      <w:r w:rsidR="00357139" w:rsidRPr="005D0FD3">
        <w:rPr>
          <w:rFonts w:ascii="Times New Roman" w:eastAsia="Calibri" w:hAnsi="Times New Roman" w:cs="Times New Roman"/>
          <w:sz w:val="24"/>
          <w:szCs w:val="24"/>
        </w:rPr>
        <w:t>. Department of Management &amp; Information System, University of Ha’il, Po box-2440, Ha’il, Saudi Arabia.</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Aveyard, H. (2010). </w:t>
      </w:r>
      <w:r w:rsidRPr="005D0FD3">
        <w:rPr>
          <w:rFonts w:ascii="Times New Roman" w:eastAsia="Calibri" w:hAnsi="Times New Roman" w:cs="Times New Roman"/>
          <w:i/>
          <w:iCs/>
          <w:sz w:val="24"/>
          <w:szCs w:val="24"/>
        </w:rPr>
        <w:t xml:space="preserve">Doing a literature review in health and social care: a practical guide </w:t>
      </w:r>
      <w:r w:rsidRPr="005D0FD3">
        <w:rPr>
          <w:rFonts w:ascii="Times New Roman" w:eastAsia="Calibri" w:hAnsi="Times New Roman" w:cs="Times New Roman"/>
          <w:sz w:val="24"/>
          <w:szCs w:val="24"/>
        </w:rPr>
        <w:t>(2nd Ed.). Berkshire, Great Britain: Open University Press.</w:t>
      </w:r>
    </w:p>
    <w:p w:rsidR="00357139" w:rsidRPr="005D0FD3" w:rsidRDefault="00357139" w:rsidP="00357139">
      <w:pPr>
        <w:spacing w:after="0" w:line="360" w:lineRule="auto"/>
        <w:jc w:val="both"/>
        <w:rPr>
          <w:rFonts w:ascii="Times New Roman" w:eastAsia="Calibri" w:hAnsi="Times New Roman" w:cs="Times New Roman"/>
          <w:sz w:val="24"/>
          <w:szCs w:val="24"/>
          <w:lang w:val="en-ZW"/>
        </w:rPr>
      </w:pPr>
      <w:r w:rsidRPr="005D0FD3">
        <w:rPr>
          <w:rFonts w:ascii="Times New Roman" w:eastAsia="Calibri" w:hAnsi="Times New Roman" w:cs="Times New Roman"/>
          <w:sz w:val="24"/>
          <w:szCs w:val="24"/>
          <w:lang w:val="en-ZW"/>
        </w:rPr>
        <w:t>Babakus.E. Yavas, U., Karatepe, O. M., and Avci, T. (2003) the effect of management Commitment to service quality on employees’ affective and performance outcomes. Acad. Mark. Sci.</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Cairney, P. and St Denny, E.,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2015</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What is qualitative research (Bloomsbury)?</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Cherian, J., &amp; Jacob, J. (2012). A study of Green HR Practices and its effective implementation in the organization: A review. </w:t>
      </w:r>
      <w:r w:rsidRPr="005D0FD3">
        <w:rPr>
          <w:rFonts w:ascii="Times New Roman" w:eastAsia="Calibri" w:hAnsi="Times New Roman" w:cs="Times New Roman"/>
          <w:i/>
          <w:iCs/>
          <w:sz w:val="24"/>
          <w:szCs w:val="24"/>
        </w:rPr>
        <w:t>International Journal of Business and Management</w:t>
      </w:r>
      <w:r w:rsidRPr="005D0FD3">
        <w:rPr>
          <w:rFonts w:ascii="Times New Roman" w:eastAsia="Calibri" w:hAnsi="Times New Roman" w:cs="Times New Roman"/>
          <w:sz w:val="24"/>
          <w:szCs w:val="24"/>
        </w:rPr>
        <w:t>, 7, 25-33.</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Chetty, R.,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2016</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Traditional serrated adenoma (TSA): morphological questions, queries and quandaries. </w:t>
      </w:r>
      <w:r w:rsidRPr="005D0FD3">
        <w:rPr>
          <w:rFonts w:ascii="Times New Roman" w:eastAsia="SimSun" w:hAnsi="Times New Roman" w:cs="Times New Roman"/>
          <w:i/>
          <w:sz w:val="24"/>
          <w:szCs w:val="24"/>
          <w:lang w:eastAsia="zh-CN"/>
        </w:rPr>
        <w:t>Journal of Clinical Pathology</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69</w:t>
      </w:r>
      <w:r w:rsidRPr="005D0FD3">
        <w:rPr>
          <w:rFonts w:ascii="Times New Roman" w:eastAsia="SimSun" w:hAnsi="Times New Roman" w:cs="Times New Roman"/>
          <w:sz w:val="24"/>
          <w:szCs w:val="24"/>
          <w:shd w:val="clear" w:color="auto" w:fill="FFFFFF"/>
          <w:lang w:eastAsia="zh-CN"/>
        </w:rPr>
        <w:t>(1), pp.6-11.</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Chiwara, P.,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2015</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Social work's contribution in promoting social and economic equality: a Namibian Case study</w:t>
      </w:r>
      <w:r w:rsidRPr="005D0FD3">
        <w:rPr>
          <w:rFonts w:ascii="Times New Roman" w:eastAsia="SimSun" w:hAnsi="Times New Roman" w:cs="Times New Roman"/>
          <w:sz w:val="24"/>
          <w:szCs w:val="24"/>
          <w:shd w:val="clear" w:color="auto" w:fill="FFFFFF"/>
          <w:lang w:eastAsia="zh-CN"/>
        </w:rPr>
        <w:t> (Doctoral dissertation, University of Pretoria).</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Cooper, D.R., Schindler, P.S., Cooper, D.R. and Schindler, P.S.,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2006</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Marketing research</w:t>
      </w:r>
      <w:r w:rsidRPr="005D0FD3">
        <w:rPr>
          <w:rFonts w:ascii="Times New Roman" w:eastAsia="SimSun" w:hAnsi="Times New Roman" w:cs="Times New Roman"/>
          <w:sz w:val="24"/>
          <w:szCs w:val="24"/>
          <w:shd w:val="clear" w:color="auto" w:fill="FFFFFF"/>
          <w:lang w:eastAsia="zh-CN"/>
        </w:rPr>
        <w:t>. New York: McGraw-Hill/Irwin.</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Creswell, J.W.,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2009</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Mapping the field of mixed methods research. </w:t>
      </w:r>
      <w:r w:rsidRPr="005D0FD3">
        <w:rPr>
          <w:rFonts w:ascii="Times New Roman" w:eastAsia="SimSun" w:hAnsi="Times New Roman" w:cs="Times New Roman"/>
          <w:i/>
          <w:sz w:val="24"/>
          <w:szCs w:val="24"/>
          <w:lang w:eastAsia="zh-CN"/>
        </w:rPr>
        <w:t>Journal of mixed methods research</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3</w:t>
      </w:r>
      <w:r w:rsidRPr="005D0FD3">
        <w:rPr>
          <w:rFonts w:ascii="Times New Roman" w:eastAsia="SimSun" w:hAnsi="Times New Roman" w:cs="Times New Roman"/>
          <w:sz w:val="24"/>
          <w:szCs w:val="24"/>
          <w:shd w:val="clear" w:color="auto" w:fill="FFFFFF"/>
          <w:lang w:eastAsia="zh-CN"/>
        </w:rPr>
        <w:t>(2), pp.95-108.</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Daily, B. F., Bishop, J. W., &amp;Govindarajulu, N. (2009). </w:t>
      </w:r>
      <w:r w:rsidRPr="005D0FD3">
        <w:rPr>
          <w:rFonts w:ascii="Times New Roman" w:eastAsia="Calibri" w:hAnsi="Times New Roman" w:cs="Times New Roman"/>
          <w:i/>
          <w:iCs/>
          <w:sz w:val="24"/>
          <w:szCs w:val="24"/>
        </w:rPr>
        <w:t>Conceptual model for organizational citizenship behavior directed toward the environment. Business &amp; Society</w:t>
      </w:r>
      <w:r w:rsidRPr="005D0FD3">
        <w:rPr>
          <w:rFonts w:ascii="Times New Roman" w:eastAsia="Calibri" w:hAnsi="Times New Roman" w:cs="Times New Roman"/>
          <w:sz w:val="24"/>
          <w:szCs w:val="24"/>
        </w:rPr>
        <w:t>, 48, 243–256.</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Denscombe, M.,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2001</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Uncertain identities and health‐risking behavior: The case of young people and smoking in late modernity. </w:t>
      </w:r>
      <w:r w:rsidRPr="005D0FD3">
        <w:rPr>
          <w:rFonts w:ascii="Times New Roman" w:eastAsia="SimSun" w:hAnsi="Times New Roman" w:cs="Times New Roman"/>
          <w:i/>
          <w:sz w:val="24"/>
          <w:szCs w:val="24"/>
          <w:lang w:eastAsia="zh-CN"/>
        </w:rPr>
        <w:t>The British journal of sociology</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52</w:t>
      </w:r>
      <w:r w:rsidRPr="005D0FD3">
        <w:rPr>
          <w:rFonts w:ascii="Times New Roman" w:eastAsia="SimSun" w:hAnsi="Times New Roman" w:cs="Times New Roman"/>
          <w:sz w:val="24"/>
          <w:szCs w:val="24"/>
          <w:shd w:val="clear" w:color="auto" w:fill="FFFFFF"/>
          <w:lang w:eastAsia="zh-CN"/>
        </w:rPr>
        <w:t>(1), pp.157-177.</w:t>
      </w:r>
    </w:p>
    <w:p w:rsidR="00357139" w:rsidRPr="005D0FD3" w:rsidRDefault="00357139" w:rsidP="00357139">
      <w:pPr>
        <w:spacing w:after="0" w:line="360" w:lineRule="auto"/>
        <w:jc w:val="both"/>
        <w:rPr>
          <w:rFonts w:ascii="Times New Roman" w:eastAsia="Calibri" w:hAnsi="Times New Roman" w:cs="Times New Roman"/>
          <w:sz w:val="24"/>
          <w:szCs w:val="24"/>
          <w:lang w:val="en-ZW"/>
        </w:rPr>
      </w:pPr>
      <w:r w:rsidRPr="005D0FD3">
        <w:rPr>
          <w:rFonts w:ascii="Times New Roman" w:eastAsia="Calibri" w:hAnsi="Times New Roman" w:cs="Times New Roman"/>
          <w:sz w:val="24"/>
          <w:szCs w:val="24"/>
          <w:lang w:val="en-ZW"/>
        </w:rPr>
        <w:t xml:space="preserve">Didier. N. (2002). Manager Les performances [Managing Performance], Insep Consulting Editions, Paris, 2002; </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Eide, E.R. and Showalter, M.H.,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2012</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Sleep and student achievement. </w:t>
      </w:r>
      <w:r w:rsidRPr="005D0FD3">
        <w:rPr>
          <w:rFonts w:ascii="Times New Roman" w:eastAsia="SimSun" w:hAnsi="Times New Roman" w:cs="Times New Roman"/>
          <w:i/>
          <w:sz w:val="24"/>
          <w:szCs w:val="24"/>
          <w:lang w:eastAsia="zh-CN"/>
        </w:rPr>
        <w:t>Eastern Economic Journal</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38</w:t>
      </w:r>
      <w:r w:rsidRPr="005D0FD3">
        <w:rPr>
          <w:rFonts w:ascii="Times New Roman" w:eastAsia="SimSun" w:hAnsi="Times New Roman" w:cs="Times New Roman"/>
          <w:sz w:val="24"/>
          <w:szCs w:val="24"/>
          <w:shd w:val="clear" w:color="auto" w:fill="FFFFFF"/>
          <w:lang w:eastAsia="zh-CN"/>
        </w:rPr>
        <w:t>, pp.512-524.</w:t>
      </w:r>
    </w:p>
    <w:p w:rsidR="00357139" w:rsidRPr="005D0FD3" w:rsidRDefault="00357139" w:rsidP="00357139">
      <w:pPr>
        <w:spacing w:line="360" w:lineRule="auto"/>
        <w:jc w:val="both"/>
        <w:rPr>
          <w:rFonts w:ascii="Times New Roman" w:eastAsia="SimSun" w:hAnsi="Times New Roman" w:cs="Times New Roman"/>
          <w:sz w:val="24"/>
          <w:szCs w:val="24"/>
          <w:shd w:val="clear" w:color="auto" w:fill="FFFFFF"/>
        </w:rPr>
      </w:pPr>
      <w:r w:rsidRPr="005D0FD3">
        <w:rPr>
          <w:rFonts w:ascii="Times New Roman" w:eastAsia="SimSun" w:hAnsi="Times New Roman" w:cs="Times New Roman"/>
          <w:sz w:val="24"/>
          <w:szCs w:val="24"/>
          <w:shd w:val="clear" w:color="auto" w:fill="FFFFFF"/>
          <w:lang w:eastAsia="zh-CN"/>
        </w:rPr>
        <w:t xml:space="preserve">Farber, E.M. and Nall, L.,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1974</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The natural history of psoriasis in 5,600 patients. </w:t>
      </w:r>
      <w:r w:rsidRPr="005D0FD3">
        <w:rPr>
          <w:rFonts w:ascii="Times New Roman" w:eastAsia="SimSun" w:hAnsi="Times New Roman" w:cs="Times New Roman"/>
          <w:i/>
          <w:sz w:val="24"/>
          <w:szCs w:val="24"/>
          <w:lang w:eastAsia="zh-CN"/>
        </w:rPr>
        <w:t>Dermatology</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148</w:t>
      </w:r>
      <w:r w:rsidRPr="005D0FD3">
        <w:rPr>
          <w:rFonts w:ascii="Times New Roman" w:eastAsia="SimSun" w:hAnsi="Times New Roman" w:cs="Times New Roman"/>
          <w:sz w:val="24"/>
          <w:szCs w:val="24"/>
          <w:shd w:val="clear" w:color="auto" w:fill="FFFFFF"/>
          <w:lang w:eastAsia="zh-CN"/>
        </w:rPr>
        <w:t>(1), pp.1-18.</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lastRenderedPageBreak/>
        <w:t xml:space="preserve">Fernandez, E., Junquera, B. and Ordiz, M. (2003), </w:t>
      </w:r>
      <w:r w:rsidRPr="005D0FD3">
        <w:rPr>
          <w:rFonts w:ascii="Times New Roman" w:eastAsia="Calibri" w:hAnsi="Times New Roman" w:cs="Times New Roman"/>
          <w:i/>
          <w:iCs/>
          <w:sz w:val="24"/>
          <w:szCs w:val="24"/>
        </w:rPr>
        <w:t>Organizational culture and human resources in the environmental issue</w:t>
      </w:r>
      <w:r w:rsidRPr="005D0FD3">
        <w:rPr>
          <w:rFonts w:ascii="Times New Roman" w:eastAsia="Calibri" w:hAnsi="Times New Roman" w:cs="Times New Roman"/>
          <w:sz w:val="24"/>
          <w:szCs w:val="24"/>
        </w:rPr>
        <w:t>, The International Journal of Human Resource Management, 14(4), 634-656.</w:t>
      </w:r>
    </w:p>
    <w:p w:rsidR="00357139" w:rsidRPr="005D0FD3" w:rsidRDefault="00357139" w:rsidP="0035713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Firdaus A. M. R.</w:t>
      </w:r>
      <w:r w:rsidRPr="005D0FD3">
        <w:rPr>
          <w:rFonts w:ascii="Times New Roman" w:eastAsia="Calibri" w:hAnsi="Times New Roman" w:cs="Times New Roman"/>
          <w:sz w:val="24"/>
          <w:szCs w:val="24"/>
        </w:rPr>
        <w:t>, Zulkifli, M. U. and Osman W. (2015).UNDERSTANDING THE ROLE OF GHRM TOWARDS ENVIRONMENTAL PERFORMANCE. Journal of Global Business and Social Entrepreneurship (GBSE).</w:t>
      </w:r>
    </w:p>
    <w:p w:rsidR="00357139" w:rsidRPr="005D0FD3" w:rsidRDefault="00357139" w:rsidP="00357139">
      <w:pPr>
        <w:spacing w:after="0" w:line="360" w:lineRule="auto"/>
        <w:jc w:val="both"/>
        <w:rPr>
          <w:rFonts w:ascii="Times New Roman" w:eastAsia="Calibri" w:hAnsi="Times New Roman" w:cs="Times New Roman"/>
          <w:sz w:val="24"/>
          <w:szCs w:val="24"/>
          <w:lang w:val="en-ZW"/>
        </w:rPr>
      </w:pPr>
      <w:r w:rsidRPr="005D0FD3">
        <w:rPr>
          <w:rFonts w:ascii="Times New Roman" w:eastAsia="Calibri" w:hAnsi="Times New Roman" w:cs="Times New Roman"/>
          <w:sz w:val="24"/>
          <w:szCs w:val="24"/>
          <w:lang w:val="en-ZW"/>
        </w:rPr>
        <w:t>Folan.P., Browne.J., and Jagdev. H. (2007). Performance: its meaning and Content for Today’s Business Research, Computer in Industry, vol 58, no. 7.</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Forman, M., &amp; Jorgensen, S. (2001). The social shaping of participation of employees in environmental work within enterprises—Experiences from a Danish context. </w:t>
      </w:r>
      <w:r w:rsidRPr="005D0FD3">
        <w:rPr>
          <w:rFonts w:ascii="Times New Roman" w:eastAsia="Calibri" w:hAnsi="Times New Roman" w:cs="Times New Roman"/>
          <w:i/>
          <w:iCs/>
          <w:sz w:val="24"/>
          <w:szCs w:val="24"/>
        </w:rPr>
        <w:t>Technology Analysis &amp; Strategic Management,</w:t>
      </w:r>
      <w:r w:rsidRPr="005D0FD3">
        <w:rPr>
          <w:rFonts w:ascii="Times New Roman" w:eastAsia="Calibri" w:hAnsi="Times New Roman" w:cs="Times New Roman"/>
          <w:sz w:val="24"/>
          <w:szCs w:val="24"/>
        </w:rPr>
        <w:t> </w:t>
      </w:r>
      <w:r w:rsidRPr="005D0FD3">
        <w:rPr>
          <w:rFonts w:ascii="Times New Roman" w:eastAsia="Calibri" w:hAnsi="Times New Roman" w:cs="Times New Roman"/>
          <w:i/>
          <w:iCs/>
          <w:sz w:val="24"/>
          <w:szCs w:val="24"/>
        </w:rPr>
        <w:t>13</w:t>
      </w:r>
      <w:r w:rsidRPr="005D0FD3">
        <w:rPr>
          <w:rFonts w:ascii="Times New Roman" w:eastAsia="Calibri" w:hAnsi="Times New Roman" w:cs="Times New Roman"/>
          <w:sz w:val="24"/>
          <w:szCs w:val="24"/>
        </w:rPr>
        <w:t>, 71–90.</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Fraenkel, J.R. and Wallen, N.E.,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1996</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How to Design and Evaluate Research in Education</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xml:space="preserve"> New York/St. Louis.</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Ghauri, P.N., Gronhaug, &amp;Kristianslund. (1995). </w:t>
      </w:r>
      <w:r w:rsidRPr="005D0FD3">
        <w:rPr>
          <w:rFonts w:ascii="Times New Roman" w:eastAsia="SimSun" w:hAnsi="Times New Roman" w:cs="Times New Roman"/>
          <w:i/>
          <w:sz w:val="24"/>
          <w:szCs w:val="24"/>
          <w:lang w:eastAsia="zh-CN"/>
        </w:rPr>
        <w:t>Research in Business Studies</w:t>
      </w:r>
      <w:r w:rsidRPr="005D0FD3">
        <w:rPr>
          <w:rFonts w:ascii="Times New Roman" w:eastAsia="SimSun" w:hAnsi="Times New Roman" w:cs="Times New Roman"/>
          <w:sz w:val="24"/>
          <w:szCs w:val="24"/>
          <w:shd w:val="clear" w:color="auto" w:fill="FFFFFF"/>
          <w:lang w:eastAsia="zh-CN"/>
        </w:rPr>
        <w:t>.</w:t>
      </w:r>
    </w:p>
    <w:p w:rsidR="00357139" w:rsidRPr="005D0FD3" w:rsidRDefault="00BF0742" w:rsidP="00357139">
      <w:pPr>
        <w:spacing w:line="360" w:lineRule="auto"/>
        <w:jc w:val="both"/>
        <w:rPr>
          <w:rFonts w:ascii="Times New Roman" w:eastAsia="Calibri" w:hAnsi="Times New Roman" w:cs="Times New Roman"/>
          <w:sz w:val="24"/>
          <w:szCs w:val="24"/>
        </w:rPr>
      </w:pPr>
      <w:hyperlink r:id="rId20" w:tooltip="NINA GUPTA" w:history="1">
        <w:r w:rsidR="00357139" w:rsidRPr="005D0FD3">
          <w:rPr>
            <w:rFonts w:ascii="Times New Roman" w:eastAsia="Calibri" w:hAnsi="Times New Roman" w:cs="Times New Roman"/>
            <w:sz w:val="24"/>
            <w:szCs w:val="24"/>
          </w:rPr>
          <w:t>GUPTA</w:t>
        </w:r>
      </w:hyperlink>
      <w:r w:rsidR="00357139" w:rsidRPr="005D0FD3">
        <w:rPr>
          <w:rFonts w:ascii="Times New Roman" w:eastAsia="Calibri" w:hAnsi="Times New Roman" w:cs="Times New Roman"/>
          <w:sz w:val="24"/>
          <w:szCs w:val="24"/>
        </w:rPr>
        <w:t>, N. (2008).</w:t>
      </w:r>
      <w:r w:rsidR="00357139" w:rsidRPr="005D0FD3">
        <w:rPr>
          <w:rFonts w:ascii="Times New Roman" w:eastAsia="Calibri" w:hAnsi="Times New Roman" w:cs="Times New Roman"/>
          <w:i/>
          <w:iCs/>
          <w:sz w:val="24"/>
          <w:szCs w:val="24"/>
        </w:rPr>
        <w:t>Strategic Human Resource Management: A Systems Perspective</w:t>
      </w:r>
      <w:r w:rsidR="00357139" w:rsidRPr="005D0FD3">
        <w:rPr>
          <w:rFonts w:ascii="Times New Roman" w:eastAsia="Calibri" w:hAnsi="Times New Roman" w:cs="Times New Roman"/>
          <w:sz w:val="24"/>
          <w:szCs w:val="24"/>
        </w:rPr>
        <w:t>.  Academy of Management, 555 Pleasantville Road, Suite N200.  Briarcliff Manor, NY 10510-8020, USA</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lang w:val="fr-FR"/>
        </w:rPr>
        <w:t xml:space="preserve">Jabbour, C. J. C., &amp; Santos, F. C. A. (2008). </w:t>
      </w:r>
      <w:r w:rsidRPr="005D0FD3">
        <w:rPr>
          <w:rFonts w:ascii="Times New Roman" w:eastAsia="Calibri" w:hAnsi="Times New Roman" w:cs="Times New Roman"/>
          <w:i/>
          <w:iCs/>
          <w:sz w:val="24"/>
          <w:szCs w:val="24"/>
        </w:rPr>
        <w:t>The central role of human resource management in the search for sustainable organizations.</w:t>
      </w:r>
      <w:r w:rsidRPr="005D0FD3">
        <w:rPr>
          <w:rFonts w:ascii="Times New Roman" w:eastAsia="Calibri" w:hAnsi="Times New Roman" w:cs="Times New Roman"/>
          <w:sz w:val="24"/>
          <w:szCs w:val="24"/>
        </w:rPr>
        <w:t xml:space="preserve"> The International Journal of Human Resource Management, 19(12), 2133– 2154. http://dx.doi.org/10.1080/09585190802479389 </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Jabbour, C. J., Jabbour, L. S., Govindan, K., Teixeira, A. A., &amp;Freitas, W. R. (2013). </w:t>
      </w:r>
      <w:r w:rsidRPr="005D0FD3">
        <w:rPr>
          <w:rFonts w:ascii="Times New Roman" w:eastAsia="Calibri" w:hAnsi="Times New Roman" w:cs="Times New Roman"/>
          <w:i/>
          <w:iCs/>
          <w:sz w:val="24"/>
          <w:szCs w:val="24"/>
        </w:rPr>
        <w:t>Environmental management and operational performance in automotive companies in Brazil: The role of human resource management and lean manufacturing.</w:t>
      </w:r>
      <w:r w:rsidRPr="005D0FD3">
        <w:rPr>
          <w:rFonts w:ascii="Times New Roman" w:eastAsia="Calibri" w:hAnsi="Times New Roman" w:cs="Times New Roman"/>
          <w:sz w:val="24"/>
          <w:szCs w:val="24"/>
        </w:rPr>
        <w:t xml:space="preserve"> Journal of Cleaner Production, 47, 129– 140.10.1016/j.jclepro.2012.07.010.</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Jackson, S. E., Renwick, D. W. S., Jabbour, C. J. C., &amp; Muller-Camen, M. (2011). State-of-the-art and future directions for green human resource management: Introduction to the special issue. </w:t>
      </w:r>
      <w:r w:rsidRPr="005D0FD3">
        <w:rPr>
          <w:rFonts w:ascii="Times New Roman" w:eastAsia="Calibri" w:hAnsi="Times New Roman" w:cs="Times New Roman"/>
          <w:i/>
          <w:iCs/>
          <w:sz w:val="24"/>
          <w:szCs w:val="24"/>
        </w:rPr>
        <w:t>Zeitschrift fur Persona,</w:t>
      </w:r>
      <w:r w:rsidRPr="005D0FD3">
        <w:rPr>
          <w:rFonts w:ascii="Times New Roman" w:eastAsia="Calibri" w:hAnsi="Times New Roman" w:cs="Times New Roman"/>
          <w:sz w:val="24"/>
          <w:szCs w:val="24"/>
        </w:rPr>
        <w:t> </w:t>
      </w:r>
      <w:r w:rsidRPr="005D0FD3">
        <w:rPr>
          <w:rFonts w:ascii="Times New Roman" w:eastAsia="Calibri" w:hAnsi="Times New Roman" w:cs="Times New Roman"/>
          <w:i/>
          <w:iCs/>
          <w:sz w:val="24"/>
          <w:szCs w:val="24"/>
        </w:rPr>
        <w:t>25</w:t>
      </w:r>
      <w:r w:rsidRPr="005D0FD3">
        <w:rPr>
          <w:rFonts w:ascii="Times New Roman" w:eastAsia="Calibri" w:hAnsi="Times New Roman" w:cs="Times New Roman"/>
          <w:sz w:val="24"/>
          <w:szCs w:val="24"/>
        </w:rPr>
        <w:t>, 99–115.</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Jafri, S. (2012), </w:t>
      </w:r>
      <w:r w:rsidRPr="005D0FD3">
        <w:rPr>
          <w:rFonts w:ascii="Times New Roman" w:eastAsia="Calibri" w:hAnsi="Times New Roman" w:cs="Times New Roman"/>
          <w:i/>
          <w:iCs/>
          <w:sz w:val="24"/>
          <w:szCs w:val="24"/>
        </w:rPr>
        <w:t>Green HR practices: an empirical study of certain automobile organizations of India, Elixir International Journal</w:t>
      </w:r>
      <w:r w:rsidRPr="005D0FD3">
        <w:rPr>
          <w:rFonts w:ascii="Times New Roman" w:eastAsia="Calibri" w:hAnsi="Times New Roman" w:cs="Times New Roman"/>
          <w:sz w:val="24"/>
          <w:szCs w:val="24"/>
        </w:rPr>
        <w:t>, 42, 6193-6198</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lastRenderedPageBreak/>
        <w:t xml:space="preserve">Kakuk, A.L.,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1999</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The association between maternal weight gain and postpartum depressive symptomatology, functional status, and family functioning</w:t>
      </w:r>
      <w:r w:rsidRPr="005D0FD3">
        <w:rPr>
          <w:rFonts w:ascii="Times New Roman" w:eastAsia="SimSun" w:hAnsi="Times New Roman" w:cs="Times New Roman"/>
          <w:sz w:val="24"/>
          <w:szCs w:val="24"/>
          <w:shd w:val="clear" w:color="auto" w:fill="FFFFFF"/>
          <w:lang w:eastAsia="zh-CN"/>
        </w:rPr>
        <w:t>. Michigan State University.</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Kerlinger, P. and Lein, M.R.,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1986</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Differences in winter range among age-sex classes of Snowy Owls Nycteascandiaca in North America. </w:t>
      </w:r>
      <w:r w:rsidRPr="005D0FD3">
        <w:rPr>
          <w:rFonts w:ascii="Times New Roman" w:eastAsia="SimSun" w:hAnsi="Times New Roman" w:cs="Times New Roman"/>
          <w:i/>
          <w:sz w:val="24"/>
          <w:szCs w:val="24"/>
          <w:lang w:eastAsia="zh-CN"/>
        </w:rPr>
        <w:t>OrnisScandinavica</w:t>
      </w:r>
      <w:r w:rsidRPr="005D0FD3">
        <w:rPr>
          <w:rFonts w:ascii="Times New Roman" w:eastAsia="SimSun" w:hAnsi="Times New Roman" w:cs="Times New Roman"/>
          <w:sz w:val="24"/>
          <w:szCs w:val="24"/>
          <w:shd w:val="clear" w:color="auto" w:fill="FFFFFF"/>
          <w:lang w:eastAsia="zh-CN"/>
        </w:rPr>
        <w:t>, pp.1-7.</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Koppell, J. G. </w:t>
      </w:r>
      <w:r>
        <w:rPr>
          <w:rFonts w:ascii="Times New Roman" w:eastAsia="Calibri" w:hAnsi="Times New Roman" w:cs="Times New Roman"/>
          <w:sz w:val="24"/>
          <w:szCs w:val="24"/>
        </w:rPr>
        <w:t>(</w:t>
      </w:r>
      <w:r w:rsidRPr="005D0FD3">
        <w:rPr>
          <w:rFonts w:ascii="Times New Roman" w:eastAsia="Calibri" w:hAnsi="Times New Roman" w:cs="Times New Roman"/>
          <w:sz w:val="24"/>
          <w:szCs w:val="24"/>
        </w:rPr>
        <w:t>2005</w:t>
      </w:r>
      <w:r>
        <w:rPr>
          <w:rFonts w:ascii="Times New Roman" w:eastAsia="Calibri" w:hAnsi="Times New Roman" w:cs="Times New Roman"/>
          <w:sz w:val="24"/>
          <w:szCs w:val="24"/>
        </w:rPr>
        <w:t>)</w:t>
      </w:r>
      <w:r w:rsidRPr="005D0FD3">
        <w:rPr>
          <w:rFonts w:ascii="Times New Roman" w:eastAsia="Calibri" w:hAnsi="Times New Roman" w:cs="Times New Roman"/>
          <w:sz w:val="24"/>
          <w:szCs w:val="24"/>
        </w:rPr>
        <w:t xml:space="preserve">. </w:t>
      </w:r>
      <w:r w:rsidRPr="005D0FD3">
        <w:rPr>
          <w:rFonts w:ascii="Times New Roman" w:eastAsia="Calibri" w:hAnsi="Times New Roman" w:cs="Times New Roman"/>
          <w:i/>
          <w:iCs/>
          <w:sz w:val="24"/>
          <w:szCs w:val="24"/>
        </w:rPr>
        <w:t>“Pathologies of Accountability: Icann and the Challenge</w:t>
      </w:r>
      <w:r w:rsidRPr="005D0FD3">
        <w:rPr>
          <w:rFonts w:ascii="Times New Roman" w:eastAsia="Calibri" w:hAnsi="Times New Roman" w:cs="Times New Roman"/>
          <w:sz w:val="24"/>
          <w:szCs w:val="24"/>
        </w:rPr>
        <w:t xml:space="preserve"> of “Multiple Accountabilities Disorder.” </w:t>
      </w:r>
      <w:r w:rsidRPr="005D0FD3">
        <w:rPr>
          <w:rFonts w:ascii="Times New Roman" w:eastAsia="Calibri" w:hAnsi="Times New Roman" w:cs="Times New Roman"/>
          <w:i/>
          <w:iCs/>
          <w:sz w:val="24"/>
          <w:szCs w:val="24"/>
        </w:rPr>
        <w:t>Public Administration Review</w:t>
      </w:r>
      <w:r w:rsidRPr="005D0FD3">
        <w:rPr>
          <w:rFonts w:ascii="Times New Roman" w:eastAsia="Calibri" w:hAnsi="Times New Roman" w:cs="Times New Roman"/>
          <w:sz w:val="24"/>
          <w:szCs w:val="24"/>
        </w:rPr>
        <w:t> 65(1):94–108. doi: 10.1111/j.1540-6210.2005.00434.x. </w:t>
      </w:r>
      <w:hyperlink r:id="rId21" w:tgtFrame="_blank" w:history="1">
        <w:r w:rsidRPr="005D0FD3">
          <w:rPr>
            <w:rFonts w:ascii="Times New Roman" w:eastAsia="Calibri" w:hAnsi="Times New Roman" w:cs="Times New Roman"/>
            <w:sz w:val="24"/>
            <w:szCs w:val="24"/>
          </w:rPr>
          <w:t>[Crossref]</w:t>
        </w:r>
      </w:hyperlink>
      <w:r w:rsidRPr="005D0FD3">
        <w:rPr>
          <w:rFonts w:ascii="Times New Roman" w:eastAsia="Calibri" w:hAnsi="Times New Roman" w:cs="Times New Roman"/>
          <w:sz w:val="24"/>
          <w:szCs w:val="24"/>
        </w:rPr>
        <w:t>, </w:t>
      </w:r>
      <w:hyperlink r:id="rId22" w:tgtFrame="_blank" w:history="1">
        <w:r w:rsidRPr="005D0FD3">
          <w:rPr>
            <w:rFonts w:ascii="Times New Roman" w:eastAsia="Calibri" w:hAnsi="Times New Roman" w:cs="Times New Roman"/>
            <w:sz w:val="24"/>
            <w:szCs w:val="24"/>
          </w:rPr>
          <w:t>[Web of Science ®]</w:t>
        </w:r>
      </w:hyperlink>
      <w:r w:rsidRPr="005D0FD3">
        <w:rPr>
          <w:rFonts w:ascii="Times New Roman" w:eastAsia="Calibri" w:hAnsi="Times New Roman" w:cs="Times New Roman"/>
          <w:sz w:val="24"/>
          <w:szCs w:val="24"/>
        </w:rPr>
        <w:t>, </w:t>
      </w:r>
      <w:hyperlink r:id="rId23" w:tgtFrame="_blank" w:history="1">
        <w:r w:rsidRPr="005D0FD3">
          <w:rPr>
            <w:rFonts w:ascii="Times New Roman" w:eastAsia="Calibri" w:hAnsi="Times New Roman" w:cs="Times New Roman"/>
            <w:sz w:val="24"/>
            <w:szCs w:val="24"/>
          </w:rPr>
          <w:t>[Google Scholar]</w:t>
        </w:r>
      </w:hyperlink>
      <w:r w:rsidRPr="005D0FD3">
        <w:rPr>
          <w:rFonts w:ascii="Times New Roman" w:eastAsia="Calibri" w:hAnsi="Times New Roman" w:cs="Times New Roman"/>
          <w:sz w:val="24"/>
          <w:szCs w:val="24"/>
        </w:rPr>
        <w:t>.</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Kumar, N.,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2005</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The power of power in supplier-retailer relationships. </w:t>
      </w:r>
      <w:r w:rsidRPr="005D0FD3">
        <w:rPr>
          <w:rFonts w:ascii="Times New Roman" w:eastAsia="SimSun" w:hAnsi="Times New Roman" w:cs="Times New Roman"/>
          <w:i/>
          <w:sz w:val="24"/>
          <w:szCs w:val="24"/>
          <w:lang w:eastAsia="zh-CN"/>
        </w:rPr>
        <w:t>Industrial marketing management</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34</w:t>
      </w:r>
      <w:r w:rsidRPr="005D0FD3">
        <w:rPr>
          <w:rFonts w:ascii="Times New Roman" w:eastAsia="SimSun" w:hAnsi="Times New Roman" w:cs="Times New Roman"/>
          <w:sz w:val="24"/>
          <w:szCs w:val="24"/>
          <w:shd w:val="clear" w:color="auto" w:fill="FFFFFF"/>
          <w:lang w:eastAsia="zh-CN"/>
        </w:rPr>
        <w:t>(8), p.863.</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Kurland N. B. Kurland &amp; Zell D. (2011</w:t>
      </w:r>
      <w:r w:rsidRPr="005D0FD3">
        <w:rPr>
          <w:rFonts w:ascii="Times New Roman" w:eastAsia="Calibri" w:hAnsi="Times New Roman" w:cs="Times New Roman"/>
          <w:i/>
          <w:iCs/>
          <w:sz w:val="24"/>
          <w:szCs w:val="24"/>
        </w:rPr>
        <w:t>). Green Management: Principles and Examp</w:t>
      </w:r>
      <w:r w:rsidRPr="005D0FD3">
        <w:rPr>
          <w:rFonts w:ascii="Times New Roman" w:eastAsia="Calibri" w:hAnsi="Times New Roman" w:cs="Times New Roman"/>
          <w:sz w:val="24"/>
          <w:szCs w:val="24"/>
        </w:rPr>
        <w:t>les. Organizational Dynamics, 40, 49-56.</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Lincoln, K.D.,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2000</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Social support, negative social interactions, and psychological well-being. </w:t>
      </w:r>
      <w:r w:rsidRPr="005D0FD3">
        <w:rPr>
          <w:rFonts w:ascii="Times New Roman" w:eastAsia="SimSun" w:hAnsi="Times New Roman" w:cs="Times New Roman"/>
          <w:i/>
          <w:sz w:val="24"/>
          <w:szCs w:val="24"/>
          <w:lang w:eastAsia="zh-CN"/>
        </w:rPr>
        <w:t>Social Service Review</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74</w:t>
      </w:r>
      <w:r w:rsidRPr="005D0FD3">
        <w:rPr>
          <w:rFonts w:ascii="Times New Roman" w:eastAsia="SimSun" w:hAnsi="Times New Roman" w:cs="Times New Roman"/>
          <w:sz w:val="24"/>
          <w:szCs w:val="24"/>
          <w:shd w:val="clear" w:color="auto" w:fill="FFFFFF"/>
          <w:lang w:eastAsia="zh-CN"/>
        </w:rPr>
        <w:t>(2), pp.231-252.</w:t>
      </w:r>
    </w:p>
    <w:p w:rsidR="00357139" w:rsidRPr="005D0FD3" w:rsidRDefault="00357139" w:rsidP="00357139">
      <w:pPr>
        <w:spacing w:after="0" w:line="360" w:lineRule="auto"/>
        <w:jc w:val="both"/>
        <w:rPr>
          <w:rFonts w:ascii="Times New Roman" w:eastAsia="Calibri" w:hAnsi="Times New Roman" w:cs="Times New Roman"/>
          <w:sz w:val="24"/>
          <w:szCs w:val="24"/>
          <w:lang w:val="en-ZW"/>
        </w:rPr>
      </w:pPr>
      <w:r w:rsidRPr="005D0FD3">
        <w:rPr>
          <w:rFonts w:ascii="Times New Roman" w:eastAsia="Calibri" w:hAnsi="Times New Roman" w:cs="Times New Roman"/>
          <w:sz w:val="24"/>
          <w:szCs w:val="24"/>
          <w:lang w:val="en-ZW"/>
        </w:rPr>
        <w:t>Luu, T. T. (2018). Employees’ green recovery performance: the roles of green HR practices and serving culture.</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Mampra M. (2013). </w:t>
      </w:r>
      <w:r w:rsidRPr="005D0FD3">
        <w:rPr>
          <w:rFonts w:ascii="Times New Roman" w:eastAsia="Calibri" w:hAnsi="Times New Roman" w:cs="Times New Roman"/>
          <w:i/>
          <w:iCs/>
          <w:sz w:val="24"/>
          <w:szCs w:val="24"/>
        </w:rPr>
        <w:t>Green HRM: Does it help to build a competitive service sector? A study. In Proceedings of tenth AIMS International Conference on Management</w:t>
      </w:r>
      <w:r w:rsidRPr="005D0FD3">
        <w:rPr>
          <w:rFonts w:ascii="Times New Roman" w:eastAsia="Calibri" w:hAnsi="Times New Roman" w:cs="Times New Roman"/>
          <w:sz w:val="24"/>
          <w:szCs w:val="24"/>
        </w:rPr>
        <w:t>, 1273-1281.</w:t>
      </w:r>
    </w:p>
    <w:p w:rsidR="00357139" w:rsidRPr="005D0FD3" w:rsidRDefault="00357139" w:rsidP="00357139">
      <w:pPr>
        <w:spacing w:line="360" w:lineRule="auto"/>
        <w:jc w:val="both"/>
        <w:rPr>
          <w:rFonts w:ascii="Times New Roman" w:eastAsia="Calibri" w:hAnsi="Times New Roman" w:cs="Times New Roman"/>
          <w:i/>
          <w:iCs/>
          <w:sz w:val="24"/>
          <w:szCs w:val="24"/>
        </w:rPr>
      </w:pPr>
      <w:r w:rsidRPr="005D0FD3">
        <w:rPr>
          <w:rFonts w:ascii="Times New Roman" w:eastAsia="Calibri" w:hAnsi="Times New Roman" w:cs="Times New Roman"/>
          <w:sz w:val="24"/>
          <w:szCs w:val="24"/>
        </w:rPr>
        <w:t xml:space="preserve">Massoud, J., Daily, B. F., &amp; Bishop, J. W. (2008) Reward of environmental performance: Using the Scanlon Plan as catalyst to green organizations. </w:t>
      </w:r>
      <w:r w:rsidRPr="005D0FD3">
        <w:rPr>
          <w:rFonts w:ascii="Times New Roman" w:eastAsia="Calibri" w:hAnsi="Times New Roman" w:cs="Times New Roman"/>
          <w:i/>
          <w:iCs/>
          <w:sz w:val="24"/>
          <w:szCs w:val="24"/>
        </w:rPr>
        <w:t>International Journal of Environment, Workplace and Employment, 4, 15-31.</w:t>
      </w:r>
    </w:p>
    <w:p w:rsidR="00357139" w:rsidRPr="005D0FD3" w:rsidRDefault="00357139" w:rsidP="00357139">
      <w:pPr>
        <w:spacing w:after="0" w:line="360" w:lineRule="auto"/>
        <w:jc w:val="both"/>
        <w:rPr>
          <w:rFonts w:ascii="Times New Roman" w:eastAsia="Calibri" w:hAnsi="Times New Roman" w:cs="Times New Roman"/>
          <w:color w:val="000000" w:themeColor="text1"/>
          <w:sz w:val="24"/>
          <w:szCs w:val="24"/>
          <w:lang w:val="en-ZW"/>
        </w:rPr>
      </w:pPr>
      <w:r w:rsidRPr="005D0FD3">
        <w:rPr>
          <w:rFonts w:ascii="Times New Roman" w:eastAsia="Calibri" w:hAnsi="Times New Roman" w:cs="Times New Roman"/>
          <w:sz w:val="24"/>
          <w:szCs w:val="24"/>
          <w:lang w:val="en-ZW"/>
        </w:rPr>
        <w:t xml:space="preserve">Matthews, J., Stanley, T. and Davidson, P. (2018), "Human factors and project challenges </w:t>
      </w:r>
      <w:r w:rsidRPr="005D0FD3">
        <w:rPr>
          <w:rFonts w:ascii="Times New Roman" w:eastAsia="Calibri" w:hAnsi="Times New Roman" w:cs="Times New Roman"/>
          <w:color w:val="000000" w:themeColor="text1"/>
          <w:sz w:val="24"/>
          <w:szCs w:val="24"/>
          <w:lang w:val="en-ZW"/>
        </w:rPr>
        <w:t>influencing employee engagement in a project-based organisation (PBO)", International Journal of Managing Projects in Business, Vol. 11 No. 4, pp. 873-885. https://doi.org/10.1108/IJMPB-04-2017-0043</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Mehta K. &amp;Chugan P.K. (2015). </w:t>
      </w:r>
      <w:r w:rsidRPr="005D0FD3">
        <w:rPr>
          <w:rFonts w:ascii="Times New Roman" w:eastAsia="Calibri" w:hAnsi="Times New Roman" w:cs="Times New Roman"/>
          <w:i/>
          <w:iCs/>
          <w:sz w:val="24"/>
          <w:szCs w:val="24"/>
        </w:rPr>
        <w:t>Green HRM in Pursuit of Environmentally Sustainable Business</w:t>
      </w:r>
      <w:r w:rsidRPr="005D0FD3">
        <w:rPr>
          <w:rFonts w:ascii="Times New Roman" w:eastAsia="Calibri" w:hAnsi="Times New Roman" w:cs="Times New Roman"/>
          <w:sz w:val="24"/>
          <w:szCs w:val="24"/>
        </w:rPr>
        <w:t>. Universal Journal of Industrial and Business Management, 3(3), 74-81.</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MINCKLEY, R.L., Cane, J.H., KERVIN, L. and Roulston, T.H.,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1999</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Spatial predictability and resource specialization of bees (Hymenoptera: Apoidea) at a superabundant, widespread resource. </w:t>
      </w:r>
      <w:r w:rsidRPr="005D0FD3">
        <w:rPr>
          <w:rFonts w:ascii="Times New Roman" w:eastAsia="SimSun" w:hAnsi="Times New Roman" w:cs="Times New Roman"/>
          <w:i/>
          <w:sz w:val="24"/>
          <w:szCs w:val="24"/>
          <w:lang w:eastAsia="zh-CN"/>
        </w:rPr>
        <w:t>Biological Journal of the Linnean Society</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67</w:t>
      </w:r>
      <w:r w:rsidRPr="005D0FD3">
        <w:rPr>
          <w:rFonts w:ascii="Times New Roman" w:eastAsia="SimSun" w:hAnsi="Times New Roman" w:cs="Times New Roman"/>
          <w:sz w:val="24"/>
          <w:szCs w:val="24"/>
          <w:shd w:val="clear" w:color="auto" w:fill="FFFFFF"/>
          <w:lang w:eastAsia="zh-CN"/>
        </w:rPr>
        <w:t>(1), pp.119-147.</w:t>
      </w:r>
    </w:p>
    <w:p w:rsidR="00357139" w:rsidRPr="005D0FD3" w:rsidRDefault="00357139" w:rsidP="00357139">
      <w:pPr>
        <w:spacing w:after="0" w:line="360" w:lineRule="auto"/>
        <w:jc w:val="both"/>
        <w:rPr>
          <w:rFonts w:ascii="Times New Roman" w:eastAsia="Calibri" w:hAnsi="Times New Roman" w:cs="Times New Roman"/>
          <w:color w:val="000000" w:themeColor="text1"/>
          <w:sz w:val="24"/>
          <w:szCs w:val="24"/>
          <w:lang w:val="en-ZW"/>
        </w:rPr>
      </w:pPr>
      <w:r w:rsidRPr="005D0FD3">
        <w:rPr>
          <w:rFonts w:ascii="Times New Roman" w:eastAsia="Calibri" w:hAnsi="Times New Roman" w:cs="Times New Roman"/>
          <w:color w:val="000000" w:themeColor="text1"/>
          <w:sz w:val="24"/>
          <w:szCs w:val="24"/>
          <w:lang w:val="en-ZW"/>
        </w:rPr>
        <w:lastRenderedPageBreak/>
        <w:t>Muster, V., &amp; Schrader, U. (2011). Green work-life balance: A new perspective for Green HRM. Zeitschrift Fur Personalforschung, 25, 140–156</w:t>
      </w:r>
      <w:r>
        <w:rPr>
          <w:rFonts w:ascii="Times New Roman" w:eastAsia="Calibri" w:hAnsi="Times New Roman" w:cs="Times New Roman"/>
          <w:color w:val="000000" w:themeColor="text1"/>
          <w:sz w:val="24"/>
          <w:szCs w:val="24"/>
          <w:lang w:val="en-ZW"/>
        </w:rPr>
        <w:t>.</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Patzer, H.,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1996</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Die Formgesetze des homerischen Epos</w:t>
      </w:r>
      <w:r w:rsidRPr="005D0FD3">
        <w:rPr>
          <w:rFonts w:ascii="Times New Roman" w:eastAsia="SimSun" w:hAnsi="Times New Roman" w:cs="Times New Roman"/>
          <w:sz w:val="24"/>
          <w:szCs w:val="24"/>
          <w:shd w:val="clear" w:color="auto" w:fill="FFFFFF"/>
          <w:lang w:eastAsia="zh-CN"/>
        </w:rPr>
        <w:t> (Vol. 12). Franz Steiner Verlag.</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Calibri" w:hAnsi="Times New Roman" w:cs="Times New Roman"/>
          <w:sz w:val="24"/>
          <w:szCs w:val="24"/>
        </w:rPr>
        <w:t>Ramus, C. A. (2002</w:t>
      </w:r>
      <w:r w:rsidRPr="005D0FD3">
        <w:rPr>
          <w:rFonts w:ascii="Times New Roman" w:eastAsia="Calibri" w:hAnsi="Times New Roman" w:cs="Times New Roman"/>
          <w:i/>
          <w:iCs/>
          <w:sz w:val="24"/>
          <w:szCs w:val="24"/>
        </w:rPr>
        <w:t>). Encouraging innovative environmental actions: what companies and managers must do</w:t>
      </w:r>
      <w:r w:rsidRPr="005D0FD3">
        <w:rPr>
          <w:rFonts w:ascii="Times New Roman" w:eastAsia="Calibri" w:hAnsi="Times New Roman" w:cs="Times New Roman"/>
          <w:sz w:val="24"/>
          <w:szCs w:val="24"/>
        </w:rPr>
        <w:t xml:space="preserve">? Journal of World Business, 37, 151–164. </w:t>
      </w:r>
      <w:hyperlink r:id="rId24" w:history="1">
        <w:r w:rsidRPr="005D0FD3">
          <w:rPr>
            <w:rFonts w:ascii="Times New Roman" w:eastAsia="Calibri" w:hAnsi="Times New Roman" w:cs="Times New Roman"/>
            <w:sz w:val="24"/>
            <w:szCs w:val="24"/>
          </w:rPr>
          <w:t>http://dx.doi.org/10.1016/S1090-9516(02)00074-3</w:t>
        </w:r>
      </w:hyperlink>
      <w:r w:rsidRPr="005D0FD3">
        <w:rPr>
          <w:rFonts w:ascii="Times New Roman" w:hAnsi="Times New Roman" w:cs="Times New Roman"/>
          <w:sz w:val="24"/>
          <w:szCs w:val="24"/>
        </w:rPr>
        <w:t>.</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Ramus, C. A. and A. B. Killmer: </w:t>
      </w:r>
      <w:r>
        <w:rPr>
          <w:rFonts w:ascii="Times New Roman" w:eastAsia="Calibri" w:hAnsi="Times New Roman" w:cs="Times New Roman"/>
          <w:sz w:val="24"/>
          <w:szCs w:val="24"/>
        </w:rPr>
        <w:t>(</w:t>
      </w:r>
      <w:r w:rsidRPr="005D0FD3">
        <w:rPr>
          <w:rFonts w:ascii="Times New Roman" w:eastAsia="Calibri" w:hAnsi="Times New Roman" w:cs="Times New Roman"/>
          <w:sz w:val="24"/>
          <w:szCs w:val="24"/>
        </w:rPr>
        <w:t>2007</w:t>
      </w:r>
      <w:r>
        <w:rPr>
          <w:rFonts w:ascii="Times New Roman" w:eastAsia="Calibri" w:hAnsi="Times New Roman" w:cs="Times New Roman"/>
          <w:sz w:val="24"/>
          <w:szCs w:val="24"/>
        </w:rPr>
        <w:t>)</w:t>
      </w:r>
      <w:r w:rsidRPr="005D0FD3">
        <w:rPr>
          <w:rFonts w:ascii="Times New Roman" w:eastAsia="Calibri" w:hAnsi="Times New Roman" w:cs="Times New Roman"/>
          <w:sz w:val="24"/>
          <w:szCs w:val="24"/>
        </w:rPr>
        <w:t>, ‘</w:t>
      </w:r>
      <w:r w:rsidRPr="005D0FD3">
        <w:rPr>
          <w:rFonts w:ascii="Times New Roman" w:eastAsia="Calibri" w:hAnsi="Times New Roman" w:cs="Times New Roman"/>
          <w:i/>
          <w:iCs/>
          <w:sz w:val="24"/>
          <w:szCs w:val="24"/>
        </w:rPr>
        <w:t>Corporate Greening through ProsocialExtraroleBehaviours – A Conceptual Framework for Employee Motivation’</w:t>
      </w:r>
      <w:r w:rsidRPr="005D0FD3">
        <w:rPr>
          <w:rFonts w:ascii="Times New Roman" w:eastAsia="Calibri" w:hAnsi="Times New Roman" w:cs="Times New Roman"/>
          <w:sz w:val="24"/>
          <w:szCs w:val="24"/>
        </w:rPr>
        <w:t>, Business Strategy and the Environment 16(8), 554– 570.</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Renwick, D. W. S., Redman, T., &amp; Maguire, S. (2013). Green human resource management: A review and research agenda. International Journal of Management Reviews, 15(1), 1–14. </w:t>
      </w:r>
    </w:p>
    <w:p w:rsidR="00357139" w:rsidRPr="005D0FD3" w:rsidRDefault="00357139" w:rsidP="00357139">
      <w:pPr>
        <w:spacing w:after="0" w:line="360" w:lineRule="auto"/>
        <w:jc w:val="both"/>
        <w:rPr>
          <w:rFonts w:ascii="Times New Roman" w:eastAsia="Calibri" w:hAnsi="Times New Roman" w:cs="Times New Roman"/>
          <w:color w:val="000000" w:themeColor="text1"/>
          <w:sz w:val="24"/>
          <w:szCs w:val="24"/>
          <w:lang w:val="en-ZW"/>
        </w:rPr>
      </w:pPr>
      <w:r w:rsidRPr="005D0FD3">
        <w:rPr>
          <w:rFonts w:ascii="Times New Roman" w:eastAsia="Calibri" w:hAnsi="Times New Roman" w:cs="Times New Roman"/>
          <w:color w:val="000000" w:themeColor="text1"/>
          <w:sz w:val="24"/>
          <w:szCs w:val="24"/>
          <w:lang w:val="en-ZW"/>
        </w:rPr>
        <w:t>Renwick, D.W.S. Redman, T. and Maguire, S. (2008), Green HRM: A Review, Process Model, and Research Agenda, University of Sheffield Working Paper</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Rushya R.M. &amp; D.M.T.D. Dissanayake (2020</w:t>
      </w:r>
      <w:r w:rsidRPr="005D0FD3">
        <w:rPr>
          <w:rFonts w:ascii="Times New Roman" w:eastAsia="Calibri" w:hAnsi="Times New Roman" w:cs="Times New Roman"/>
          <w:i/>
          <w:iCs/>
          <w:sz w:val="24"/>
          <w:szCs w:val="24"/>
        </w:rPr>
        <w:t>). The Relationship between Green Human Resource Management and Environmental Sustainability: A Case Based on State Commercial Bank in Matale District.</w:t>
      </w:r>
      <w:r w:rsidRPr="005D0FD3">
        <w:rPr>
          <w:rFonts w:ascii="Times New Roman" w:eastAsia="Calibri" w:hAnsi="Times New Roman" w:cs="Times New Roman"/>
          <w:sz w:val="24"/>
          <w:szCs w:val="24"/>
        </w:rPr>
        <w:t>Wayamba University of Sri Lanka Kuliyapitiya Sri Lanka,</w:t>
      </w:r>
    </w:p>
    <w:p w:rsidR="00357139" w:rsidRPr="005D0FD3" w:rsidRDefault="00357139" w:rsidP="00357139">
      <w:pPr>
        <w:spacing w:after="0" w:line="360" w:lineRule="auto"/>
        <w:jc w:val="both"/>
        <w:rPr>
          <w:rFonts w:ascii="Times New Roman" w:eastAsia="Calibri" w:hAnsi="Times New Roman" w:cs="Times New Roman"/>
          <w:color w:val="000000" w:themeColor="text1"/>
          <w:sz w:val="24"/>
          <w:szCs w:val="24"/>
          <w:lang w:val="en-ZW"/>
        </w:rPr>
      </w:pPr>
      <w:r w:rsidRPr="005D0FD3">
        <w:rPr>
          <w:rFonts w:ascii="Times New Roman" w:eastAsia="Calibri" w:hAnsi="Times New Roman" w:cs="Times New Roman"/>
          <w:color w:val="000000" w:themeColor="text1"/>
          <w:sz w:val="24"/>
          <w:szCs w:val="24"/>
          <w:lang w:val="en-ZW"/>
        </w:rPr>
        <w:t>Sakwa, Sally M (2018), Factors Affecting Implementation of Green Human Resource Practices in the Civil Service in Kenya. Publisher University of Nairobi, Kenya</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Saunders, M. (2009), </w:t>
      </w:r>
      <w:r w:rsidRPr="005D0FD3">
        <w:rPr>
          <w:rFonts w:ascii="Times New Roman" w:eastAsia="Calibri" w:hAnsi="Times New Roman" w:cs="Times New Roman"/>
          <w:i/>
          <w:iCs/>
          <w:sz w:val="24"/>
          <w:szCs w:val="24"/>
        </w:rPr>
        <w:t>Researcher methods for business students.</w:t>
      </w:r>
      <w:r w:rsidRPr="005D0FD3">
        <w:rPr>
          <w:rFonts w:ascii="Times New Roman" w:eastAsia="Calibri" w:hAnsi="Times New Roman" w:cs="Times New Roman"/>
          <w:sz w:val="24"/>
          <w:szCs w:val="24"/>
        </w:rPr>
        <w:t xml:space="preserve"> 5th ed. London: Prentice Hall.</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Saunders, M., Lewis, P.H.I.L.I.</w:t>
      </w:r>
      <w:r>
        <w:rPr>
          <w:rFonts w:ascii="Times New Roman" w:eastAsia="SimSun" w:hAnsi="Times New Roman" w:cs="Times New Roman"/>
          <w:sz w:val="24"/>
          <w:szCs w:val="24"/>
          <w:shd w:val="clear" w:color="auto" w:fill="FFFFFF"/>
          <w:lang w:eastAsia="zh-CN"/>
        </w:rPr>
        <w:t>P. and Thornhill, A.D.R.I.A.N., (</w:t>
      </w:r>
      <w:r w:rsidRPr="005D0FD3">
        <w:rPr>
          <w:rFonts w:ascii="Times New Roman" w:eastAsia="SimSun" w:hAnsi="Times New Roman" w:cs="Times New Roman"/>
          <w:sz w:val="24"/>
          <w:szCs w:val="24"/>
          <w:shd w:val="clear" w:color="auto" w:fill="FFFFFF"/>
          <w:lang w:eastAsia="zh-CN"/>
        </w:rPr>
        <w:t>2007</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Research methods. </w:t>
      </w:r>
      <w:r w:rsidRPr="005D0FD3">
        <w:rPr>
          <w:rFonts w:ascii="Times New Roman" w:eastAsia="SimSun" w:hAnsi="Times New Roman" w:cs="Times New Roman"/>
          <w:i/>
          <w:sz w:val="24"/>
          <w:szCs w:val="24"/>
          <w:lang w:eastAsia="zh-CN"/>
        </w:rPr>
        <w:t>Business Students 4th edition Pearson Education Limited, England</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6</w:t>
      </w:r>
      <w:r w:rsidRPr="005D0FD3">
        <w:rPr>
          <w:rFonts w:ascii="Times New Roman" w:eastAsia="SimSun" w:hAnsi="Times New Roman" w:cs="Times New Roman"/>
          <w:sz w:val="24"/>
          <w:szCs w:val="24"/>
          <w:shd w:val="clear" w:color="auto" w:fill="FFFFFF"/>
          <w:lang w:eastAsia="zh-CN"/>
        </w:rPr>
        <w:t>(3), pp.1-268.</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Sudin, S. (2011). Strategic Green HRM: </w:t>
      </w:r>
      <w:r w:rsidRPr="005D0FD3">
        <w:rPr>
          <w:rFonts w:ascii="Times New Roman" w:eastAsia="Calibri" w:hAnsi="Times New Roman" w:cs="Times New Roman"/>
          <w:i/>
          <w:iCs/>
          <w:sz w:val="24"/>
          <w:szCs w:val="24"/>
        </w:rPr>
        <w:t>A proposed model that supports Corporate Environmental Citizenship. Paper presented at the International Conference on Sociality and Economics Development</w:t>
      </w:r>
      <w:r w:rsidRPr="005D0FD3">
        <w:rPr>
          <w:rFonts w:ascii="Times New Roman" w:eastAsia="Calibri" w:hAnsi="Times New Roman" w:cs="Times New Roman"/>
          <w:sz w:val="24"/>
          <w:szCs w:val="24"/>
        </w:rPr>
        <w:t xml:space="preserve">, IPEDR (Vol. 10), IACSIT Press, Singapore. Retrieved from </w:t>
      </w:r>
      <w:hyperlink r:id="rId25" w:history="1">
        <w:r w:rsidRPr="005D0FD3">
          <w:rPr>
            <w:rFonts w:ascii="Times New Roman" w:eastAsia="Calibri" w:hAnsi="Times New Roman" w:cs="Times New Roman"/>
            <w:sz w:val="24"/>
            <w:szCs w:val="24"/>
          </w:rPr>
          <w:t>http://www.ipedr.com/vol10/16-E10014.pdf</w:t>
        </w:r>
      </w:hyperlink>
    </w:p>
    <w:p w:rsidR="00357139" w:rsidRPr="005D0FD3" w:rsidRDefault="00357139" w:rsidP="00357139">
      <w:pPr>
        <w:spacing w:after="0" w:line="360" w:lineRule="auto"/>
        <w:jc w:val="both"/>
        <w:rPr>
          <w:rFonts w:ascii="Times New Roman" w:eastAsia="Calibri" w:hAnsi="Times New Roman" w:cs="Times New Roman"/>
          <w:color w:val="000000" w:themeColor="text1"/>
          <w:sz w:val="24"/>
          <w:szCs w:val="24"/>
          <w:lang w:val="en-ZW"/>
        </w:rPr>
      </w:pPr>
      <w:r w:rsidRPr="005D0FD3">
        <w:rPr>
          <w:rFonts w:ascii="Times New Roman" w:eastAsia="Calibri" w:hAnsi="Times New Roman" w:cs="Times New Roman"/>
          <w:color w:val="000000" w:themeColor="text1"/>
          <w:sz w:val="24"/>
          <w:szCs w:val="24"/>
          <w:lang w:val="en-ZW"/>
        </w:rPr>
        <w:t>Sutawidjaya, A. H. and Nawangsari, L. C. (2018). The Impact of Human Resources Practices Affecting Organization Citizenship Behaviour with Mediating Job Satisfaction in University. MercuBuana University Jakarta, Indonesia.</w:t>
      </w:r>
    </w:p>
    <w:p w:rsidR="00357139" w:rsidRDefault="00357139" w:rsidP="0035713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Szabo, S. and Webster, J., (2021). Perceived green washing: the effects of green marketing on environmental and product perceptions. Journal of Business Ethics, 171, pp. 719 – 739</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lastRenderedPageBreak/>
        <w:t xml:space="preserve">Taylor, W., Gladman, D., Helliwell, P., Marchesoni, A., Mease, P. and Mielants, H.,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2006</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Classification criteria for psoriatic arthritis: development of new criteria from a large international study. </w:t>
      </w:r>
      <w:r w:rsidRPr="005D0FD3">
        <w:rPr>
          <w:rFonts w:ascii="Times New Roman" w:eastAsia="SimSun" w:hAnsi="Times New Roman" w:cs="Times New Roman"/>
          <w:i/>
          <w:sz w:val="24"/>
          <w:szCs w:val="24"/>
          <w:lang w:eastAsia="zh-CN"/>
        </w:rPr>
        <w:t>Arthritis &amp; Rheumatism: Official Journal of the American College of Rheumatology</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54</w:t>
      </w:r>
      <w:r w:rsidRPr="005D0FD3">
        <w:rPr>
          <w:rFonts w:ascii="Times New Roman" w:eastAsia="SimSun" w:hAnsi="Times New Roman" w:cs="Times New Roman"/>
          <w:sz w:val="24"/>
          <w:szCs w:val="24"/>
          <w:shd w:val="clear" w:color="auto" w:fill="FFFFFF"/>
          <w:lang w:eastAsia="zh-CN"/>
        </w:rPr>
        <w:t>(8), pp.2665-2673.</w:t>
      </w:r>
    </w:p>
    <w:p w:rsidR="00357139" w:rsidRPr="005D0FD3" w:rsidRDefault="00357139" w:rsidP="00357139">
      <w:pPr>
        <w:spacing w:after="0" w:line="360" w:lineRule="auto"/>
        <w:jc w:val="both"/>
        <w:rPr>
          <w:rFonts w:ascii="Times New Roman" w:eastAsia="Calibri" w:hAnsi="Times New Roman" w:cs="Times New Roman"/>
          <w:color w:val="000000" w:themeColor="text1"/>
          <w:sz w:val="24"/>
          <w:szCs w:val="24"/>
          <w:lang w:val="en-ZW"/>
        </w:rPr>
      </w:pPr>
      <w:r w:rsidRPr="005D0FD3">
        <w:rPr>
          <w:rFonts w:ascii="Times New Roman" w:eastAsia="Calibri" w:hAnsi="Times New Roman" w:cs="Times New Roman"/>
          <w:color w:val="000000" w:themeColor="text1"/>
          <w:sz w:val="24"/>
          <w:szCs w:val="24"/>
          <w:lang w:val="en-ZW"/>
        </w:rPr>
        <w:t>Umrani, W. W., Channa, N. A., Yousaf, A., Ahmed, U., Pahi, M. H., and Ramayah, T. (2020). Greening the workforce to achieve environmental performance in hotel industry: a serial mediation model.</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UNEP (2011). </w:t>
      </w:r>
      <w:hyperlink r:id="rId26" w:history="1">
        <w:r w:rsidRPr="005D0FD3">
          <w:rPr>
            <w:rFonts w:ascii="Times New Roman" w:eastAsia="Calibri" w:hAnsi="Times New Roman" w:cs="Times New Roman"/>
            <w:sz w:val="24"/>
            <w:szCs w:val="24"/>
          </w:rPr>
          <w:t>Green economy, red herring</w:t>
        </w:r>
      </w:hyperlink>
      <w:r w:rsidRPr="005D0FD3">
        <w:rPr>
          <w:rFonts w:ascii="Times New Roman" w:eastAsia="Calibri" w:hAnsi="Times New Roman" w:cs="Times New Roman"/>
          <w:sz w:val="24"/>
          <w:szCs w:val="24"/>
        </w:rPr>
        <w:t>.</w:t>
      </w:r>
    </w:p>
    <w:p w:rsidR="00357139" w:rsidRPr="005D0FD3" w:rsidRDefault="00357139" w:rsidP="00357139">
      <w:pPr>
        <w:spacing w:after="0" w:line="360" w:lineRule="auto"/>
        <w:jc w:val="both"/>
        <w:rPr>
          <w:rFonts w:ascii="Times New Roman" w:eastAsia="Calibri" w:hAnsi="Times New Roman" w:cs="Times New Roman"/>
          <w:color w:val="000000" w:themeColor="text1"/>
          <w:sz w:val="24"/>
          <w:szCs w:val="24"/>
          <w:lang w:val="en-ZW"/>
        </w:rPr>
      </w:pPr>
      <w:r w:rsidRPr="005D0FD3">
        <w:rPr>
          <w:rFonts w:ascii="Times New Roman" w:eastAsia="Calibri" w:hAnsi="Times New Roman" w:cs="Times New Roman"/>
          <w:color w:val="000000" w:themeColor="text1"/>
          <w:sz w:val="24"/>
          <w:szCs w:val="24"/>
          <w:lang w:val="en-ZW"/>
        </w:rPr>
        <w:t>Van Vaerenbergh, Y., and Orshingher, C. (2016). Service recovery: an integrative framework and research agenda. Acad. Manag. Perspect.</w:t>
      </w:r>
    </w:p>
    <w:p w:rsidR="00357139" w:rsidRPr="005D0FD3"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Vaughan, Donna Alonzo (2009). </w:t>
      </w:r>
      <w:r w:rsidRPr="005D0FD3">
        <w:rPr>
          <w:rFonts w:ascii="Times New Roman" w:eastAsia="Calibri" w:hAnsi="Times New Roman" w:cs="Times New Roman"/>
          <w:i/>
          <w:iCs/>
          <w:sz w:val="24"/>
          <w:szCs w:val="24"/>
        </w:rPr>
        <w:t>Hiring for diversity: practices of human resource administrators in minority majority school districts in Texas.</w:t>
      </w:r>
      <w:r w:rsidRPr="005D0FD3">
        <w:rPr>
          <w:rFonts w:ascii="Times New Roman" w:eastAsia="Calibri" w:hAnsi="Times New Roman" w:cs="Times New Roman"/>
          <w:sz w:val="24"/>
          <w:szCs w:val="24"/>
        </w:rPr>
        <w:t> Doctoral dissertation, Texas A&amp;M University. Available electronically from </w:t>
      </w:r>
      <w:hyperlink r:id="rId27" w:history="1">
        <w:r w:rsidRPr="005D0FD3">
          <w:rPr>
            <w:rFonts w:ascii="Times New Roman" w:eastAsia="Calibri" w:hAnsi="Times New Roman" w:cs="Times New Roman"/>
            <w:sz w:val="24"/>
            <w:szCs w:val="24"/>
          </w:rPr>
          <w:t>https: / /HDL .handle .net /1969 .1 /ETD -TAMU -2339</w:t>
        </w:r>
      </w:hyperlink>
      <w:r w:rsidRPr="005D0FD3">
        <w:rPr>
          <w:rFonts w:ascii="Times New Roman" w:eastAsia="Calibri" w:hAnsi="Times New Roman" w:cs="Times New Roman"/>
          <w:sz w:val="24"/>
          <w:szCs w:val="24"/>
        </w:rPr>
        <w:t>.</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Visagie, C.M.,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2010</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The relationship between employee attitudes towards planned organizational change and organizational commitment: an investigation of a selected case within the South African telecommunications industry</w:t>
      </w:r>
      <w:r w:rsidRPr="005D0FD3">
        <w:rPr>
          <w:rFonts w:ascii="Times New Roman" w:eastAsia="SimSun" w:hAnsi="Times New Roman" w:cs="Times New Roman"/>
          <w:sz w:val="24"/>
          <w:szCs w:val="24"/>
          <w:shd w:val="clear" w:color="auto" w:fill="FFFFFF"/>
          <w:lang w:eastAsia="zh-CN"/>
        </w:rPr>
        <w:t> (Doctoral dissertation, Cape Peninsula University of Technology).</w:t>
      </w:r>
    </w:p>
    <w:p w:rsidR="00357139" w:rsidRPr="005D0FD3" w:rsidRDefault="00357139" w:rsidP="00357139">
      <w:pPr>
        <w:spacing w:line="360" w:lineRule="auto"/>
        <w:jc w:val="both"/>
        <w:rPr>
          <w:rFonts w:ascii="Times New Roman" w:eastAsia="Calibri" w:hAnsi="Times New Roman" w:cs="Times New Roman"/>
          <w:i/>
          <w:iCs/>
          <w:sz w:val="24"/>
          <w:szCs w:val="24"/>
        </w:rPr>
      </w:pPr>
      <w:r w:rsidRPr="005D0FD3">
        <w:rPr>
          <w:rFonts w:ascii="Times New Roman" w:eastAsia="Calibri" w:hAnsi="Times New Roman" w:cs="Times New Roman"/>
          <w:sz w:val="24"/>
          <w:szCs w:val="24"/>
        </w:rPr>
        <w:t>Von Bertalanffy, L. (1950). An outline of general system theory.</w:t>
      </w:r>
      <w:r w:rsidRPr="005D0FD3">
        <w:rPr>
          <w:rFonts w:ascii="Times New Roman" w:eastAsia="Calibri" w:hAnsi="Times New Roman" w:cs="Times New Roman"/>
          <w:i/>
          <w:iCs/>
          <w:sz w:val="24"/>
          <w:szCs w:val="24"/>
        </w:rPr>
        <w:t xml:space="preserve"> British Journal for the Philosophy of Science.</w:t>
      </w:r>
    </w:p>
    <w:p w:rsidR="00357139" w:rsidRPr="005D0FD3" w:rsidRDefault="00357139" w:rsidP="00357139">
      <w:pPr>
        <w:spacing w:after="0" w:line="360" w:lineRule="auto"/>
        <w:jc w:val="both"/>
        <w:rPr>
          <w:rFonts w:ascii="Times New Roman" w:hAnsi="Times New Roman" w:cs="Times New Roman"/>
          <w:color w:val="000000" w:themeColor="text1"/>
          <w:sz w:val="24"/>
          <w:szCs w:val="24"/>
        </w:rPr>
      </w:pPr>
      <w:r w:rsidRPr="005D0FD3">
        <w:rPr>
          <w:rFonts w:ascii="Times New Roman" w:eastAsia="Calibri" w:hAnsi="Times New Roman" w:cs="Times New Roman"/>
          <w:color w:val="000000" w:themeColor="text1"/>
          <w:sz w:val="24"/>
          <w:szCs w:val="24"/>
          <w:lang w:val="en-ZW"/>
        </w:rPr>
        <w:t>Wee, Y. S., Quazi, H. A. (2005). Development and Validation of Critical Factors of Environmental Management. Industrial Management &amp; Data Systems, 105(1), 96–114.</w:t>
      </w:r>
    </w:p>
    <w:p w:rsidR="00357139" w:rsidRPr="005D0FD3" w:rsidRDefault="00357139" w:rsidP="00357139">
      <w:pPr>
        <w:spacing w:line="360" w:lineRule="auto"/>
        <w:jc w:val="both"/>
        <w:rPr>
          <w:rFonts w:ascii="Times New Roman" w:hAnsi="Times New Roman" w:cs="Times New Roman"/>
          <w:sz w:val="24"/>
          <w:szCs w:val="24"/>
        </w:rPr>
      </w:pPr>
      <w:r w:rsidRPr="005D0FD3">
        <w:rPr>
          <w:rFonts w:ascii="Times New Roman" w:eastAsia="SimSun" w:hAnsi="Times New Roman" w:cs="Times New Roman"/>
          <w:sz w:val="24"/>
          <w:szCs w:val="24"/>
          <w:shd w:val="clear" w:color="auto" w:fill="FFFFFF"/>
          <w:lang w:eastAsia="zh-CN"/>
        </w:rPr>
        <w:t xml:space="preserve">Wegner, D.M., </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1995</w:t>
      </w:r>
      <w:r>
        <w:rPr>
          <w:rFonts w:ascii="Times New Roman" w:eastAsia="SimSun" w:hAnsi="Times New Roman" w:cs="Times New Roman"/>
          <w:sz w:val="24"/>
          <w:szCs w:val="24"/>
          <w:shd w:val="clear" w:color="auto" w:fill="FFFFFF"/>
          <w:lang w:eastAsia="zh-CN"/>
        </w:rPr>
        <w:t>)</w:t>
      </w:r>
      <w:r w:rsidRPr="005D0FD3">
        <w:rPr>
          <w:rFonts w:ascii="Times New Roman" w:eastAsia="SimSun" w:hAnsi="Times New Roman" w:cs="Times New Roman"/>
          <w:sz w:val="24"/>
          <w:szCs w:val="24"/>
          <w:shd w:val="clear" w:color="auto" w:fill="FFFFFF"/>
          <w:lang w:eastAsia="zh-CN"/>
        </w:rPr>
        <w:t>. A computer network model of human transitive memory. </w:t>
      </w:r>
      <w:r w:rsidRPr="005D0FD3">
        <w:rPr>
          <w:rFonts w:ascii="Times New Roman" w:eastAsia="SimSun" w:hAnsi="Times New Roman" w:cs="Times New Roman"/>
          <w:i/>
          <w:sz w:val="24"/>
          <w:szCs w:val="24"/>
          <w:lang w:eastAsia="zh-CN"/>
        </w:rPr>
        <w:t>Social cognition</w:t>
      </w:r>
      <w:r w:rsidRPr="005D0FD3">
        <w:rPr>
          <w:rFonts w:ascii="Times New Roman" w:eastAsia="SimSun" w:hAnsi="Times New Roman" w:cs="Times New Roman"/>
          <w:sz w:val="24"/>
          <w:szCs w:val="24"/>
          <w:shd w:val="clear" w:color="auto" w:fill="FFFFFF"/>
          <w:lang w:eastAsia="zh-CN"/>
        </w:rPr>
        <w:t>, </w:t>
      </w:r>
      <w:r w:rsidRPr="005D0FD3">
        <w:rPr>
          <w:rFonts w:ascii="Times New Roman" w:eastAsia="SimSun" w:hAnsi="Times New Roman" w:cs="Times New Roman"/>
          <w:i/>
          <w:sz w:val="24"/>
          <w:szCs w:val="24"/>
          <w:lang w:eastAsia="zh-CN"/>
        </w:rPr>
        <w:t>13</w:t>
      </w:r>
      <w:r w:rsidRPr="005D0FD3">
        <w:rPr>
          <w:rFonts w:ascii="Times New Roman" w:eastAsia="SimSun" w:hAnsi="Times New Roman" w:cs="Times New Roman"/>
          <w:sz w:val="24"/>
          <w:szCs w:val="24"/>
          <w:shd w:val="clear" w:color="auto" w:fill="FFFFFF"/>
          <w:lang w:eastAsia="zh-CN"/>
        </w:rPr>
        <w:t>(3), pp.319-339.</w:t>
      </w:r>
    </w:p>
    <w:p w:rsidR="00357139" w:rsidRDefault="00357139" w:rsidP="00357139">
      <w:pPr>
        <w:spacing w:line="360" w:lineRule="auto"/>
        <w:jc w:val="both"/>
        <w:rPr>
          <w:rFonts w:ascii="Times New Roman" w:eastAsia="Calibri" w:hAnsi="Times New Roman" w:cs="Times New Roman"/>
          <w:sz w:val="24"/>
          <w:szCs w:val="24"/>
        </w:rPr>
      </w:pPr>
      <w:r w:rsidRPr="005D0FD3">
        <w:rPr>
          <w:rFonts w:ascii="Times New Roman" w:eastAsia="Calibri" w:hAnsi="Times New Roman" w:cs="Times New Roman"/>
          <w:sz w:val="24"/>
          <w:szCs w:val="24"/>
        </w:rPr>
        <w:t xml:space="preserve">Wehrmeyer, W. (1996), Greening People – Human Resources and Environmental Management, Sheffield, England: Greenleaf Publishing. </w:t>
      </w:r>
    </w:p>
    <w:p w:rsidR="00357139" w:rsidRDefault="00357139" w:rsidP="00357139">
      <w:pPr>
        <w:spacing w:line="360" w:lineRule="auto"/>
        <w:jc w:val="both"/>
        <w:rPr>
          <w:rFonts w:ascii="Times New Roman" w:eastAsia="Calibri" w:hAnsi="Times New Roman" w:cs="Times New Roman"/>
          <w:sz w:val="24"/>
          <w:szCs w:val="24"/>
        </w:rPr>
      </w:pPr>
    </w:p>
    <w:p w:rsidR="00357139" w:rsidRDefault="00357139" w:rsidP="00357139">
      <w:pPr>
        <w:spacing w:line="360" w:lineRule="auto"/>
        <w:jc w:val="both"/>
        <w:rPr>
          <w:rFonts w:ascii="Times New Roman" w:eastAsia="Calibri" w:hAnsi="Times New Roman" w:cs="Times New Roman"/>
          <w:sz w:val="24"/>
          <w:szCs w:val="24"/>
        </w:rPr>
      </w:pPr>
    </w:p>
    <w:p w:rsidR="00357139" w:rsidRDefault="00357139" w:rsidP="00357139">
      <w:pPr>
        <w:spacing w:line="360" w:lineRule="auto"/>
        <w:jc w:val="both"/>
        <w:rPr>
          <w:rFonts w:ascii="Times New Roman" w:eastAsia="Calibri" w:hAnsi="Times New Roman" w:cs="Times New Roman"/>
          <w:sz w:val="24"/>
          <w:szCs w:val="24"/>
        </w:rPr>
      </w:pPr>
    </w:p>
    <w:p w:rsidR="00357139" w:rsidRDefault="00357139"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Pr="00E12857" w:rsidRDefault="004D1DC1" w:rsidP="005005CE">
      <w:pPr>
        <w:pStyle w:val="Heading2"/>
      </w:pPr>
      <w:r w:rsidRPr="00E12857">
        <w:tab/>
        <w:t>QUESTIONNAIRE</w:t>
      </w:r>
    </w:p>
    <w:p w:rsidR="004D1DC1" w:rsidRPr="00E12857" w:rsidRDefault="004D1DC1" w:rsidP="004D1DC1">
      <w:pPr>
        <w:tabs>
          <w:tab w:val="left" w:pos="7877"/>
        </w:tabs>
        <w:jc w:val="both"/>
        <w:rPr>
          <w:rFonts w:ascii="Times New Roman" w:hAnsi="Times New Roman" w:cs="Times New Roman"/>
          <w:sz w:val="24"/>
          <w:szCs w:val="24"/>
        </w:rPr>
      </w:pP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Introduction</w:t>
      </w: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 xml:space="preserve">Greetings! My name is Blessing Dzobo. I am a student at BINDURA UNIVERSITY OF SCIENCE EDUCATION pursuing a Bachelor’s Honours Degree in Human Resources Management, I am carrying out a research project on the topic: </w:t>
      </w:r>
      <w:r w:rsidRPr="00E12857">
        <w:rPr>
          <w:rFonts w:ascii="Times New Roman" w:hAnsi="Times New Roman" w:cs="Times New Roman"/>
          <w:b/>
          <w:sz w:val="24"/>
          <w:szCs w:val="24"/>
        </w:rPr>
        <w:t>THE ROLE OF GREEN HRM IN FOSTERING  GOOD CORPORATE IMAGE. A  CASE OF SHAMVA GOLD MINE.</w:t>
      </w:r>
    </w:p>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jc w:val="both"/>
        <w:rPr>
          <w:rFonts w:ascii="Times New Roman" w:hAnsi="Times New Roman" w:cs="Times New Roman"/>
          <w:b/>
          <w:sz w:val="24"/>
          <w:szCs w:val="24"/>
        </w:rPr>
      </w:pPr>
      <w:r w:rsidRPr="00E12857">
        <w:rPr>
          <w:rFonts w:ascii="Times New Roman" w:hAnsi="Times New Roman" w:cs="Times New Roman"/>
          <w:sz w:val="24"/>
          <w:szCs w:val="24"/>
        </w:rPr>
        <w:t>This is an academic research project and I promise to treat your responses with all the confidentiality they deserve. I kindly request you to respond the questions in this questionnaire by either ticking on the appropriate answer or giving a comment on the answer spaces provided.</w:t>
      </w:r>
      <w:r w:rsidRPr="00E12857">
        <w:rPr>
          <w:rFonts w:ascii="Times New Roman" w:hAnsi="Times New Roman" w:cs="Times New Roman"/>
          <w:b/>
          <w:sz w:val="24"/>
          <w:szCs w:val="24"/>
        </w:rPr>
        <w:t xml:space="preserve"> NB DO NOT WRITE YOUR NAME ON ANY PART OF THE QUESTIONARE </w:t>
      </w:r>
    </w:p>
    <w:p w:rsidR="004D1DC1" w:rsidRPr="00E12857" w:rsidRDefault="004D1DC1" w:rsidP="004D1DC1">
      <w:pPr>
        <w:jc w:val="both"/>
        <w:rPr>
          <w:rFonts w:ascii="Times New Roman" w:hAnsi="Times New Roman" w:cs="Times New Roman"/>
          <w:b/>
          <w:sz w:val="24"/>
          <w:szCs w:val="24"/>
        </w:rPr>
      </w:pP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No names or information about any individual about will be published. Should you require to get more details about the researcher, you are free to contact me 0774080166.</w:t>
      </w:r>
    </w:p>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 xml:space="preserve">INSTRUCTIONS </w:t>
      </w:r>
    </w:p>
    <w:p w:rsidR="004D1DC1" w:rsidRPr="00E12857" w:rsidRDefault="006A6274" w:rsidP="004D1DC1">
      <w:pPr>
        <w:pStyle w:val="ListParagraph"/>
        <w:numPr>
          <w:ilvl w:val="0"/>
          <w:numId w:val="9"/>
        </w:num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4551680</wp:posOffset>
                </wp:positionH>
                <wp:positionV relativeFrom="paragraph">
                  <wp:posOffset>40005</wp:posOffset>
                </wp:positionV>
                <wp:extent cx="10160" cy="328295"/>
                <wp:effectExtent l="0" t="0" r="27940" b="336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28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49E6C1"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4pt,3.15pt" to="359.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" strokecolor="#5b9bd5 [3204]"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4890135</wp:posOffset>
                </wp:positionH>
                <wp:positionV relativeFrom="paragraph">
                  <wp:posOffset>20320</wp:posOffset>
                </wp:positionV>
                <wp:extent cx="10160" cy="347345"/>
                <wp:effectExtent l="0" t="0" r="27940" b="336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473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08B5A"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05pt,1.6pt" to="385.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" strokecolor="#5b9bd5 [3204]"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6672" behindDoc="0" locked="0" layoutInCell="1" allowOverlap="1">
                <wp:simplePos x="0" y="0"/>
                <wp:positionH relativeFrom="column">
                  <wp:posOffset>4522470</wp:posOffset>
                </wp:positionH>
                <wp:positionV relativeFrom="paragraph">
                  <wp:posOffset>40004</wp:posOffset>
                </wp:positionV>
                <wp:extent cx="367665" cy="0"/>
                <wp:effectExtent l="0" t="0" r="13335" b="19050"/>
                <wp:wrapNone/>
                <wp:docPr id="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7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9752C3" id="Straight Connector 21"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1pt,3.15pt" to="385.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" strokecolor="#5b9bd5 [3204]"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4691380</wp:posOffset>
                </wp:positionH>
                <wp:positionV relativeFrom="paragraph">
                  <wp:posOffset>109855</wp:posOffset>
                </wp:positionV>
                <wp:extent cx="119380" cy="198755"/>
                <wp:effectExtent l="0" t="0" r="33020" b="2984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380" cy="198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D0C5B9" id="Straight Connector 2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pt,8.65pt" to="378.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" strokecolor="#5b9bd5 [3204]" strokeweight=".5pt">
                <v:stroke joinstyle="miter"/>
                <o:lock v:ext="edit" shapetype="f"/>
              </v:line>
            </w:pict>
          </mc:Fallback>
        </mc:AlternateContent>
      </w:r>
      <w:r w:rsidR="004D1DC1" w:rsidRPr="00E12857">
        <w:rPr>
          <w:rFonts w:ascii="Times New Roman" w:hAnsi="Times New Roman" w:cs="Times New Roman"/>
          <w:sz w:val="24"/>
          <w:szCs w:val="24"/>
        </w:rPr>
        <w:t xml:space="preserve">Answer all questions truthfully and honestly </w:t>
      </w:r>
    </w:p>
    <w:p w:rsidR="004D1DC1" w:rsidRPr="00E12857" w:rsidRDefault="006A6274" w:rsidP="004D1DC1">
      <w:pPr>
        <w:pStyle w:val="ListParagraph"/>
        <w:numPr>
          <w:ilvl w:val="0"/>
          <w:numId w:val="9"/>
        </w:num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4571365</wp:posOffset>
                </wp:positionH>
                <wp:positionV relativeFrom="paragraph">
                  <wp:posOffset>154305</wp:posOffset>
                </wp:positionV>
                <wp:extent cx="328295" cy="10160"/>
                <wp:effectExtent l="0" t="0" r="33655" b="2794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29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7AB65"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95pt,12.15pt" to="385.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" strokecolor="#5b9bd5 [3204]"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299" distR="114299" simplePos="0" relativeHeight="251678720" behindDoc="0" locked="0" layoutInCell="1" allowOverlap="1">
                <wp:simplePos x="0" y="0"/>
                <wp:positionH relativeFrom="column">
                  <wp:posOffset>4909819</wp:posOffset>
                </wp:positionH>
                <wp:positionV relativeFrom="paragraph">
                  <wp:posOffset>253364</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F1E27E" id="Straight Connector 25" o:spid="_x0000_s1026" style="position:absolute;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86.6pt,19.95pt" to="386.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" strokecolor="#5b9bd5 [3204]"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4612005</wp:posOffset>
                </wp:positionH>
                <wp:positionV relativeFrom="paragraph">
                  <wp:posOffset>45085</wp:posOffset>
                </wp:positionV>
                <wp:extent cx="79375" cy="69850"/>
                <wp:effectExtent l="0" t="0" r="34925" b="254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 cy="69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997A2D" id="Straight Connector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15pt,3.55pt" to="369.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" strokecolor="#5b9bd5 [3204]" strokeweight=".5pt">
                <v:stroke joinstyle="miter"/>
                <o:lock v:ext="edit" shapetype="f"/>
              </v:line>
            </w:pict>
          </mc:Fallback>
        </mc:AlternateContent>
      </w:r>
      <w:r w:rsidR="004D1DC1" w:rsidRPr="00E12857">
        <w:rPr>
          <w:rFonts w:ascii="Times New Roman" w:hAnsi="Times New Roman" w:cs="Times New Roman"/>
          <w:sz w:val="24"/>
          <w:szCs w:val="24"/>
        </w:rPr>
        <w:t xml:space="preserve">Where boxes are provided, please indicate your answer by putting a tick </w:t>
      </w:r>
    </w:p>
    <w:p w:rsidR="004D1DC1" w:rsidRPr="00E12857" w:rsidRDefault="004D1DC1" w:rsidP="004D1DC1">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 xml:space="preserve">                 In the box which corresponds to the answer you want to give </w:t>
      </w:r>
    </w:p>
    <w:p w:rsidR="004D1DC1" w:rsidRPr="00E12857" w:rsidRDefault="004D1DC1" w:rsidP="004D1DC1">
      <w:pPr>
        <w:pStyle w:val="ListParagraph"/>
        <w:numPr>
          <w:ilvl w:val="0"/>
          <w:numId w:val="10"/>
        </w:num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Do not indicate any of your personal details on this questionnaire</w:t>
      </w:r>
    </w:p>
    <w:p w:rsidR="004D1DC1" w:rsidRPr="00E12857" w:rsidRDefault="004D1DC1" w:rsidP="004D1DC1">
      <w:pPr>
        <w:tabs>
          <w:tab w:val="left" w:pos="2082"/>
        </w:tabs>
        <w:ind w:left="360"/>
        <w:jc w:val="both"/>
        <w:rPr>
          <w:rFonts w:ascii="Times New Roman" w:hAnsi="Times New Roman" w:cs="Times New Roman"/>
          <w:b/>
          <w:sz w:val="24"/>
          <w:szCs w:val="24"/>
        </w:rPr>
      </w:pPr>
      <w:r w:rsidRPr="00E12857">
        <w:rPr>
          <w:rFonts w:ascii="Times New Roman" w:hAnsi="Times New Roman" w:cs="Times New Roman"/>
          <w:b/>
          <w:sz w:val="24"/>
          <w:szCs w:val="24"/>
        </w:rPr>
        <w:t xml:space="preserve">Thank you in advance  </w:t>
      </w:r>
    </w:p>
    <w:p w:rsidR="004D1DC1" w:rsidRDefault="004D1DC1" w:rsidP="004D1DC1">
      <w:pPr>
        <w:tabs>
          <w:tab w:val="left" w:pos="2082"/>
        </w:tabs>
        <w:ind w:left="360"/>
        <w:jc w:val="both"/>
        <w:rPr>
          <w:rFonts w:ascii="Times New Roman" w:hAnsi="Times New Roman" w:cs="Times New Roman"/>
          <w:b/>
          <w:sz w:val="24"/>
          <w:szCs w:val="24"/>
        </w:rPr>
      </w:pPr>
    </w:p>
    <w:p w:rsidR="004D1DC1" w:rsidRPr="00E12857" w:rsidRDefault="004D1DC1" w:rsidP="004D1DC1">
      <w:pPr>
        <w:tabs>
          <w:tab w:val="left" w:pos="2082"/>
        </w:tabs>
        <w:ind w:left="360"/>
        <w:jc w:val="both"/>
        <w:rPr>
          <w:rFonts w:ascii="Times New Roman" w:hAnsi="Times New Roman" w:cs="Times New Roman"/>
          <w:b/>
          <w:sz w:val="24"/>
          <w:szCs w:val="24"/>
        </w:rPr>
      </w:pPr>
      <w:r w:rsidRPr="00E12857">
        <w:rPr>
          <w:rFonts w:ascii="Times New Roman" w:hAnsi="Times New Roman" w:cs="Times New Roman"/>
          <w:b/>
          <w:sz w:val="24"/>
          <w:szCs w:val="24"/>
        </w:rPr>
        <w:t>SECTION A</w:t>
      </w:r>
    </w:p>
    <w:p w:rsidR="004D1DC1" w:rsidRPr="00E12857" w:rsidRDefault="004D1DC1" w:rsidP="004D1DC1">
      <w:pPr>
        <w:tabs>
          <w:tab w:val="left" w:pos="2082"/>
        </w:tabs>
        <w:ind w:left="360"/>
        <w:jc w:val="both"/>
        <w:rPr>
          <w:rFonts w:ascii="Times New Roman" w:hAnsi="Times New Roman" w:cs="Times New Roman"/>
          <w:sz w:val="24"/>
          <w:szCs w:val="24"/>
        </w:rPr>
      </w:pPr>
      <w:r w:rsidRPr="00E12857">
        <w:rPr>
          <w:rFonts w:ascii="Times New Roman" w:hAnsi="Times New Roman" w:cs="Times New Roman"/>
          <w:sz w:val="24"/>
          <w:szCs w:val="24"/>
        </w:rPr>
        <w:t xml:space="preserve">BACKGROUND INFORMATION </w:t>
      </w:r>
    </w:p>
    <w:p w:rsidR="004D1DC1" w:rsidRPr="00E12857" w:rsidRDefault="004D1DC1" w:rsidP="004D1DC1">
      <w:pPr>
        <w:tabs>
          <w:tab w:val="left" w:pos="2082"/>
        </w:tabs>
        <w:ind w:left="360"/>
        <w:jc w:val="both"/>
        <w:rPr>
          <w:rFonts w:ascii="Times New Roman" w:hAnsi="Times New Roman" w:cs="Times New Roman"/>
          <w:sz w:val="24"/>
          <w:szCs w:val="24"/>
        </w:rPr>
      </w:pPr>
      <w:r w:rsidRPr="00E12857">
        <w:rPr>
          <w:rFonts w:ascii="Times New Roman" w:hAnsi="Times New Roman" w:cs="Times New Roman"/>
          <w:sz w:val="24"/>
          <w:szCs w:val="24"/>
        </w:rPr>
        <w:t xml:space="preserve">This section is asking for your background information. Please indicate your answer by ticking in the appropriate box </w:t>
      </w:r>
    </w:p>
    <w:p w:rsidR="004D1DC1" w:rsidRPr="00E12857" w:rsidRDefault="004D1DC1" w:rsidP="004D1DC1">
      <w:pPr>
        <w:tabs>
          <w:tab w:val="left" w:pos="2082"/>
        </w:tabs>
        <w:ind w:left="861"/>
        <w:jc w:val="both"/>
        <w:rPr>
          <w:rFonts w:ascii="Times New Roman" w:hAnsi="Times New Roman" w:cs="Times New Roman"/>
          <w:b/>
          <w:sz w:val="24"/>
          <w:szCs w:val="24"/>
        </w:rPr>
      </w:pPr>
      <w:r w:rsidRPr="00E12857">
        <w:rPr>
          <w:rFonts w:ascii="Times New Roman" w:hAnsi="Times New Roman" w:cs="Times New Roman"/>
          <w:b/>
          <w:sz w:val="24"/>
          <w:szCs w:val="24"/>
        </w:rPr>
        <w:t xml:space="preserve">Demographic information </w:t>
      </w:r>
    </w:p>
    <w:p w:rsidR="004D1DC1" w:rsidRPr="00E12857" w:rsidRDefault="004D1DC1" w:rsidP="004D1DC1">
      <w:pPr>
        <w:tabs>
          <w:tab w:val="left" w:pos="2082"/>
        </w:tabs>
        <w:ind w:left="861"/>
        <w:jc w:val="both"/>
        <w:rPr>
          <w:rFonts w:ascii="Times New Roman" w:hAnsi="Times New Roman" w:cs="Times New Roman"/>
          <w:b/>
          <w:sz w:val="24"/>
          <w:szCs w:val="24"/>
        </w:rPr>
      </w:pPr>
      <w:r w:rsidRPr="00E12857">
        <w:rPr>
          <w:rFonts w:ascii="Times New Roman" w:hAnsi="Times New Roman" w:cs="Times New Roman"/>
          <w:b/>
          <w:sz w:val="24"/>
          <w:szCs w:val="24"/>
        </w:rPr>
        <w:t xml:space="preserve">A1, Please indicate your gender </w:t>
      </w:r>
    </w:p>
    <w:tbl>
      <w:tblPr>
        <w:tblStyle w:val="TableGrid"/>
        <w:tblW w:w="0" w:type="auto"/>
        <w:tblInd w:w="861" w:type="dxa"/>
        <w:tblLook w:val="04A0" w:firstRow="1" w:lastRow="0" w:firstColumn="1" w:lastColumn="0" w:noHBand="0" w:noVBand="1"/>
      </w:tblPr>
      <w:tblGrid>
        <w:gridCol w:w="1544"/>
        <w:gridCol w:w="709"/>
      </w:tblGrid>
      <w:tr w:rsidR="004D1DC1" w:rsidRPr="00E12857" w:rsidTr="00D76534">
        <w:trPr>
          <w:trHeight w:val="457"/>
        </w:trPr>
        <w:tc>
          <w:tcPr>
            <w:tcW w:w="1544"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Male</w:t>
            </w:r>
          </w:p>
        </w:tc>
        <w:tc>
          <w:tcPr>
            <w:tcW w:w="709" w:type="dxa"/>
          </w:tcPr>
          <w:p w:rsidR="004D1DC1" w:rsidRPr="00E12857" w:rsidRDefault="004D1DC1" w:rsidP="00D76534">
            <w:pPr>
              <w:tabs>
                <w:tab w:val="left" w:pos="2082"/>
              </w:tabs>
              <w:jc w:val="both"/>
              <w:rPr>
                <w:rFonts w:ascii="Times New Roman" w:hAnsi="Times New Roman" w:cs="Times New Roman"/>
                <w:b/>
                <w:sz w:val="24"/>
                <w:szCs w:val="24"/>
              </w:rPr>
            </w:pPr>
          </w:p>
        </w:tc>
      </w:tr>
      <w:tr w:rsidR="004D1DC1" w:rsidRPr="00E12857" w:rsidTr="00D76534">
        <w:trPr>
          <w:trHeight w:val="408"/>
        </w:trPr>
        <w:tc>
          <w:tcPr>
            <w:tcW w:w="1544"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 xml:space="preserve">Female </w:t>
            </w:r>
          </w:p>
        </w:tc>
        <w:tc>
          <w:tcPr>
            <w:tcW w:w="709" w:type="dxa"/>
          </w:tcPr>
          <w:p w:rsidR="004D1DC1" w:rsidRPr="00E12857" w:rsidRDefault="004D1DC1" w:rsidP="00D76534">
            <w:pPr>
              <w:tabs>
                <w:tab w:val="left" w:pos="2082"/>
              </w:tabs>
              <w:jc w:val="both"/>
              <w:rPr>
                <w:rFonts w:ascii="Times New Roman" w:hAnsi="Times New Roman" w:cs="Times New Roman"/>
                <w:b/>
                <w:sz w:val="24"/>
                <w:szCs w:val="24"/>
              </w:rPr>
            </w:pPr>
          </w:p>
        </w:tc>
      </w:tr>
    </w:tbl>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A2, Please indicate your age group</w:t>
      </w:r>
    </w:p>
    <w:tbl>
      <w:tblPr>
        <w:tblStyle w:val="TableGrid"/>
        <w:tblW w:w="0" w:type="auto"/>
        <w:tblInd w:w="-5" w:type="dxa"/>
        <w:tblLook w:val="04A0" w:firstRow="1" w:lastRow="0" w:firstColumn="1" w:lastColumn="0" w:noHBand="0" w:noVBand="1"/>
      </w:tblPr>
      <w:tblGrid>
        <w:gridCol w:w="1276"/>
        <w:gridCol w:w="567"/>
      </w:tblGrid>
      <w:tr w:rsidR="004D1DC1" w:rsidRPr="00E12857" w:rsidTr="00D76534">
        <w:trPr>
          <w:trHeight w:val="465"/>
        </w:trPr>
        <w:tc>
          <w:tcPr>
            <w:tcW w:w="1276"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18-25</w:t>
            </w:r>
          </w:p>
        </w:tc>
        <w:tc>
          <w:tcPr>
            <w:tcW w:w="567" w:type="dxa"/>
          </w:tcPr>
          <w:p w:rsidR="004D1DC1" w:rsidRPr="00E12857" w:rsidRDefault="004D1DC1" w:rsidP="00D76534">
            <w:pPr>
              <w:tabs>
                <w:tab w:val="left" w:pos="2082"/>
              </w:tabs>
              <w:jc w:val="both"/>
              <w:rPr>
                <w:rFonts w:ascii="Times New Roman" w:hAnsi="Times New Roman" w:cs="Times New Roman"/>
                <w:b/>
                <w:sz w:val="24"/>
                <w:szCs w:val="24"/>
              </w:rPr>
            </w:pPr>
          </w:p>
        </w:tc>
      </w:tr>
      <w:tr w:rsidR="004D1DC1" w:rsidRPr="00E12857" w:rsidTr="00D76534">
        <w:trPr>
          <w:trHeight w:val="415"/>
        </w:trPr>
        <w:tc>
          <w:tcPr>
            <w:tcW w:w="1276"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26-35</w:t>
            </w:r>
          </w:p>
        </w:tc>
        <w:tc>
          <w:tcPr>
            <w:tcW w:w="567" w:type="dxa"/>
          </w:tcPr>
          <w:p w:rsidR="004D1DC1" w:rsidRPr="00E12857" w:rsidRDefault="004D1DC1" w:rsidP="00D76534">
            <w:pPr>
              <w:tabs>
                <w:tab w:val="left" w:pos="2082"/>
              </w:tabs>
              <w:jc w:val="both"/>
              <w:rPr>
                <w:rFonts w:ascii="Times New Roman" w:hAnsi="Times New Roman" w:cs="Times New Roman"/>
                <w:sz w:val="24"/>
                <w:szCs w:val="24"/>
              </w:rPr>
            </w:pPr>
          </w:p>
        </w:tc>
      </w:tr>
      <w:tr w:rsidR="004D1DC1" w:rsidRPr="00E12857" w:rsidTr="00D76534">
        <w:trPr>
          <w:trHeight w:val="407"/>
        </w:trPr>
        <w:tc>
          <w:tcPr>
            <w:tcW w:w="1276"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36-45</w:t>
            </w:r>
          </w:p>
        </w:tc>
        <w:tc>
          <w:tcPr>
            <w:tcW w:w="567" w:type="dxa"/>
          </w:tcPr>
          <w:p w:rsidR="004D1DC1" w:rsidRPr="00E12857" w:rsidRDefault="004D1DC1" w:rsidP="00D76534">
            <w:pPr>
              <w:tabs>
                <w:tab w:val="left" w:pos="2082"/>
              </w:tabs>
              <w:jc w:val="both"/>
              <w:rPr>
                <w:rFonts w:ascii="Times New Roman" w:hAnsi="Times New Roman" w:cs="Times New Roman"/>
                <w:sz w:val="24"/>
                <w:szCs w:val="24"/>
              </w:rPr>
            </w:pPr>
          </w:p>
        </w:tc>
      </w:tr>
      <w:tr w:rsidR="004D1DC1" w:rsidRPr="00E12857" w:rsidTr="00D76534">
        <w:trPr>
          <w:trHeight w:val="428"/>
        </w:trPr>
        <w:tc>
          <w:tcPr>
            <w:tcW w:w="1276"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lastRenderedPageBreak/>
              <w:t>46 and above</w:t>
            </w:r>
          </w:p>
        </w:tc>
        <w:tc>
          <w:tcPr>
            <w:tcW w:w="567" w:type="dxa"/>
          </w:tcPr>
          <w:p w:rsidR="004D1DC1" w:rsidRPr="00E12857" w:rsidRDefault="004D1DC1" w:rsidP="00D76534">
            <w:pPr>
              <w:tabs>
                <w:tab w:val="left" w:pos="2082"/>
              </w:tabs>
              <w:jc w:val="both"/>
              <w:rPr>
                <w:rFonts w:ascii="Times New Roman" w:hAnsi="Times New Roman" w:cs="Times New Roman"/>
                <w:b/>
                <w:sz w:val="24"/>
                <w:szCs w:val="24"/>
              </w:rPr>
            </w:pPr>
          </w:p>
        </w:tc>
      </w:tr>
    </w:tbl>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 xml:space="preserve">A3, Please indicate your position / in the </w:t>
      </w:r>
      <w:r w:rsidR="00AE4FEC" w:rsidRPr="00E12857">
        <w:rPr>
          <w:rFonts w:ascii="Times New Roman" w:hAnsi="Times New Roman" w:cs="Times New Roman"/>
          <w:sz w:val="24"/>
          <w:szCs w:val="24"/>
        </w:rPr>
        <w:t>organization</w:t>
      </w:r>
    </w:p>
    <w:tbl>
      <w:tblPr>
        <w:tblStyle w:val="TableGrid"/>
        <w:tblpPr w:leftFromText="180" w:rightFromText="180" w:vertAnchor="text" w:tblpY="1"/>
        <w:tblOverlap w:val="never"/>
        <w:tblW w:w="0" w:type="auto"/>
        <w:tblLook w:val="04A0" w:firstRow="1" w:lastRow="0" w:firstColumn="1" w:lastColumn="0" w:noHBand="0" w:noVBand="1"/>
      </w:tblPr>
      <w:tblGrid>
        <w:gridCol w:w="2395"/>
        <w:gridCol w:w="567"/>
      </w:tblGrid>
      <w:tr w:rsidR="004D1DC1" w:rsidRPr="00E12857" w:rsidTr="00D76534">
        <w:trPr>
          <w:trHeight w:val="389"/>
        </w:trPr>
        <w:tc>
          <w:tcPr>
            <w:tcW w:w="2395"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Shareholder</w:t>
            </w:r>
          </w:p>
        </w:tc>
        <w:tc>
          <w:tcPr>
            <w:tcW w:w="567" w:type="dxa"/>
          </w:tcPr>
          <w:p w:rsidR="004D1DC1" w:rsidRPr="00E12857" w:rsidRDefault="004D1DC1" w:rsidP="00D76534">
            <w:pPr>
              <w:tabs>
                <w:tab w:val="left" w:pos="2082"/>
              </w:tabs>
              <w:jc w:val="both"/>
              <w:rPr>
                <w:rFonts w:ascii="Times New Roman" w:hAnsi="Times New Roman" w:cs="Times New Roman"/>
                <w:b/>
                <w:sz w:val="24"/>
                <w:szCs w:val="24"/>
              </w:rPr>
            </w:pPr>
          </w:p>
        </w:tc>
      </w:tr>
      <w:tr w:rsidR="004D1DC1" w:rsidRPr="00E12857" w:rsidTr="00D76534">
        <w:trPr>
          <w:trHeight w:val="423"/>
        </w:trPr>
        <w:tc>
          <w:tcPr>
            <w:tcW w:w="2395"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Manager</w:t>
            </w:r>
          </w:p>
        </w:tc>
        <w:tc>
          <w:tcPr>
            <w:tcW w:w="567" w:type="dxa"/>
          </w:tcPr>
          <w:p w:rsidR="004D1DC1" w:rsidRPr="00E12857" w:rsidRDefault="004D1DC1" w:rsidP="00D76534">
            <w:pPr>
              <w:tabs>
                <w:tab w:val="left" w:pos="2082"/>
              </w:tabs>
              <w:jc w:val="both"/>
              <w:rPr>
                <w:rFonts w:ascii="Times New Roman" w:hAnsi="Times New Roman" w:cs="Times New Roman"/>
                <w:b/>
                <w:sz w:val="24"/>
                <w:szCs w:val="24"/>
              </w:rPr>
            </w:pPr>
          </w:p>
        </w:tc>
      </w:tr>
      <w:tr w:rsidR="004D1DC1" w:rsidRPr="00E12857" w:rsidTr="00D76534">
        <w:trPr>
          <w:trHeight w:val="402"/>
        </w:trPr>
        <w:tc>
          <w:tcPr>
            <w:tcW w:w="2395"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 xml:space="preserve">Administrator </w:t>
            </w:r>
          </w:p>
        </w:tc>
        <w:tc>
          <w:tcPr>
            <w:tcW w:w="567" w:type="dxa"/>
          </w:tcPr>
          <w:p w:rsidR="004D1DC1" w:rsidRPr="00E12857" w:rsidRDefault="004D1DC1" w:rsidP="00D76534">
            <w:pPr>
              <w:tabs>
                <w:tab w:val="left" w:pos="2082"/>
              </w:tabs>
              <w:jc w:val="both"/>
              <w:rPr>
                <w:rFonts w:ascii="Times New Roman" w:hAnsi="Times New Roman" w:cs="Times New Roman"/>
                <w:b/>
                <w:sz w:val="24"/>
                <w:szCs w:val="24"/>
              </w:rPr>
            </w:pPr>
          </w:p>
        </w:tc>
      </w:tr>
      <w:tr w:rsidR="004D1DC1" w:rsidRPr="00E12857" w:rsidTr="00D76534">
        <w:trPr>
          <w:trHeight w:val="402"/>
        </w:trPr>
        <w:tc>
          <w:tcPr>
            <w:tcW w:w="2395"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 xml:space="preserve">Assistant /intern </w:t>
            </w:r>
          </w:p>
        </w:tc>
        <w:tc>
          <w:tcPr>
            <w:tcW w:w="567" w:type="dxa"/>
          </w:tcPr>
          <w:p w:rsidR="004D1DC1" w:rsidRPr="00E12857" w:rsidRDefault="004D1DC1" w:rsidP="00D76534">
            <w:pPr>
              <w:tabs>
                <w:tab w:val="left" w:pos="2082"/>
              </w:tabs>
              <w:jc w:val="both"/>
              <w:rPr>
                <w:rFonts w:ascii="Times New Roman" w:hAnsi="Times New Roman" w:cs="Times New Roman"/>
                <w:b/>
                <w:sz w:val="24"/>
                <w:szCs w:val="24"/>
              </w:rPr>
            </w:pPr>
          </w:p>
        </w:tc>
      </w:tr>
      <w:tr w:rsidR="004D1DC1" w:rsidRPr="00E12857" w:rsidTr="00D76534">
        <w:trPr>
          <w:trHeight w:val="421"/>
        </w:trPr>
        <w:tc>
          <w:tcPr>
            <w:tcW w:w="2395" w:type="dxa"/>
          </w:tcPr>
          <w:p w:rsidR="004D1DC1" w:rsidRPr="00E12857" w:rsidRDefault="004D1DC1" w:rsidP="00D76534">
            <w:pPr>
              <w:tabs>
                <w:tab w:val="left" w:pos="2082"/>
              </w:tabs>
              <w:jc w:val="both"/>
              <w:rPr>
                <w:rFonts w:ascii="Times New Roman" w:hAnsi="Times New Roman" w:cs="Times New Roman"/>
                <w:sz w:val="24"/>
                <w:szCs w:val="24"/>
              </w:rPr>
            </w:pPr>
            <w:r w:rsidRPr="00E12857">
              <w:rPr>
                <w:rFonts w:ascii="Times New Roman" w:hAnsi="Times New Roman" w:cs="Times New Roman"/>
                <w:sz w:val="24"/>
                <w:szCs w:val="24"/>
              </w:rPr>
              <w:t>General employee</w:t>
            </w:r>
          </w:p>
        </w:tc>
        <w:tc>
          <w:tcPr>
            <w:tcW w:w="567" w:type="dxa"/>
          </w:tcPr>
          <w:p w:rsidR="004D1DC1" w:rsidRPr="00E12857" w:rsidRDefault="004D1DC1" w:rsidP="00D76534">
            <w:pPr>
              <w:tabs>
                <w:tab w:val="left" w:pos="2082"/>
              </w:tabs>
              <w:jc w:val="both"/>
              <w:rPr>
                <w:rFonts w:ascii="Times New Roman" w:hAnsi="Times New Roman" w:cs="Times New Roman"/>
                <w:b/>
                <w:sz w:val="24"/>
                <w:szCs w:val="24"/>
              </w:rPr>
            </w:pPr>
          </w:p>
        </w:tc>
      </w:tr>
    </w:tbl>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tabs>
          <w:tab w:val="left" w:pos="2082"/>
        </w:tabs>
        <w:jc w:val="both"/>
        <w:rPr>
          <w:rFonts w:ascii="Times New Roman" w:hAnsi="Times New Roman" w:cs="Times New Roman"/>
          <w:b/>
          <w:sz w:val="24"/>
          <w:szCs w:val="24"/>
        </w:rPr>
      </w:pPr>
      <w:r w:rsidRPr="00E12857">
        <w:rPr>
          <w:rFonts w:ascii="Times New Roman" w:hAnsi="Times New Roman" w:cs="Times New Roman"/>
          <w:sz w:val="24"/>
          <w:szCs w:val="24"/>
        </w:rPr>
        <w:t xml:space="preserve"> A4, Please indicate length of service in your organisation</w:t>
      </w:r>
    </w:p>
    <w:tbl>
      <w:tblPr>
        <w:tblStyle w:val="TableGrid"/>
        <w:tblW w:w="0" w:type="auto"/>
        <w:tblInd w:w="-5" w:type="dxa"/>
        <w:tblLook w:val="04A0" w:firstRow="1" w:lastRow="0" w:firstColumn="1" w:lastColumn="0" w:noHBand="0" w:noVBand="1"/>
      </w:tblPr>
      <w:tblGrid>
        <w:gridCol w:w="1701"/>
        <w:gridCol w:w="709"/>
      </w:tblGrid>
      <w:tr w:rsidR="004D1DC1" w:rsidRPr="00E12857" w:rsidTr="00D76534">
        <w:trPr>
          <w:trHeight w:val="392"/>
        </w:trPr>
        <w:tc>
          <w:tcPr>
            <w:tcW w:w="1701" w:type="dxa"/>
          </w:tcPr>
          <w:p w:rsidR="004D1DC1" w:rsidRPr="00E12857" w:rsidRDefault="004D1DC1" w:rsidP="00D76534">
            <w:pPr>
              <w:tabs>
                <w:tab w:val="left" w:pos="2082"/>
              </w:tabs>
              <w:jc w:val="both"/>
              <w:rPr>
                <w:rFonts w:ascii="Times New Roman" w:hAnsi="Times New Roman" w:cs="Times New Roman"/>
                <w:b/>
                <w:sz w:val="24"/>
                <w:szCs w:val="24"/>
              </w:rPr>
            </w:pPr>
            <w:r w:rsidRPr="00E12857">
              <w:rPr>
                <w:rFonts w:ascii="Times New Roman" w:hAnsi="Times New Roman" w:cs="Times New Roman"/>
                <w:b/>
                <w:sz w:val="24"/>
                <w:szCs w:val="24"/>
              </w:rPr>
              <w:t>1-5</w:t>
            </w:r>
          </w:p>
        </w:tc>
        <w:tc>
          <w:tcPr>
            <w:tcW w:w="709" w:type="dxa"/>
          </w:tcPr>
          <w:p w:rsidR="004D1DC1" w:rsidRPr="00E12857" w:rsidRDefault="004D1DC1" w:rsidP="00D76534">
            <w:pPr>
              <w:tabs>
                <w:tab w:val="left" w:pos="2082"/>
              </w:tabs>
              <w:jc w:val="both"/>
              <w:rPr>
                <w:rFonts w:ascii="Times New Roman" w:hAnsi="Times New Roman" w:cs="Times New Roman"/>
                <w:b/>
                <w:sz w:val="24"/>
                <w:szCs w:val="24"/>
              </w:rPr>
            </w:pPr>
          </w:p>
        </w:tc>
      </w:tr>
      <w:tr w:rsidR="004D1DC1" w:rsidRPr="00E12857" w:rsidTr="00D76534">
        <w:trPr>
          <w:trHeight w:val="411"/>
        </w:trPr>
        <w:tc>
          <w:tcPr>
            <w:tcW w:w="1701" w:type="dxa"/>
          </w:tcPr>
          <w:p w:rsidR="004D1DC1" w:rsidRPr="00E12857" w:rsidRDefault="004D1DC1" w:rsidP="00D76534">
            <w:pPr>
              <w:tabs>
                <w:tab w:val="left" w:pos="2082"/>
              </w:tabs>
              <w:jc w:val="both"/>
              <w:rPr>
                <w:rFonts w:ascii="Times New Roman" w:hAnsi="Times New Roman" w:cs="Times New Roman"/>
                <w:b/>
                <w:sz w:val="24"/>
                <w:szCs w:val="24"/>
              </w:rPr>
            </w:pPr>
            <w:r w:rsidRPr="00E12857">
              <w:rPr>
                <w:rFonts w:ascii="Times New Roman" w:hAnsi="Times New Roman" w:cs="Times New Roman"/>
                <w:b/>
                <w:sz w:val="24"/>
                <w:szCs w:val="24"/>
              </w:rPr>
              <w:t>6-10</w:t>
            </w:r>
          </w:p>
        </w:tc>
        <w:tc>
          <w:tcPr>
            <w:tcW w:w="709" w:type="dxa"/>
          </w:tcPr>
          <w:p w:rsidR="004D1DC1" w:rsidRPr="00E12857" w:rsidRDefault="004D1DC1" w:rsidP="00D76534">
            <w:pPr>
              <w:tabs>
                <w:tab w:val="left" w:pos="2082"/>
              </w:tabs>
              <w:jc w:val="both"/>
              <w:rPr>
                <w:rFonts w:ascii="Times New Roman" w:hAnsi="Times New Roman" w:cs="Times New Roman"/>
                <w:b/>
                <w:sz w:val="24"/>
                <w:szCs w:val="24"/>
              </w:rPr>
            </w:pPr>
          </w:p>
        </w:tc>
      </w:tr>
      <w:tr w:rsidR="004D1DC1" w:rsidRPr="00E12857" w:rsidTr="00D76534">
        <w:trPr>
          <w:trHeight w:val="417"/>
        </w:trPr>
        <w:tc>
          <w:tcPr>
            <w:tcW w:w="1701" w:type="dxa"/>
          </w:tcPr>
          <w:p w:rsidR="004D1DC1" w:rsidRPr="00E12857" w:rsidRDefault="004D1DC1" w:rsidP="00D76534">
            <w:pPr>
              <w:tabs>
                <w:tab w:val="left" w:pos="2082"/>
              </w:tabs>
              <w:jc w:val="both"/>
              <w:rPr>
                <w:rFonts w:ascii="Times New Roman" w:hAnsi="Times New Roman" w:cs="Times New Roman"/>
                <w:b/>
                <w:sz w:val="24"/>
                <w:szCs w:val="24"/>
              </w:rPr>
            </w:pPr>
            <w:r w:rsidRPr="00E12857">
              <w:rPr>
                <w:rFonts w:ascii="Times New Roman" w:hAnsi="Times New Roman" w:cs="Times New Roman"/>
                <w:b/>
                <w:sz w:val="24"/>
                <w:szCs w:val="24"/>
              </w:rPr>
              <w:t>11-20</w:t>
            </w:r>
          </w:p>
        </w:tc>
        <w:tc>
          <w:tcPr>
            <w:tcW w:w="709" w:type="dxa"/>
          </w:tcPr>
          <w:p w:rsidR="004D1DC1" w:rsidRPr="00E12857" w:rsidRDefault="004D1DC1" w:rsidP="00D76534">
            <w:pPr>
              <w:tabs>
                <w:tab w:val="left" w:pos="2082"/>
              </w:tabs>
              <w:jc w:val="both"/>
              <w:rPr>
                <w:rFonts w:ascii="Times New Roman" w:hAnsi="Times New Roman" w:cs="Times New Roman"/>
                <w:b/>
                <w:sz w:val="24"/>
                <w:szCs w:val="24"/>
              </w:rPr>
            </w:pPr>
          </w:p>
        </w:tc>
      </w:tr>
      <w:tr w:rsidR="004D1DC1" w:rsidRPr="00E12857" w:rsidTr="00D76534">
        <w:trPr>
          <w:trHeight w:val="409"/>
        </w:trPr>
        <w:tc>
          <w:tcPr>
            <w:tcW w:w="1701" w:type="dxa"/>
          </w:tcPr>
          <w:p w:rsidR="004D1DC1" w:rsidRPr="00E12857" w:rsidRDefault="004D1DC1" w:rsidP="00D76534">
            <w:pPr>
              <w:tabs>
                <w:tab w:val="left" w:pos="2082"/>
              </w:tabs>
              <w:jc w:val="both"/>
              <w:rPr>
                <w:rFonts w:ascii="Times New Roman" w:hAnsi="Times New Roman" w:cs="Times New Roman"/>
                <w:b/>
                <w:sz w:val="24"/>
                <w:szCs w:val="24"/>
              </w:rPr>
            </w:pPr>
            <w:r w:rsidRPr="00E12857">
              <w:rPr>
                <w:rFonts w:ascii="Times New Roman" w:hAnsi="Times New Roman" w:cs="Times New Roman"/>
                <w:b/>
                <w:sz w:val="24"/>
                <w:szCs w:val="24"/>
              </w:rPr>
              <w:t xml:space="preserve">21 – retirement </w:t>
            </w:r>
          </w:p>
        </w:tc>
        <w:tc>
          <w:tcPr>
            <w:tcW w:w="709" w:type="dxa"/>
          </w:tcPr>
          <w:p w:rsidR="004D1DC1" w:rsidRPr="00E12857" w:rsidRDefault="004D1DC1" w:rsidP="00D76534">
            <w:pPr>
              <w:tabs>
                <w:tab w:val="left" w:pos="2082"/>
              </w:tabs>
              <w:jc w:val="both"/>
              <w:rPr>
                <w:rFonts w:ascii="Times New Roman" w:hAnsi="Times New Roman" w:cs="Times New Roman"/>
                <w:b/>
                <w:sz w:val="24"/>
                <w:szCs w:val="24"/>
              </w:rPr>
            </w:pPr>
          </w:p>
        </w:tc>
      </w:tr>
    </w:tbl>
    <w:p w:rsidR="004D1DC1" w:rsidRPr="00E12857" w:rsidRDefault="004D1DC1" w:rsidP="004D1DC1">
      <w:pPr>
        <w:tabs>
          <w:tab w:val="left" w:pos="2082"/>
        </w:tabs>
        <w:ind w:left="861"/>
        <w:jc w:val="both"/>
        <w:rPr>
          <w:rFonts w:ascii="Times New Roman" w:hAnsi="Times New Roman" w:cs="Times New Roman"/>
          <w:b/>
          <w:sz w:val="24"/>
          <w:szCs w:val="24"/>
        </w:rPr>
      </w:pP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 xml:space="preserve">A5, Please indicate level of education </w:t>
      </w:r>
    </w:p>
    <w:tbl>
      <w:tblPr>
        <w:tblStyle w:val="TableGrid"/>
        <w:tblW w:w="0" w:type="auto"/>
        <w:tblLook w:val="04A0" w:firstRow="1" w:lastRow="0" w:firstColumn="1" w:lastColumn="0" w:noHBand="0" w:noVBand="1"/>
      </w:tblPr>
      <w:tblGrid>
        <w:gridCol w:w="2547"/>
        <w:gridCol w:w="567"/>
      </w:tblGrid>
      <w:tr w:rsidR="004D1DC1" w:rsidRPr="00E12857" w:rsidTr="00D76534">
        <w:trPr>
          <w:trHeight w:val="385"/>
        </w:trPr>
        <w:tc>
          <w:tcPr>
            <w:tcW w:w="2547"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Certificate</w:t>
            </w:r>
          </w:p>
        </w:tc>
        <w:tc>
          <w:tcPr>
            <w:tcW w:w="567"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420"/>
        </w:trPr>
        <w:tc>
          <w:tcPr>
            <w:tcW w:w="2547"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Diploma </w:t>
            </w:r>
          </w:p>
        </w:tc>
        <w:tc>
          <w:tcPr>
            <w:tcW w:w="567"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412"/>
        </w:trPr>
        <w:tc>
          <w:tcPr>
            <w:tcW w:w="2547"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Degree </w:t>
            </w:r>
          </w:p>
        </w:tc>
        <w:tc>
          <w:tcPr>
            <w:tcW w:w="567"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417"/>
        </w:trPr>
        <w:tc>
          <w:tcPr>
            <w:tcW w:w="2547"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Masters </w:t>
            </w:r>
          </w:p>
        </w:tc>
        <w:tc>
          <w:tcPr>
            <w:tcW w:w="567"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423"/>
        </w:trPr>
        <w:tc>
          <w:tcPr>
            <w:tcW w:w="2547"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Other </w:t>
            </w:r>
          </w:p>
        </w:tc>
        <w:tc>
          <w:tcPr>
            <w:tcW w:w="567" w:type="dxa"/>
          </w:tcPr>
          <w:p w:rsidR="004D1DC1" w:rsidRPr="00E12857" w:rsidRDefault="004D1DC1" w:rsidP="00D76534">
            <w:pPr>
              <w:jc w:val="both"/>
              <w:rPr>
                <w:rFonts w:ascii="Times New Roman" w:hAnsi="Times New Roman" w:cs="Times New Roman"/>
                <w:sz w:val="24"/>
                <w:szCs w:val="24"/>
              </w:rPr>
            </w:pPr>
          </w:p>
        </w:tc>
      </w:tr>
    </w:tbl>
    <w:p w:rsidR="004D1DC1" w:rsidRPr="00E12857" w:rsidRDefault="004D1DC1" w:rsidP="004D1DC1">
      <w:pPr>
        <w:jc w:val="both"/>
        <w:rPr>
          <w:rFonts w:ascii="Times New Roman" w:hAnsi="Times New Roman" w:cs="Times New Roman"/>
          <w:sz w:val="24"/>
          <w:szCs w:val="24"/>
        </w:rPr>
      </w:pPr>
    </w:p>
    <w:p w:rsidR="004D1DC1" w:rsidRDefault="004D1DC1" w:rsidP="004D1DC1">
      <w:pPr>
        <w:jc w:val="both"/>
        <w:rPr>
          <w:rFonts w:ascii="Times New Roman" w:hAnsi="Times New Roman" w:cs="Times New Roman"/>
          <w:b/>
          <w:sz w:val="24"/>
          <w:szCs w:val="24"/>
        </w:rPr>
      </w:pPr>
    </w:p>
    <w:p w:rsidR="004D1DC1" w:rsidRDefault="004D1DC1" w:rsidP="004D1DC1">
      <w:pPr>
        <w:jc w:val="both"/>
        <w:rPr>
          <w:rFonts w:ascii="Times New Roman" w:hAnsi="Times New Roman" w:cs="Times New Roman"/>
          <w:b/>
          <w:sz w:val="24"/>
          <w:szCs w:val="24"/>
        </w:rPr>
      </w:pPr>
    </w:p>
    <w:p w:rsidR="004D1DC1" w:rsidRPr="00E12857" w:rsidRDefault="004D1DC1" w:rsidP="004D1DC1">
      <w:pPr>
        <w:jc w:val="both"/>
        <w:rPr>
          <w:rFonts w:ascii="Times New Roman" w:hAnsi="Times New Roman" w:cs="Times New Roman"/>
          <w:b/>
          <w:sz w:val="24"/>
          <w:szCs w:val="24"/>
        </w:rPr>
      </w:pPr>
      <w:r w:rsidRPr="00E12857">
        <w:rPr>
          <w:rFonts w:ascii="Times New Roman" w:hAnsi="Times New Roman" w:cs="Times New Roman"/>
          <w:b/>
          <w:sz w:val="24"/>
          <w:szCs w:val="24"/>
        </w:rPr>
        <w:t xml:space="preserve">Section B </w:t>
      </w: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Q2</w:t>
      </w: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Do you know about Green HRM?</w:t>
      </w:r>
    </w:p>
    <w:tbl>
      <w:tblPr>
        <w:tblStyle w:val="TableGrid"/>
        <w:tblW w:w="0" w:type="auto"/>
        <w:tblLook w:val="04A0" w:firstRow="1" w:lastRow="0" w:firstColumn="1" w:lastColumn="0" w:noHBand="0" w:noVBand="1"/>
      </w:tblPr>
      <w:tblGrid>
        <w:gridCol w:w="1413"/>
        <w:gridCol w:w="1417"/>
      </w:tblGrid>
      <w:tr w:rsidR="004D1DC1" w:rsidRPr="00E12857" w:rsidTr="00D76534">
        <w:tc>
          <w:tcPr>
            <w:tcW w:w="141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YES</w:t>
            </w:r>
          </w:p>
        </w:tc>
        <w:tc>
          <w:tcPr>
            <w:tcW w:w="1417"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NO</w:t>
            </w:r>
          </w:p>
        </w:tc>
      </w:tr>
    </w:tbl>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 xml:space="preserve">If answer is yes, explain your understanding </w:t>
      </w: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w:t>
      </w: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lastRenderedPageBreak/>
        <w:t xml:space="preserve">Q3 </w:t>
      </w: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Have you received training on green HRM practices?</w:t>
      </w:r>
    </w:p>
    <w:tbl>
      <w:tblPr>
        <w:tblStyle w:val="TableGrid"/>
        <w:tblW w:w="0" w:type="auto"/>
        <w:tblLook w:val="04A0" w:firstRow="1" w:lastRow="0" w:firstColumn="1" w:lastColumn="0" w:noHBand="0" w:noVBand="1"/>
      </w:tblPr>
      <w:tblGrid>
        <w:gridCol w:w="1413"/>
        <w:gridCol w:w="1417"/>
      </w:tblGrid>
      <w:tr w:rsidR="004D1DC1" w:rsidRPr="00E12857" w:rsidTr="00D76534">
        <w:tc>
          <w:tcPr>
            <w:tcW w:w="141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YES</w:t>
            </w:r>
          </w:p>
        </w:tc>
        <w:tc>
          <w:tcPr>
            <w:tcW w:w="1417"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NO</w:t>
            </w:r>
          </w:p>
        </w:tc>
      </w:tr>
    </w:tbl>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 xml:space="preserve">If answer is yes, give a brief understanding of the training you had </w:t>
      </w: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w:t>
      </w: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 xml:space="preserve">Q4 </w:t>
      </w: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 xml:space="preserve">How often do you participate in environmental initiatives at work? </w:t>
      </w:r>
    </w:p>
    <w:tbl>
      <w:tblPr>
        <w:tblStyle w:val="TableGrid"/>
        <w:tblW w:w="0" w:type="auto"/>
        <w:tblLook w:val="04A0" w:firstRow="1" w:lastRow="0" w:firstColumn="1" w:lastColumn="0" w:noHBand="0" w:noVBand="1"/>
      </w:tblPr>
      <w:tblGrid>
        <w:gridCol w:w="1413"/>
        <w:gridCol w:w="1417"/>
      </w:tblGrid>
      <w:tr w:rsidR="004D1DC1" w:rsidRPr="00E12857" w:rsidTr="00D76534">
        <w:tc>
          <w:tcPr>
            <w:tcW w:w="141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YES </w:t>
            </w:r>
          </w:p>
        </w:tc>
        <w:tc>
          <w:tcPr>
            <w:tcW w:w="1417"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NO</w:t>
            </w:r>
          </w:p>
        </w:tc>
      </w:tr>
    </w:tbl>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 xml:space="preserve">If answer is yes, mansion some of the initiatives your involved </w:t>
      </w:r>
    </w:p>
    <w:p w:rsidR="004D1DC1" w:rsidRPr="00E12857" w:rsidRDefault="004D1DC1" w:rsidP="004D1DC1">
      <w:pPr>
        <w:jc w:val="both"/>
        <w:rPr>
          <w:rFonts w:ascii="Times New Roman" w:hAnsi="Times New Roman" w:cs="Times New Roman"/>
          <w:sz w:val="24"/>
          <w:szCs w:val="24"/>
        </w:rPr>
      </w:pPr>
      <w:r w:rsidRPr="00E12857">
        <w:rPr>
          <w:rFonts w:ascii="Times New Roman" w:hAnsi="Times New Roman" w:cs="Times New Roman"/>
          <w:sz w:val="24"/>
          <w:szCs w:val="24"/>
        </w:rPr>
        <w:t>…………………………………………………………………………………………..</w:t>
      </w:r>
    </w:p>
    <w:p w:rsidR="004D1DC1" w:rsidRPr="00E12857" w:rsidRDefault="004D1DC1" w:rsidP="004D1DC1">
      <w:pPr>
        <w:jc w:val="both"/>
        <w:rPr>
          <w:rFonts w:ascii="Times New Roman" w:hAnsi="Times New Roman" w:cs="Times New Roman"/>
          <w:b/>
          <w:sz w:val="24"/>
          <w:szCs w:val="24"/>
        </w:rPr>
      </w:pPr>
    </w:p>
    <w:p w:rsidR="004D1DC1" w:rsidRPr="00E12857" w:rsidRDefault="004D1DC1" w:rsidP="004D1DC1">
      <w:pPr>
        <w:jc w:val="both"/>
        <w:rPr>
          <w:rFonts w:ascii="Times New Roman" w:hAnsi="Times New Roman" w:cs="Times New Roman"/>
          <w:b/>
          <w:sz w:val="24"/>
          <w:szCs w:val="24"/>
        </w:rPr>
      </w:pPr>
    </w:p>
    <w:p w:rsidR="004D1DC1" w:rsidRPr="00E12857" w:rsidRDefault="004D1DC1" w:rsidP="004D1DC1">
      <w:pPr>
        <w:jc w:val="both"/>
        <w:rPr>
          <w:rFonts w:ascii="Times New Roman" w:hAnsi="Times New Roman" w:cs="Times New Roman"/>
          <w:b/>
          <w:sz w:val="24"/>
          <w:szCs w:val="24"/>
        </w:rPr>
      </w:pPr>
    </w:p>
    <w:p w:rsidR="004D1DC1" w:rsidRDefault="004D1DC1" w:rsidP="004D1DC1">
      <w:pPr>
        <w:jc w:val="both"/>
        <w:rPr>
          <w:rFonts w:ascii="Times New Roman" w:hAnsi="Times New Roman" w:cs="Times New Roman"/>
          <w:b/>
          <w:sz w:val="24"/>
          <w:szCs w:val="24"/>
        </w:rPr>
      </w:pPr>
    </w:p>
    <w:p w:rsidR="004D1DC1" w:rsidRDefault="004D1DC1" w:rsidP="004D1DC1">
      <w:pPr>
        <w:jc w:val="both"/>
        <w:rPr>
          <w:rFonts w:ascii="Times New Roman" w:hAnsi="Times New Roman" w:cs="Times New Roman"/>
          <w:b/>
          <w:sz w:val="24"/>
          <w:szCs w:val="24"/>
        </w:rPr>
      </w:pPr>
    </w:p>
    <w:p w:rsidR="004D1DC1" w:rsidRDefault="004D1DC1" w:rsidP="004D1DC1">
      <w:pPr>
        <w:jc w:val="both"/>
        <w:rPr>
          <w:rFonts w:ascii="Times New Roman" w:hAnsi="Times New Roman" w:cs="Times New Roman"/>
          <w:b/>
          <w:sz w:val="24"/>
          <w:szCs w:val="24"/>
        </w:rPr>
      </w:pPr>
    </w:p>
    <w:p w:rsidR="004D1DC1" w:rsidRDefault="004D1DC1" w:rsidP="004D1DC1">
      <w:pPr>
        <w:jc w:val="both"/>
        <w:rPr>
          <w:rFonts w:ascii="Times New Roman" w:hAnsi="Times New Roman" w:cs="Times New Roman"/>
          <w:b/>
          <w:sz w:val="24"/>
          <w:szCs w:val="24"/>
        </w:rPr>
      </w:pPr>
    </w:p>
    <w:p w:rsidR="004D1DC1" w:rsidRDefault="004D1DC1" w:rsidP="004D1DC1">
      <w:pPr>
        <w:jc w:val="both"/>
        <w:rPr>
          <w:rFonts w:ascii="Times New Roman" w:hAnsi="Times New Roman" w:cs="Times New Roman"/>
          <w:b/>
          <w:sz w:val="24"/>
          <w:szCs w:val="24"/>
        </w:rPr>
      </w:pPr>
    </w:p>
    <w:p w:rsidR="004D1DC1" w:rsidRDefault="004D1DC1" w:rsidP="004D1DC1">
      <w:pPr>
        <w:jc w:val="both"/>
        <w:rPr>
          <w:rFonts w:ascii="Times New Roman" w:hAnsi="Times New Roman" w:cs="Times New Roman"/>
          <w:b/>
          <w:sz w:val="24"/>
          <w:szCs w:val="24"/>
        </w:rPr>
      </w:pPr>
    </w:p>
    <w:p w:rsidR="004D1DC1" w:rsidRDefault="004D1DC1" w:rsidP="004D1DC1">
      <w:pPr>
        <w:jc w:val="both"/>
        <w:rPr>
          <w:rFonts w:ascii="Times New Roman" w:hAnsi="Times New Roman" w:cs="Times New Roman"/>
          <w:b/>
          <w:sz w:val="24"/>
          <w:szCs w:val="24"/>
        </w:rPr>
      </w:pPr>
    </w:p>
    <w:p w:rsidR="004D1DC1" w:rsidRDefault="004D1DC1" w:rsidP="004D1DC1">
      <w:pPr>
        <w:jc w:val="both"/>
        <w:rPr>
          <w:rFonts w:ascii="Times New Roman" w:hAnsi="Times New Roman" w:cs="Times New Roman"/>
          <w:b/>
          <w:sz w:val="24"/>
          <w:szCs w:val="24"/>
        </w:rPr>
      </w:pPr>
    </w:p>
    <w:p w:rsidR="004D1DC1" w:rsidRDefault="004D1DC1" w:rsidP="004D1DC1">
      <w:pPr>
        <w:jc w:val="both"/>
        <w:rPr>
          <w:rFonts w:ascii="Times New Roman" w:hAnsi="Times New Roman" w:cs="Times New Roman"/>
          <w:b/>
          <w:sz w:val="24"/>
          <w:szCs w:val="24"/>
        </w:rPr>
      </w:pPr>
    </w:p>
    <w:p w:rsidR="005005CE" w:rsidRDefault="005005CE" w:rsidP="004D1DC1">
      <w:pPr>
        <w:jc w:val="both"/>
        <w:rPr>
          <w:rFonts w:ascii="Times New Roman" w:hAnsi="Times New Roman" w:cs="Times New Roman"/>
          <w:b/>
          <w:sz w:val="24"/>
          <w:szCs w:val="24"/>
        </w:rPr>
      </w:pPr>
    </w:p>
    <w:p w:rsidR="004D1DC1" w:rsidRPr="00E12857" w:rsidRDefault="004D1DC1" w:rsidP="004D1DC1">
      <w:pPr>
        <w:jc w:val="both"/>
        <w:rPr>
          <w:rFonts w:ascii="Times New Roman" w:hAnsi="Times New Roman" w:cs="Times New Roman"/>
          <w:b/>
          <w:sz w:val="24"/>
          <w:szCs w:val="24"/>
        </w:rPr>
      </w:pPr>
      <w:r w:rsidRPr="00E12857">
        <w:rPr>
          <w:rFonts w:ascii="Times New Roman" w:hAnsi="Times New Roman" w:cs="Times New Roman"/>
          <w:b/>
          <w:sz w:val="24"/>
          <w:szCs w:val="24"/>
        </w:rPr>
        <w:t>SECTION C</w:t>
      </w:r>
    </w:p>
    <w:p w:rsidR="004D1DC1" w:rsidRPr="00E12857" w:rsidRDefault="004D1DC1" w:rsidP="004D1DC1">
      <w:pPr>
        <w:autoSpaceDE w:val="0"/>
        <w:autoSpaceDN w:val="0"/>
        <w:adjustRightInd w:val="0"/>
        <w:spacing w:after="0" w:line="360" w:lineRule="auto"/>
        <w:jc w:val="both"/>
        <w:rPr>
          <w:rFonts w:ascii="Times New Roman" w:hAnsi="Times New Roman" w:cs="Times New Roman"/>
          <w:b/>
          <w:sz w:val="24"/>
          <w:szCs w:val="24"/>
        </w:rPr>
      </w:pPr>
      <w:r w:rsidRPr="00E12857">
        <w:rPr>
          <w:rFonts w:ascii="Times New Roman" w:hAnsi="Times New Roman" w:cs="Times New Roman"/>
          <w:b/>
          <w:sz w:val="24"/>
          <w:szCs w:val="24"/>
        </w:rPr>
        <w:t xml:space="preserve">Q1 WHAT ARE THE MOST IMPORTANT ENVIRONMENTAL SUSTAINABILITY ISSUES THAT YOU THINK SHAMVA GOLD MINE SHOULD ADDRESS </w:t>
      </w:r>
    </w:p>
    <w:p w:rsidR="004D1DC1" w:rsidRPr="00E12857" w:rsidRDefault="004D1DC1" w:rsidP="004D1DC1">
      <w:pPr>
        <w:spacing w:after="200" w:line="360" w:lineRule="auto"/>
        <w:jc w:val="both"/>
        <w:rPr>
          <w:rFonts w:ascii="Times New Roman" w:eastAsia="Times New Roman" w:hAnsi="Times New Roman" w:cs="Times New Roman"/>
          <w:sz w:val="24"/>
          <w:szCs w:val="24"/>
        </w:rPr>
      </w:pPr>
      <w:r w:rsidRPr="00E12857">
        <w:rPr>
          <w:rFonts w:ascii="Times New Roman" w:eastAsia="Times New Roman" w:hAnsi="Times New Roman" w:cs="Times New Roman"/>
          <w:sz w:val="24"/>
          <w:szCs w:val="24"/>
        </w:rPr>
        <w:t xml:space="preserve">Please indicate the extent to which you agree or disagree with statements listed on the 5-point scale below. Tick under the number that closely corresponds with the answer   </w:t>
      </w:r>
    </w:p>
    <w:tbl>
      <w:tblPr>
        <w:tblStyle w:val="TableGrid"/>
        <w:tblW w:w="0" w:type="auto"/>
        <w:tblLook w:val="04A0" w:firstRow="1" w:lastRow="0" w:firstColumn="1" w:lastColumn="0" w:noHBand="0" w:noVBand="1"/>
      </w:tblPr>
      <w:tblGrid>
        <w:gridCol w:w="1803"/>
        <w:gridCol w:w="1803"/>
        <w:gridCol w:w="1803"/>
        <w:gridCol w:w="1803"/>
        <w:gridCol w:w="1804"/>
      </w:tblGrid>
      <w:tr w:rsidR="004D1DC1" w:rsidRPr="00E12857" w:rsidTr="00D76534">
        <w:trPr>
          <w:trHeight w:val="681"/>
        </w:trPr>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lastRenderedPageBreak/>
              <w:t xml:space="preserve">1=strongly disagree </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2=Disagree</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3=Neutral </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4=Agree</w:t>
            </w:r>
          </w:p>
        </w:tc>
        <w:tc>
          <w:tcPr>
            <w:tcW w:w="1804"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5=Strongly agree </w:t>
            </w:r>
          </w:p>
        </w:tc>
      </w:tr>
    </w:tbl>
    <w:p w:rsidR="004D1DC1" w:rsidRPr="00E12857" w:rsidRDefault="004D1DC1" w:rsidP="004D1DC1">
      <w:pPr>
        <w:jc w:val="both"/>
        <w:rPr>
          <w:rStyle w:val="BookTitle"/>
          <w:rFonts w:ascii="Times New Roman" w:hAnsi="Times New Roman" w:cs="Times New Roman"/>
          <w:sz w:val="24"/>
          <w:szCs w:val="24"/>
        </w:rPr>
      </w:pPr>
    </w:p>
    <w:tbl>
      <w:tblPr>
        <w:tblStyle w:val="TableGrid"/>
        <w:tblW w:w="9947" w:type="dxa"/>
        <w:tblLook w:val="04A0" w:firstRow="1" w:lastRow="0" w:firstColumn="1" w:lastColumn="0" w:noHBand="0" w:noVBand="1"/>
      </w:tblPr>
      <w:tblGrid>
        <w:gridCol w:w="704"/>
        <w:gridCol w:w="6133"/>
        <w:gridCol w:w="622"/>
        <w:gridCol w:w="622"/>
        <w:gridCol w:w="622"/>
        <w:gridCol w:w="622"/>
        <w:gridCol w:w="622"/>
      </w:tblGrid>
      <w:tr w:rsidR="004D1DC1" w:rsidRPr="00E12857" w:rsidTr="00D76534">
        <w:trPr>
          <w:trHeight w:val="838"/>
        </w:trPr>
        <w:tc>
          <w:tcPr>
            <w:tcW w:w="704" w:type="dxa"/>
          </w:tcPr>
          <w:p w:rsidR="004D1DC1" w:rsidRPr="00E12857" w:rsidRDefault="004D1DC1" w:rsidP="00D76534">
            <w:pPr>
              <w:jc w:val="both"/>
              <w:rPr>
                <w:rStyle w:val="BookTitle"/>
                <w:rFonts w:ascii="Times New Roman" w:hAnsi="Times New Roman" w:cs="Times New Roman"/>
                <w:sz w:val="24"/>
                <w:szCs w:val="24"/>
              </w:rPr>
            </w:pPr>
          </w:p>
        </w:tc>
        <w:tc>
          <w:tcPr>
            <w:tcW w:w="613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Facts about environmental sustainability issues that the mine should </w:t>
            </w:r>
          </w:p>
          <w:p w:rsidR="004D1DC1" w:rsidRPr="00E12857" w:rsidRDefault="005005CE"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A</w:t>
            </w:r>
            <w:r w:rsidR="004D1DC1" w:rsidRPr="00E12857">
              <w:rPr>
                <w:rStyle w:val="BookTitle"/>
                <w:rFonts w:ascii="Times New Roman" w:hAnsi="Times New Roman" w:cs="Times New Roman"/>
                <w:sz w:val="24"/>
                <w:szCs w:val="24"/>
              </w:rPr>
              <w:t>ddress</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1</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2</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3</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4</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5</w:t>
            </w:r>
          </w:p>
        </w:tc>
      </w:tr>
      <w:tr w:rsidR="004D1DC1" w:rsidRPr="00E12857" w:rsidTr="00D76534">
        <w:trPr>
          <w:trHeight w:val="896"/>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C1</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Reducing energy consumption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86"/>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C2</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Minimizing waste and recycling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99"/>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C3</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Using sustainable materials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67"/>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C4</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Reducing carbon footprints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bl>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jc w:val="both"/>
        <w:rPr>
          <w:rFonts w:ascii="Times New Roman" w:hAnsi="Times New Roman" w:cs="Times New Roman"/>
          <w:b/>
          <w:sz w:val="24"/>
          <w:szCs w:val="24"/>
        </w:rPr>
      </w:pPr>
      <w:r w:rsidRPr="00E12857">
        <w:rPr>
          <w:rFonts w:ascii="Times New Roman" w:hAnsi="Times New Roman" w:cs="Times New Roman"/>
          <w:b/>
          <w:sz w:val="24"/>
          <w:szCs w:val="24"/>
        </w:rPr>
        <w:t xml:space="preserve">Q2 WHAT ARE THE BIGGEST CHALLENGES YOU FACE IN IMPLEMENTING ENVIRONMENTALLY FRIENTLY PRACTICES IN YOUR DAILY WORK </w:t>
      </w:r>
    </w:p>
    <w:p w:rsidR="004D1DC1" w:rsidRPr="00E12857" w:rsidRDefault="004D1DC1" w:rsidP="004D1DC1">
      <w:pPr>
        <w:spacing w:after="200" w:line="360" w:lineRule="auto"/>
        <w:jc w:val="both"/>
        <w:rPr>
          <w:rFonts w:ascii="Times New Roman" w:eastAsia="Times New Roman" w:hAnsi="Times New Roman" w:cs="Times New Roman"/>
          <w:sz w:val="24"/>
          <w:szCs w:val="24"/>
        </w:rPr>
      </w:pPr>
      <w:r w:rsidRPr="00E12857">
        <w:rPr>
          <w:rFonts w:ascii="Times New Roman" w:eastAsia="Times New Roman" w:hAnsi="Times New Roman" w:cs="Times New Roman"/>
          <w:sz w:val="24"/>
          <w:szCs w:val="24"/>
        </w:rPr>
        <w:t xml:space="preserve">Please indicate the extent to which you agree or disagree with statements listed on the 5-point scale below. Tick under the number that closely corresponds with your answer.  </w:t>
      </w:r>
    </w:p>
    <w:tbl>
      <w:tblPr>
        <w:tblStyle w:val="TableGrid"/>
        <w:tblW w:w="0" w:type="auto"/>
        <w:tblLook w:val="04A0" w:firstRow="1" w:lastRow="0" w:firstColumn="1" w:lastColumn="0" w:noHBand="0" w:noVBand="1"/>
      </w:tblPr>
      <w:tblGrid>
        <w:gridCol w:w="1803"/>
        <w:gridCol w:w="1803"/>
        <w:gridCol w:w="1803"/>
        <w:gridCol w:w="1803"/>
        <w:gridCol w:w="1804"/>
      </w:tblGrid>
      <w:tr w:rsidR="004D1DC1" w:rsidRPr="00E12857" w:rsidTr="00D76534">
        <w:trPr>
          <w:trHeight w:val="681"/>
        </w:trPr>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1=strongly disagree </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2=Disagree</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3=Neutral </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4=Agree</w:t>
            </w:r>
          </w:p>
        </w:tc>
        <w:tc>
          <w:tcPr>
            <w:tcW w:w="1804"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5=Strongly agree </w:t>
            </w:r>
          </w:p>
        </w:tc>
      </w:tr>
    </w:tbl>
    <w:p w:rsidR="004D1DC1" w:rsidRPr="00E12857" w:rsidRDefault="004D1DC1" w:rsidP="004D1DC1">
      <w:pPr>
        <w:jc w:val="both"/>
        <w:rPr>
          <w:rStyle w:val="BookTitle"/>
          <w:rFonts w:ascii="Times New Roman" w:hAnsi="Times New Roman" w:cs="Times New Roman"/>
          <w:sz w:val="24"/>
          <w:szCs w:val="24"/>
        </w:rPr>
      </w:pPr>
    </w:p>
    <w:tbl>
      <w:tblPr>
        <w:tblStyle w:val="TableGrid"/>
        <w:tblW w:w="9947" w:type="dxa"/>
        <w:tblLook w:val="04A0" w:firstRow="1" w:lastRow="0" w:firstColumn="1" w:lastColumn="0" w:noHBand="0" w:noVBand="1"/>
      </w:tblPr>
      <w:tblGrid>
        <w:gridCol w:w="704"/>
        <w:gridCol w:w="6133"/>
        <w:gridCol w:w="622"/>
        <w:gridCol w:w="622"/>
        <w:gridCol w:w="622"/>
        <w:gridCol w:w="622"/>
        <w:gridCol w:w="622"/>
      </w:tblGrid>
      <w:tr w:rsidR="004D1DC1" w:rsidRPr="00E12857" w:rsidTr="00D76534">
        <w:trPr>
          <w:trHeight w:val="838"/>
        </w:trPr>
        <w:tc>
          <w:tcPr>
            <w:tcW w:w="704" w:type="dxa"/>
          </w:tcPr>
          <w:p w:rsidR="004D1DC1" w:rsidRPr="00E12857" w:rsidRDefault="004D1DC1" w:rsidP="00D76534">
            <w:pPr>
              <w:jc w:val="both"/>
              <w:rPr>
                <w:rStyle w:val="BookTitle"/>
                <w:rFonts w:ascii="Times New Roman" w:hAnsi="Times New Roman" w:cs="Times New Roman"/>
                <w:sz w:val="24"/>
                <w:szCs w:val="24"/>
              </w:rPr>
            </w:pPr>
          </w:p>
        </w:tc>
        <w:tc>
          <w:tcPr>
            <w:tcW w:w="613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Facts about the challenges faced on environmental terms </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1</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2</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3</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4</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5</w:t>
            </w:r>
          </w:p>
        </w:tc>
      </w:tr>
      <w:tr w:rsidR="004D1DC1" w:rsidRPr="00E12857" w:rsidTr="00D76534">
        <w:trPr>
          <w:trHeight w:val="896"/>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C1</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Lack of resources and support</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86"/>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C2</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Limited awareness and knowledge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99"/>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C3</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Inadequate infrastructure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67"/>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C4</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High costs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bl>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spacing w:after="200" w:line="360" w:lineRule="auto"/>
        <w:jc w:val="both"/>
        <w:rPr>
          <w:rFonts w:ascii="Times New Roman" w:eastAsia="Times New Roman" w:hAnsi="Times New Roman" w:cs="Times New Roman"/>
          <w:sz w:val="24"/>
          <w:szCs w:val="24"/>
        </w:rPr>
      </w:pPr>
    </w:p>
    <w:p w:rsidR="004D1DC1" w:rsidRPr="00E12857" w:rsidRDefault="004D1DC1" w:rsidP="004D1DC1">
      <w:pPr>
        <w:spacing w:after="200" w:line="360" w:lineRule="auto"/>
        <w:jc w:val="both"/>
        <w:rPr>
          <w:rFonts w:ascii="Times New Roman" w:eastAsia="Times New Roman" w:hAnsi="Times New Roman" w:cs="Times New Roman"/>
          <w:b/>
          <w:sz w:val="24"/>
          <w:szCs w:val="24"/>
        </w:rPr>
      </w:pPr>
      <w:r w:rsidRPr="00E12857">
        <w:rPr>
          <w:rFonts w:ascii="Times New Roman" w:eastAsia="Times New Roman" w:hAnsi="Times New Roman" w:cs="Times New Roman"/>
          <w:b/>
          <w:sz w:val="24"/>
          <w:szCs w:val="24"/>
        </w:rPr>
        <w:t>Q3WHAT ARE YOUR SUGGESTIONS FOR YOUR ORGANISATION CAN BETTER PROMOTE AND SUPPORT ENVIRONMENTAL SUSTAINABILITY THROUGH HR POLICIES AND PRACTICE</w:t>
      </w:r>
    </w:p>
    <w:p w:rsidR="004D1DC1" w:rsidRPr="00E12857" w:rsidRDefault="004D1DC1" w:rsidP="004D1DC1">
      <w:pPr>
        <w:spacing w:after="200" w:line="360" w:lineRule="auto"/>
        <w:jc w:val="both"/>
        <w:rPr>
          <w:rFonts w:ascii="Times New Roman" w:eastAsia="Times New Roman" w:hAnsi="Times New Roman" w:cs="Times New Roman"/>
          <w:sz w:val="24"/>
          <w:szCs w:val="24"/>
        </w:rPr>
      </w:pPr>
      <w:r w:rsidRPr="00E12857">
        <w:rPr>
          <w:rFonts w:ascii="Times New Roman" w:eastAsia="Times New Roman" w:hAnsi="Times New Roman" w:cs="Times New Roman"/>
          <w:sz w:val="24"/>
          <w:szCs w:val="24"/>
        </w:rPr>
        <w:t xml:space="preserve">Please indicate the extent to which you agree or disagree with statements listed on the 5-point scale below. Tick under the number that closely corresponds with your answer. </w:t>
      </w:r>
    </w:p>
    <w:tbl>
      <w:tblPr>
        <w:tblStyle w:val="TableGrid"/>
        <w:tblW w:w="0" w:type="auto"/>
        <w:tblLook w:val="04A0" w:firstRow="1" w:lastRow="0" w:firstColumn="1" w:lastColumn="0" w:noHBand="0" w:noVBand="1"/>
      </w:tblPr>
      <w:tblGrid>
        <w:gridCol w:w="1803"/>
        <w:gridCol w:w="1803"/>
        <w:gridCol w:w="1803"/>
        <w:gridCol w:w="1803"/>
        <w:gridCol w:w="1804"/>
      </w:tblGrid>
      <w:tr w:rsidR="004D1DC1" w:rsidRPr="00E12857" w:rsidTr="00D76534">
        <w:trPr>
          <w:trHeight w:val="681"/>
        </w:trPr>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1=strongly disagree </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2=Disagree</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3=Neutral </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4=Agree</w:t>
            </w:r>
          </w:p>
        </w:tc>
        <w:tc>
          <w:tcPr>
            <w:tcW w:w="1804"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5=Strongly agree </w:t>
            </w:r>
          </w:p>
        </w:tc>
      </w:tr>
    </w:tbl>
    <w:p w:rsidR="004D1DC1" w:rsidRPr="00E12857" w:rsidRDefault="004D1DC1" w:rsidP="004D1DC1">
      <w:pPr>
        <w:jc w:val="both"/>
        <w:rPr>
          <w:rStyle w:val="BookTitle"/>
          <w:rFonts w:ascii="Times New Roman" w:hAnsi="Times New Roman" w:cs="Times New Roman"/>
          <w:sz w:val="24"/>
          <w:szCs w:val="24"/>
        </w:rPr>
      </w:pPr>
    </w:p>
    <w:tbl>
      <w:tblPr>
        <w:tblStyle w:val="TableGrid"/>
        <w:tblW w:w="9947" w:type="dxa"/>
        <w:tblLook w:val="04A0" w:firstRow="1" w:lastRow="0" w:firstColumn="1" w:lastColumn="0" w:noHBand="0" w:noVBand="1"/>
      </w:tblPr>
      <w:tblGrid>
        <w:gridCol w:w="704"/>
        <w:gridCol w:w="6133"/>
        <w:gridCol w:w="622"/>
        <w:gridCol w:w="622"/>
        <w:gridCol w:w="622"/>
        <w:gridCol w:w="622"/>
        <w:gridCol w:w="622"/>
      </w:tblGrid>
      <w:tr w:rsidR="004D1DC1" w:rsidRPr="00E12857" w:rsidTr="00D76534">
        <w:trPr>
          <w:trHeight w:val="838"/>
        </w:trPr>
        <w:tc>
          <w:tcPr>
            <w:tcW w:w="704" w:type="dxa"/>
          </w:tcPr>
          <w:p w:rsidR="004D1DC1" w:rsidRPr="00E12857" w:rsidRDefault="004D1DC1" w:rsidP="00D76534">
            <w:pPr>
              <w:jc w:val="both"/>
              <w:rPr>
                <w:rStyle w:val="BookTitle"/>
                <w:rFonts w:ascii="Times New Roman" w:hAnsi="Times New Roman" w:cs="Times New Roman"/>
                <w:sz w:val="24"/>
                <w:szCs w:val="24"/>
              </w:rPr>
            </w:pPr>
          </w:p>
        </w:tc>
        <w:tc>
          <w:tcPr>
            <w:tcW w:w="613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Suggestions that promotes and support environmental sustainability </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1</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2</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3</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4</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5</w:t>
            </w:r>
          </w:p>
        </w:tc>
      </w:tr>
      <w:tr w:rsidR="004D1DC1" w:rsidRPr="00E12857" w:rsidTr="00D76534">
        <w:trPr>
          <w:trHeight w:val="896"/>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C1</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Provide training and workshops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86"/>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C2</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Encourage telecommuting and flexible work arrangements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99"/>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C3</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Implement recycling programs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67"/>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C4</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Offer incentives for sustainable behaviour</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bl>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jc w:val="both"/>
        <w:rPr>
          <w:rFonts w:ascii="Times New Roman" w:hAnsi="Times New Roman" w:cs="Times New Roman"/>
          <w:sz w:val="24"/>
          <w:szCs w:val="24"/>
        </w:rPr>
      </w:pPr>
    </w:p>
    <w:p w:rsidR="004D1DC1" w:rsidRDefault="004D1DC1" w:rsidP="004D1DC1">
      <w:pPr>
        <w:spacing w:after="200" w:line="360" w:lineRule="auto"/>
        <w:jc w:val="both"/>
        <w:rPr>
          <w:rFonts w:ascii="Times New Roman" w:eastAsia="Times New Roman" w:hAnsi="Times New Roman" w:cs="Times New Roman"/>
          <w:sz w:val="24"/>
          <w:szCs w:val="24"/>
        </w:rPr>
      </w:pPr>
    </w:p>
    <w:p w:rsidR="004D1DC1" w:rsidRDefault="004D1DC1" w:rsidP="004D1DC1">
      <w:pPr>
        <w:spacing w:after="200" w:line="360" w:lineRule="auto"/>
        <w:jc w:val="both"/>
        <w:rPr>
          <w:rFonts w:ascii="Times New Roman" w:eastAsia="Times New Roman" w:hAnsi="Times New Roman" w:cs="Times New Roman"/>
          <w:sz w:val="24"/>
          <w:szCs w:val="24"/>
        </w:rPr>
      </w:pPr>
    </w:p>
    <w:p w:rsidR="004D1DC1" w:rsidRPr="00E12857" w:rsidRDefault="004D1DC1" w:rsidP="004D1DC1">
      <w:pPr>
        <w:spacing w:after="200" w:line="360" w:lineRule="auto"/>
        <w:jc w:val="both"/>
        <w:rPr>
          <w:rFonts w:ascii="Times New Roman" w:eastAsia="Times New Roman" w:hAnsi="Times New Roman" w:cs="Times New Roman"/>
          <w:sz w:val="24"/>
          <w:szCs w:val="24"/>
        </w:rPr>
      </w:pPr>
      <w:r w:rsidRPr="00E12857">
        <w:rPr>
          <w:rFonts w:ascii="Times New Roman" w:eastAsia="Times New Roman" w:hAnsi="Times New Roman" w:cs="Times New Roman"/>
          <w:sz w:val="24"/>
          <w:szCs w:val="24"/>
        </w:rPr>
        <w:t>Section D</w:t>
      </w:r>
    </w:p>
    <w:p w:rsidR="004D1DC1" w:rsidRPr="00E12857" w:rsidRDefault="004D1DC1" w:rsidP="004D1DC1">
      <w:pPr>
        <w:spacing w:after="200" w:line="360" w:lineRule="auto"/>
        <w:jc w:val="both"/>
        <w:rPr>
          <w:rFonts w:ascii="Times New Roman" w:eastAsia="Times New Roman" w:hAnsi="Times New Roman" w:cs="Times New Roman"/>
          <w:sz w:val="24"/>
          <w:szCs w:val="24"/>
        </w:rPr>
      </w:pPr>
      <w:r w:rsidRPr="00E12857">
        <w:rPr>
          <w:rFonts w:ascii="Times New Roman" w:eastAsia="Times New Roman" w:hAnsi="Times New Roman" w:cs="Times New Roman"/>
          <w:sz w:val="24"/>
          <w:szCs w:val="24"/>
        </w:rPr>
        <w:t xml:space="preserve">TO WHAT EXTENT DO YOU AGREE THAT THE IMPLEMENTATION OF GREEN HRM PRACTICES IN SHAMVA GOLD MINE WILL IMPROVE THE COMPANY’S REPUTATION AND CONTRIBUTION TO A POSITIVE CORPORATE IMAGE </w:t>
      </w:r>
    </w:p>
    <w:p w:rsidR="004D1DC1" w:rsidRPr="00E12857" w:rsidRDefault="004D1DC1" w:rsidP="004D1DC1">
      <w:pPr>
        <w:spacing w:after="200" w:line="360" w:lineRule="auto"/>
        <w:jc w:val="both"/>
        <w:rPr>
          <w:rFonts w:ascii="Times New Roman" w:eastAsia="Times New Roman" w:hAnsi="Times New Roman" w:cs="Times New Roman"/>
          <w:sz w:val="24"/>
          <w:szCs w:val="24"/>
        </w:rPr>
      </w:pPr>
      <w:r w:rsidRPr="00E12857">
        <w:rPr>
          <w:rFonts w:ascii="Times New Roman" w:eastAsia="Times New Roman" w:hAnsi="Times New Roman" w:cs="Times New Roman"/>
          <w:sz w:val="24"/>
          <w:szCs w:val="24"/>
        </w:rPr>
        <w:t xml:space="preserve">Please indicate the extent to which you agree or disagree with statements listed on the 5-point scale below. Tick under the number that closely corresponds with your answer. </w:t>
      </w:r>
    </w:p>
    <w:tbl>
      <w:tblPr>
        <w:tblStyle w:val="TableGrid"/>
        <w:tblW w:w="0" w:type="auto"/>
        <w:tblLook w:val="04A0" w:firstRow="1" w:lastRow="0" w:firstColumn="1" w:lastColumn="0" w:noHBand="0" w:noVBand="1"/>
      </w:tblPr>
      <w:tblGrid>
        <w:gridCol w:w="1803"/>
        <w:gridCol w:w="1803"/>
        <w:gridCol w:w="1803"/>
        <w:gridCol w:w="1803"/>
        <w:gridCol w:w="1804"/>
      </w:tblGrid>
      <w:tr w:rsidR="004D1DC1" w:rsidRPr="00E12857" w:rsidTr="00D76534">
        <w:trPr>
          <w:trHeight w:val="681"/>
        </w:trPr>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lastRenderedPageBreak/>
              <w:t xml:space="preserve">1=strongly disagree </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2=Disagree</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3=Neutral </w:t>
            </w:r>
          </w:p>
        </w:tc>
        <w:tc>
          <w:tcPr>
            <w:tcW w:w="180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4=Agree</w:t>
            </w:r>
          </w:p>
        </w:tc>
        <w:tc>
          <w:tcPr>
            <w:tcW w:w="1804"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 xml:space="preserve">5=Strongly agree </w:t>
            </w:r>
          </w:p>
        </w:tc>
      </w:tr>
    </w:tbl>
    <w:p w:rsidR="004D1DC1" w:rsidRPr="00E12857" w:rsidRDefault="004D1DC1" w:rsidP="004D1DC1">
      <w:pPr>
        <w:jc w:val="both"/>
        <w:rPr>
          <w:rStyle w:val="BookTitle"/>
          <w:rFonts w:ascii="Times New Roman" w:hAnsi="Times New Roman" w:cs="Times New Roman"/>
          <w:sz w:val="24"/>
          <w:szCs w:val="24"/>
        </w:rPr>
      </w:pPr>
    </w:p>
    <w:tbl>
      <w:tblPr>
        <w:tblStyle w:val="TableGrid"/>
        <w:tblW w:w="9947" w:type="dxa"/>
        <w:tblLook w:val="04A0" w:firstRow="1" w:lastRow="0" w:firstColumn="1" w:lastColumn="0" w:noHBand="0" w:noVBand="1"/>
      </w:tblPr>
      <w:tblGrid>
        <w:gridCol w:w="704"/>
        <w:gridCol w:w="6133"/>
        <w:gridCol w:w="622"/>
        <w:gridCol w:w="622"/>
        <w:gridCol w:w="622"/>
        <w:gridCol w:w="622"/>
        <w:gridCol w:w="622"/>
      </w:tblGrid>
      <w:tr w:rsidR="004D1DC1" w:rsidRPr="00E12857" w:rsidTr="00D76534">
        <w:trPr>
          <w:trHeight w:val="838"/>
        </w:trPr>
        <w:tc>
          <w:tcPr>
            <w:tcW w:w="704" w:type="dxa"/>
          </w:tcPr>
          <w:p w:rsidR="004D1DC1" w:rsidRPr="00E12857" w:rsidRDefault="004D1DC1" w:rsidP="00D76534">
            <w:pPr>
              <w:jc w:val="both"/>
              <w:rPr>
                <w:rStyle w:val="BookTitle"/>
                <w:rFonts w:ascii="Times New Roman" w:hAnsi="Times New Roman" w:cs="Times New Roman"/>
                <w:sz w:val="24"/>
                <w:szCs w:val="24"/>
              </w:rPr>
            </w:pPr>
          </w:p>
        </w:tc>
        <w:tc>
          <w:tcPr>
            <w:tcW w:w="6133"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The perceived impact of Green HRM practices on the corporate image.</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1</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2</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3</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4</w:t>
            </w:r>
          </w:p>
        </w:tc>
        <w:tc>
          <w:tcPr>
            <w:tcW w:w="622" w:type="dxa"/>
          </w:tcPr>
          <w:p w:rsidR="004D1DC1" w:rsidRPr="00E12857" w:rsidRDefault="004D1DC1" w:rsidP="00D76534">
            <w:pPr>
              <w:jc w:val="both"/>
              <w:rPr>
                <w:rStyle w:val="BookTitle"/>
                <w:rFonts w:ascii="Times New Roman" w:hAnsi="Times New Roman" w:cs="Times New Roman"/>
                <w:sz w:val="24"/>
                <w:szCs w:val="24"/>
              </w:rPr>
            </w:pPr>
            <w:r w:rsidRPr="00E12857">
              <w:rPr>
                <w:rStyle w:val="BookTitle"/>
                <w:rFonts w:ascii="Times New Roman" w:hAnsi="Times New Roman" w:cs="Times New Roman"/>
                <w:sz w:val="24"/>
                <w:szCs w:val="24"/>
              </w:rPr>
              <w:t>5</w:t>
            </w:r>
          </w:p>
        </w:tc>
      </w:tr>
      <w:tr w:rsidR="004D1DC1" w:rsidRPr="00E12857" w:rsidTr="00D76534">
        <w:trPr>
          <w:trHeight w:val="896"/>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D1</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 Have greatly enhanced the corporate image of shamva gold mine  making it a leader in sustainability and social responsibility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86"/>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D2</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Have somewhat improved the corporate image of shamva gold mine demonstrating a commitment to environmental and social responsibility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99"/>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D3</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 xml:space="preserve">Have no significant impact on the corporate image of shamva gold mine, as other factors such as product quality and customer service are more influential  </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r w:rsidR="004D1DC1" w:rsidRPr="00E12857" w:rsidTr="00D76534">
        <w:trPr>
          <w:trHeight w:val="867"/>
        </w:trPr>
        <w:tc>
          <w:tcPr>
            <w:tcW w:w="704"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D4</w:t>
            </w:r>
          </w:p>
        </w:tc>
        <w:tc>
          <w:tcPr>
            <w:tcW w:w="6133" w:type="dxa"/>
          </w:tcPr>
          <w:p w:rsidR="004D1DC1" w:rsidRPr="00E12857" w:rsidRDefault="004D1DC1" w:rsidP="00D76534">
            <w:pPr>
              <w:jc w:val="both"/>
              <w:rPr>
                <w:rFonts w:ascii="Times New Roman" w:hAnsi="Times New Roman" w:cs="Times New Roman"/>
                <w:sz w:val="24"/>
                <w:szCs w:val="24"/>
              </w:rPr>
            </w:pPr>
            <w:r w:rsidRPr="00E12857">
              <w:rPr>
                <w:rFonts w:ascii="Times New Roman" w:hAnsi="Times New Roman" w:cs="Times New Roman"/>
                <w:sz w:val="24"/>
                <w:szCs w:val="24"/>
              </w:rPr>
              <w:t>Have slightly damaged the corporate image of shamva gold mine, due to perceived hypocrisy or lack of authenticity in sustainability claims.</w:t>
            </w: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c>
          <w:tcPr>
            <w:tcW w:w="622" w:type="dxa"/>
          </w:tcPr>
          <w:p w:rsidR="004D1DC1" w:rsidRPr="00E12857" w:rsidRDefault="004D1DC1" w:rsidP="00D76534">
            <w:pPr>
              <w:jc w:val="both"/>
              <w:rPr>
                <w:rFonts w:ascii="Times New Roman" w:hAnsi="Times New Roman" w:cs="Times New Roman"/>
                <w:sz w:val="24"/>
                <w:szCs w:val="24"/>
              </w:rPr>
            </w:pPr>
          </w:p>
        </w:tc>
      </w:tr>
    </w:tbl>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jc w:val="both"/>
        <w:rPr>
          <w:rFonts w:ascii="Times New Roman" w:hAnsi="Times New Roman" w:cs="Times New Roman"/>
          <w:sz w:val="24"/>
          <w:szCs w:val="24"/>
        </w:rPr>
      </w:pPr>
    </w:p>
    <w:p w:rsidR="004D1DC1" w:rsidRPr="00E12857" w:rsidRDefault="004D1DC1" w:rsidP="004D1DC1">
      <w:pPr>
        <w:ind w:firstLine="720"/>
        <w:jc w:val="both"/>
        <w:rPr>
          <w:rFonts w:ascii="Times New Roman" w:hAnsi="Times New Roman" w:cs="Times New Roman"/>
          <w:sz w:val="24"/>
          <w:szCs w:val="24"/>
        </w:rPr>
      </w:pPr>
      <w:r w:rsidRPr="00E12857">
        <w:rPr>
          <w:rFonts w:ascii="Times New Roman" w:hAnsi="Times New Roman" w:cs="Times New Roman"/>
          <w:sz w:val="24"/>
          <w:szCs w:val="24"/>
        </w:rPr>
        <w:t>THANK YOU SO MUCH FOR YOUR COOPERATION AND COMMITMENTS</w:t>
      </w: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Default="004D1DC1" w:rsidP="00357139">
      <w:pPr>
        <w:spacing w:line="360" w:lineRule="auto"/>
        <w:jc w:val="both"/>
        <w:rPr>
          <w:rFonts w:ascii="Times New Roman" w:hAnsi="Times New Roman" w:cs="Times New Roman"/>
          <w:sz w:val="24"/>
          <w:szCs w:val="24"/>
        </w:rPr>
      </w:pPr>
    </w:p>
    <w:p w:rsidR="004D1DC1" w:rsidRPr="004D1DC1" w:rsidRDefault="004D1DC1" w:rsidP="004D1DC1">
      <w:pPr>
        <w:shd w:val="clear" w:color="auto" w:fill="FFFFFF"/>
        <w:spacing w:before="100" w:beforeAutospacing="1" w:after="100" w:afterAutospacing="1" w:line="240" w:lineRule="auto"/>
        <w:outlineLvl w:val="0"/>
        <w:rPr>
          <w:rFonts w:ascii="Verdana" w:eastAsia="Times New Roman" w:hAnsi="Verdana" w:cs="Times New Roman"/>
          <w:color w:val="333333"/>
          <w:kern w:val="36"/>
          <w:sz w:val="30"/>
          <w:szCs w:val="30"/>
        </w:rPr>
      </w:pPr>
      <w:r w:rsidRPr="004D1DC1">
        <w:rPr>
          <w:rFonts w:ascii="Verdana" w:eastAsia="Times New Roman" w:hAnsi="Verdana" w:cs="Times New Roman"/>
          <w:color w:val="333333"/>
          <w:kern w:val="36"/>
          <w:sz w:val="30"/>
          <w:szCs w:val="30"/>
        </w:rPr>
        <w:t>Turnitin Originality Report</w:t>
      </w:r>
    </w:p>
    <w:p w:rsidR="004D1DC1" w:rsidRPr="004D1DC1" w:rsidRDefault="004D1DC1" w:rsidP="004D1DC1">
      <w:pPr>
        <w:numPr>
          <w:ilvl w:val="0"/>
          <w:numId w:val="11"/>
        </w:numPr>
        <w:shd w:val="clear" w:color="auto" w:fill="FFFFFF"/>
        <w:spacing w:after="30" w:line="240" w:lineRule="atLeast"/>
        <w:ind w:left="0"/>
        <w:rPr>
          <w:rFonts w:ascii="Verdana" w:eastAsia="Times New Roman" w:hAnsi="Verdana" w:cs="Times New Roman"/>
          <w:color w:val="333333"/>
          <w:sz w:val="15"/>
          <w:szCs w:val="15"/>
        </w:rPr>
      </w:pPr>
      <w:r w:rsidRPr="004D1DC1">
        <w:rPr>
          <w:rFonts w:ascii="Verdana" w:eastAsia="Times New Roman" w:hAnsi="Verdana" w:cs="Times New Roman"/>
          <w:color w:val="333333"/>
          <w:sz w:val="15"/>
          <w:szCs w:val="15"/>
        </w:rPr>
        <w:t>Processed on: 02-May-2024 16:10 EAT</w:t>
      </w:r>
    </w:p>
    <w:p w:rsidR="004D1DC1" w:rsidRPr="004D1DC1" w:rsidRDefault="004D1DC1" w:rsidP="004D1DC1">
      <w:pPr>
        <w:numPr>
          <w:ilvl w:val="0"/>
          <w:numId w:val="11"/>
        </w:numPr>
        <w:shd w:val="clear" w:color="auto" w:fill="FFFFFF"/>
        <w:spacing w:after="30" w:line="240" w:lineRule="atLeast"/>
        <w:ind w:left="0"/>
        <w:rPr>
          <w:rFonts w:ascii="Verdana" w:eastAsia="Times New Roman" w:hAnsi="Verdana" w:cs="Times New Roman"/>
          <w:color w:val="333333"/>
          <w:sz w:val="15"/>
          <w:szCs w:val="15"/>
        </w:rPr>
      </w:pPr>
      <w:r w:rsidRPr="004D1DC1">
        <w:rPr>
          <w:rFonts w:ascii="Verdana" w:eastAsia="Times New Roman" w:hAnsi="Verdana" w:cs="Times New Roman"/>
          <w:color w:val="333333"/>
          <w:sz w:val="15"/>
          <w:szCs w:val="15"/>
        </w:rPr>
        <w:t>ID: 2368790586</w:t>
      </w:r>
    </w:p>
    <w:p w:rsidR="004D1DC1" w:rsidRPr="004D1DC1" w:rsidRDefault="004D1DC1" w:rsidP="004D1DC1">
      <w:pPr>
        <w:numPr>
          <w:ilvl w:val="0"/>
          <w:numId w:val="11"/>
        </w:numPr>
        <w:shd w:val="clear" w:color="auto" w:fill="FFFFFF"/>
        <w:spacing w:after="30" w:line="240" w:lineRule="atLeast"/>
        <w:ind w:left="0"/>
        <w:rPr>
          <w:rFonts w:ascii="Verdana" w:eastAsia="Times New Roman" w:hAnsi="Verdana" w:cs="Times New Roman"/>
          <w:color w:val="333333"/>
          <w:sz w:val="15"/>
          <w:szCs w:val="15"/>
        </w:rPr>
      </w:pPr>
      <w:r w:rsidRPr="004D1DC1">
        <w:rPr>
          <w:rFonts w:ascii="Verdana" w:eastAsia="Times New Roman" w:hAnsi="Verdana" w:cs="Times New Roman"/>
          <w:color w:val="333333"/>
          <w:sz w:val="15"/>
          <w:szCs w:val="15"/>
        </w:rPr>
        <w:t>Word Count: 10577</w:t>
      </w:r>
    </w:p>
    <w:p w:rsidR="004D1DC1" w:rsidRPr="004D1DC1" w:rsidRDefault="004D1DC1" w:rsidP="004D1DC1">
      <w:pPr>
        <w:numPr>
          <w:ilvl w:val="0"/>
          <w:numId w:val="11"/>
        </w:numPr>
        <w:shd w:val="clear" w:color="auto" w:fill="FFFFFF"/>
        <w:spacing w:after="30" w:line="240" w:lineRule="atLeast"/>
        <w:ind w:left="0"/>
        <w:rPr>
          <w:rFonts w:ascii="Verdana" w:eastAsia="Times New Roman" w:hAnsi="Verdana" w:cs="Times New Roman"/>
          <w:color w:val="333333"/>
          <w:sz w:val="15"/>
          <w:szCs w:val="15"/>
        </w:rPr>
      </w:pPr>
      <w:r w:rsidRPr="004D1DC1">
        <w:rPr>
          <w:rFonts w:ascii="Verdana" w:eastAsia="Times New Roman" w:hAnsi="Verdana" w:cs="Times New Roman"/>
          <w:color w:val="333333"/>
          <w:sz w:val="15"/>
          <w:szCs w:val="15"/>
        </w:rPr>
        <w:t>Submitted: 1</w:t>
      </w:r>
    </w:p>
    <w:p w:rsidR="004D1DC1" w:rsidRPr="004D1DC1" w:rsidRDefault="004D1DC1" w:rsidP="004D1DC1">
      <w:pPr>
        <w:shd w:val="clear" w:color="auto" w:fill="FFFFFF"/>
        <w:spacing w:before="100" w:beforeAutospacing="1" w:after="100" w:afterAutospacing="1" w:line="240" w:lineRule="auto"/>
        <w:outlineLvl w:val="1"/>
        <w:rPr>
          <w:rFonts w:ascii="Verdana" w:eastAsia="Times New Roman" w:hAnsi="Verdana" w:cs="Times New Roman"/>
          <w:color w:val="333333"/>
          <w:sz w:val="24"/>
          <w:szCs w:val="24"/>
        </w:rPr>
      </w:pPr>
      <w:r w:rsidRPr="004D1DC1">
        <w:rPr>
          <w:rFonts w:ascii="Verdana" w:eastAsia="Times New Roman" w:hAnsi="Verdana" w:cs="Times New Roman"/>
          <w:color w:val="333333"/>
          <w:sz w:val="24"/>
          <w:szCs w:val="24"/>
        </w:rPr>
        <w:t>BEE1.docx By Blessing KudziDzobo</w:t>
      </w:r>
    </w:p>
    <w:p w:rsidR="004D1DC1" w:rsidRPr="004D1DC1" w:rsidRDefault="004D1DC1" w:rsidP="004D1DC1">
      <w:pPr>
        <w:shd w:val="clear" w:color="auto" w:fill="008000"/>
        <w:spacing w:after="0" w:line="240" w:lineRule="auto"/>
        <w:rPr>
          <w:rFonts w:ascii="Verdana" w:eastAsia="Times New Roman" w:hAnsi="Verdana" w:cs="Times New Roman"/>
          <w:color w:val="333333"/>
          <w:sz w:val="21"/>
          <w:szCs w:val="21"/>
        </w:rPr>
      </w:pPr>
      <w:r w:rsidRPr="004D1DC1">
        <w:rPr>
          <w:rFonts w:ascii="Verdana" w:eastAsia="Times New Roman" w:hAnsi="Verdana" w:cs="Times New Roman"/>
          <w:color w:val="333333"/>
          <w:sz w:val="21"/>
          <w:szCs w:val="21"/>
        </w:rPr>
        <w:t> </w:t>
      </w:r>
    </w:p>
    <w:p w:rsidR="004D1DC1" w:rsidRPr="004D1DC1" w:rsidRDefault="004D1DC1" w:rsidP="004D1DC1">
      <w:pPr>
        <w:shd w:val="clear" w:color="auto" w:fill="FFFFFF"/>
        <w:spacing w:after="0" w:line="240" w:lineRule="auto"/>
        <w:jc w:val="center"/>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lastRenderedPageBreak/>
        <w:t>Similarity Index</w:t>
      </w:r>
    </w:p>
    <w:p w:rsidR="004D1DC1" w:rsidRPr="004D1DC1" w:rsidRDefault="004D1DC1" w:rsidP="004D1DC1">
      <w:pPr>
        <w:shd w:val="clear" w:color="auto" w:fill="FFFFFF"/>
        <w:spacing w:after="0" w:line="240" w:lineRule="auto"/>
        <w:jc w:val="center"/>
        <w:rPr>
          <w:rFonts w:ascii="Georgia" w:eastAsia="Times New Roman" w:hAnsi="Georgia" w:cs="Times New Roman"/>
          <w:color w:val="333333"/>
          <w:sz w:val="38"/>
          <w:szCs w:val="38"/>
        </w:rPr>
      </w:pPr>
      <w:r w:rsidRPr="004D1DC1">
        <w:rPr>
          <w:rFonts w:ascii="Georgia" w:eastAsia="Times New Roman" w:hAnsi="Georgia" w:cs="Times New Roman"/>
          <w:color w:val="333333"/>
          <w:sz w:val="38"/>
          <w:szCs w:val="38"/>
        </w:rPr>
        <w:t>18%</w:t>
      </w:r>
    </w:p>
    <w:p w:rsidR="004D1DC1" w:rsidRPr="004D1DC1" w:rsidRDefault="004D1DC1" w:rsidP="004D1DC1">
      <w:pPr>
        <w:shd w:val="clear" w:color="auto" w:fill="FFFFFF"/>
        <w:spacing w:after="0" w:line="240" w:lineRule="auto"/>
        <w:rPr>
          <w:rFonts w:ascii="Verdana" w:eastAsia="Times New Roman" w:hAnsi="Verdana" w:cs="Times New Roman"/>
          <w:b/>
          <w:bCs/>
          <w:color w:val="333333"/>
          <w:sz w:val="15"/>
          <w:szCs w:val="15"/>
        </w:rPr>
      </w:pPr>
      <w:r w:rsidRPr="004D1DC1">
        <w:rPr>
          <w:rFonts w:ascii="Verdana" w:eastAsia="Times New Roman" w:hAnsi="Verdana" w:cs="Times New Roman"/>
          <w:b/>
          <w:bCs/>
          <w:color w:val="333333"/>
          <w:sz w:val="15"/>
          <w:szCs w:val="15"/>
        </w:rPr>
        <w:t>Similarity by Source</w:t>
      </w:r>
    </w:p>
    <w:p w:rsidR="004D1DC1" w:rsidRPr="004D1DC1" w:rsidRDefault="004D1DC1" w:rsidP="004D1DC1">
      <w:pPr>
        <w:shd w:val="clear" w:color="auto" w:fill="FFFFFF"/>
        <w:spacing w:after="0" w:line="240" w:lineRule="auto"/>
        <w:ind w:right="105"/>
        <w:rPr>
          <w:rFonts w:ascii="Verdana" w:eastAsia="Times New Roman" w:hAnsi="Verdana" w:cs="Times New Roman"/>
          <w:color w:val="333333"/>
          <w:sz w:val="15"/>
          <w:szCs w:val="15"/>
        </w:rPr>
      </w:pPr>
      <w:r w:rsidRPr="004D1DC1">
        <w:rPr>
          <w:rFonts w:ascii="Verdana" w:eastAsia="Times New Roman" w:hAnsi="Verdana" w:cs="Times New Roman"/>
          <w:color w:val="333333"/>
          <w:sz w:val="15"/>
          <w:szCs w:val="15"/>
        </w:rPr>
        <w:t>Internet Sources:</w:t>
      </w:r>
    </w:p>
    <w:p w:rsidR="004D1DC1" w:rsidRPr="004D1DC1" w:rsidRDefault="004D1DC1" w:rsidP="004D1DC1">
      <w:pPr>
        <w:shd w:val="clear" w:color="auto" w:fill="FFFFFF"/>
        <w:spacing w:after="0" w:line="240" w:lineRule="auto"/>
        <w:ind w:left="720" w:right="105"/>
        <w:rPr>
          <w:rFonts w:ascii="Verdana" w:eastAsia="Times New Roman" w:hAnsi="Verdana" w:cs="Times New Roman"/>
          <w:color w:val="333333"/>
          <w:sz w:val="15"/>
          <w:szCs w:val="15"/>
        </w:rPr>
      </w:pPr>
      <w:r w:rsidRPr="004D1DC1">
        <w:rPr>
          <w:rFonts w:ascii="Verdana" w:eastAsia="Times New Roman" w:hAnsi="Verdana" w:cs="Times New Roman"/>
          <w:color w:val="333333"/>
          <w:sz w:val="15"/>
          <w:szCs w:val="15"/>
        </w:rPr>
        <w:t>14%</w:t>
      </w:r>
    </w:p>
    <w:p w:rsidR="004D1DC1" w:rsidRPr="004D1DC1" w:rsidRDefault="004D1DC1" w:rsidP="004D1DC1">
      <w:pPr>
        <w:shd w:val="clear" w:color="auto" w:fill="FFFFFF"/>
        <w:spacing w:after="0" w:line="240" w:lineRule="auto"/>
        <w:ind w:right="105"/>
        <w:rPr>
          <w:rFonts w:ascii="Verdana" w:eastAsia="Times New Roman" w:hAnsi="Verdana" w:cs="Times New Roman"/>
          <w:color w:val="333333"/>
          <w:sz w:val="15"/>
          <w:szCs w:val="15"/>
        </w:rPr>
      </w:pPr>
      <w:r w:rsidRPr="004D1DC1">
        <w:rPr>
          <w:rFonts w:ascii="Verdana" w:eastAsia="Times New Roman" w:hAnsi="Verdana" w:cs="Times New Roman"/>
          <w:color w:val="333333"/>
          <w:sz w:val="15"/>
          <w:szCs w:val="15"/>
        </w:rPr>
        <w:t>Publications:</w:t>
      </w:r>
    </w:p>
    <w:p w:rsidR="004D1DC1" w:rsidRPr="004D1DC1" w:rsidRDefault="004D1DC1" w:rsidP="004D1DC1">
      <w:pPr>
        <w:shd w:val="clear" w:color="auto" w:fill="FFFFFF"/>
        <w:spacing w:after="0" w:line="240" w:lineRule="auto"/>
        <w:ind w:left="720" w:right="105"/>
        <w:rPr>
          <w:rFonts w:ascii="Verdana" w:eastAsia="Times New Roman" w:hAnsi="Verdana" w:cs="Times New Roman"/>
          <w:color w:val="333333"/>
          <w:sz w:val="15"/>
          <w:szCs w:val="15"/>
        </w:rPr>
      </w:pPr>
      <w:r w:rsidRPr="004D1DC1">
        <w:rPr>
          <w:rFonts w:ascii="Verdana" w:eastAsia="Times New Roman" w:hAnsi="Verdana" w:cs="Times New Roman"/>
          <w:color w:val="333333"/>
          <w:sz w:val="15"/>
          <w:szCs w:val="15"/>
        </w:rPr>
        <w:t>9%</w:t>
      </w:r>
    </w:p>
    <w:p w:rsidR="004D1DC1" w:rsidRPr="004D1DC1" w:rsidRDefault="004D1DC1" w:rsidP="004D1DC1">
      <w:pPr>
        <w:shd w:val="clear" w:color="auto" w:fill="FFFFFF"/>
        <w:spacing w:after="0" w:line="240" w:lineRule="auto"/>
        <w:ind w:right="105"/>
        <w:rPr>
          <w:rFonts w:ascii="Verdana" w:eastAsia="Times New Roman" w:hAnsi="Verdana" w:cs="Times New Roman"/>
          <w:color w:val="333333"/>
          <w:sz w:val="15"/>
          <w:szCs w:val="15"/>
        </w:rPr>
      </w:pPr>
      <w:r w:rsidRPr="004D1DC1">
        <w:rPr>
          <w:rFonts w:ascii="Verdana" w:eastAsia="Times New Roman" w:hAnsi="Verdana" w:cs="Times New Roman"/>
          <w:color w:val="333333"/>
          <w:sz w:val="15"/>
          <w:szCs w:val="15"/>
        </w:rPr>
        <w:t>Student Papers:</w:t>
      </w:r>
    </w:p>
    <w:p w:rsidR="004D1DC1" w:rsidRPr="004D1DC1" w:rsidRDefault="004D1DC1" w:rsidP="004D1DC1">
      <w:pPr>
        <w:shd w:val="clear" w:color="auto" w:fill="FFFFFF"/>
        <w:spacing w:after="0" w:line="240" w:lineRule="auto"/>
        <w:ind w:left="720" w:right="105"/>
        <w:rPr>
          <w:rFonts w:ascii="Verdana" w:eastAsia="Times New Roman" w:hAnsi="Verdana" w:cs="Times New Roman"/>
          <w:color w:val="333333"/>
          <w:sz w:val="15"/>
          <w:szCs w:val="15"/>
        </w:rPr>
      </w:pPr>
      <w:r w:rsidRPr="004D1DC1">
        <w:rPr>
          <w:rFonts w:ascii="Verdana" w:eastAsia="Times New Roman" w:hAnsi="Verdana" w:cs="Times New Roman"/>
          <w:color w:val="333333"/>
          <w:sz w:val="15"/>
          <w:szCs w:val="15"/>
        </w:rPr>
        <w:t>6%</w:t>
      </w:r>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2% match (Internet from 20-Oct-2022)</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28" w:tgtFrame="_blank" w:history="1">
        <w:r w:rsidR="004D1DC1" w:rsidRPr="004D1DC1">
          <w:rPr>
            <w:rFonts w:ascii="Verdana" w:eastAsia="Times New Roman" w:hAnsi="Verdana" w:cs="Times New Roman"/>
            <w:color w:val="D10A0A"/>
            <w:sz w:val="20"/>
            <w:szCs w:val="20"/>
            <w:u w:val="single"/>
          </w:rPr>
          <w:t>https://ir.uz.ac.zw/bitstream/handle/10646/2925/Chiwara_An_%20evaluation_of%20_the_%20factors_%20affecting_%20growth_%20of_%20small%20_and_%20medium_%20enterprises.pdf?isAllowed=y&amp;sequence=1</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2% match (Internet from 07-Oct-2022)</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29" w:tgtFrame="_blank" w:history="1">
        <w:r w:rsidR="004D1DC1" w:rsidRPr="004D1DC1">
          <w:rPr>
            <w:rFonts w:ascii="Verdana" w:eastAsia="Times New Roman" w:hAnsi="Verdana" w:cs="Times New Roman"/>
            <w:color w:val="287B28"/>
            <w:sz w:val="20"/>
            <w:szCs w:val="20"/>
            <w:u w:val="single"/>
          </w:rPr>
          <w:t>http://erepository.uonbi.ac.ke/bitstream/handle/11295/106021/Sakwa_Factors%20Affecting%20Implementation%20of%20Green%20Human%20Resource%20Practices%20in%20the%20Civil%20Service%20in%20Kenya.pdf?isAllowed=y&amp;sequence=1</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1% match ("Green Human Resource Management", Springer Science and Business Media LLC, 2024)</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30" w:tgtFrame="_blank" w:history="1">
        <w:r w:rsidR="004D1DC1" w:rsidRPr="004D1DC1">
          <w:rPr>
            <w:rFonts w:ascii="Verdana" w:eastAsia="Times New Roman" w:hAnsi="Verdana" w:cs="Times New Roman"/>
            <w:color w:val="0000FF"/>
            <w:sz w:val="20"/>
            <w:szCs w:val="20"/>
            <w:u w:val="single"/>
          </w:rPr>
          <w:t>"Green Human Resource Management", Springer Science and Business Media LLC, 2024</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1% match (Internet from 04-Dec-2020)</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31" w:tgtFrame="_blank" w:history="1">
        <w:r w:rsidR="004D1DC1" w:rsidRPr="004D1DC1">
          <w:rPr>
            <w:rFonts w:ascii="Verdana" w:eastAsia="Times New Roman" w:hAnsi="Verdana" w:cs="Times New Roman"/>
            <w:color w:val="A52A2A"/>
            <w:sz w:val="20"/>
            <w:szCs w:val="20"/>
            <w:u w:val="single"/>
          </w:rPr>
          <w:t>https://www.tandfonline.com/doi/full/10.1080/23311975.2015.1030817</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1% match (Internet from 17-Nov-2022)</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32" w:tgtFrame="_blank" w:history="1">
        <w:r w:rsidR="004D1DC1" w:rsidRPr="004D1DC1">
          <w:rPr>
            <w:rFonts w:ascii="Verdana" w:eastAsia="Times New Roman" w:hAnsi="Verdana" w:cs="Times New Roman"/>
            <w:color w:val="B64B01"/>
            <w:sz w:val="20"/>
            <w:szCs w:val="20"/>
            <w:u w:val="single"/>
          </w:rPr>
          <w:t>https://www.ijaar.org/articles/Volume5-Number1/Social-Management-Sciences/ijaar-sms-v5n1-jan19-p17.pdf</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1% match (Internet from 23-Feb-2023)</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33" w:tgtFrame="_blank" w:history="1">
        <w:r w:rsidR="004D1DC1" w:rsidRPr="004D1DC1">
          <w:rPr>
            <w:rFonts w:ascii="Verdana" w:eastAsia="Times New Roman" w:hAnsi="Verdana" w:cs="Times New Roman"/>
            <w:color w:val="630000"/>
            <w:sz w:val="20"/>
            <w:szCs w:val="20"/>
            <w:u w:val="single"/>
          </w:rPr>
          <w:t>https://www.researchgate.net/publication/323811045_Employees'_green_recovery_performance_the_roles_of_green_HR_practices_and_serving_culture</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&lt; 1% match (Internet from 08-Dec-2021)</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34" w:tgtFrame="_blank" w:history="1">
        <w:r w:rsidR="004D1DC1" w:rsidRPr="004D1DC1">
          <w:rPr>
            <w:rFonts w:ascii="Verdana" w:eastAsia="Times New Roman" w:hAnsi="Verdana" w:cs="Times New Roman"/>
            <w:color w:val="0270B6"/>
            <w:sz w:val="20"/>
            <w:szCs w:val="20"/>
            <w:u w:val="single"/>
          </w:rPr>
          <w:t>https://ir.uz.ac.zw/bitstream/handle/10646/3795/Mlambo_An_investigation_into_the_causes_of_fall_in_demand_for_protector_plus_male_condom_brand.pdf?isAllowed=y&amp;sequence=1</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&lt; 1% match (Internet from 16-Jan-2023)</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35" w:tgtFrame="_blank" w:history="1">
        <w:r w:rsidR="004D1DC1" w:rsidRPr="004D1DC1">
          <w:rPr>
            <w:rFonts w:ascii="Verdana" w:eastAsia="Times New Roman" w:hAnsi="Verdana" w:cs="Times New Roman"/>
            <w:color w:val="330099"/>
            <w:sz w:val="20"/>
            <w:szCs w:val="20"/>
            <w:u w:val="single"/>
          </w:rPr>
          <w:t>http://erepository.uonbi.ac.ke/bitstream/handle/11295/24493/Mamboreo_Factors%20influencing%20age%20at%20first%20birth%20in%20Coast%20Province?isAllowed=y&amp;sequence=3</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&lt; 1% match (Internet from 02-Oct-2023)</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36" w:tgtFrame="_blank" w:history="1">
        <w:r w:rsidR="004D1DC1" w:rsidRPr="004D1DC1">
          <w:rPr>
            <w:rFonts w:ascii="Verdana" w:eastAsia="Times New Roman" w:hAnsi="Verdana" w:cs="Times New Roman"/>
            <w:color w:val="227967"/>
            <w:sz w:val="20"/>
            <w:szCs w:val="20"/>
            <w:u w:val="single"/>
          </w:rPr>
          <w:t>https://www.frontiersin.org/articles/10.3389/fpsyg.2022.916723/full</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&lt; 1% match (student papers from 08-Dec-2021)</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37" w:tgtFrame="_blank" w:history="1">
        <w:r w:rsidR="004D1DC1" w:rsidRPr="004D1DC1">
          <w:rPr>
            <w:rFonts w:ascii="Verdana" w:eastAsia="Times New Roman" w:hAnsi="Verdana" w:cs="Times New Roman"/>
            <w:color w:val="CB0099"/>
            <w:sz w:val="20"/>
            <w:szCs w:val="20"/>
            <w:u w:val="single"/>
          </w:rPr>
          <w:t>Submitted to University of Northampton on 2021-12-08</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&lt; 1% match (Internet from 17-Oct-2022)</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38" w:tgtFrame="_blank" w:history="1">
        <w:r w:rsidR="004D1DC1" w:rsidRPr="004D1DC1">
          <w:rPr>
            <w:rFonts w:ascii="Verdana" w:eastAsia="Times New Roman" w:hAnsi="Verdana" w:cs="Times New Roman"/>
            <w:color w:val="006331"/>
            <w:sz w:val="20"/>
            <w:szCs w:val="20"/>
            <w:u w:val="single"/>
          </w:rPr>
          <w:t>https://bwjournal.org/index.php/bsjournal/article/download/862/774</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&lt; 1% match (Internet from 13-Dec-2020)</w:t>
      </w:r>
    </w:p>
    <w:p w:rsidR="004D1DC1" w:rsidRPr="004D1DC1" w:rsidRDefault="00BF0742" w:rsidP="004D1DC1">
      <w:pPr>
        <w:shd w:val="clear" w:color="auto" w:fill="E8EEF7"/>
        <w:spacing w:after="0" w:line="240" w:lineRule="auto"/>
        <w:rPr>
          <w:rFonts w:ascii="Verdana" w:eastAsia="Times New Roman" w:hAnsi="Verdana" w:cs="Times New Roman"/>
          <w:color w:val="333333"/>
          <w:sz w:val="20"/>
          <w:szCs w:val="20"/>
        </w:rPr>
      </w:pPr>
      <w:hyperlink r:id="rId39" w:tgtFrame="_blank" w:history="1">
        <w:r w:rsidR="004D1DC1" w:rsidRPr="004D1DC1">
          <w:rPr>
            <w:rFonts w:ascii="Verdana" w:eastAsia="Times New Roman" w:hAnsi="Verdana" w:cs="Times New Roman"/>
            <w:color w:val="795AB9"/>
            <w:sz w:val="20"/>
            <w:szCs w:val="20"/>
            <w:u w:val="single"/>
          </w:rPr>
          <w:t>https://hrmi.org/green-hrm/</w:t>
        </w:r>
      </w:hyperlink>
    </w:p>
    <w:p w:rsidR="004D1DC1" w:rsidRPr="004D1DC1" w:rsidRDefault="004D1DC1" w:rsidP="004D1DC1">
      <w:pPr>
        <w:shd w:val="clear" w:color="auto" w:fill="E8EEF7"/>
        <w:spacing w:after="0" w:line="240" w:lineRule="auto"/>
        <w:rPr>
          <w:rFonts w:ascii="Verdana" w:eastAsia="Times New Roman" w:hAnsi="Verdana" w:cs="Times New Roman"/>
          <w:color w:val="333333"/>
          <w:sz w:val="20"/>
          <w:szCs w:val="20"/>
        </w:rPr>
      </w:pPr>
      <w:r w:rsidRPr="004D1DC1">
        <w:rPr>
          <w:rFonts w:ascii="Verdana" w:eastAsia="Times New Roman" w:hAnsi="Verdana" w:cs="Times New Roman"/>
          <w:color w:val="333333"/>
          <w:sz w:val="20"/>
          <w:szCs w:val="20"/>
        </w:rPr>
        <w:t>&lt; 1% match (Internet from 05-Oct-2022)</w:t>
      </w:r>
    </w:p>
    <w:p w:rsidR="00AE4FEC" w:rsidRPr="004D1DC1" w:rsidRDefault="00BF0742" w:rsidP="00AE4FEC">
      <w:pPr>
        <w:shd w:val="clear" w:color="auto" w:fill="E8EEF7"/>
        <w:spacing w:after="0" w:line="240" w:lineRule="auto"/>
        <w:rPr>
          <w:rFonts w:ascii="Verdana" w:eastAsia="Times New Roman" w:hAnsi="Verdana" w:cs="Times New Roman"/>
          <w:color w:val="333333"/>
          <w:sz w:val="20"/>
          <w:szCs w:val="20"/>
        </w:rPr>
      </w:pPr>
      <w:hyperlink r:id="rId40" w:tgtFrame="_blank" w:history="1">
        <w:r w:rsidR="004D1DC1" w:rsidRPr="004D1DC1">
          <w:rPr>
            <w:rFonts w:ascii="Verdana" w:eastAsia="Times New Roman" w:hAnsi="Verdana" w:cs="Times New Roman"/>
            <w:color w:val="935F32"/>
            <w:sz w:val="20"/>
            <w:szCs w:val="20"/>
            <w:u w:val="single"/>
          </w:rPr>
          <w:t>http://vital.seals.ac.za:8080/vital/access/services/Download/vital:9324/SOURCEPDF</w:t>
        </w:r>
      </w:hyperlink>
    </w:p>
    <w:p w:rsidR="00AE4FEC" w:rsidRDefault="00AE4FEC" w:rsidP="00AE4FEC">
      <w:pPr>
        <w:rPr>
          <w:rFonts w:ascii="Verdana" w:eastAsia="Times New Roman" w:hAnsi="Verdana" w:cs="Times New Roman"/>
          <w:sz w:val="20"/>
          <w:szCs w:val="20"/>
        </w:rPr>
      </w:pPr>
    </w:p>
    <w:p w:rsidR="00AE4FEC" w:rsidRPr="006B3F2F" w:rsidRDefault="00AE4FEC" w:rsidP="00AE4FEC">
      <w:pPr>
        <w:spacing w:line="240" w:lineRule="auto"/>
        <w:jc w:val="both"/>
        <w:rPr>
          <w:rFonts w:ascii="Times New Roman" w:hAnsi="Times New Roman" w:cs="Times New Roman"/>
          <w:sz w:val="24"/>
          <w:szCs w:val="24"/>
        </w:rPr>
      </w:pPr>
      <w:r w:rsidRPr="006B3F2F">
        <w:rPr>
          <w:rFonts w:ascii="Times New Roman" w:hAnsi="Times New Roman" w:cs="Times New Roman"/>
          <w:sz w:val="24"/>
          <w:szCs w:val="24"/>
        </w:rPr>
        <w:t>Bindura University of Science Education</w:t>
      </w:r>
    </w:p>
    <w:p w:rsidR="00AE4FEC" w:rsidRPr="006B3F2F" w:rsidRDefault="00AE4FEC" w:rsidP="00AE4FEC">
      <w:pPr>
        <w:spacing w:line="240" w:lineRule="auto"/>
        <w:jc w:val="both"/>
        <w:rPr>
          <w:rFonts w:ascii="Times New Roman" w:hAnsi="Times New Roman" w:cs="Times New Roman"/>
          <w:sz w:val="24"/>
          <w:szCs w:val="24"/>
        </w:rPr>
      </w:pPr>
      <w:r w:rsidRPr="006B3F2F">
        <w:rPr>
          <w:rFonts w:ascii="Times New Roman" w:hAnsi="Times New Roman" w:cs="Times New Roman"/>
          <w:sz w:val="24"/>
          <w:szCs w:val="24"/>
        </w:rPr>
        <w:t>Private Bag 1020</w:t>
      </w:r>
    </w:p>
    <w:p w:rsidR="00AE4FEC" w:rsidRDefault="00AE4FEC" w:rsidP="00AE4FEC">
      <w:pPr>
        <w:spacing w:line="240" w:lineRule="auto"/>
        <w:jc w:val="both"/>
        <w:rPr>
          <w:rFonts w:ascii="Times New Roman" w:hAnsi="Times New Roman" w:cs="Times New Roman"/>
          <w:sz w:val="24"/>
          <w:szCs w:val="24"/>
        </w:rPr>
      </w:pPr>
      <w:r w:rsidRPr="006B3F2F">
        <w:rPr>
          <w:rFonts w:ascii="Times New Roman" w:hAnsi="Times New Roman" w:cs="Times New Roman"/>
          <w:sz w:val="24"/>
          <w:szCs w:val="24"/>
        </w:rPr>
        <w:t>Bindura</w:t>
      </w:r>
    </w:p>
    <w:p w:rsidR="00AE4FEC" w:rsidRPr="006B3F2F" w:rsidRDefault="00AE4FEC" w:rsidP="00AE4FEC">
      <w:pPr>
        <w:spacing w:line="240" w:lineRule="auto"/>
        <w:jc w:val="both"/>
        <w:rPr>
          <w:rFonts w:ascii="Times New Roman" w:hAnsi="Times New Roman" w:cs="Times New Roman"/>
          <w:sz w:val="24"/>
          <w:szCs w:val="24"/>
        </w:rPr>
      </w:pPr>
    </w:p>
    <w:p w:rsidR="00AE4FEC" w:rsidRDefault="00AE4FEC" w:rsidP="00AE4FEC">
      <w:pPr>
        <w:spacing w:line="360" w:lineRule="auto"/>
        <w:jc w:val="both"/>
        <w:rPr>
          <w:rFonts w:ascii="Times New Roman" w:hAnsi="Times New Roman" w:cs="Times New Roman"/>
          <w:sz w:val="24"/>
          <w:szCs w:val="24"/>
        </w:rPr>
      </w:pPr>
      <w:r>
        <w:rPr>
          <w:rFonts w:ascii="Times New Roman" w:hAnsi="Times New Roman" w:cs="Times New Roman"/>
          <w:sz w:val="24"/>
          <w:szCs w:val="24"/>
        </w:rPr>
        <w:t>4 September 2023</w:t>
      </w:r>
    </w:p>
    <w:p w:rsidR="00AE4FEC" w:rsidRPr="006B3F2F" w:rsidRDefault="00AE4FEC" w:rsidP="00AE4FEC">
      <w:pPr>
        <w:spacing w:line="360" w:lineRule="auto"/>
        <w:jc w:val="both"/>
        <w:rPr>
          <w:rFonts w:ascii="Times New Roman" w:hAnsi="Times New Roman" w:cs="Times New Roman"/>
          <w:sz w:val="24"/>
          <w:szCs w:val="24"/>
        </w:rPr>
      </w:pPr>
    </w:p>
    <w:p w:rsidR="00AE4FEC" w:rsidRPr="006B3F2F" w:rsidRDefault="00AE4FEC" w:rsidP="00AE4FEC">
      <w:pPr>
        <w:spacing w:line="240" w:lineRule="auto"/>
        <w:jc w:val="both"/>
        <w:rPr>
          <w:rFonts w:ascii="Times New Roman" w:hAnsi="Times New Roman" w:cs="Times New Roman"/>
          <w:sz w:val="24"/>
          <w:szCs w:val="24"/>
        </w:rPr>
      </w:pPr>
      <w:r w:rsidRPr="006B3F2F">
        <w:rPr>
          <w:rFonts w:ascii="Times New Roman" w:hAnsi="Times New Roman" w:cs="Times New Roman"/>
          <w:sz w:val="24"/>
          <w:szCs w:val="24"/>
        </w:rPr>
        <w:t>The Managing Director</w:t>
      </w:r>
    </w:p>
    <w:p w:rsidR="00AE4FEC" w:rsidRDefault="00AE4FEC" w:rsidP="00AE4F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Shamva Gold Mine </w:t>
      </w:r>
    </w:p>
    <w:p w:rsidR="00AE4FEC" w:rsidRPr="006B3F2F" w:rsidRDefault="00AE4FEC" w:rsidP="00AE4FEC">
      <w:pPr>
        <w:spacing w:line="240" w:lineRule="auto"/>
        <w:jc w:val="both"/>
        <w:rPr>
          <w:rFonts w:ascii="Times New Roman" w:hAnsi="Times New Roman" w:cs="Times New Roman"/>
          <w:sz w:val="24"/>
          <w:szCs w:val="24"/>
        </w:rPr>
      </w:pPr>
      <w:r>
        <w:rPr>
          <w:rFonts w:ascii="Times New Roman" w:hAnsi="Times New Roman" w:cs="Times New Roman"/>
          <w:sz w:val="24"/>
          <w:szCs w:val="24"/>
        </w:rPr>
        <w:t>Zimbabwe</w:t>
      </w:r>
    </w:p>
    <w:p w:rsidR="00AE4FEC" w:rsidRPr="006B3F2F" w:rsidRDefault="00AE4FEC" w:rsidP="00AE4FEC">
      <w:pPr>
        <w:spacing w:line="360" w:lineRule="auto"/>
        <w:jc w:val="both"/>
        <w:rPr>
          <w:rFonts w:ascii="Times New Roman" w:hAnsi="Times New Roman" w:cs="Times New Roman"/>
          <w:sz w:val="24"/>
          <w:szCs w:val="24"/>
        </w:rPr>
      </w:pPr>
      <w:r w:rsidRPr="006B3F2F">
        <w:rPr>
          <w:rFonts w:ascii="Times New Roman" w:hAnsi="Times New Roman" w:cs="Times New Roman"/>
          <w:sz w:val="24"/>
          <w:szCs w:val="24"/>
        </w:rPr>
        <w:t>Dear Sir</w:t>
      </w:r>
      <w:r>
        <w:rPr>
          <w:rFonts w:ascii="Times New Roman" w:hAnsi="Times New Roman" w:cs="Times New Roman"/>
          <w:sz w:val="24"/>
          <w:szCs w:val="24"/>
        </w:rPr>
        <w:t>/Madam</w:t>
      </w:r>
    </w:p>
    <w:p w:rsidR="00AE4FEC" w:rsidRPr="00D56286" w:rsidRDefault="00AE4FEC" w:rsidP="00AE4FEC">
      <w:pPr>
        <w:spacing w:line="360" w:lineRule="auto"/>
        <w:jc w:val="both"/>
        <w:rPr>
          <w:rFonts w:ascii="Times New Roman" w:hAnsi="Times New Roman" w:cs="Times New Roman"/>
          <w:b/>
          <w:bCs/>
          <w:sz w:val="24"/>
          <w:szCs w:val="24"/>
          <w:u w:val="single"/>
        </w:rPr>
      </w:pPr>
      <w:r w:rsidRPr="00D56286">
        <w:rPr>
          <w:rFonts w:ascii="Times New Roman" w:hAnsi="Times New Roman" w:cs="Times New Roman"/>
          <w:b/>
          <w:bCs/>
          <w:sz w:val="24"/>
          <w:szCs w:val="24"/>
          <w:u w:val="single"/>
        </w:rPr>
        <w:t>REF: REQUEST FOR PERMISSION TO CARRY OUT RESEARCH AT YOUR ORGANIZATION</w:t>
      </w:r>
    </w:p>
    <w:p w:rsidR="00AE4FEC" w:rsidRDefault="00AE4FEC" w:rsidP="00AE4FEC">
      <w:pPr>
        <w:spacing w:line="360" w:lineRule="auto"/>
        <w:jc w:val="both"/>
        <w:rPr>
          <w:rFonts w:ascii="Times New Roman" w:hAnsi="Times New Roman" w:cs="Times New Roman"/>
          <w:sz w:val="24"/>
          <w:szCs w:val="24"/>
        </w:rPr>
      </w:pPr>
      <w:r w:rsidRPr="006B3F2F">
        <w:rPr>
          <w:rFonts w:ascii="Times New Roman" w:hAnsi="Times New Roman" w:cs="Times New Roman"/>
          <w:sz w:val="24"/>
          <w:szCs w:val="24"/>
        </w:rPr>
        <w:t xml:space="preserve">I am a 4th year student at Bindura University of Science Education, studying towards attaining a Bachelor of </w:t>
      </w:r>
      <w:r>
        <w:rPr>
          <w:rFonts w:ascii="Times New Roman" w:hAnsi="Times New Roman" w:cs="Times New Roman"/>
          <w:sz w:val="24"/>
          <w:szCs w:val="24"/>
        </w:rPr>
        <w:t>Human Capital Management</w:t>
      </w:r>
      <w:r w:rsidRPr="006B3F2F">
        <w:rPr>
          <w:rFonts w:ascii="Times New Roman" w:hAnsi="Times New Roman" w:cs="Times New Roman"/>
          <w:sz w:val="24"/>
          <w:szCs w:val="24"/>
        </w:rPr>
        <w:t xml:space="preserve">Honours Degree. In fulfilment of my studies, I am required to carry out a research project. </w:t>
      </w:r>
      <w:r w:rsidRPr="004F0E1B">
        <w:rPr>
          <w:rFonts w:ascii="Times New Roman" w:hAnsi="Times New Roman" w:cs="Times New Roman"/>
          <w:sz w:val="24"/>
          <w:szCs w:val="24"/>
        </w:rPr>
        <w:t>I am therefore kindly seeking permission to carry out research at your organizationentitled</w:t>
      </w:r>
      <w:r w:rsidRPr="004F0E1B">
        <w:rPr>
          <w:rFonts w:ascii="Times New Roman" w:hAnsi="Times New Roman" w:cs="Times New Roman"/>
          <w:b/>
          <w:bCs/>
          <w:sz w:val="24"/>
          <w:szCs w:val="24"/>
        </w:rPr>
        <w:t>: The</w:t>
      </w:r>
      <w:r>
        <w:rPr>
          <w:rFonts w:ascii="Times New Roman" w:hAnsi="Times New Roman" w:cs="Times New Roman"/>
          <w:b/>
          <w:bCs/>
          <w:sz w:val="24"/>
          <w:szCs w:val="24"/>
        </w:rPr>
        <w:t xml:space="preserve"> impact GREENHRM in fostering good cooperate image. Case Study Shamva Gold Mine.</w:t>
      </w:r>
    </w:p>
    <w:p w:rsidR="00AE4FEC" w:rsidRDefault="00AE4FEC" w:rsidP="00AE4FEC">
      <w:pPr>
        <w:spacing w:line="360" w:lineRule="auto"/>
        <w:jc w:val="both"/>
        <w:rPr>
          <w:rFonts w:ascii="Times New Roman" w:hAnsi="Times New Roman" w:cs="Times New Roman"/>
          <w:sz w:val="24"/>
          <w:szCs w:val="24"/>
        </w:rPr>
      </w:pPr>
      <w:r w:rsidRPr="004F0E1B">
        <w:rPr>
          <w:rFonts w:ascii="Times New Roman" w:hAnsi="Times New Roman" w:cs="Times New Roman"/>
          <w:sz w:val="24"/>
          <w:szCs w:val="24"/>
        </w:rPr>
        <w:t>Be assured that the information will be strictly and specifically used for academic purposes andshall be treated with confidentiality.</w:t>
      </w:r>
    </w:p>
    <w:p w:rsidR="00AE4FEC" w:rsidRDefault="00AE4FEC" w:rsidP="00AE4FEC">
      <w:pPr>
        <w:spacing w:line="360" w:lineRule="auto"/>
        <w:jc w:val="both"/>
        <w:rPr>
          <w:rFonts w:ascii="Times New Roman" w:hAnsi="Times New Roman" w:cs="Times New Roman"/>
          <w:sz w:val="24"/>
          <w:szCs w:val="24"/>
        </w:rPr>
      </w:pPr>
    </w:p>
    <w:p w:rsidR="00AE4FEC" w:rsidRPr="004F0E1B" w:rsidRDefault="00AE4FEC" w:rsidP="00AE4FEC">
      <w:pPr>
        <w:spacing w:line="360" w:lineRule="auto"/>
        <w:jc w:val="both"/>
        <w:rPr>
          <w:rFonts w:ascii="Times New Roman" w:hAnsi="Times New Roman" w:cs="Times New Roman"/>
          <w:sz w:val="24"/>
          <w:szCs w:val="24"/>
        </w:rPr>
      </w:pPr>
    </w:p>
    <w:p w:rsidR="00AE4FEC" w:rsidRPr="004F0E1B" w:rsidRDefault="00AE4FEC" w:rsidP="00AE4FEC">
      <w:pPr>
        <w:spacing w:line="360" w:lineRule="auto"/>
        <w:jc w:val="both"/>
        <w:rPr>
          <w:rFonts w:ascii="Times New Roman" w:hAnsi="Times New Roman" w:cs="Times New Roman"/>
          <w:sz w:val="24"/>
          <w:szCs w:val="24"/>
        </w:rPr>
      </w:pPr>
      <w:r w:rsidRPr="004F0E1B">
        <w:rPr>
          <w:rFonts w:ascii="Times New Roman" w:hAnsi="Times New Roman" w:cs="Times New Roman"/>
          <w:sz w:val="24"/>
          <w:szCs w:val="24"/>
        </w:rPr>
        <w:t>Yours Faithfully</w:t>
      </w:r>
    </w:p>
    <w:p w:rsidR="00AE4FEC" w:rsidRPr="006B3F2F" w:rsidRDefault="00AE4FEC" w:rsidP="00AE4FEC">
      <w:pPr>
        <w:spacing w:line="360" w:lineRule="auto"/>
        <w:jc w:val="both"/>
        <w:rPr>
          <w:rFonts w:ascii="Times New Roman" w:hAnsi="Times New Roman" w:cs="Times New Roman"/>
          <w:sz w:val="24"/>
          <w:szCs w:val="24"/>
        </w:rPr>
      </w:pPr>
      <w:r w:rsidRPr="004F0E1B">
        <w:rPr>
          <w:rFonts w:ascii="Times New Roman" w:hAnsi="Times New Roman" w:cs="Times New Roman"/>
          <w:sz w:val="24"/>
          <w:szCs w:val="24"/>
        </w:rPr>
        <w:t>………………………..</w:t>
      </w:r>
    </w:p>
    <w:p w:rsidR="00AE4FEC" w:rsidRPr="006B3F2F" w:rsidRDefault="00AE4FEC" w:rsidP="00AE4FEC">
      <w:pPr>
        <w:spacing w:line="360" w:lineRule="auto"/>
        <w:jc w:val="both"/>
        <w:rPr>
          <w:rFonts w:ascii="Times New Roman" w:hAnsi="Times New Roman" w:cs="Times New Roman"/>
          <w:sz w:val="24"/>
          <w:szCs w:val="24"/>
        </w:rPr>
      </w:pPr>
      <w:r w:rsidRPr="006B3F2F">
        <w:rPr>
          <w:rFonts w:ascii="Times New Roman" w:hAnsi="Times New Roman" w:cs="Times New Roman"/>
          <w:sz w:val="24"/>
          <w:szCs w:val="24"/>
        </w:rPr>
        <w:t>………………………..</w:t>
      </w:r>
    </w:p>
    <w:p w:rsidR="00AE4FEC" w:rsidRPr="00AE4FEC" w:rsidRDefault="00AE4FEC" w:rsidP="00AE4FEC">
      <w:pPr>
        <w:rPr>
          <w:rFonts w:ascii="Verdana" w:eastAsia="Times New Roman" w:hAnsi="Verdana" w:cs="Times New Roman"/>
          <w:sz w:val="20"/>
          <w:szCs w:val="20"/>
        </w:rPr>
      </w:pPr>
    </w:p>
    <w:sectPr w:rsidR="00AE4FEC" w:rsidRPr="00AE4FEC" w:rsidSect="00E45E72">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42" w:rsidRDefault="00BF0742" w:rsidP="00DC02D9">
      <w:pPr>
        <w:spacing w:after="0" w:line="240" w:lineRule="auto"/>
      </w:pPr>
      <w:r>
        <w:separator/>
      </w:r>
    </w:p>
  </w:endnote>
  <w:endnote w:type="continuationSeparator" w:id="0">
    <w:p w:rsidR="00BF0742" w:rsidRDefault="00BF0742" w:rsidP="00DC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34" w:rsidRPr="0063231F" w:rsidRDefault="00D76534">
    <w:pPr>
      <w:pStyle w:val="Footer"/>
      <w:pBdr>
        <w:top w:val="single" w:sz="4" w:space="1" w:color="D9D9D9" w:themeColor="background1" w:themeShade="D9"/>
      </w:pBdr>
    </w:pPr>
  </w:p>
  <w:p w:rsidR="00D76534" w:rsidRDefault="00D76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42" w:rsidRDefault="00BF0742" w:rsidP="00DC02D9">
      <w:pPr>
        <w:spacing w:after="0" w:line="240" w:lineRule="auto"/>
      </w:pPr>
      <w:r>
        <w:separator/>
      </w:r>
    </w:p>
  </w:footnote>
  <w:footnote w:type="continuationSeparator" w:id="0">
    <w:p w:rsidR="00BF0742" w:rsidRDefault="00BF0742" w:rsidP="00DC0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B16"/>
      </v:shape>
    </w:pict>
  </w:numPicBullet>
  <w:abstractNum w:abstractNumId="0">
    <w:nsid w:val="0313186F"/>
    <w:multiLevelType w:val="hybridMultilevel"/>
    <w:tmpl w:val="726E6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141DC"/>
    <w:multiLevelType w:val="multilevel"/>
    <w:tmpl w:val="BEF0B20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2893BA0"/>
    <w:multiLevelType w:val="hybridMultilevel"/>
    <w:tmpl w:val="468A741C"/>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3B23FAB"/>
    <w:multiLevelType w:val="multilevel"/>
    <w:tmpl w:val="8E9A153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507127"/>
    <w:multiLevelType w:val="hybridMultilevel"/>
    <w:tmpl w:val="8B582C6C"/>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22B7017C"/>
    <w:multiLevelType w:val="hybridMultilevel"/>
    <w:tmpl w:val="2D742DB0"/>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2AD20697"/>
    <w:multiLevelType w:val="hybridMultilevel"/>
    <w:tmpl w:val="3948F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0B33B6"/>
    <w:multiLevelType w:val="multilevel"/>
    <w:tmpl w:val="1774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F316EA"/>
    <w:multiLevelType w:val="hybridMultilevel"/>
    <w:tmpl w:val="8020B96E"/>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71ED6A35"/>
    <w:multiLevelType w:val="hybridMultilevel"/>
    <w:tmpl w:val="8DF6B044"/>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76782019"/>
    <w:multiLevelType w:val="hybridMultilevel"/>
    <w:tmpl w:val="32EC0926"/>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9"/>
  </w:num>
  <w:num w:numId="5">
    <w:abstractNumId w:val="5"/>
  </w:num>
  <w:num w:numId="6">
    <w:abstractNumId w:val="3"/>
  </w:num>
  <w:num w:numId="7">
    <w:abstractNumId w:val="0"/>
  </w:num>
  <w:num w:numId="8">
    <w:abstractNumId w:val="6"/>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4C"/>
    <w:rsid w:val="000061FB"/>
    <w:rsid w:val="00013A80"/>
    <w:rsid w:val="000435E3"/>
    <w:rsid w:val="00047521"/>
    <w:rsid w:val="000476D5"/>
    <w:rsid w:val="000620FA"/>
    <w:rsid w:val="00064E4E"/>
    <w:rsid w:val="00065A79"/>
    <w:rsid w:val="000731B9"/>
    <w:rsid w:val="00081588"/>
    <w:rsid w:val="00084AC1"/>
    <w:rsid w:val="00093019"/>
    <w:rsid w:val="000A0F27"/>
    <w:rsid w:val="000A2177"/>
    <w:rsid w:val="000B3750"/>
    <w:rsid w:val="000C3EDF"/>
    <w:rsid w:val="000C7BA1"/>
    <w:rsid w:val="000D4FDD"/>
    <w:rsid w:val="000E0682"/>
    <w:rsid w:val="000F1CF6"/>
    <w:rsid w:val="00105F4C"/>
    <w:rsid w:val="0010669C"/>
    <w:rsid w:val="00122648"/>
    <w:rsid w:val="00123584"/>
    <w:rsid w:val="001400ED"/>
    <w:rsid w:val="001410F7"/>
    <w:rsid w:val="0014557E"/>
    <w:rsid w:val="0014638D"/>
    <w:rsid w:val="001519ED"/>
    <w:rsid w:val="00152CEC"/>
    <w:rsid w:val="0015348C"/>
    <w:rsid w:val="00153E4E"/>
    <w:rsid w:val="00155AAC"/>
    <w:rsid w:val="00164C5B"/>
    <w:rsid w:val="00174842"/>
    <w:rsid w:val="00185604"/>
    <w:rsid w:val="00187F95"/>
    <w:rsid w:val="001A739D"/>
    <w:rsid w:val="001B04A3"/>
    <w:rsid w:val="001B1EDE"/>
    <w:rsid w:val="001B3A5E"/>
    <w:rsid w:val="001C374D"/>
    <w:rsid w:val="001D2C00"/>
    <w:rsid w:val="001D5AB7"/>
    <w:rsid w:val="001E01BC"/>
    <w:rsid w:val="001E57DB"/>
    <w:rsid w:val="001E7574"/>
    <w:rsid w:val="00200AAF"/>
    <w:rsid w:val="00210F06"/>
    <w:rsid w:val="0021729B"/>
    <w:rsid w:val="00227F5F"/>
    <w:rsid w:val="00237DA1"/>
    <w:rsid w:val="00251D4A"/>
    <w:rsid w:val="0025248B"/>
    <w:rsid w:val="00267CD1"/>
    <w:rsid w:val="002749C7"/>
    <w:rsid w:val="00275DB3"/>
    <w:rsid w:val="00280CCE"/>
    <w:rsid w:val="0028528A"/>
    <w:rsid w:val="00291E66"/>
    <w:rsid w:val="002947F8"/>
    <w:rsid w:val="0029782C"/>
    <w:rsid w:val="002A0029"/>
    <w:rsid w:val="002A2133"/>
    <w:rsid w:val="002A290B"/>
    <w:rsid w:val="002A60CB"/>
    <w:rsid w:val="002A7257"/>
    <w:rsid w:val="002B2A6A"/>
    <w:rsid w:val="002B3AB1"/>
    <w:rsid w:val="002B4267"/>
    <w:rsid w:val="002B5293"/>
    <w:rsid w:val="002C2ACA"/>
    <w:rsid w:val="002C5917"/>
    <w:rsid w:val="002D3E7D"/>
    <w:rsid w:val="002D69B5"/>
    <w:rsid w:val="002E0A8D"/>
    <w:rsid w:val="002E5C89"/>
    <w:rsid w:val="002E6122"/>
    <w:rsid w:val="002F004B"/>
    <w:rsid w:val="002F139B"/>
    <w:rsid w:val="002F5752"/>
    <w:rsid w:val="00301178"/>
    <w:rsid w:val="003017A9"/>
    <w:rsid w:val="00306144"/>
    <w:rsid w:val="003172FC"/>
    <w:rsid w:val="003212E1"/>
    <w:rsid w:val="003223CA"/>
    <w:rsid w:val="003246B6"/>
    <w:rsid w:val="00331FD0"/>
    <w:rsid w:val="00340033"/>
    <w:rsid w:val="00347216"/>
    <w:rsid w:val="00351925"/>
    <w:rsid w:val="00353006"/>
    <w:rsid w:val="003536B2"/>
    <w:rsid w:val="00357139"/>
    <w:rsid w:val="003610A3"/>
    <w:rsid w:val="00363FA2"/>
    <w:rsid w:val="003645BC"/>
    <w:rsid w:val="00364683"/>
    <w:rsid w:val="00374D82"/>
    <w:rsid w:val="00376ABD"/>
    <w:rsid w:val="003828A8"/>
    <w:rsid w:val="003A5599"/>
    <w:rsid w:val="003B49E2"/>
    <w:rsid w:val="003B6A7C"/>
    <w:rsid w:val="003B713D"/>
    <w:rsid w:val="003B7191"/>
    <w:rsid w:val="003C2D24"/>
    <w:rsid w:val="003C63F1"/>
    <w:rsid w:val="003D295B"/>
    <w:rsid w:val="003E19C0"/>
    <w:rsid w:val="003E48B1"/>
    <w:rsid w:val="003F637B"/>
    <w:rsid w:val="003F66D3"/>
    <w:rsid w:val="00404588"/>
    <w:rsid w:val="004068B6"/>
    <w:rsid w:val="004074E7"/>
    <w:rsid w:val="0041165A"/>
    <w:rsid w:val="004121C2"/>
    <w:rsid w:val="00420FFF"/>
    <w:rsid w:val="00424A9D"/>
    <w:rsid w:val="004256E1"/>
    <w:rsid w:val="00425B5F"/>
    <w:rsid w:val="0043176A"/>
    <w:rsid w:val="00434D1A"/>
    <w:rsid w:val="00437F2A"/>
    <w:rsid w:val="00437FF5"/>
    <w:rsid w:val="00443D2A"/>
    <w:rsid w:val="004475AC"/>
    <w:rsid w:val="004478B2"/>
    <w:rsid w:val="00447915"/>
    <w:rsid w:val="00452BC3"/>
    <w:rsid w:val="00461E90"/>
    <w:rsid w:val="00463CCA"/>
    <w:rsid w:val="00464ABD"/>
    <w:rsid w:val="00470F95"/>
    <w:rsid w:val="00472D22"/>
    <w:rsid w:val="00472D80"/>
    <w:rsid w:val="0047687E"/>
    <w:rsid w:val="0049278D"/>
    <w:rsid w:val="00492952"/>
    <w:rsid w:val="0049579B"/>
    <w:rsid w:val="00495851"/>
    <w:rsid w:val="0049682A"/>
    <w:rsid w:val="00497756"/>
    <w:rsid w:val="004A0572"/>
    <w:rsid w:val="004A4DA2"/>
    <w:rsid w:val="004A7D26"/>
    <w:rsid w:val="004B164B"/>
    <w:rsid w:val="004C0F69"/>
    <w:rsid w:val="004C13B4"/>
    <w:rsid w:val="004C25C2"/>
    <w:rsid w:val="004C5E4B"/>
    <w:rsid w:val="004D0C4F"/>
    <w:rsid w:val="004D18B5"/>
    <w:rsid w:val="004D1DC1"/>
    <w:rsid w:val="004E1E8C"/>
    <w:rsid w:val="004E4C31"/>
    <w:rsid w:val="004F2FCB"/>
    <w:rsid w:val="004F3797"/>
    <w:rsid w:val="004F3A39"/>
    <w:rsid w:val="005005CE"/>
    <w:rsid w:val="00504250"/>
    <w:rsid w:val="0050587E"/>
    <w:rsid w:val="00506AC6"/>
    <w:rsid w:val="00510533"/>
    <w:rsid w:val="00513285"/>
    <w:rsid w:val="00524E80"/>
    <w:rsid w:val="00533CD5"/>
    <w:rsid w:val="0053592F"/>
    <w:rsid w:val="005368B9"/>
    <w:rsid w:val="005465E5"/>
    <w:rsid w:val="00557245"/>
    <w:rsid w:val="00566654"/>
    <w:rsid w:val="005712E5"/>
    <w:rsid w:val="00575E68"/>
    <w:rsid w:val="00577BDA"/>
    <w:rsid w:val="00582740"/>
    <w:rsid w:val="00590A9F"/>
    <w:rsid w:val="005A15E6"/>
    <w:rsid w:val="005A293C"/>
    <w:rsid w:val="005A409A"/>
    <w:rsid w:val="005A5181"/>
    <w:rsid w:val="005A5907"/>
    <w:rsid w:val="005B09B2"/>
    <w:rsid w:val="005B0AA8"/>
    <w:rsid w:val="005B10B6"/>
    <w:rsid w:val="005B3AB7"/>
    <w:rsid w:val="005B3F58"/>
    <w:rsid w:val="005B732A"/>
    <w:rsid w:val="005C1BAA"/>
    <w:rsid w:val="005D0BFA"/>
    <w:rsid w:val="005D0CB5"/>
    <w:rsid w:val="005D22B3"/>
    <w:rsid w:val="005D5A2B"/>
    <w:rsid w:val="005E7C52"/>
    <w:rsid w:val="005F0680"/>
    <w:rsid w:val="005F29A0"/>
    <w:rsid w:val="0060194A"/>
    <w:rsid w:val="00603E93"/>
    <w:rsid w:val="00613683"/>
    <w:rsid w:val="00613FB4"/>
    <w:rsid w:val="00615E58"/>
    <w:rsid w:val="00616789"/>
    <w:rsid w:val="006221A8"/>
    <w:rsid w:val="006236BF"/>
    <w:rsid w:val="00630561"/>
    <w:rsid w:val="0063231F"/>
    <w:rsid w:val="00632D27"/>
    <w:rsid w:val="00643E55"/>
    <w:rsid w:val="00647E26"/>
    <w:rsid w:val="00651540"/>
    <w:rsid w:val="0065160A"/>
    <w:rsid w:val="00665EDC"/>
    <w:rsid w:val="006703D1"/>
    <w:rsid w:val="00670467"/>
    <w:rsid w:val="00670D8B"/>
    <w:rsid w:val="00676FD3"/>
    <w:rsid w:val="006820E1"/>
    <w:rsid w:val="006975C5"/>
    <w:rsid w:val="006A356D"/>
    <w:rsid w:val="006A6274"/>
    <w:rsid w:val="006C7ED5"/>
    <w:rsid w:val="006D143D"/>
    <w:rsid w:val="006D4267"/>
    <w:rsid w:val="006E0BDD"/>
    <w:rsid w:val="006E18F7"/>
    <w:rsid w:val="006E2F3D"/>
    <w:rsid w:val="006E3699"/>
    <w:rsid w:val="006F02B4"/>
    <w:rsid w:val="006F6B1B"/>
    <w:rsid w:val="00704E3C"/>
    <w:rsid w:val="00712FD4"/>
    <w:rsid w:val="0071485A"/>
    <w:rsid w:val="007155E6"/>
    <w:rsid w:val="00723714"/>
    <w:rsid w:val="0073018D"/>
    <w:rsid w:val="007344B6"/>
    <w:rsid w:val="0073471B"/>
    <w:rsid w:val="00735019"/>
    <w:rsid w:val="00745194"/>
    <w:rsid w:val="0074601E"/>
    <w:rsid w:val="00751C1B"/>
    <w:rsid w:val="00753D00"/>
    <w:rsid w:val="0075717A"/>
    <w:rsid w:val="00765824"/>
    <w:rsid w:val="00766ADF"/>
    <w:rsid w:val="007706E7"/>
    <w:rsid w:val="00772195"/>
    <w:rsid w:val="0077727C"/>
    <w:rsid w:val="007861D0"/>
    <w:rsid w:val="00792240"/>
    <w:rsid w:val="00793F02"/>
    <w:rsid w:val="00794762"/>
    <w:rsid w:val="00794BED"/>
    <w:rsid w:val="007956EE"/>
    <w:rsid w:val="007A1DB5"/>
    <w:rsid w:val="007A4E33"/>
    <w:rsid w:val="007B1ED2"/>
    <w:rsid w:val="007C317F"/>
    <w:rsid w:val="007C6EB6"/>
    <w:rsid w:val="007C7620"/>
    <w:rsid w:val="007D31B9"/>
    <w:rsid w:val="007D6AA8"/>
    <w:rsid w:val="007E2DFF"/>
    <w:rsid w:val="007E54BD"/>
    <w:rsid w:val="007E56D9"/>
    <w:rsid w:val="007F6AE3"/>
    <w:rsid w:val="007F7ED9"/>
    <w:rsid w:val="00804F82"/>
    <w:rsid w:val="008060FD"/>
    <w:rsid w:val="00807C22"/>
    <w:rsid w:val="00810B7B"/>
    <w:rsid w:val="008146EF"/>
    <w:rsid w:val="00823A4E"/>
    <w:rsid w:val="00823DE9"/>
    <w:rsid w:val="008255E6"/>
    <w:rsid w:val="00826611"/>
    <w:rsid w:val="00844BCB"/>
    <w:rsid w:val="00847605"/>
    <w:rsid w:val="008648FB"/>
    <w:rsid w:val="00871CE3"/>
    <w:rsid w:val="008772F0"/>
    <w:rsid w:val="0088050C"/>
    <w:rsid w:val="00882FD3"/>
    <w:rsid w:val="00886594"/>
    <w:rsid w:val="00894F7C"/>
    <w:rsid w:val="00896290"/>
    <w:rsid w:val="008A5903"/>
    <w:rsid w:val="008B774B"/>
    <w:rsid w:val="008C17DE"/>
    <w:rsid w:val="008C1E17"/>
    <w:rsid w:val="008C2A31"/>
    <w:rsid w:val="008C2DEC"/>
    <w:rsid w:val="008D105B"/>
    <w:rsid w:val="008E071A"/>
    <w:rsid w:val="008E6EF5"/>
    <w:rsid w:val="008F2848"/>
    <w:rsid w:val="009008E6"/>
    <w:rsid w:val="009055BA"/>
    <w:rsid w:val="009068BC"/>
    <w:rsid w:val="00907032"/>
    <w:rsid w:val="009120F3"/>
    <w:rsid w:val="009126CD"/>
    <w:rsid w:val="0091384E"/>
    <w:rsid w:val="009207F2"/>
    <w:rsid w:val="00920EAC"/>
    <w:rsid w:val="009268C3"/>
    <w:rsid w:val="00927C39"/>
    <w:rsid w:val="00930FB3"/>
    <w:rsid w:val="0093353E"/>
    <w:rsid w:val="00940E35"/>
    <w:rsid w:val="0094111B"/>
    <w:rsid w:val="0094148A"/>
    <w:rsid w:val="00961EB3"/>
    <w:rsid w:val="00966FA3"/>
    <w:rsid w:val="00967326"/>
    <w:rsid w:val="009707AC"/>
    <w:rsid w:val="009726D6"/>
    <w:rsid w:val="0097745F"/>
    <w:rsid w:val="00991F84"/>
    <w:rsid w:val="00993696"/>
    <w:rsid w:val="00993E6F"/>
    <w:rsid w:val="009A5C68"/>
    <w:rsid w:val="009B457A"/>
    <w:rsid w:val="009C0FA3"/>
    <w:rsid w:val="009C1BB1"/>
    <w:rsid w:val="009C2DD8"/>
    <w:rsid w:val="009C634D"/>
    <w:rsid w:val="009C7A66"/>
    <w:rsid w:val="009D3BB6"/>
    <w:rsid w:val="009D463A"/>
    <w:rsid w:val="009D553B"/>
    <w:rsid w:val="009D691F"/>
    <w:rsid w:val="009E3E8C"/>
    <w:rsid w:val="009E58AB"/>
    <w:rsid w:val="00A06370"/>
    <w:rsid w:val="00A11DB1"/>
    <w:rsid w:val="00A20076"/>
    <w:rsid w:val="00A22B43"/>
    <w:rsid w:val="00A27139"/>
    <w:rsid w:val="00A35574"/>
    <w:rsid w:val="00A356E5"/>
    <w:rsid w:val="00A36EAC"/>
    <w:rsid w:val="00A40A03"/>
    <w:rsid w:val="00A50094"/>
    <w:rsid w:val="00A54170"/>
    <w:rsid w:val="00A54917"/>
    <w:rsid w:val="00A56D10"/>
    <w:rsid w:val="00A6034A"/>
    <w:rsid w:val="00A609DC"/>
    <w:rsid w:val="00A622D2"/>
    <w:rsid w:val="00A64DD3"/>
    <w:rsid w:val="00A71BE7"/>
    <w:rsid w:val="00A71DB5"/>
    <w:rsid w:val="00A76B6B"/>
    <w:rsid w:val="00A82BF8"/>
    <w:rsid w:val="00A8389C"/>
    <w:rsid w:val="00A84BB5"/>
    <w:rsid w:val="00A867F6"/>
    <w:rsid w:val="00A87FA2"/>
    <w:rsid w:val="00A907D5"/>
    <w:rsid w:val="00A97B49"/>
    <w:rsid w:val="00AA444F"/>
    <w:rsid w:val="00AA59C2"/>
    <w:rsid w:val="00AB0330"/>
    <w:rsid w:val="00AB2881"/>
    <w:rsid w:val="00AC1260"/>
    <w:rsid w:val="00AC7CE5"/>
    <w:rsid w:val="00AD027A"/>
    <w:rsid w:val="00AD53F6"/>
    <w:rsid w:val="00AE4FEC"/>
    <w:rsid w:val="00AF1DDE"/>
    <w:rsid w:val="00B05D4B"/>
    <w:rsid w:val="00B06C62"/>
    <w:rsid w:val="00B1343C"/>
    <w:rsid w:val="00B14343"/>
    <w:rsid w:val="00B172A7"/>
    <w:rsid w:val="00B1779D"/>
    <w:rsid w:val="00B207E2"/>
    <w:rsid w:val="00B22FD1"/>
    <w:rsid w:val="00B27E9E"/>
    <w:rsid w:val="00B307DC"/>
    <w:rsid w:val="00B31773"/>
    <w:rsid w:val="00B33505"/>
    <w:rsid w:val="00B35BB1"/>
    <w:rsid w:val="00B41934"/>
    <w:rsid w:val="00B47A9F"/>
    <w:rsid w:val="00B65F8E"/>
    <w:rsid w:val="00B70EC4"/>
    <w:rsid w:val="00B74535"/>
    <w:rsid w:val="00B75EEA"/>
    <w:rsid w:val="00B760B7"/>
    <w:rsid w:val="00B7709E"/>
    <w:rsid w:val="00B80F10"/>
    <w:rsid w:val="00B83649"/>
    <w:rsid w:val="00B85CCA"/>
    <w:rsid w:val="00B924A0"/>
    <w:rsid w:val="00BA0450"/>
    <w:rsid w:val="00BA35F1"/>
    <w:rsid w:val="00BA6409"/>
    <w:rsid w:val="00BA644C"/>
    <w:rsid w:val="00BB2770"/>
    <w:rsid w:val="00BC6342"/>
    <w:rsid w:val="00BC79B4"/>
    <w:rsid w:val="00BD30BE"/>
    <w:rsid w:val="00BD484A"/>
    <w:rsid w:val="00BE1293"/>
    <w:rsid w:val="00BE55E0"/>
    <w:rsid w:val="00BF0742"/>
    <w:rsid w:val="00BF3E25"/>
    <w:rsid w:val="00BF720E"/>
    <w:rsid w:val="00C0560D"/>
    <w:rsid w:val="00C06286"/>
    <w:rsid w:val="00C1163D"/>
    <w:rsid w:val="00C13F93"/>
    <w:rsid w:val="00C16089"/>
    <w:rsid w:val="00C16DC1"/>
    <w:rsid w:val="00C228D5"/>
    <w:rsid w:val="00C2775C"/>
    <w:rsid w:val="00C35D46"/>
    <w:rsid w:val="00C476E8"/>
    <w:rsid w:val="00C51EF6"/>
    <w:rsid w:val="00C5603F"/>
    <w:rsid w:val="00C60DF1"/>
    <w:rsid w:val="00C62F78"/>
    <w:rsid w:val="00C63246"/>
    <w:rsid w:val="00C64A06"/>
    <w:rsid w:val="00C729B2"/>
    <w:rsid w:val="00C76FF7"/>
    <w:rsid w:val="00C77A32"/>
    <w:rsid w:val="00C806AA"/>
    <w:rsid w:val="00C843E2"/>
    <w:rsid w:val="00C8568E"/>
    <w:rsid w:val="00C94A13"/>
    <w:rsid w:val="00CA258B"/>
    <w:rsid w:val="00CA379D"/>
    <w:rsid w:val="00CB017B"/>
    <w:rsid w:val="00CC1098"/>
    <w:rsid w:val="00CC6293"/>
    <w:rsid w:val="00CD338A"/>
    <w:rsid w:val="00CD4CF9"/>
    <w:rsid w:val="00CD6FC3"/>
    <w:rsid w:val="00CD7818"/>
    <w:rsid w:val="00CE1ADF"/>
    <w:rsid w:val="00CE76C3"/>
    <w:rsid w:val="00CF07DB"/>
    <w:rsid w:val="00CF1896"/>
    <w:rsid w:val="00CF477E"/>
    <w:rsid w:val="00CF6443"/>
    <w:rsid w:val="00CF734A"/>
    <w:rsid w:val="00D02534"/>
    <w:rsid w:val="00D04AEE"/>
    <w:rsid w:val="00D169C9"/>
    <w:rsid w:val="00D26A86"/>
    <w:rsid w:val="00D33D29"/>
    <w:rsid w:val="00D351D9"/>
    <w:rsid w:val="00D41598"/>
    <w:rsid w:val="00D42942"/>
    <w:rsid w:val="00D46CA4"/>
    <w:rsid w:val="00D51BA2"/>
    <w:rsid w:val="00D51F5F"/>
    <w:rsid w:val="00D54190"/>
    <w:rsid w:val="00D55C1E"/>
    <w:rsid w:val="00D56047"/>
    <w:rsid w:val="00D70EEE"/>
    <w:rsid w:val="00D716AC"/>
    <w:rsid w:val="00D73638"/>
    <w:rsid w:val="00D76534"/>
    <w:rsid w:val="00DA7D7D"/>
    <w:rsid w:val="00DB13E8"/>
    <w:rsid w:val="00DB33D8"/>
    <w:rsid w:val="00DB71CE"/>
    <w:rsid w:val="00DB7C4B"/>
    <w:rsid w:val="00DC02D9"/>
    <w:rsid w:val="00DC21D6"/>
    <w:rsid w:val="00DC5685"/>
    <w:rsid w:val="00DC6A67"/>
    <w:rsid w:val="00DD0195"/>
    <w:rsid w:val="00DE268C"/>
    <w:rsid w:val="00DE3A11"/>
    <w:rsid w:val="00DE4721"/>
    <w:rsid w:val="00DE4F6F"/>
    <w:rsid w:val="00DE5531"/>
    <w:rsid w:val="00DF5D0A"/>
    <w:rsid w:val="00DF5ED1"/>
    <w:rsid w:val="00DF70D0"/>
    <w:rsid w:val="00DF7DE8"/>
    <w:rsid w:val="00E0282B"/>
    <w:rsid w:val="00E126EC"/>
    <w:rsid w:val="00E12DD1"/>
    <w:rsid w:val="00E1302A"/>
    <w:rsid w:val="00E14C39"/>
    <w:rsid w:val="00E1515B"/>
    <w:rsid w:val="00E16A01"/>
    <w:rsid w:val="00E26873"/>
    <w:rsid w:val="00E27863"/>
    <w:rsid w:val="00E279B5"/>
    <w:rsid w:val="00E37DF5"/>
    <w:rsid w:val="00E43079"/>
    <w:rsid w:val="00E4388F"/>
    <w:rsid w:val="00E45E72"/>
    <w:rsid w:val="00E47C28"/>
    <w:rsid w:val="00E51653"/>
    <w:rsid w:val="00E569FF"/>
    <w:rsid w:val="00E57C1B"/>
    <w:rsid w:val="00E6329B"/>
    <w:rsid w:val="00E74551"/>
    <w:rsid w:val="00E8354C"/>
    <w:rsid w:val="00E843EA"/>
    <w:rsid w:val="00E8461D"/>
    <w:rsid w:val="00E85365"/>
    <w:rsid w:val="00E87C47"/>
    <w:rsid w:val="00E87FC4"/>
    <w:rsid w:val="00E9521B"/>
    <w:rsid w:val="00E95A24"/>
    <w:rsid w:val="00EA12E2"/>
    <w:rsid w:val="00EA4226"/>
    <w:rsid w:val="00EA4A0D"/>
    <w:rsid w:val="00EA64C9"/>
    <w:rsid w:val="00EA7C39"/>
    <w:rsid w:val="00EB45E4"/>
    <w:rsid w:val="00EB4D02"/>
    <w:rsid w:val="00EC00C3"/>
    <w:rsid w:val="00ED2271"/>
    <w:rsid w:val="00F03B0F"/>
    <w:rsid w:val="00F04C39"/>
    <w:rsid w:val="00F13517"/>
    <w:rsid w:val="00F139C8"/>
    <w:rsid w:val="00F13C4F"/>
    <w:rsid w:val="00F14A00"/>
    <w:rsid w:val="00F1664D"/>
    <w:rsid w:val="00F23F86"/>
    <w:rsid w:val="00F25C10"/>
    <w:rsid w:val="00F25C7A"/>
    <w:rsid w:val="00F32CDF"/>
    <w:rsid w:val="00F34FAE"/>
    <w:rsid w:val="00F4287A"/>
    <w:rsid w:val="00F43499"/>
    <w:rsid w:val="00F4756C"/>
    <w:rsid w:val="00F55565"/>
    <w:rsid w:val="00F709F6"/>
    <w:rsid w:val="00F743B8"/>
    <w:rsid w:val="00F828D3"/>
    <w:rsid w:val="00F85FD7"/>
    <w:rsid w:val="00F94936"/>
    <w:rsid w:val="00FA169B"/>
    <w:rsid w:val="00FA2D23"/>
    <w:rsid w:val="00FB4CFB"/>
    <w:rsid w:val="00FC1441"/>
    <w:rsid w:val="00FC1C54"/>
    <w:rsid w:val="00FC73E5"/>
    <w:rsid w:val="00FD3AEE"/>
    <w:rsid w:val="00FE2E3F"/>
    <w:rsid w:val="00FE5496"/>
    <w:rsid w:val="00FF184D"/>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80782D-961B-4061-A8C5-E6E2301A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029"/>
    <w:rPr>
      <w:lang w:val="en-US"/>
    </w:rPr>
  </w:style>
  <w:style w:type="paragraph" w:styleId="Heading1">
    <w:name w:val="heading 1"/>
    <w:aliases w:val="CHAPTER ONE"/>
    <w:basedOn w:val="Normal"/>
    <w:next w:val="Normal"/>
    <w:link w:val="Heading1Char"/>
    <w:uiPriority w:val="9"/>
    <w:qFormat/>
    <w:rsid w:val="0063231F"/>
    <w:pPr>
      <w:keepNext/>
      <w:keepLines/>
      <w:spacing w:before="240" w:after="0"/>
      <w:outlineLvl w:val="0"/>
    </w:pPr>
    <w:rPr>
      <w:rFonts w:ascii="Times New Roman" w:eastAsiaTheme="majorEastAsia" w:hAnsi="Times New Roman" w:cstheme="majorBidi"/>
      <w:color w:val="000000" w:themeColor="text1"/>
      <w:sz w:val="26"/>
      <w:szCs w:val="32"/>
    </w:rPr>
  </w:style>
  <w:style w:type="paragraph" w:styleId="Heading2">
    <w:name w:val="heading 2"/>
    <w:basedOn w:val="Normal"/>
    <w:next w:val="Normal"/>
    <w:link w:val="Heading2Char"/>
    <w:uiPriority w:val="9"/>
    <w:unhideWhenUsed/>
    <w:qFormat/>
    <w:rsid w:val="004D1DC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rsid w:val="000A21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ONE Char"/>
    <w:basedOn w:val="DefaultParagraphFont"/>
    <w:link w:val="Heading1"/>
    <w:uiPriority w:val="9"/>
    <w:rsid w:val="0063231F"/>
    <w:rPr>
      <w:rFonts w:ascii="Times New Roman" w:eastAsiaTheme="majorEastAsia" w:hAnsi="Times New Roman" w:cstheme="majorBidi"/>
      <w:color w:val="000000" w:themeColor="text1"/>
      <w:sz w:val="26"/>
      <w:szCs w:val="32"/>
      <w:lang w:val="en-US"/>
    </w:rPr>
  </w:style>
  <w:style w:type="paragraph" w:styleId="ListParagraph">
    <w:name w:val="List Paragraph"/>
    <w:basedOn w:val="Normal"/>
    <w:uiPriority w:val="34"/>
    <w:qFormat/>
    <w:rsid w:val="00A97B49"/>
    <w:pPr>
      <w:ind w:left="720"/>
      <w:contextualSpacing/>
    </w:pPr>
  </w:style>
  <w:style w:type="character" w:customStyle="1" w:styleId="Heading4Char">
    <w:name w:val="Heading 4 Char"/>
    <w:basedOn w:val="DefaultParagraphFont"/>
    <w:link w:val="Heading4"/>
    <w:uiPriority w:val="9"/>
    <w:rsid w:val="000A2177"/>
    <w:rPr>
      <w:rFonts w:asciiTheme="majorHAnsi" w:eastAsiaTheme="majorEastAsia" w:hAnsiTheme="majorHAnsi" w:cstheme="majorBidi"/>
      <w:i/>
      <w:iCs/>
      <w:color w:val="2E74B5" w:themeColor="accent1" w:themeShade="BF"/>
      <w:lang w:val="en-US"/>
    </w:rPr>
  </w:style>
  <w:style w:type="table" w:styleId="MediumShading2-Accent4">
    <w:name w:val="Medium Shading 2 Accent 4"/>
    <w:basedOn w:val="TableNormal"/>
    <w:uiPriority w:val="64"/>
    <w:rsid w:val="009D463A"/>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73018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E19C0"/>
    <w:rPr>
      <w:sz w:val="16"/>
      <w:szCs w:val="16"/>
    </w:rPr>
  </w:style>
  <w:style w:type="paragraph" w:styleId="CommentText">
    <w:name w:val="annotation text"/>
    <w:basedOn w:val="Normal"/>
    <w:link w:val="CommentTextChar"/>
    <w:uiPriority w:val="99"/>
    <w:unhideWhenUsed/>
    <w:rsid w:val="003E19C0"/>
    <w:pPr>
      <w:spacing w:line="240" w:lineRule="auto"/>
    </w:pPr>
    <w:rPr>
      <w:sz w:val="20"/>
      <w:szCs w:val="20"/>
      <w:lang w:val="en-ZW"/>
    </w:rPr>
  </w:style>
  <w:style w:type="character" w:customStyle="1" w:styleId="CommentTextChar">
    <w:name w:val="Comment Text Char"/>
    <w:basedOn w:val="DefaultParagraphFont"/>
    <w:link w:val="CommentText"/>
    <w:uiPriority w:val="99"/>
    <w:rsid w:val="003E19C0"/>
    <w:rPr>
      <w:sz w:val="20"/>
      <w:szCs w:val="20"/>
    </w:rPr>
  </w:style>
  <w:style w:type="paragraph" w:styleId="BalloonText">
    <w:name w:val="Balloon Text"/>
    <w:basedOn w:val="Normal"/>
    <w:link w:val="BalloonTextChar"/>
    <w:uiPriority w:val="99"/>
    <w:semiHidden/>
    <w:unhideWhenUsed/>
    <w:rsid w:val="003E1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9C0"/>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5D22B3"/>
    <w:rPr>
      <w:b/>
      <w:bCs/>
      <w:lang w:val="en-US"/>
    </w:rPr>
  </w:style>
  <w:style w:type="character" w:customStyle="1" w:styleId="CommentSubjectChar">
    <w:name w:val="Comment Subject Char"/>
    <w:basedOn w:val="CommentTextChar"/>
    <w:link w:val="CommentSubject"/>
    <w:uiPriority w:val="99"/>
    <w:semiHidden/>
    <w:rsid w:val="005D22B3"/>
    <w:rPr>
      <w:b/>
      <w:bCs/>
      <w:sz w:val="20"/>
      <w:szCs w:val="20"/>
      <w:lang w:val="en-US"/>
    </w:rPr>
  </w:style>
  <w:style w:type="paragraph" w:styleId="Header">
    <w:name w:val="header"/>
    <w:basedOn w:val="Normal"/>
    <w:link w:val="HeaderChar"/>
    <w:uiPriority w:val="99"/>
    <w:unhideWhenUsed/>
    <w:rsid w:val="00DC0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2D9"/>
    <w:rPr>
      <w:lang w:val="en-US"/>
    </w:rPr>
  </w:style>
  <w:style w:type="paragraph" w:styleId="Footer">
    <w:name w:val="footer"/>
    <w:basedOn w:val="Normal"/>
    <w:link w:val="FooterChar"/>
    <w:uiPriority w:val="99"/>
    <w:unhideWhenUsed/>
    <w:rsid w:val="00DC0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2D9"/>
    <w:rPr>
      <w:lang w:val="en-US"/>
    </w:rPr>
  </w:style>
  <w:style w:type="paragraph" w:styleId="TOCHeading">
    <w:name w:val="TOC Heading"/>
    <w:basedOn w:val="Heading1"/>
    <w:next w:val="Normal"/>
    <w:uiPriority w:val="39"/>
    <w:unhideWhenUsed/>
    <w:qFormat/>
    <w:rsid w:val="0063231F"/>
    <w:pPr>
      <w:spacing w:before="480" w:line="276" w:lineRule="auto"/>
      <w:outlineLvl w:val="9"/>
    </w:pPr>
    <w:rPr>
      <w:rFonts w:asciiTheme="majorHAnsi" w:hAnsiTheme="majorHAnsi"/>
      <w:bCs/>
      <w:color w:val="2E74B5" w:themeColor="accent1" w:themeShade="BF"/>
      <w:sz w:val="28"/>
      <w:szCs w:val="28"/>
      <w:lang w:eastAsia="ja-JP"/>
    </w:rPr>
  </w:style>
  <w:style w:type="paragraph" w:styleId="TOC1">
    <w:name w:val="toc 1"/>
    <w:basedOn w:val="Normal"/>
    <w:next w:val="Normal"/>
    <w:autoRedefine/>
    <w:uiPriority w:val="39"/>
    <w:unhideWhenUsed/>
    <w:rsid w:val="0063231F"/>
    <w:pPr>
      <w:spacing w:after="100"/>
    </w:pPr>
  </w:style>
  <w:style w:type="character" w:styleId="Hyperlink">
    <w:name w:val="Hyperlink"/>
    <w:basedOn w:val="DefaultParagraphFont"/>
    <w:uiPriority w:val="99"/>
    <w:unhideWhenUsed/>
    <w:rsid w:val="0063231F"/>
    <w:rPr>
      <w:color w:val="0563C1" w:themeColor="hyperlink"/>
      <w:u w:val="single"/>
    </w:rPr>
  </w:style>
  <w:style w:type="paragraph" w:styleId="NoSpacing">
    <w:name w:val="No Spacing"/>
    <w:uiPriority w:val="1"/>
    <w:qFormat/>
    <w:rsid w:val="0063231F"/>
    <w:pPr>
      <w:spacing w:after="0" w:line="240" w:lineRule="auto"/>
    </w:pPr>
    <w:rPr>
      <w:lang w:val="en-US"/>
    </w:rPr>
  </w:style>
  <w:style w:type="character" w:styleId="BookTitle">
    <w:name w:val="Book Title"/>
    <w:basedOn w:val="DefaultParagraphFont"/>
    <w:uiPriority w:val="33"/>
    <w:qFormat/>
    <w:rsid w:val="004D1DC1"/>
    <w:rPr>
      <w:b/>
      <w:bCs/>
      <w:i/>
      <w:iCs/>
      <w:spacing w:val="5"/>
    </w:rPr>
  </w:style>
  <w:style w:type="character" w:customStyle="1" w:styleId="Heading2Char">
    <w:name w:val="Heading 2 Char"/>
    <w:basedOn w:val="DefaultParagraphFont"/>
    <w:link w:val="Heading2"/>
    <w:uiPriority w:val="9"/>
    <w:rsid w:val="004D1DC1"/>
    <w:rPr>
      <w:rFonts w:asciiTheme="majorHAnsi" w:eastAsiaTheme="majorEastAsia" w:hAnsiTheme="majorHAnsi" w:cstheme="majorBidi"/>
      <w:b/>
      <w:bCs/>
      <w:color w:val="5B9BD5"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54924">
      <w:bodyDiv w:val="1"/>
      <w:marLeft w:val="0"/>
      <w:marRight w:val="0"/>
      <w:marTop w:val="0"/>
      <w:marBottom w:val="0"/>
      <w:divBdr>
        <w:top w:val="none" w:sz="0" w:space="0" w:color="auto"/>
        <w:left w:val="none" w:sz="0" w:space="0" w:color="auto"/>
        <w:bottom w:val="none" w:sz="0" w:space="0" w:color="auto"/>
        <w:right w:val="none" w:sz="0" w:space="0" w:color="auto"/>
      </w:divBdr>
      <w:divsChild>
        <w:div w:id="960497632">
          <w:marLeft w:val="0"/>
          <w:marRight w:val="0"/>
          <w:marTop w:val="0"/>
          <w:marBottom w:val="0"/>
          <w:divBdr>
            <w:top w:val="single" w:sz="6" w:space="0" w:color="999999"/>
            <w:left w:val="single" w:sz="6" w:space="0" w:color="999999"/>
            <w:bottom w:val="none" w:sz="0" w:space="0" w:color="auto"/>
            <w:right w:val="single" w:sz="6" w:space="0" w:color="999999"/>
          </w:divBdr>
          <w:divsChild>
            <w:div w:id="384985874">
              <w:marLeft w:val="0"/>
              <w:marRight w:val="0"/>
              <w:marTop w:val="0"/>
              <w:marBottom w:val="0"/>
              <w:divBdr>
                <w:top w:val="none" w:sz="0" w:space="0" w:color="auto"/>
                <w:left w:val="none" w:sz="0" w:space="0" w:color="auto"/>
                <w:bottom w:val="none" w:sz="0" w:space="0" w:color="auto"/>
                <w:right w:val="none" w:sz="0" w:space="0" w:color="auto"/>
              </w:divBdr>
              <w:divsChild>
                <w:div w:id="1208375429">
                  <w:marLeft w:val="0"/>
                  <w:marRight w:val="0"/>
                  <w:marTop w:val="0"/>
                  <w:marBottom w:val="0"/>
                  <w:divBdr>
                    <w:top w:val="none" w:sz="0" w:space="0" w:color="auto"/>
                    <w:left w:val="none" w:sz="0" w:space="0" w:color="auto"/>
                    <w:bottom w:val="none" w:sz="0" w:space="0" w:color="auto"/>
                    <w:right w:val="none" w:sz="0" w:space="0" w:color="auto"/>
                  </w:divBdr>
                  <w:divsChild>
                    <w:div w:id="1871603169">
                      <w:marLeft w:val="0"/>
                      <w:marRight w:val="0"/>
                      <w:marTop w:val="0"/>
                      <w:marBottom w:val="0"/>
                      <w:divBdr>
                        <w:top w:val="none" w:sz="0" w:space="0" w:color="auto"/>
                        <w:left w:val="none" w:sz="0" w:space="0" w:color="auto"/>
                        <w:bottom w:val="none" w:sz="0" w:space="0" w:color="auto"/>
                        <w:right w:val="none" w:sz="0" w:space="0" w:color="auto"/>
                      </w:divBdr>
                      <w:divsChild>
                        <w:div w:id="103426587">
                          <w:marLeft w:val="0"/>
                          <w:marRight w:val="0"/>
                          <w:marTop w:val="0"/>
                          <w:marBottom w:val="0"/>
                          <w:divBdr>
                            <w:top w:val="none" w:sz="0" w:space="0" w:color="auto"/>
                            <w:left w:val="none" w:sz="0" w:space="0" w:color="auto"/>
                            <w:bottom w:val="none" w:sz="0" w:space="0" w:color="auto"/>
                            <w:right w:val="none" w:sz="0" w:space="0" w:color="auto"/>
                          </w:divBdr>
                        </w:div>
                      </w:divsChild>
                    </w:div>
                    <w:div w:id="1835297154">
                      <w:marLeft w:val="0"/>
                      <w:marRight w:val="0"/>
                      <w:marTop w:val="0"/>
                      <w:marBottom w:val="0"/>
                      <w:divBdr>
                        <w:top w:val="none" w:sz="0" w:space="0" w:color="auto"/>
                        <w:left w:val="none" w:sz="0" w:space="0" w:color="auto"/>
                        <w:bottom w:val="none" w:sz="0" w:space="0" w:color="auto"/>
                        <w:right w:val="none" w:sz="0" w:space="0" w:color="auto"/>
                      </w:divBdr>
                      <w:divsChild>
                        <w:div w:id="1960716093">
                          <w:marLeft w:val="0"/>
                          <w:marRight w:val="0"/>
                          <w:marTop w:val="900"/>
                          <w:marBottom w:val="0"/>
                          <w:divBdr>
                            <w:top w:val="single" w:sz="6" w:space="0" w:color="666666"/>
                            <w:left w:val="single" w:sz="6" w:space="0" w:color="666666"/>
                            <w:bottom w:val="single" w:sz="6" w:space="0" w:color="666666"/>
                            <w:right w:val="single" w:sz="6" w:space="0" w:color="666666"/>
                          </w:divBdr>
                          <w:divsChild>
                            <w:div w:id="1213880505">
                              <w:marLeft w:val="0"/>
                              <w:marRight w:val="0"/>
                              <w:marTop w:val="0"/>
                              <w:marBottom w:val="0"/>
                              <w:divBdr>
                                <w:top w:val="none" w:sz="0" w:space="0" w:color="auto"/>
                                <w:left w:val="none" w:sz="0" w:space="0" w:color="auto"/>
                                <w:bottom w:val="none" w:sz="0" w:space="0" w:color="auto"/>
                                <w:right w:val="single" w:sz="6" w:space="0" w:color="666666"/>
                              </w:divBdr>
                              <w:divsChild>
                                <w:div w:id="521363685">
                                  <w:marLeft w:val="0"/>
                                  <w:marRight w:val="0"/>
                                  <w:marTop w:val="0"/>
                                  <w:marBottom w:val="0"/>
                                  <w:divBdr>
                                    <w:top w:val="none" w:sz="0" w:space="0" w:color="auto"/>
                                    <w:left w:val="none" w:sz="0" w:space="0" w:color="auto"/>
                                    <w:bottom w:val="none" w:sz="0" w:space="0" w:color="auto"/>
                                    <w:right w:val="none" w:sz="0" w:space="0" w:color="auto"/>
                                  </w:divBdr>
                                </w:div>
                              </w:divsChild>
                            </w:div>
                            <w:div w:id="16529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21368">
          <w:marLeft w:val="0"/>
          <w:marRight w:val="0"/>
          <w:marTop w:val="0"/>
          <w:marBottom w:val="0"/>
          <w:divBdr>
            <w:top w:val="none" w:sz="0" w:space="6" w:color="auto"/>
            <w:left w:val="single" w:sz="6" w:space="0" w:color="888888"/>
            <w:bottom w:val="none" w:sz="0" w:space="0" w:color="auto"/>
            <w:right w:val="single" w:sz="6" w:space="0" w:color="888888"/>
          </w:divBdr>
          <w:divsChild>
            <w:div w:id="392658365">
              <w:marLeft w:val="0"/>
              <w:marRight w:val="0"/>
              <w:marTop w:val="0"/>
              <w:marBottom w:val="0"/>
              <w:divBdr>
                <w:top w:val="none" w:sz="0" w:space="4" w:color="auto"/>
                <w:left w:val="none" w:sz="0" w:space="15" w:color="auto"/>
                <w:bottom w:val="dotted" w:sz="6" w:space="8" w:color="888888"/>
                <w:right w:val="none" w:sz="0" w:space="10" w:color="auto"/>
              </w:divBdr>
              <w:divsChild>
                <w:div w:id="734744193">
                  <w:marLeft w:val="0"/>
                  <w:marRight w:val="0"/>
                  <w:marTop w:val="0"/>
                  <w:marBottom w:val="0"/>
                  <w:divBdr>
                    <w:top w:val="none" w:sz="0" w:space="4" w:color="auto"/>
                    <w:left w:val="none" w:sz="0" w:space="15" w:color="auto"/>
                    <w:bottom w:val="dotted" w:sz="6" w:space="8" w:color="888888"/>
                    <w:right w:val="none" w:sz="0" w:space="10" w:color="auto"/>
                  </w:divBdr>
                </w:div>
                <w:div w:id="1443496086">
                  <w:marLeft w:val="0"/>
                  <w:marRight w:val="0"/>
                  <w:marTop w:val="0"/>
                  <w:marBottom w:val="0"/>
                  <w:divBdr>
                    <w:top w:val="none" w:sz="0" w:space="4" w:color="auto"/>
                    <w:left w:val="none" w:sz="0" w:space="15" w:color="auto"/>
                    <w:bottom w:val="dotted" w:sz="6" w:space="8" w:color="888888"/>
                    <w:right w:val="none" w:sz="0" w:space="10" w:color="auto"/>
                  </w:divBdr>
                </w:div>
                <w:div w:id="2048096273">
                  <w:marLeft w:val="0"/>
                  <w:marRight w:val="0"/>
                  <w:marTop w:val="0"/>
                  <w:marBottom w:val="0"/>
                  <w:divBdr>
                    <w:top w:val="none" w:sz="0" w:space="4" w:color="auto"/>
                    <w:left w:val="none" w:sz="0" w:space="15" w:color="auto"/>
                    <w:bottom w:val="dotted" w:sz="6" w:space="8" w:color="888888"/>
                    <w:right w:val="none" w:sz="0" w:space="10" w:color="auto"/>
                  </w:divBdr>
                </w:div>
                <w:div w:id="1499805353">
                  <w:marLeft w:val="0"/>
                  <w:marRight w:val="0"/>
                  <w:marTop w:val="0"/>
                  <w:marBottom w:val="0"/>
                  <w:divBdr>
                    <w:top w:val="none" w:sz="0" w:space="4" w:color="auto"/>
                    <w:left w:val="none" w:sz="0" w:space="15" w:color="auto"/>
                    <w:bottom w:val="dotted" w:sz="6" w:space="8" w:color="888888"/>
                    <w:right w:val="none" w:sz="0" w:space="10" w:color="auto"/>
                  </w:divBdr>
                </w:div>
                <w:div w:id="404766147">
                  <w:marLeft w:val="0"/>
                  <w:marRight w:val="0"/>
                  <w:marTop w:val="0"/>
                  <w:marBottom w:val="0"/>
                  <w:divBdr>
                    <w:top w:val="none" w:sz="0" w:space="4" w:color="auto"/>
                    <w:left w:val="none" w:sz="0" w:space="15" w:color="auto"/>
                    <w:bottom w:val="dotted" w:sz="6" w:space="8" w:color="888888"/>
                    <w:right w:val="none" w:sz="0" w:space="10" w:color="auto"/>
                  </w:divBdr>
                </w:div>
                <w:div w:id="181628791">
                  <w:marLeft w:val="0"/>
                  <w:marRight w:val="0"/>
                  <w:marTop w:val="0"/>
                  <w:marBottom w:val="0"/>
                  <w:divBdr>
                    <w:top w:val="none" w:sz="0" w:space="4" w:color="auto"/>
                    <w:left w:val="none" w:sz="0" w:space="15" w:color="auto"/>
                    <w:bottom w:val="dotted" w:sz="6" w:space="8" w:color="888888"/>
                    <w:right w:val="none" w:sz="0" w:space="10" w:color="auto"/>
                  </w:divBdr>
                </w:div>
                <w:div w:id="1594317983">
                  <w:marLeft w:val="0"/>
                  <w:marRight w:val="0"/>
                  <w:marTop w:val="0"/>
                  <w:marBottom w:val="0"/>
                  <w:divBdr>
                    <w:top w:val="none" w:sz="0" w:space="4" w:color="auto"/>
                    <w:left w:val="none" w:sz="0" w:space="15" w:color="auto"/>
                    <w:bottom w:val="dotted" w:sz="6" w:space="8" w:color="888888"/>
                    <w:right w:val="none" w:sz="0" w:space="10" w:color="auto"/>
                  </w:divBdr>
                </w:div>
                <w:div w:id="1518618376">
                  <w:marLeft w:val="0"/>
                  <w:marRight w:val="0"/>
                  <w:marTop w:val="0"/>
                  <w:marBottom w:val="0"/>
                  <w:divBdr>
                    <w:top w:val="none" w:sz="0" w:space="4" w:color="auto"/>
                    <w:left w:val="none" w:sz="0" w:space="15" w:color="auto"/>
                    <w:bottom w:val="dotted" w:sz="6" w:space="8" w:color="888888"/>
                    <w:right w:val="none" w:sz="0" w:space="10" w:color="auto"/>
                  </w:divBdr>
                </w:div>
                <w:div w:id="201674435">
                  <w:marLeft w:val="0"/>
                  <w:marRight w:val="0"/>
                  <w:marTop w:val="0"/>
                  <w:marBottom w:val="0"/>
                  <w:divBdr>
                    <w:top w:val="none" w:sz="0" w:space="4" w:color="auto"/>
                    <w:left w:val="none" w:sz="0" w:space="15" w:color="auto"/>
                    <w:bottom w:val="dotted" w:sz="6" w:space="8" w:color="888888"/>
                    <w:right w:val="none" w:sz="0" w:space="10" w:color="auto"/>
                  </w:divBdr>
                </w:div>
                <w:div w:id="644433417">
                  <w:marLeft w:val="0"/>
                  <w:marRight w:val="0"/>
                  <w:marTop w:val="0"/>
                  <w:marBottom w:val="0"/>
                  <w:divBdr>
                    <w:top w:val="none" w:sz="0" w:space="4" w:color="auto"/>
                    <w:left w:val="none" w:sz="0" w:space="15" w:color="auto"/>
                    <w:bottom w:val="dotted" w:sz="6" w:space="8" w:color="888888"/>
                    <w:right w:val="none" w:sz="0" w:space="10" w:color="auto"/>
                  </w:divBdr>
                </w:div>
                <w:div w:id="1406344453">
                  <w:marLeft w:val="0"/>
                  <w:marRight w:val="0"/>
                  <w:marTop w:val="0"/>
                  <w:marBottom w:val="0"/>
                  <w:divBdr>
                    <w:top w:val="none" w:sz="0" w:space="4" w:color="auto"/>
                    <w:left w:val="none" w:sz="0" w:space="15" w:color="auto"/>
                    <w:bottom w:val="dotted" w:sz="6" w:space="8" w:color="888888"/>
                    <w:right w:val="none" w:sz="0" w:space="10" w:color="auto"/>
                  </w:divBdr>
                </w:div>
                <w:div w:id="1316911218">
                  <w:marLeft w:val="0"/>
                  <w:marRight w:val="0"/>
                  <w:marTop w:val="0"/>
                  <w:marBottom w:val="0"/>
                  <w:divBdr>
                    <w:top w:val="none" w:sz="0" w:space="4" w:color="auto"/>
                    <w:left w:val="none" w:sz="0" w:space="15" w:color="auto"/>
                    <w:bottom w:val="dotted" w:sz="6" w:space="8" w:color="888888"/>
                    <w:right w:val="none" w:sz="0" w:space="10" w:color="auto"/>
                  </w:divBdr>
                </w:div>
                <w:div w:id="1660771498">
                  <w:marLeft w:val="0"/>
                  <w:marRight w:val="0"/>
                  <w:marTop w:val="0"/>
                  <w:marBottom w:val="0"/>
                  <w:divBdr>
                    <w:top w:val="none" w:sz="0" w:space="4" w:color="auto"/>
                    <w:left w:val="none" w:sz="0" w:space="15" w:color="auto"/>
                    <w:bottom w:val="dotted" w:sz="6" w:space="8" w:color="888888"/>
                    <w:right w:val="none" w:sz="0" w:space="10" w:color="auto"/>
                  </w:divBdr>
                </w:div>
                <w:div w:id="144589135">
                  <w:marLeft w:val="0"/>
                  <w:marRight w:val="0"/>
                  <w:marTop w:val="0"/>
                  <w:marBottom w:val="0"/>
                  <w:divBdr>
                    <w:top w:val="none" w:sz="0" w:space="4" w:color="auto"/>
                    <w:left w:val="none" w:sz="0" w:space="15" w:color="auto"/>
                    <w:bottom w:val="dotted" w:sz="6" w:space="8" w:color="888888"/>
                    <w:right w:val="none" w:sz="0" w:space="10" w:color="auto"/>
                  </w:divBdr>
                </w:div>
                <w:div w:id="385643387">
                  <w:marLeft w:val="0"/>
                  <w:marRight w:val="0"/>
                  <w:marTop w:val="0"/>
                  <w:marBottom w:val="0"/>
                  <w:divBdr>
                    <w:top w:val="none" w:sz="0" w:space="4" w:color="auto"/>
                    <w:left w:val="none" w:sz="0" w:space="15" w:color="auto"/>
                    <w:bottom w:val="dotted" w:sz="6" w:space="8" w:color="888888"/>
                    <w:right w:val="none" w:sz="0" w:space="10" w:color="auto"/>
                  </w:divBdr>
                </w:div>
                <w:div w:id="1714961906">
                  <w:marLeft w:val="0"/>
                  <w:marRight w:val="0"/>
                  <w:marTop w:val="0"/>
                  <w:marBottom w:val="0"/>
                  <w:divBdr>
                    <w:top w:val="none" w:sz="0" w:space="4" w:color="auto"/>
                    <w:left w:val="none" w:sz="0" w:space="15" w:color="auto"/>
                    <w:bottom w:val="dotted" w:sz="6" w:space="8" w:color="888888"/>
                    <w:right w:val="none" w:sz="0" w:space="10" w:color="auto"/>
                  </w:divBdr>
                </w:div>
                <w:div w:id="2010325625">
                  <w:marLeft w:val="0"/>
                  <w:marRight w:val="0"/>
                  <w:marTop w:val="0"/>
                  <w:marBottom w:val="0"/>
                  <w:divBdr>
                    <w:top w:val="none" w:sz="0" w:space="4" w:color="auto"/>
                    <w:left w:val="none" w:sz="0" w:space="15" w:color="auto"/>
                    <w:bottom w:val="dotted" w:sz="6" w:space="8" w:color="888888"/>
                    <w:right w:val="none" w:sz="0" w:space="10" w:color="auto"/>
                  </w:divBdr>
                </w:div>
                <w:div w:id="541286557">
                  <w:marLeft w:val="0"/>
                  <w:marRight w:val="0"/>
                  <w:marTop w:val="0"/>
                  <w:marBottom w:val="0"/>
                  <w:divBdr>
                    <w:top w:val="none" w:sz="0" w:space="4" w:color="auto"/>
                    <w:left w:val="none" w:sz="0" w:space="15" w:color="auto"/>
                    <w:bottom w:val="dotted" w:sz="6" w:space="8" w:color="888888"/>
                    <w:right w:val="none" w:sz="0" w:space="10" w:color="auto"/>
                  </w:divBdr>
                </w:div>
                <w:div w:id="38358997">
                  <w:marLeft w:val="0"/>
                  <w:marRight w:val="0"/>
                  <w:marTop w:val="0"/>
                  <w:marBottom w:val="0"/>
                  <w:divBdr>
                    <w:top w:val="none" w:sz="0" w:space="4" w:color="auto"/>
                    <w:left w:val="none" w:sz="0" w:space="15" w:color="auto"/>
                    <w:bottom w:val="dotted" w:sz="6" w:space="8" w:color="888888"/>
                    <w:right w:val="none" w:sz="0" w:space="10" w:color="auto"/>
                  </w:divBdr>
                </w:div>
                <w:div w:id="1205093380">
                  <w:marLeft w:val="0"/>
                  <w:marRight w:val="0"/>
                  <w:marTop w:val="0"/>
                  <w:marBottom w:val="0"/>
                  <w:divBdr>
                    <w:top w:val="none" w:sz="0" w:space="4" w:color="auto"/>
                    <w:left w:val="none" w:sz="0" w:space="15" w:color="auto"/>
                    <w:bottom w:val="dotted" w:sz="6" w:space="8" w:color="888888"/>
                    <w:right w:val="none" w:sz="0" w:space="10" w:color="auto"/>
                  </w:divBdr>
                </w:div>
                <w:div w:id="1471089152">
                  <w:marLeft w:val="0"/>
                  <w:marRight w:val="0"/>
                  <w:marTop w:val="0"/>
                  <w:marBottom w:val="0"/>
                  <w:divBdr>
                    <w:top w:val="none" w:sz="0" w:space="4" w:color="auto"/>
                    <w:left w:val="none" w:sz="0" w:space="15" w:color="auto"/>
                    <w:bottom w:val="dotted" w:sz="6" w:space="8" w:color="888888"/>
                    <w:right w:val="none" w:sz="0" w:space="10" w:color="auto"/>
                  </w:divBdr>
                </w:div>
                <w:div w:id="662005766">
                  <w:marLeft w:val="0"/>
                  <w:marRight w:val="0"/>
                  <w:marTop w:val="0"/>
                  <w:marBottom w:val="0"/>
                  <w:divBdr>
                    <w:top w:val="none" w:sz="0" w:space="4" w:color="auto"/>
                    <w:left w:val="none" w:sz="0" w:space="15" w:color="auto"/>
                    <w:bottom w:val="dotted" w:sz="6" w:space="8" w:color="888888"/>
                    <w:right w:val="none" w:sz="0" w:space="10" w:color="auto"/>
                  </w:divBdr>
                </w:div>
                <w:div w:id="1482191052">
                  <w:marLeft w:val="0"/>
                  <w:marRight w:val="0"/>
                  <w:marTop w:val="0"/>
                  <w:marBottom w:val="0"/>
                  <w:divBdr>
                    <w:top w:val="none" w:sz="0" w:space="4" w:color="auto"/>
                    <w:left w:val="none" w:sz="0" w:space="15" w:color="auto"/>
                    <w:bottom w:val="dotted" w:sz="6" w:space="8" w:color="888888"/>
                    <w:right w:val="none" w:sz="0" w:space="10" w:color="auto"/>
                  </w:divBdr>
                </w:div>
                <w:div w:id="1596668219">
                  <w:marLeft w:val="0"/>
                  <w:marRight w:val="0"/>
                  <w:marTop w:val="0"/>
                  <w:marBottom w:val="0"/>
                  <w:divBdr>
                    <w:top w:val="none" w:sz="0" w:space="4" w:color="auto"/>
                    <w:left w:val="none" w:sz="0" w:space="15" w:color="auto"/>
                    <w:bottom w:val="dotted" w:sz="6" w:space="8" w:color="888888"/>
                    <w:right w:val="none" w:sz="0" w:space="10" w:color="auto"/>
                  </w:divBdr>
                </w:div>
                <w:div w:id="473566080">
                  <w:marLeft w:val="0"/>
                  <w:marRight w:val="0"/>
                  <w:marTop w:val="0"/>
                  <w:marBottom w:val="0"/>
                  <w:divBdr>
                    <w:top w:val="none" w:sz="0" w:space="4" w:color="auto"/>
                    <w:left w:val="none" w:sz="0" w:space="15" w:color="auto"/>
                    <w:bottom w:val="dotted" w:sz="6" w:space="8" w:color="888888"/>
                    <w:right w:val="none" w:sz="0" w:space="10" w:color="auto"/>
                  </w:divBdr>
                </w:div>
                <w:div w:id="1174997787">
                  <w:marLeft w:val="0"/>
                  <w:marRight w:val="0"/>
                  <w:marTop w:val="0"/>
                  <w:marBottom w:val="0"/>
                  <w:divBdr>
                    <w:top w:val="none" w:sz="0" w:space="4" w:color="auto"/>
                    <w:left w:val="none" w:sz="0" w:space="15" w:color="auto"/>
                    <w:bottom w:val="dotted" w:sz="6" w:space="8" w:color="888888"/>
                    <w:right w:val="none" w:sz="0" w:space="10" w:color="auto"/>
                  </w:divBdr>
                </w:div>
                <w:div w:id="599097074">
                  <w:marLeft w:val="0"/>
                  <w:marRight w:val="0"/>
                  <w:marTop w:val="0"/>
                  <w:marBottom w:val="0"/>
                  <w:divBdr>
                    <w:top w:val="none" w:sz="0" w:space="4" w:color="auto"/>
                    <w:left w:val="none" w:sz="0" w:space="15" w:color="auto"/>
                    <w:bottom w:val="dotted" w:sz="6" w:space="8" w:color="888888"/>
                    <w:right w:val="none" w:sz="0" w:space="10" w:color="auto"/>
                  </w:divBdr>
                </w:div>
                <w:div w:id="890462381">
                  <w:marLeft w:val="0"/>
                  <w:marRight w:val="0"/>
                  <w:marTop w:val="0"/>
                  <w:marBottom w:val="0"/>
                  <w:divBdr>
                    <w:top w:val="none" w:sz="0" w:space="4" w:color="auto"/>
                    <w:left w:val="none" w:sz="0" w:space="15" w:color="auto"/>
                    <w:bottom w:val="dotted" w:sz="6" w:space="8" w:color="888888"/>
                    <w:right w:val="none" w:sz="0" w:space="10" w:color="auto"/>
                  </w:divBdr>
                </w:div>
                <w:div w:id="1592544476">
                  <w:marLeft w:val="0"/>
                  <w:marRight w:val="0"/>
                  <w:marTop w:val="0"/>
                  <w:marBottom w:val="0"/>
                  <w:divBdr>
                    <w:top w:val="none" w:sz="0" w:space="4" w:color="auto"/>
                    <w:left w:val="none" w:sz="0" w:space="15" w:color="auto"/>
                    <w:bottom w:val="dotted" w:sz="6" w:space="8" w:color="888888"/>
                    <w:right w:val="none" w:sz="0" w:space="10" w:color="auto"/>
                  </w:divBdr>
                </w:div>
                <w:div w:id="628557004">
                  <w:marLeft w:val="0"/>
                  <w:marRight w:val="0"/>
                  <w:marTop w:val="0"/>
                  <w:marBottom w:val="0"/>
                  <w:divBdr>
                    <w:top w:val="none" w:sz="0" w:space="4" w:color="auto"/>
                    <w:left w:val="none" w:sz="0" w:space="15" w:color="auto"/>
                    <w:bottom w:val="dotted" w:sz="6" w:space="8" w:color="888888"/>
                    <w:right w:val="none" w:sz="0" w:space="10" w:color="auto"/>
                  </w:divBdr>
                </w:div>
                <w:div w:id="371350518">
                  <w:marLeft w:val="0"/>
                  <w:marRight w:val="0"/>
                  <w:marTop w:val="0"/>
                  <w:marBottom w:val="0"/>
                  <w:divBdr>
                    <w:top w:val="none" w:sz="0" w:space="4" w:color="auto"/>
                    <w:left w:val="none" w:sz="0" w:space="15" w:color="auto"/>
                    <w:bottom w:val="dotted" w:sz="6" w:space="8" w:color="888888"/>
                    <w:right w:val="none" w:sz="0" w:space="10" w:color="auto"/>
                  </w:divBdr>
                </w:div>
                <w:div w:id="483469700">
                  <w:marLeft w:val="0"/>
                  <w:marRight w:val="0"/>
                  <w:marTop w:val="0"/>
                  <w:marBottom w:val="0"/>
                  <w:divBdr>
                    <w:top w:val="none" w:sz="0" w:space="4" w:color="auto"/>
                    <w:left w:val="none" w:sz="0" w:space="15" w:color="auto"/>
                    <w:bottom w:val="dotted" w:sz="6" w:space="8" w:color="888888"/>
                    <w:right w:val="none" w:sz="0" w:space="10" w:color="auto"/>
                  </w:divBdr>
                </w:div>
                <w:div w:id="1202475882">
                  <w:marLeft w:val="0"/>
                  <w:marRight w:val="0"/>
                  <w:marTop w:val="0"/>
                  <w:marBottom w:val="0"/>
                  <w:divBdr>
                    <w:top w:val="none" w:sz="0" w:space="4" w:color="auto"/>
                    <w:left w:val="none" w:sz="0" w:space="15" w:color="auto"/>
                    <w:bottom w:val="dotted" w:sz="6" w:space="8" w:color="888888"/>
                    <w:right w:val="none" w:sz="0" w:space="10" w:color="auto"/>
                  </w:divBdr>
                </w:div>
                <w:div w:id="901793911">
                  <w:marLeft w:val="0"/>
                  <w:marRight w:val="0"/>
                  <w:marTop w:val="0"/>
                  <w:marBottom w:val="0"/>
                  <w:divBdr>
                    <w:top w:val="none" w:sz="0" w:space="4" w:color="auto"/>
                    <w:left w:val="none" w:sz="0" w:space="15" w:color="auto"/>
                    <w:bottom w:val="dotted" w:sz="6" w:space="8" w:color="888888"/>
                    <w:right w:val="none" w:sz="0" w:space="10" w:color="auto"/>
                  </w:divBdr>
                </w:div>
                <w:div w:id="660234441">
                  <w:marLeft w:val="0"/>
                  <w:marRight w:val="0"/>
                  <w:marTop w:val="0"/>
                  <w:marBottom w:val="0"/>
                  <w:divBdr>
                    <w:top w:val="none" w:sz="0" w:space="4" w:color="auto"/>
                    <w:left w:val="none" w:sz="0" w:space="15" w:color="auto"/>
                    <w:bottom w:val="dotted" w:sz="6" w:space="8" w:color="888888"/>
                    <w:right w:val="none" w:sz="0" w:space="10" w:color="auto"/>
                  </w:divBdr>
                </w:div>
                <w:div w:id="917712742">
                  <w:marLeft w:val="0"/>
                  <w:marRight w:val="0"/>
                  <w:marTop w:val="0"/>
                  <w:marBottom w:val="0"/>
                  <w:divBdr>
                    <w:top w:val="none" w:sz="0" w:space="4" w:color="auto"/>
                    <w:left w:val="none" w:sz="0" w:space="15" w:color="auto"/>
                    <w:bottom w:val="dotted" w:sz="6" w:space="8" w:color="888888"/>
                    <w:right w:val="none" w:sz="0" w:space="10" w:color="auto"/>
                  </w:divBdr>
                </w:div>
                <w:div w:id="62534156">
                  <w:marLeft w:val="0"/>
                  <w:marRight w:val="0"/>
                  <w:marTop w:val="0"/>
                  <w:marBottom w:val="0"/>
                  <w:divBdr>
                    <w:top w:val="none" w:sz="0" w:space="4" w:color="auto"/>
                    <w:left w:val="none" w:sz="0" w:space="15" w:color="auto"/>
                    <w:bottom w:val="dotted" w:sz="6" w:space="8" w:color="888888"/>
                    <w:right w:val="none" w:sz="0" w:space="10" w:color="auto"/>
                  </w:divBdr>
                </w:div>
                <w:div w:id="509681431">
                  <w:marLeft w:val="0"/>
                  <w:marRight w:val="0"/>
                  <w:marTop w:val="0"/>
                  <w:marBottom w:val="0"/>
                  <w:divBdr>
                    <w:top w:val="none" w:sz="0" w:space="4" w:color="auto"/>
                    <w:left w:val="none" w:sz="0" w:space="15" w:color="auto"/>
                    <w:bottom w:val="dotted" w:sz="6" w:space="8" w:color="888888"/>
                    <w:right w:val="none" w:sz="0" w:space="10" w:color="auto"/>
                  </w:divBdr>
                </w:div>
                <w:div w:id="1347369234">
                  <w:marLeft w:val="0"/>
                  <w:marRight w:val="0"/>
                  <w:marTop w:val="0"/>
                  <w:marBottom w:val="0"/>
                  <w:divBdr>
                    <w:top w:val="none" w:sz="0" w:space="4" w:color="auto"/>
                    <w:left w:val="none" w:sz="0" w:space="15" w:color="auto"/>
                    <w:bottom w:val="dotted" w:sz="6" w:space="8" w:color="888888"/>
                    <w:right w:val="none" w:sz="0" w:space="10" w:color="auto"/>
                  </w:divBdr>
                </w:div>
                <w:div w:id="1964918773">
                  <w:marLeft w:val="0"/>
                  <w:marRight w:val="0"/>
                  <w:marTop w:val="0"/>
                  <w:marBottom w:val="0"/>
                  <w:divBdr>
                    <w:top w:val="none" w:sz="0" w:space="4" w:color="auto"/>
                    <w:left w:val="none" w:sz="0" w:space="15" w:color="auto"/>
                    <w:bottom w:val="dotted" w:sz="6" w:space="8" w:color="888888"/>
                    <w:right w:val="none" w:sz="0" w:space="10" w:color="auto"/>
                  </w:divBdr>
                </w:div>
                <w:div w:id="275600470">
                  <w:marLeft w:val="0"/>
                  <w:marRight w:val="0"/>
                  <w:marTop w:val="0"/>
                  <w:marBottom w:val="0"/>
                  <w:divBdr>
                    <w:top w:val="none" w:sz="0" w:space="4" w:color="auto"/>
                    <w:left w:val="none" w:sz="0" w:space="15" w:color="auto"/>
                    <w:bottom w:val="dotted" w:sz="6" w:space="8" w:color="888888"/>
                    <w:right w:val="none" w:sz="0" w:space="10" w:color="auto"/>
                  </w:divBdr>
                </w:div>
                <w:div w:id="437412397">
                  <w:marLeft w:val="0"/>
                  <w:marRight w:val="0"/>
                  <w:marTop w:val="0"/>
                  <w:marBottom w:val="0"/>
                  <w:divBdr>
                    <w:top w:val="none" w:sz="0" w:space="4" w:color="auto"/>
                    <w:left w:val="none" w:sz="0" w:space="15" w:color="auto"/>
                    <w:bottom w:val="dotted" w:sz="6" w:space="8" w:color="888888"/>
                    <w:right w:val="none" w:sz="0" w:space="10" w:color="auto"/>
                  </w:divBdr>
                </w:div>
                <w:div w:id="61022460">
                  <w:marLeft w:val="0"/>
                  <w:marRight w:val="0"/>
                  <w:marTop w:val="0"/>
                  <w:marBottom w:val="0"/>
                  <w:divBdr>
                    <w:top w:val="none" w:sz="0" w:space="4" w:color="auto"/>
                    <w:left w:val="none" w:sz="0" w:space="15" w:color="auto"/>
                    <w:bottom w:val="dotted" w:sz="6" w:space="8" w:color="888888"/>
                    <w:right w:val="none" w:sz="0" w:space="10" w:color="auto"/>
                  </w:divBdr>
                </w:div>
                <w:div w:id="2010015969">
                  <w:marLeft w:val="0"/>
                  <w:marRight w:val="0"/>
                  <w:marTop w:val="0"/>
                  <w:marBottom w:val="0"/>
                  <w:divBdr>
                    <w:top w:val="none" w:sz="0" w:space="4" w:color="auto"/>
                    <w:left w:val="none" w:sz="0" w:space="15" w:color="auto"/>
                    <w:bottom w:val="dotted" w:sz="6" w:space="8" w:color="888888"/>
                    <w:right w:val="none" w:sz="0" w:space="10" w:color="auto"/>
                  </w:divBdr>
                </w:div>
                <w:div w:id="951088466">
                  <w:marLeft w:val="0"/>
                  <w:marRight w:val="0"/>
                  <w:marTop w:val="0"/>
                  <w:marBottom w:val="0"/>
                  <w:divBdr>
                    <w:top w:val="none" w:sz="0" w:space="4" w:color="auto"/>
                    <w:left w:val="none" w:sz="0" w:space="15" w:color="auto"/>
                    <w:bottom w:val="dotted" w:sz="6" w:space="8" w:color="888888"/>
                    <w:right w:val="none" w:sz="0" w:space="10" w:color="auto"/>
                  </w:divBdr>
                </w:div>
                <w:div w:id="1740784595">
                  <w:marLeft w:val="0"/>
                  <w:marRight w:val="0"/>
                  <w:marTop w:val="0"/>
                  <w:marBottom w:val="0"/>
                  <w:divBdr>
                    <w:top w:val="none" w:sz="0" w:space="4" w:color="auto"/>
                    <w:left w:val="none" w:sz="0" w:space="15" w:color="auto"/>
                    <w:bottom w:val="dotted" w:sz="6" w:space="8" w:color="888888"/>
                    <w:right w:val="none" w:sz="0" w:space="10" w:color="auto"/>
                  </w:divBdr>
                </w:div>
                <w:div w:id="88158510">
                  <w:marLeft w:val="0"/>
                  <w:marRight w:val="0"/>
                  <w:marTop w:val="0"/>
                  <w:marBottom w:val="0"/>
                  <w:divBdr>
                    <w:top w:val="none" w:sz="0" w:space="4" w:color="auto"/>
                    <w:left w:val="none" w:sz="0" w:space="15" w:color="auto"/>
                    <w:bottom w:val="dotted" w:sz="6" w:space="8" w:color="888888"/>
                    <w:right w:val="none" w:sz="0" w:space="10" w:color="auto"/>
                  </w:divBdr>
                </w:div>
                <w:div w:id="1153985150">
                  <w:marLeft w:val="0"/>
                  <w:marRight w:val="0"/>
                  <w:marTop w:val="0"/>
                  <w:marBottom w:val="0"/>
                  <w:divBdr>
                    <w:top w:val="none" w:sz="0" w:space="4" w:color="auto"/>
                    <w:left w:val="none" w:sz="0" w:space="15" w:color="auto"/>
                    <w:bottom w:val="dotted" w:sz="6" w:space="8" w:color="888888"/>
                    <w:right w:val="none" w:sz="0" w:space="10" w:color="auto"/>
                  </w:divBdr>
                </w:div>
                <w:div w:id="386496264">
                  <w:marLeft w:val="0"/>
                  <w:marRight w:val="0"/>
                  <w:marTop w:val="0"/>
                  <w:marBottom w:val="0"/>
                  <w:divBdr>
                    <w:top w:val="none" w:sz="0" w:space="4" w:color="auto"/>
                    <w:left w:val="none" w:sz="0" w:space="15" w:color="auto"/>
                    <w:bottom w:val="dotted" w:sz="6" w:space="8" w:color="888888"/>
                    <w:right w:val="none" w:sz="0" w:space="10" w:color="auto"/>
                  </w:divBdr>
                </w:div>
                <w:div w:id="299699317">
                  <w:marLeft w:val="0"/>
                  <w:marRight w:val="0"/>
                  <w:marTop w:val="0"/>
                  <w:marBottom w:val="0"/>
                  <w:divBdr>
                    <w:top w:val="none" w:sz="0" w:space="4" w:color="auto"/>
                    <w:left w:val="none" w:sz="0" w:space="15" w:color="auto"/>
                    <w:bottom w:val="dotted" w:sz="6" w:space="8" w:color="888888"/>
                    <w:right w:val="none" w:sz="0" w:space="10" w:color="auto"/>
                  </w:divBdr>
                </w:div>
                <w:div w:id="1820419263">
                  <w:marLeft w:val="0"/>
                  <w:marRight w:val="0"/>
                  <w:marTop w:val="0"/>
                  <w:marBottom w:val="0"/>
                  <w:divBdr>
                    <w:top w:val="none" w:sz="0" w:space="4" w:color="auto"/>
                    <w:left w:val="none" w:sz="0" w:space="15" w:color="auto"/>
                    <w:bottom w:val="dotted" w:sz="6" w:space="8" w:color="888888"/>
                    <w:right w:val="none" w:sz="0" w:space="10" w:color="auto"/>
                  </w:divBdr>
                </w:div>
                <w:div w:id="473982809">
                  <w:marLeft w:val="0"/>
                  <w:marRight w:val="0"/>
                  <w:marTop w:val="0"/>
                  <w:marBottom w:val="0"/>
                  <w:divBdr>
                    <w:top w:val="none" w:sz="0" w:space="4" w:color="auto"/>
                    <w:left w:val="none" w:sz="0" w:space="15" w:color="auto"/>
                    <w:bottom w:val="dotted" w:sz="6" w:space="8" w:color="888888"/>
                    <w:right w:val="none" w:sz="0" w:space="10" w:color="auto"/>
                  </w:divBdr>
                </w:div>
                <w:div w:id="1766343638">
                  <w:marLeft w:val="0"/>
                  <w:marRight w:val="0"/>
                  <w:marTop w:val="0"/>
                  <w:marBottom w:val="0"/>
                  <w:divBdr>
                    <w:top w:val="none" w:sz="0" w:space="4" w:color="auto"/>
                    <w:left w:val="none" w:sz="0" w:space="15" w:color="auto"/>
                    <w:bottom w:val="dotted" w:sz="6" w:space="8" w:color="888888"/>
                    <w:right w:val="none" w:sz="0" w:space="10" w:color="auto"/>
                  </w:divBdr>
                </w:div>
                <w:div w:id="2071800811">
                  <w:marLeft w:val="0"/>
                  <w:marRight w:val="0"/>
                  <w:marTop w:val="0"/>
                  <w:marBottom w:val="0"/>
                  <w:divBdr>
                    <w:top w:val="none" w:sz="0" w:space="4" w:color="auto"/>
                    <w:left w:val="none" w:sz="0" w:space="15" w:color="auto"/>
                    <w:bottom w:val="dotted" w:sz="6" w:space="8" w:color="888888"/>
                    <w:right w:val="none" w:sz="0" w:space="10" w:color="auto"/>
                  </w:divBdr>
                </w:div>
                <w:div w:id="1966349416">
                  <w:marLeft w:val="0"/>
                  <w:marRight w:val="0"/>
                  <w:marTop w:val="0"/>
                  <w:marBottom w:val="0"/>
                  <w:divBdr>
                    <w:top w:val="none" w:sz="0" w:space="4" w:color="auto"/>
                    <w:left w:val="none" w:sz="0" w:space="15" w:color="auto"/>
                    <w:bottom w:val="dotted" w:sz="6" w:space="8" w:color="888888"/>
                    <w:right w:val="none" w:sz="0" w:space="10" w:color="auto"/>
                  </w:divBdr>
                </w:div>
                <w:div w:id="1521355742">
                  <w:marLeft w:val="0"/>
                  <w:marRight w:val="0"/>
                  <w:marTop w:val="0"/>
                  <w:marBottom w:val="0"/>
                  <w:divBdr>
                    <w:top w:val="none" w:sz="0" w:space="4" w:color="auto"/>
                    <w:left w:val="none" w:sz="0" w:space="15" w:color="auto"/>
                    <w:bottom w:val="dotted" w:sz="6" w:space="8" w:color="888888"/>
                    <w:right w:val="none" w:sz="0" w:space="10" w:color="auto"/>
                  </w:divBdr>
                </w:div>
                <w:div w:id="1540124487">
                  <w:marLeft w:val="0"/>
                  <w:marRight w:val="0"/>
                  <w:marTop w:val="0"/>
                  <w:marBottom w:val="0"/>
                  <w:divBdr>
                    <w:top w:val="none" w:sz="0" w:space="4" w:color="auto"/>
                    <w:left w:val="none" w:sz="0" w:space="15" w:color="auto"/>
                    <w:bottom w:val="dotted" w:sz="6" w:space="8" w:color="888888"/>
                    <w:right w:val="none" w:sz="0" w:space="10" w:color="auto"/>
                  </w:divBdr>
                </w:div>
                <w:div w:id="767578396">
                  <w:marLeft w:val="0"/>
                  <w:marRight w:val="0"/>
                  <w:marTop w:val="0"/>
                  <w:marBottom w:val="0"/>
                  <w:divBdr>
                    <w:top w:val="none" w:sz="0" w:space="4" w:color="auto"/>
                    <w:left w:val="none" w:sz="0" w:space="15" w:color="auto"/>
                    <w:bottom w:val="dotted" w:sz="6" w:space="8" w:color="888888"/>
                    <w:right w:val="none" w:sz="0" w:space="10" w:color="auto"/>
                  </w:divBdr>
                </w:div>
                <w:div w:id="850609567">
                  <w:marLeft w:val="0"/>
                  <w:marRight w:val="0"/>
                  <w:marTop w:val="0"/>
                  <w:marBottom w:val="0"/>
                  <w:divBdr>
                    <w:top w:val="none" w:sz="0" w:space="4" w:color="auto"/>
                    <w:left w:val="none" w:sz="0" w:space="15" w:color="auto"/>
                    <w:bottom w:val="dotted" w:sz="6" w:space="8" w:color="888888"/>
                    <w:right w:val="none" w:sz="0" w:space="10" w:color="auto"/>
                  </w:divBdr>
                </w:div>
                <w:div w:id="1954944647">
                  <w:marLeft w:val="0"/>
                  <w:marRight w:val="0"/>
                  <w:marTop w:val="0"/>
                  <w:marBottom w:val="0"/>
                  <w:divBdr>
                    <w:top w:val="none" w:sz="0" w:space="4" w:color="auto"/>
                    <w:left w:val="none" w:sz="0" w:space="15" w:color="auto"/>
                    <w:bottom w:val="dotted" w:sz="6" w:space="8" w:color="888888"/>
                    <w:right w:val="none" w:sz="0" w:space="10" w:color="auto"/>
                  </w:divBdr>
                </w:div>
                <w:div w:id="998386098">
                  <w:marLeft w:val="0"/>
                  <w:marRight w:val="0"/>
                  <w:marTop w:val="0"/>
                  <w:marBottom w:val="0"/>
                  <w:divBdr>
                    <w:top w:val="none" w:sz="0" w:space="4" w:color="auto"/>
                    <w:left w:val="none" w:sz="0" w:space="15" w:color="auto"/>
                    <w:bottom w:val="dotted" w:sz="6" w:space="8" w:color="888888"/>
                    <w:right w:val="none" w:sz="0" w:space="10" w:color="auto"/>
                  </w:divBdr>
                </w:div>
                <w:div w:id="517814407">
                  <w:marLeft w:val="0"/>
                  <w:marRight w:val="0"/>
                  <w:marTop w:val="0"/>
                  <w:marBottom w:val="0"/>
                  <w:divBdr>
                    <w:top w:val="none" w:sz="0" w:space="4" w:color="auto"/>
                    <w:left w:val="none" w:sz="0" w:space="15" w:color="auto"/>
                    <w:bottom w:val="dotted" w:sz="6" w:space="8" w:color="888888"/>
                    <w:right w:val="none" w:sz="0" w:space="10" w:color="auto"/>
                  </w:divBdr>
                </w:div>
                <w:div w:id="682511075">
                  <w:marLeft w:val="0"/>
                  <w:marRight w:val="0"/>
                  <w:marTop w:val="0"/>
                  <w:marBottom w:val="0"/>
                  <w:divBdr>
                    <w:top w:val="none" w:sz="0" w:space="4" w:color="auto"/>
                    <w:left w:val="none" w:sz="0" w:space="15" w:color="auto"/>
                    <w:bottom w:val="dotted" w:sz="6" w:space="8" w:color="888888"/>
                    <w:right w:val="none" w:sz="0" w:space="10" w:color="auto"/>
                  </w:divBdr>
                </w:div>
                <w:div w:id="1956906227">
                  <w:marLeft w:val="0"/>
                  <w:marRight w:val="0"/>
                  <w:marTop w:val="0"/>
                  <w:marBottom w:val="0"/>
                  <w:divBdr>
                    <w:top w:val="none" w:sz="0" w:space="4" w:color="auto"/>
                    <w:left w:val="none" w:sz="0" w:space="15" w:color="auto"/>
                    <w:bottom w:val="dotted" w:sz="6" w:space="8" w:color="888888"/>
                    <w:right w:val="none" w:sz="0" w:space="10" w:color="auto"/>
                  </w:divBdr>
                </w:div>
                <w:div w:id="1861426975">
                  <w:marLeft w:val="0"/>
                  <w:marRight w:val="0"/>
                  <w:marTop w:val="0"/>
                  <w:marBottom w:val="0"/>
                  <w:divBdr>
                    <w:top w:val="none" w:sz="0" w:space="4" w:color="auto"/>
                    <w:left w:val="none" w:sz="0" w:space="15" w:color="auto"/>
                    <w:bottom w:val="dotted" w:sz="6" w:space="8" w:color="888888"/>
                    <w:right w:val="none" w:sz="0" w:space="10" w:color="auto"/>
                  </w:divBdr>
                </w:div>
                <w:div w:id="198475295">
                  <w:marLeft w:val="0"/>
                  <w:marRight w:val="0"/>
                  <w:marTop w:val="0"/>
                  <w:marBottom w:val="0"/>
                  <w:divBdr>
                    <w:top w:val="none" w:sz="0" w:space="4" w:color="auto"/>
                    <w:left w:val="none" w:sz="0" w:space="15" w:color="auto"/>
                    <w:bottom w:val="dotted" w:sz="6" w:space="8" w:color="888888"/>
                    <w:right w:val="none" w:sz="0" w:space="10" w:color="auto"/>
                  </w:divBdr>
                </w:div>
                <w:div w:id="457185686">
                  <w:marLeft w:val="0"/>
                  <w:marRight w:val="0"/>
                  <w:marTop w:val="0"/>
                  <w:marBottom w:val="0"/>
                  <w:divBdr>
                    <w:top w:val="none" w:sz="0" w:space="4" w:color="auto"/>
                    <w:left w:val="none" w:sz="0" w:space="15" w:color="auto"/>
                    <w:bottom w:val="dotted" w:sz="6" w:space="8" w:color="888888"/>
                    <w:right w:val="none" w:sz="0" w:space="10" w:color="auto"/>
                  </w:divBdr>
                </w:div>
                <w:div w:id="672337316">
                  <w:marLeft w:val="0"/>
                  <w:marRight w:val="0"/>
                  <w:marTop w:val="0"/>
                  <w:marBottom w:val="0"/>
                  <w:divBdr>
                    <w:top w:val="none" w:sz="0" w:space="4" w:color="auto"/>
                    <w:left w:val="none" w:sz="0" w:space="15" w:color="auto"/>
                    <w:bottom w:val="dotted" w:sz="6" w:space="8" w:color="888888"/>
                    <w:right w:val="none" w:sz="0" w:space="10" w:color="auto"/>
                  </w:divBdr>
                </w:div>
                <w:div w:id="1430391673">
                  <w:marLeft w:val="0"/>
                  <w:marRight w:val="0"/>
                  <w:marTop w:val="0"/>
                  <w:marBottom w:val="0"/>
                  <w:divBdr>
                    <w:top w:val="none" w:sz="0" w:space="4" w:color="auto"/>
                    <w:left w:val="none" w:sz="0" w:space="15" w:color="auto"/>
                    <w:bottom w:val="dotted" w:sz="6" w:space="8" w:color="888888"/>
                    <w:right w:val="none" w:sz="0" w:space="10" w:color="auto"/>
                  </w:divBdr>
                </w:div>
                <w:div w:id="774591624">
                  <w:marLeft w:val="0"/>
                  <w:marRight w:val="0"/>
                  <w:marTop w:val="0"/>
                  <w:marBottom w:val="0"/>
                  <w:divBdr>
                    <w:top w:val="none" w:sz="0" w:space="4" w:color="auto"/>
                    <w:left w:val="none" w:sz="0" w:space="15" w:color="auto"/>
                    <w:bottom w:val="dotted" w:sz="6" w:space="8" w:color="888888"/>
                    <w:right w:val="none" w:sz="0" w:space="10" w:color="auto"/>
                  </w:divBdr>
                </w:div>
                <w:div w:id="255939380">
                  <w:marLeft w:val="0"/>
                  <w:marRight w:val="0"/>
                  <w:marTop w:val="0"/>
                  <w:marBottom w:val="0"/>
                  <w:divBdr>
                    <w:top w:val="none" w:sz="0" w:space="4" w:color="auto"/>
                    <w:left w:val="none" w:sz="0" w:space="15" w:color="auto"/>
                    <w:bottom w:val="dotted" w:sz="6" w:space="8" w:color="888888"/>
                    <w:right w:val="none" w:sz="0" w:space="10" w:color="auto"/>
                  </w:divBdr>
                </w:div>
                <w:div w:id="428434172">
                  <w:marLeft w:val="0"/>
                  <w:marRight w:val="0"/>
                  <w:marTop w:val="0"/>
                  <w:marBottom w:val="0"/>
                  <w:divBdr>
                    <w:top w:val="none" w:sz="0" w:space="4" w:color="auto"/>
                    <w:left w:val="none" w:sz="0" w:space="15" w:color="auto"/>
                    <w:bottom w:val="dotted" w:sz="6" w:space="8" w:color="888888"/>
                    <w:right w:val="none" w:sz="0" w:space="10" w:color="auto"/>
                  </w:divBdr>
                </w:div>
                <w:div w:id="1982689259">
                  <w:marLeft w:val="0"/>
                  <w:marRight w:val="0"/>
                  <w:marTop w:val="0"/>
                  <w:marBottom w:val="0"/>
                  <w:divBdr>
                    <w:top w:val="none" w:sz="0" w:space="4" w:color="auto"/>
                    <w:left w:val="none" w:sz="0" w:space="15" w:color="auto"/>
                    <w:bottom w:val="dotted" w:sz="6" w:space="8" w:color="888888"/>
                    <w:right w:val="none" w:sz="0" w:space="10" w:color="auto"/>
                  </w:divBdr>
                </w:div>
                <w:div w:id="1150370978">
                  <w:marLeft w:val="0"/>
                  <w:marRight w:val="0"/>
                  <w:marTop w:val="0"/>
                  <w:marBottom w:val="0"/>
                  <w:divBdr>
                    <w:top w:val="none" w:sz="0" w:space="4" w:color="auto"/>
                    <w:left w:val="none" w:sz="0" w:space="15" w:color="auto"/>
                    <w:bottom w:val="dotted" w:sz="6" w:space="8" w:color="888888"/>
                    <w:right w:val="none" w:sz="0" w:space="10" w:color="auto"/>
                  </w:divBdr>
                </w:div>
                <w:div w:id="272367665">
                  <w:marLeft w:val="0"/>
                  <w:marRight w:val="0"/>
                  <w:marTop w:val="0"/>
                  <w:marBottom w:val="0"/>
                  <w:divBdr>
                    <w:top w:val="none" w:sz="0" w:space="4" w:color="auto"/>
                    <w:left w:val="none" w:sz="0" w:space="15" w:color="auto"/>
                    <w:bottom w:val="dotted" w:sz="6" w:space="8" w:color="888888"/>
                    <w:right w:val="none" w:sz="0" w:space="10" w:color="auto"/>
                  </w:divBdr>
                </w:div>
                <w:div w:id="1512917926">
                  <w:marLeft w:val="0"/>
                  <w:marRight w:val="0"/>
                  <w:marTop w:val="0"/>
                  <w:marBottom w:val="0"/>
                  <w:divBdr>
                    <w:top w:val="none" w:sz="0" w:space="4" w:color="auto"/>
                    <w:left w:val="none" w:sz="0" w:space="15" w:color="auto"/>
                    <w:bottom w:val="dotted" w:sz="6" w:space="8" w:color="888888"/>
                    <w:right w:val="none" w:sz="0" w:space="10" w:color="auto"/>
                  </w:divBdr>
                </w:div>
                <w:div w:id="953053506">
                  <w:marLeft w:val="0"/>
                  <w:marRight w:val="0"/>
                  <w:marTop w:val="0"/>
                  <w:marBottom w:val="0"/>
                  <w:divBdr>
                    <w:top w:val="none" w:sz="0" w:space="4" w:color="auto"/>
                    <w:left w:val="none" w:sz="0" w:space="15" w:color="auto"/>
                    <w:bottom w:val="dotted" w:sz="6" w:space="8" w:color="888888"/>
                    <w:right w:val="none" w:sz="0" w:space="1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www.jstor.org/stable/23240356" TargetMode="External"/><Relationship Id="rId39" Type="http://schemas.openxmlformats.org/officeDocument/2006/relationships/hyperlink" Target="https://hrmi.org/green-hrm/" TargetMode="External"/><Relationship Id="rId21" Type="http://schemas.openxmlformats.org/officeDocument/2006/relationships/hyperlink" Target="https://www.tandfonline.com/servlet/linkout?suffix=CIT0057&amp;dbid=16&amp;doi=10.1080%2F10967494.2019.1690606&amp;key=10.1111%2Fj.1540-6210.2005.00434.x" TargetMode="External"/><Relationship Id="rId34" Type="http://schemas.openxmlformats.org/officeDocument/2006/relationships/hyperlink" Target="https://ir.uz.ac.zw/bitstream/handle/10646/3795/Mlambo_An_investigation_into_the_causes_of_fall_in_demand_for_protector_plus_male_condom_brand.pdf?isAllowed=y&amp;sequence=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journals.aom.org/doi/abs/10.5465/ambpp.2008.33664436" TargetMode="External"/><Relationship Id="rId29" Type="http://schemas.openxmlformats.org/officeDocument/2006/relationships/hyperlink" Target="http://erepository.uonbi.ac.ke/bitstream/handle/11295/106021/Sakwa_Factors%20Affecting%20Implementation%20of%20Green%20Human%20Resource%20Practices%20in%20the%20Civil%20Service%20in%20Kenya.pdf?isAllowed=y&amp;sequence=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dx.doi.org/10.1016/S1090-9516(02)00074-3" TargetMode="External"/><Relationship Id="rId32" Type="http://schemas.openxmlformats.org/officeDocument/2006/relationships/hyperlink" Target="https://www.ijaar.org/articles/Volume5-Number1/Social-Management-Sciences/ijaar-sms-v5n1-jan19-p17.pdf" TargetMode="External"/><Relationship Id="rId37" Type="http://schemas.openxmlformats.org/officeDocument/2006/relationships/hyperlink" Target="javascript:openDSC(678454208,2,'0')" TargetMode="External"/><Relationship Id="rId40" Type="http://schemas.openxmlformats.org/officeDocument/2006/relationships/hyperlink" Target="http://vital.seals.ac.za:8080/vital/access/services/Download/vital:9324/SOURCEPDF"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cholar.google.com/scholar_lookup?hl=en&amp;volume=65&amp;publication_year=2005&amp;pages=94-108&amp;issue=1&amp;author=J.+G.+Koppell&amp;title=Pathologies+of+Accountability%3A+Icann+and+the+Challenge+of+%E2%80%9CMultiple+Accountabilities+Disorder&amp;doi=10.1111%2Fj.1540-6210.2005.00434.x" TargetMode="External"/><Relationship Id="rId28" Type="http://schemas.openxmlformats.org/officeDocument/2006/relationships/hyperlink" Target="https://ir.uz.ac.zw/bitstream/handle/10646/2925/Chiwara_An_%20evaluation_of%20_the_%20factors_%20affecting_%20growth_%20of_%20small%20_and_%20medium_%20enterprises.pdf?isAllowed=y&amp;sequence=1" TargetMode="External"/><Relationship Id="rId36" Type="http://schemas.openxmlformats.org/officeDocument/2006/relationships/hyperlink" Target="https://www.frontiersin.org/articles/10.3389/fpsyg.2022.916723/full" TargetMode="External"/><Relationship Id="rId10" Type="http://schemas.openxmlformats.org/officeDocument/2006/relationships/chart" Target="charts/chart1.xml"/><Relationship Id="rId19" Type="http://schemas.openxmlformats.org/officeDocument/2006/relationships/hyperlink" Target="https://www.tandfonline.com/author/Ahmad%2C+Shoeb" TargetMode="External"/><Relationship Id="rId31" Type="http://schemas.openxmlformats.org/officeDocument/2006/relationships/hyperlink" Target="https://www.tandfonline.com/doi/full/10.1080/23311975.2015.1030817"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hyperlink" Target="https://www.tandfonline.com/servlet/linkout?suffix=CIT0057&amp;dbid=128&amp;doi=10.1080%2F10967494.2019.1690606&amp;key=000226363700010" TargetMode="External"/><Relationship Id="rId27" Type="http://schemas.openxmlformats.org/officeDocument/2006/relationships/hyperlink" Target="https://hdl.handle.net/1969.1/ETD-TAMU-2339" TargetMode="External"/><Relationship Id="rId30" Type="http://schemas.openxmlformats.org/officeDocument/2006/relationships/hyperlink" Target="javascript:openDSC(813783307,37,'0')" TargetMode="External"/><Relationship Id="rId35" Type="http://schemas.openxmlformats.org/officeDocument/2006/relationships/hyperlink" Target="http://erepository.uonbi.ac.ke/bitstream/handle/11295/24493/Mamboreo_Factors%20influencing%20age%20at%20first%20birth%20in%20Coast%20Province?isAllowed=y&amp;sequence=3" TargetMode="Externa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ipedr.com/vol10/16-E10014.pdf" TargetMode="External"/><Relationship Id="rId33" Type="http://schemas.openxmlformats.org/officeDocument/2006/relationships/hyperlink" Target="https://www.researchgate.net/publication/323811045_Employees'_green_recovery_performance_the_roles_of_green_HR_practices_and_serving_culture" TargetMode="External"/><Relationship Id="rId38" Type="http://schemas.openxmlformats.org/officeDocument/2006/relationships/hyperlink" Target="https://bwjournal.org/index.php/bsjournal/article/download/862/77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0"/>
    </c:view3D>
    <c:floor>
      <c:thickness val="0"/>
      <c:spPr>
        <a:noFill/>
        <a:ln w="9525" cap="flat" cmpd="sng" algn="ctr">
          <a:solidFill>
            <a:schemeClr val="dk1">
              <a:lumMod val="50000"/>
              <a:lumOff val="50000"/>
            </a:schemeClr>
          </a:solidFill>
          <a:round/>
        </a:ln>
        <a:effectLst/>
        <a:sp3d contourW="9525">
          <a:contourClr>
            <a:schemeClr val="dk1">
              <a:lumMod val="50000"/>
              <a:lumOff val="50000"/>
            </a:schemeClr>
          </a:contourClr>
        </a:sp3d>
      </c:spPr>
    </c:floor>
    <c:sideWall>
      <c:thickness val="0"/>
      <c:spPr>
        <a:noFill/>
        <a:ln>
          <a:noFill/>
        </a:ln>
        <a:effectLst/>
        <a:sp3d/>
      </c:spPr>
    </c:sideWall>
    <c:backWall>
      <c:thickness val="0"/>
      <c:spPr>
        <a:noFill/>
        <a:ln>
          <a:noFill/>
        </a:ln>
        <a:effectLst/>
        <a:sp3d/>
      </c:spPr>
    </c:backWall>
    <c:plotArea>
      <c:layout/>
      <c:area3DChart>
        <c:grouping val="percentStacked"/>
        <c:varyColors val="0"/>
        <c:ser>
          <c:idx val="0"/>
          <c:order val="0"/>
          <c:tx>
            <c:strRef>
              <c:f>Sheet1!$B$1</c:f>
              <c:strCache>
                <c:ptCount val="1"/>
                <c:pt idx="0">
                  <c:v>gender of respondance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3"/>
                <c:pt idx="0">
                  <c:v>males</c:v>
                </c:pt>
                <c:pt idx="2">
                  <c:v>females</c:v>
                </c:pt>
              </c:strCache>
            </c:strRef>
          </c:cat>
          <c:val>
            <c:numRef>
              <c:f>Sheet1!$B$2:$B$6</c:f>
              <c:numCache>
                <c:formatCode>General</c:formatCode>
                <c:ptCount val="5"/>
                <c:pt idx="0" formatCode="0%">
                  <c:v>0.8</c:v>
                </c:pt>
                <c:pt idx="2" formatCode="0.00%">
                  <c:v>0.2</c:v>
                </c:pt>
              </c:numCache>
            </c:numRef>
          </c:val>
          <c:extLst xmlns:c16r2="http://schemas.microsoft.com/office/drawing/2015/06/chart">
            <c:ext xmlns:c16="http://schemas.microsoft.com/office/drawing/2014/chart" uri="{C3380CC4-5D6E-409C-BE32-E72D297353CC}">
              <c16:uniqueId val="{00000000-2210-4E98-B561-BDB4C5B906A7}"/>
            </c:ext>
          </c:extLst>
        </c:ser>
        <c:dLbls>
          <c:showLegendKey val="0"/>
          <c:showVal val="0"/>
          <c:showCatName val="0"/>
          <c:showSerName val="0"/>
          <c:showPercent val="0"/>
          <c:showBubbleSize val="0"/>
        </c:dLbls>
        <c:axId val="454442896"/>
        <c:axId val="454454320"/>
        <c:axId val="0"/>
      </c:area3DChart>
      <c:catAx>
        <c:axId val="454442896"/>
        <c:scaling>
          <c:orientation val="minMax"/>
        </c:scaling>
        <c:delete val="0"/>
        <c:axPos val="b"/>
        <c:numFmt formatCode="General" sourceLinked="1"/>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454454320"/>
        <c:crosses val="autoZero"/>
        <c:auto val="1"/>
        <c:lblAlgn val="ctr"/>
        <c:lblOffset val="100"/>
        <c:noMultiLvlLbl val="0"/>
      </c:catAx>
      <c:valAx>
        <c:axId val="454454320"/>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4544428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Respondents age group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1">
                  <c:v>18 &gt; 25 YEARS</c:v>
                </c:pt>
                <c:pt idx="2">
                  <c:v>26 &gt; 35 YEARS </c:v>
                </c:pt>
                <c:pt idx="3">
                  <c:v>36 &gt; 45 YEARS </c:v>
                </c:pt>
                <c:pt idx="4">
                  <c:v>46 &gt; 55YEARS </c:v>
                </c:pt>
              </c:strCache>
            </c:strRef>
          </c:cat>
          <c:val>
            <c:numRef>
              <c:f>Sheet1!$B$2:$B$6</c:f>
              <c:numCache>
                <c:formatCode>0%</c:formatCode>
                <c:ptCount val="5"/>
                <c:pt idx="1">
                  <c:v>0.2</c:v>
                </c:pt>
                <c:pt idx="2" formatCode="0.00%">
                  <c:v>0.3000000000000001</c:v>
                </c:pt>
                <c:pt idx="3" formatCode="0.00%">
                  <c:v>0.35000000000000009</c:v>
                </c:pt>
                <c:pt idx="4">
                  <c:v>0.15000000000000005</c:v>
                </c:pt>
              </c:numCache>
            </c:numRef>
          </c:val>
          <c:extLst xmlns:c16r2="http://schemas.microsoft.com/office/drawing/2015/06/chart">
            <c:ext xmlns:c16="http://schemas.microsoft.com/office/drawing/2014/chart" uri="{C3380CC4-5D6E-409C-BE32-E72D297353CC}">
              <c16:uniqueId val="{00000000-B1FC-49C6-98EB-74E1C9BC9233}"/>
            </c:ext>
          </c:extLst>
        </c:ser>
        <c:dLbls>
          <c:showLegendKey val="0"/>
          <c:showVal val="1"/>
          <c:showCatName val="0"/>
          <c:showSerName val="0"/>
          <c:showPercent val="0"/>
          <c:showBubbleSize val="0"/>
        </c:dLbls>
        <c:gapWidth val="150"/>
        <c:shape val="box"/>
        <c:axId val="454441808"/>
        <c:axId val="454443440"/>
        <c:axId val="454759440"/>
      </c:bar3DChart>
      <c:catAx>
        <c:axId val="45444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4443440"/>
        <c:crosses val="autoZero"/>
        <c:auto val="1"/>
        <c:lblAlgn val="ctr"/>
        <c:lblOffset val="100"/>
        <c:noMultiLvlLbl val="0"/>
      </c:catAx>
      <c:valAx>
        <c:axId val="454443440"/>
        <c:scaling>
          <c:orientation val="minMax"/>
        </c:scaling>
        <c:delete val="0"/>
        <c:axPos val="l"/>
        <c:majorGridlines>
          <c:spPr>
            <a:ln w="9525" cap="flat" cmpd="sng" algn="ctr">
              <a:solidFill>
                <a:srgbClr val="FFFF00"/>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4441808"/>
        <c:crosses val="autoZero"/>
        <c:crossBetween val="between"/>
      </c:valAx>
      <c:serAx>
        <c:axId val="454759440"/>
        <c:scaling>
          <c:orientation val="minMax"/>
        </c:scaling>
        <c:delete val="0"/>
        <c:axPos val="b"/>
        <c:majorTickMark val="out"/>
        <c:minorTickMark val="none"/>
        <c:tickLblPos val="nextTo"/>
        <c:txPr>
          <a:bodyPr/>
          <a:lstStyle/>
          <a:p>
            <a:pPr>
              <a:defRPr lang="en-US"/>
            </a:pPr>
            <a:endParaRPr lang="en-US"/>
          </a:p>
        </c:txPr>
        <c:crossAx val="454443440"/>
        <c:crosses val="autoZero"/>
      </c:serAx>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a:outerShdw blurRad="50800" dist="50800" dir="5400000" algn="ctr" rotWithShape="0">
        <a:srgbClr val="00B050"/>
      </a:outerShdw>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0" i="0" u="none" strike="noStrike" kern="1200" cap="all" baseline="0">
                <a:solidFill>
                  <a:schemeClr val="lt1"/>
                </a:solidFill>
                <a:latin typeface="+mn-lt"/>
                <a:ea typeface="+mn-ea"/>
                <a:cs typeface="+mn-cs"/>
              </a:defRPr>
            </a:pPr>
            <a:r>
              <a:rPr lang="en-US"/>
              <a:t>Level of Education</a:t>
            </a: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Level of Education</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4"/>
                <c:pt idx="0">
                  <c:v>masters </c:v>
                </c:pt>
                <c:pt idx="1">
                  <c:v>Diploma</c:v>
                </c:pt>
                <c:pt idx="2">
                  <c:v>Degree</c:v>
                </c:pt>
                <c:pt idx="3">
                  <c:v>Others</c:v>
                </c:pt>
              </c:strCache>
            </c:strRef>
          </c:cat>
          <c:val>
            <c:numRef>
              <c:f>Sheet1!$B$2:$B$5</c:f>
              <c:numCache>
                <c:formatCode>0.00%</c:formatCode>
                <c:ptCount val="4"/>
                <c:pt idx="0" formatCode="0%">
                  <c:v>0.2</c:v>
                </c:pt>
                <c:pt idx="1">
                  <c:v>0.3000000000000001</c:v>
                </c:pt>
                <c:pt idx="2">
                  <c:v>0.25</c:v>
                </c:pt>
                <c:pt idx="3">
                  <c:v>0.4</c:v>
                </c:pt>
              </c:numCache>
            </c:numRef>
          </c:val>
          <c:extLst xmlns:c16r2="http://schemas.microsoft.com/office/drawing/2015/06/chart">
            <c:ext xmlns:c16="http://schemas.microsoft.com/office/drawing/2014/chart" uri="{C3380CC4-5D6E-409C-BE32-E72D297353CC}">
              <c16:uniqueId val="{00000000-5330-46CB-B294-755D5FD85EBE}"/>
            </c:ext>
          </c:extLst>
        </c:ser>
        <c:dLbls>
          <c:showLegendKey val="0"/>
          <c:showVal val="1"/>
          <c:showCatName val="0"/>
          <c:showSerName val="0"/>
          <c:showPercent val="0"/>
          <c:showBubbleSize val="0"/>
        </c:dLbls>
        <c:gapWidth val="84"/>
        <c:gapDepth val="53"/>
        <c:shape val="box"/>
        <c:axId val="454454864"/>
        <c:axId val="454441264"/>
        <c:axId val="0"/>
      </c:bar3DChart>
      <c:catAx>
        <c:axId val="4544548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75000"/>
                  </a:schemeClr>
                </a:solidFill>
                <a:latin typeface="+mn-lt"/>
                <a:ea typeface="+mn-ea"/>
                <a:cs typeface="+mn-cs"/>
              </a:defRPr>
            </a:pPr>
            <a:endParaRPr lang="en-US"/>
          </a:p>
        </c:txPr>
        <c:crossAx val="454441264"/>
        <c:crosses val="autoZero"/>
        <c:auto val="1"/>
        <c:lblAlgn val="ctr"/>
        <c:lblOffset val="100"/>
        <c:noMultiLvlLbl val="0"/>
      </c:catAx>
      <c:valAx>
        <c:axId val="454441264"/>
        <c:scaling>
          <c:orientation val="minMax"/>
        </c:scaling>
        <c:delete val="1"/>
        <c:axPos val="b"/>
        <c:numFmt formatCode="0%" sourceLinked="1"/>
        <c:majorTickMark val="out"/>
        <c:minorTickMark val="none"/>
        <c:tickLblPos val="nextTo"/>
        <c:crossAx val="4544548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Respondents Experience</c:v>
                </c:pt>
              </c:strCache>
            </c:strRef>
          </c:tx>
          <c:spPr>
            <a:gradFill>
              <a:gsLst>
                <a:gs pos="100000">
                  <a:schemeClr val="accent1">
                    <a:alpha val="0"/>
                  </a:schemeClr>
                </a:gs>
                <a:gs pos="50000">
                  <a:schemeClr val="accent1"/>
                </a:gs>
              </a:gsLst>
              <a:lin ang="5400000" scaled="0"/>
            </a:gradFill>
            <a:ln>
              <a:noFill/>
            </a:ln>
            <a:effectLst/>
            <a:sp3d/>
          </c:spPr>
          <c:invertIfNegative val="0"/>
          <c:cat>
            <c:strRef>
              <c:f>Sheet1!$A$2:$A$5</c:f>
              <c:strCache>
                <c:ptCount val="4"/>
                <c:pt idx="0">
                  <c:v>Less than 5 years</c:v>
                </c:pt>
                <c:pt idx="1">
                  <c:v>5-10 years</c:v>
                </c:pt>
                <c:pt idx="2">
                  <c:v>10-15 years</c:v>
                </c:pt>
                <c:pt idx="3">
                  <c:v>15 and above</c:v>
                </c:pt>
              </c:strCache>
            </c:strRef>
          </c:cat>
          <c:val>
            <c:numRef>
              <c:f>Sheet1!$B$2:$B$5</c:f>
              <c:numCache>
                <c:formatCode>0.00%</c:formatCode>
                <c:ptCount val="4"/>
                <c:pt idx="0">
                  <c:v>7.2500000000000023E-2</c:v>
                </c:pt>
                <c:pt idx="1">
                  <c:v>0.19750000000000001</c:v>
                </c:pt>
                <c:pt idx="2">
                  <c:v>0.31500000000000278</c:v>
                </c:pt>
                <c:pt idx="3">
                  <c:v>0.41500000000000031</c:v>
                </c:pt>
              </c:numCache>
            </c:numRef>
          </c:val>
          <c:extLst xmlns:c16r2="http://schemas.microsoft.com/office/drawing/2015/06/chart">
            <c:ext xmlns:c16="http://schemas.microsoft.com/office/drawing/2014/chart" uri="{C3380CC4-5D6E-409C-BE32-E72D297353CC}">
              <c16:uniqueId val="{00000000-E926-4F41-B1E0-362CD3584CD5}"/>
            </c:ext>
          </c:extLst>
        </c:ser>
        <c:dLbls>
          <c:showLegendKey val="0"/>
          <c:showVal val="0"/>
          <c:showCatName val="0"/>
          <c:showSerName val="0"/>
          <c:showPercent val="0"/>
          <c:showBubbleSize val="0"/>
        </c:dLbls>
        <c:gapWidth val="150"/>
        <c:gapDepth val="0"/>
        <c:shape val="box"/>
        <c:axId val="454462480"/>
        <c:axId val="454463568"/>
        <c:axId val="0"/>
      </c:bar3DChart>
      <c:catAx>
        <c:axId val="454462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4463568"/>
        <c:crosses val="autoZero"/>
        <c:auto val="1"/>
        <c:lblAlgn val="ctr"/>
        <c:lblOffset val="100"/>
        <c:noMultiLvlLbl val="0"/>
      </c:catAx>
      <c:valAx>
        <c:axId val="454463568"/>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446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Respondance positions</c:v>
                </c:pt>
              </c:strCache>
            </c:strRef>
          </c:tx>
          <c:spPr>
            <a:effectLst/>
          </c:spPr>
          <c:marker>
            <c:symbol val="none"/>
          </c:marker>
          <c:cat>
            <c:strRef>
              <c:f>Sheet1!$A$2:$A$6</c:f>
              <c:strCache>
                <c:ptCount val="5"/>
                <c:pt idx="0">
                  <c:v>Shareholders </c:v>
                </c:pt>
                <c:pt idx="1">
                  <c:v>Managers</c:v>
                </c:pt>
                <c:pt idx="2">
                  <c:v>Administration </c:v>
                </c:pt>
                <c:pt idx="3">
                  <c:v>Assistants </c:v>
                </c:pt>
                <c:pt idx="4">
                  <c:v>General </c:v>
                </c:pt>
              </c:strCache>
            </c:strRef>
          </c:cat>
          <c:val>
            <c:numRef>
              <c:f>Sheet1!$B$2:$B$6</c:f>
              <c:numCache>
                <c:formatCode>0.00%</c:formatCode>
                <c:ptCount val="5"/>
                <c:pt idx="0">
                  <c:v>1.0000000000000004E-2</c:v>
                </c:pt>
                <c:pt idx="1">
                  <c:v>0.1</c:v>
                </c:pt>
                <c:pt idx="2">
                  <c:v>0.2</c:v>
                </c:pt>
                <c:pt idx="3">
                  <c:v>0.4</c:v>
                </c:pt>
                <c:pt idx="4" formatCode="0%">
                  <c:v>0.4</c:v>
                </c:pt>
              </c:numCache>
            </c:numRef>
          </c:val>
          <c:smooth val="0"/>
          <c:extLst xmlns:c16r2="http://schemas.microsoft.com/office/drawing/2015/06/chart">
            <c:ext xmlns:c16="http://schemas.microsoft.com/office/drawing/2014/chart" uri="{C3380CC4-5D6E-409C-BE32-E72D297353CC}">
              <c16:uniqueId val="{00000000-01DB-45A7-A26D-E90BDE60F8F8}"/>
            </c:ext>
          </c:extLst>
        </c:ser>
        <c:dLbls>
          <c:showLegendKey val="0"/>
          <c:showVal val="0"/>
          <c:showCatName val="0"/>
          <c:showSerName val="0"/>
          <c:showPercent val="0"/>
          <c:showBubbleSize val="0"/>
        </c:dLbls>
        <c:smooth val="0"/>
        <c:axId val="454448336"/>
        <c:axId val="454451600"/>
      </c:lineChart>
      <c:catAx>
        <c:axId val="45444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4451600"/>
        <c:crosses val="autoZero"/>
        <c:auto val="1"/>
        <c:lblAlgn val="ctr"/>
        <c:lblOffset val="100"/>
        <c:noMultiLvlLbl val="0"/>
      </c:catAx>
      <c:valAx>
        <c:axId val="454451600"/>
        <c:scaling>
          <c:orientation val="minMax"/>
        </c:scaling>
        <c:delete val="0"/>
        <c:axPos val="l"/>
        <c:majorGridlines>
          <c:spPr>
            <a:ln w="9525" cap="flat" cmpd="sng" algn="ctr">
              <a:solidFill>
                <a:srgbClr val="FF0000"/>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4448336"/>
        <c:crosses val="autoZero"/>
        <c:crossBetween val="between"/>
      </c:valAx>
      <c:spPr>
        <a:solidFill>
          <a:srgbClr val="FFFF00"/>
        </a:solidFill>
        <a:ln>
          <a:noFill/>
        </a:ln>
        <a:effectLst/>
        <a:sp3d/>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Column3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2"/>
                <c:pt idx="0">
                  <c:v>yes </c:v>
                </c:pt>
                <c:pt idx="1">
                  <c:v>no </c:v>
                </c:pt>
              </c:strCache>
            </c:strRef>
          </c:cat>
          <c:val>
            <c:numRef>
              <c:f>Sheet1!$B$2:$B$7</c:f>
              <c:numCache>
                <c:formatCode>General</c:formatCode>
                <c:ptCount val="6"/>
                <c:pt idx="0">
                  <c:v>40</c:v>
                </c:pt>
                <c:pt idx="1">
                  <c:v>65</c:v>
                </c:pt>
              </c:numCache>
            </c:numRef>
          </c:val>
          <c:extLst xmlns:c16r2="http://schemas.microsoft.com/office/drawing/2015/06/chart">
            <c:ext xmlns:c16="http://schemas.microsoft.com/office/drawing/2014/chart" uri="{C3380CC4-5D6E-409C-BE32-E72D297353CC}">
              <c16:uniqueId val="{00000000-8312-47C8-AEC9-ACD3834BEEC4}"/>
            </c:ext>
          </c:extLst>
        </c:ser>
        <c:ser>
          <c:idx val="1"/>
          <c:order val="1"/>
          <c:tx>
            <c:strRef>
              <c:f>Sheet1!$C$1</c:f>
              <c:strCache>
                <c:ptCount val="1"/>
                <c:pt idx="0">
                  <c:v>Column2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2"/>
                <c:pt idx="0">
                  <c:v>yes </c:v>
                </c:pt>
                <c:pt idx="1">
                  <c:v>no </c:v>
                </c:pt>
              </c:strCache>
            </c:strRef>
          </c:cat>
          <c:val>
            <c:numRef>
              <c:f>Sheet1!$C$2:$C$7</c:f>
              <c:numCache>
                <c:formatCode>General</c:formatCode>
                <c:ptCount val="6"/>
              </c:numCache>
            </c:numRef>
          </c:val>
          <c:extLst xmlns:c16r2="http://schemas.microsoft.com/office/drawing/2015/06/chart">
            <c:ext xmlns:c16="http://schemas.microsoft.com/office/drawing/2014/chart" uri="{C3380CC4-5D6E-409C-BE32-E72D297353CC}">
              <c16:uniqueId val="{00000001-8312-47C8-AEC9-ACD3834BEEC4}"/>
            </c:ext>
          </c:extLst>
        </c:ser>
        <c:ser>
          <c:idx val="2"/>
          <c:order val="2"/>
          <c:tx>
            <c:strRef>
              <c:f>Sheet1!$D$1</c:f>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2"/>
                <c:pt idx="0">
                  <c:v>yes </c:v>
                </c:pt>
                <c:pt idx="1">
                  <c:v>no </c:v>
                </c:pt>
              </c:strCache>
            </c:strRef>
          </c:cat>
          <c:val>
            <c:numRef>
              <c:f>Sheet1!$D$2:$D$7</c:f>
              <c:numCache>
                <c:formatCode>General</c:formatCode>
                <c:ptCount val="6"/>
              </c:numCache>
            </c:numRef>
          </c:val>
          <c:extLst xmlns:c16r2="http://schemas.microsoft.com/office/drawing/2015/06/chart">
            <c:ext xmlns:c16="http://schemas.microsoft.com/office/drawing/2014/chart" uri="{C3380CC4-5D6E-409C-BE32-E72D297353CC}">
              <c16:uniqueId val="{00000002-8312-47C8-AEC9-ACD3834BEEC4}"/>
            </c:ext>
          </c:extLst>
        </c:ser>
        <c:dLbls>
          <c:showLegendKey val="0"/>
          <c:showVal val="1"/>
          <c:showCatName val="0"/>
          <c:showSerName val="0"/>
          <c:showPercent val="0"/>
          <c:showBubbleSize val="0"/>
        </c:dLbls>
        <c:gapWidth val="150"/>
        <c:shape val="box"/>
        <c:axId val="454453776"/>
        <c:axId val="454446160"/>
        <c:axId val="0"/>
      </c:bar3DChart>
      <c:catAx>
        <c:axId val="454453776"/>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4446160"/>
        <c:crosses val="autoZero"/>
        <c:auto val="1"/>
        <c:lblAlgn val="ctr"/>
        <c:lblOffset val="100"/>
        <c:noMultiLvlLbl val="0"/>
      </c:catAx>
      <c:valAx>
        <c:axId val="454446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4453776"/>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7.4226450860309129E-2"/>
          <c:y val="6.3898887639045124E-2"/>
          <c:w val="0.6711439195100618"/>
          <c:h val="0.85653105861767298"/>
        </c:manualLayout>
      </c:layout>
      <c:barChart>
        <c:barDir val="col"/>
        <c:grouping val="stacked"/>
        <c:varyColors val="0"/>
        <c:ser>
          <c:idx val="0"/>
          <c:order val="0"/>
          <c:tx>
            <c:strRef>
              <c:f>Sheet1!$B$1</c:f>
              <c:strCache>
                <c:ptCount val="1"/>
                <c:pt idx="0">
                  <c:v>respondance training on green HRM practices </c:v>
                </c:pt>
              </c:strCache>
            </c:strRef>
          </c:tx>
          <c:invertIfNegative val="0"/>
          <c:cat>
            <c:strRef>
              <c:f>Sheet1!$A$2:$A$5</c:f>
              <c:strCache>
                <c:ptCount val="2"/>
                <c:pt idx="0">
                  <c:v>YES</c:v>
                </c:pt>
                <c:pt idx="1">
                  <c:v>NO</c:v>
                </c:pt>
              </c:strCache>
            </c:strRef>
          </c:cat>
          <c:val>
            <c:numRef>
              <c:f>Sheet1!$B$2:$B$5</c:f>
              <c:numCache>
                <c:formatCode>0%</c:formatCode>
                <c:ptCount val="4"/>
                <c:pt idx="0">
                  <c:v>0.6000000000000002</c:v>
                </c:pt>
                <c:pt idx="1">
                  <c:v>0.3000000000000001</c:v>
                </c:pt>
              </c:numCache>
            </c:numRef>
          </c:val>
        </c:ser>
        <c:ser>
          <c:idx val="1"/>
          <c:order val="1"/>
          <c:tx>
            <c:strRef>
              <c:f>Sheet1!$C$1</c:f>
              <c:strCache>
                <c:ptCount val="1"/>
                <c:pt idx="0">
                  <c:v>Series 2</c:v>
                </c:pt>
              </c:strCache>
            </c:strRef>
          </c:tx>
          <c:spPr>
            <a:noFill/>
          </c:spPr>
          <c:invertIfNegative val="0"/>
          <c:cat>
            <c:strRef>
              <c:f>Sheet1!$A$2:$A$5</c:f>
              <c:strCache>
                <c:ptCount val="2"/>
                <c:pt idx="0">
                  <c:v>YES</c:v>
                </c:pt>
                <c:pt idx="1">
                  <c:v>NO</c:v>
                </c:pt>
              </c:strCache>
            </c:strRef>
          </c:cat>
          <c:val>
            <c:numRef>
              <c:f>Sheet1!$C$2:$C$5</c:f>
              <c:numCache>
                <c:formatCode>General</c:formatCode>
                <c:ptCount val="4"/>
              </c:numCache>
            </c:numRef>
          </c:val>
        </c:ser>
        <c:ser>
          <c:idx val="2"/>
          <c:order val="2"/>
          <c:tx>
            <c:strRef>
              <c:f>Sheet1!$D$1</c:f>
              <c:strCache>
                <c:ptCount val="1"/>
                <c:pt idx="0">
                  <c:v>Series 3</c:v>
                </c:pt>
              </c:strCache>
            </c:strRef>
          </c:tx>
          <c:invertIfNegative val="0"/>
          <c:cat>
            <c:strRef>
              <c:f>Sheet1!$A$2:$A$5</c:f>
              <c:strCache>
                <c:ptCount val="2"/>
                <c:pt idx="0">
                  <c:v>YES</c:v>
                </c:pt>
                <c:pt idx="1">
                  <c:v>NO</c:v>
                </c:pt>
              </c:strCache>
            </c:strRef>
          </c:cat>
          <c:val>
            <c:numRef>
              <c:f>Sheet1!$D$2:$D$5</c:f>
            </c:numRef>
          </c:val>
        </c:ser>
        <c:ser>
          <c:idx val="3"/>
          <c:order val="3"/>
          <c:tx>
            <c:strRef>
              <c:f>Sheet1!$E$1</c:f>
              <c:strCache>
                <c:ptCount val="1"/>
                <c:pt idx="0">
                  <c:v>;</c:v>
                </c:pt>
              </c:strCache>
            </c:strRef>
          </c:tx>
          <c:invertIfNegative val="0"/>
          <c:cat>
            <c:strRef>
              <c:f>Sheet1!$A$2:$A$5</c:f>
              <c:strCache>
                <c:ptCount val="2"/>
                <c:pt idx="0">
                  <c:v>YES</c:v>
                </c:pt>
                <c:pt idx="1">
                  <c:v>NO</c:v>
                </c:pt>
              </c:strCache>
            </c:strRef>
          </c:cat>
          <c:val>
            <c:numRef>
              <c:f>Sheet1!$E$2:$E$5</c:f>
              <c:numCache>
                <c:formatCode>General</c:formatCode>
                <c:ptCount val="4"/>
              </c:numCache>
            </c:numRef>
          </c:val>
        </c:ser>
        <c:dLbls>
          <c:showLegendKey val="0"/>
          <c:showVal val="0"/>
          <c:showCatName val="0"/>
          <c:showSerName val="0"/>
          <c:showPercent val="0"/>
          <c:showBubbleSize val="0"/>
        </c:dLbls>
        <c:gapWidth val="150"/>
        <c:overlap val="100"/>
        <c:axId val="454443984"/>
        <c:axId val="454447248"/>
      </c:barChart>
      <c:catAx>
        <c:axId val="454443984"/>
        <c:scaling>
          <c:orientation val="minMax"/>
        </c:scaling>
        <c:delete val="0"/>
        <c:axPos val="b"/>
        <c:numFmt formatCode="General" sourceLinked="1"/>
        <c:majorTickMark val="out"/>
        <c:minorTickMark val="none"/>
        <c:tickLblPos val="nextTo"/>
        <c:txPr>
          <a:bodyPr/>
          <a:lstStyle/>
          <a:p>
            <a:pPr>
              <a:defRPr lang="en-US"/>
            </a:pPr>
            <a:endParaRPr lang="en-US"/>
          </a:p>
        </c:txPr>
        <c:crossAx val="454447248"/>
        <c:crosses val="autoZero"/>
        <c:auto val="1"/>
        <c:lblAlgn val="ctr"/>
        <c:lblOffset val="100"/>
        <c:noMultiLvlLbl val="0"/>
      </c:catAx>
      <c:valAx>
        <c:axId val="454447248"/>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45444398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percentStacked"/>
        <c:varyColors val="0"/>
        <c:ser>
          <c:idx val="0"/>
          <c:order val="0"/>
          <c:tx>
            <c:strRef>
              <c:f>Sheet1!$B$1</c:f>
              <c:strCache>
                <c:ptCount val="1"/>
                <c:pt idx="0">
                  <c:v>STRONGLY disagreeAGREE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Sheet1!$A$2:$A$7</c:f>
              <c:strCache>
                <c:ptCount val="5"/>
                <c:pt idx="1">
                  <c:v>Reducing energy consumption</c:v>
                </c:pt>
                <c:pt idx="2">
                  <c:v>Minimizing waste and recycling </c:v>
                </c:pt>
                <c:pt idx="3">
                  <c:v>using sustainable materals </c:v>
                </c:pt>
                <c:pt idx="4">
                  <c:v>reducing carbon footprints </c:v>
                </c:pt>
              </c:strCache>
            </c:strRef>
          </c:cat>
          <c:val>
            <c:numRef>
              <c:f>Sheet1!$B$2:$B$7</c:f>
              <c:numCache>
                <c:formatCode>0%</c:formatCode>
                <c:ptCount val="6"/>
                <c:pt idx="1">
                  <c:v>0.2</c:v>
                </c:pt>
                <c:pt idx="2">
                  <c:v>0.1</c:v>
                </c:pt>
                <c:pt idx="3">
                  <c:v>0.25</c:v>
                </c:pt>
                <c:pt idx="4">
                  <c:v>0.1</c:v>
                </c:pt>
              </c:numCache>
            </c:numRef>
          </c:val>
          <c:smooth val="0"/>
          <c:extLst xmlns:c16r2="http://schemas.microsoft.com/office/drawing/2015/06/chart">
            <c:ext xmlns:c16="http://schemas.microsoft.com/office/drawing/2014/chart" uri="{C3380CC4-5D6E-409C-BE32-E72D297353CC}">
              <c16:uniqueId val="{00000000-CD9D-4454-8B57-CA064AC388A8}"/>
            </c:ext>
          </c:extLst>
        </c:ser>
        <c:ser>
          <c:idx val="1"/>
          <c:order val="1"/>
          <c:tx>
            <c:strRef>
              <c:f>Sheet1!$C$1</c:f>
              <c:strCache>
                <c:ptCount val="1"/>
                <c:pt idx="0">
                  <c:v>DISAGREE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Sheet1!$A$2:$A$7</c:f>
              <c:strCache>
                <c:ptCount val="5"/>
                <c:pt idx="1">
                  <c:v>Reducing energy consumption</c:v>
                </c:pt>
                <c:pt idx="2">
                  <c:v>Minimizing waste and recycling </c:v>
                </c:pt>
                <c:pt idx="3">
                  <c:v>using sustainable materals </c:v>
                </c:pt>
                <c:pt idx="4">
                  <c:v>reducing carbon footprints </c:v>
                </c:pt>
              </c:strCache>
            </c:strRef>
          </c:cat>
          <c:val>
            <c:numRef>
              <c:f>Sheet1!$C$2:$C$7</c:f>
              <c:numCache>
                <c:formatCode>0%</c:formatCode>
                <c:ptCount val="6"/>
                <c:pt idx="1">
                  <c:v>0.4</c:v>
                </c:pt>
                <c:pt idx="2">
                  <c:v>0.15000000000000005</c:v>
                </c:pt>
                <c:pt idx="3">
                  <c:v>0.2</c:v>
                </c:pt>
                <c:pt idx="4">
                  <c:v>0.2</c:v>
                </c:pt>
              </c:numCache>
            </c:numRef>
          </c:val>
          <c:smooth val="0"/>
          <c:extLst xmlns:c16r2="http://schemas.microsoft.com/office/drawing/2015/06/chart">
            <c:ext xmlns:c16="http://schemas.microsoft.com/office/drawing/2014/chart" uri="{C3380CC4-5D6E-409C-BE32-E72D297353CC}">
              <c16:uniqueId val="{00000001-CD9D-4454-8B57-CA064AC388A8}"/>
            </c:ext>
          </c:extLst>
        </c:ser>
        <c:ser>
          <c:idx val="2"/>
          <c:order val="2"/>
          <c:tx>
            <c:strRef>
              <c:f>Sheet1!$D$1</c:f>
              <c:strCache>
                <c:ptCount val="1"/>
                <c:pt idx="0">
                  <c:v>NEUTRAL </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strRef>
              <c:f>Sheet1!$A$2:$A$7</c:f>
              <c:strCache>
                <c:ptCount val="5"/>
                <c:pt idx="1">
                  <c:v>Reducing energy consumption</c:v>
                </c:pt>
                <c:pt idx="2">
                  <c:v>Minimizing waste and recycling </c:v>
                </c:pt>
                <c:pt idx="3">
                  <c:v>using sustainable materals </c:v>
                </c:pt>
                <c:pt idx="4">
                  <c:v>reducing carbon footprints </c:v>
                </c:pt>
              </c:strCache>
            </c:strRef>
          </c:cat>
          <c:val>
            <c:numRef>
              <c:f>Sheet1!$D$2:$D$7</c:f>
              <c:numCache>
                <c:formatCode>0%</c:formatCode>
                <c:ptCount val="6"/>
                <c:pt idx="1">
                  <c:v>0.2</c:v>
                </c:pt>
                <c:pt idx="2">
                  <c:v>0.2</c:v>
                </c:pt>
                <c:pt idx="3">
                  <c:v>0.15000000000000005</c:v>
                </c:pt>
                <c:pt idx="4">
                  <c:v>0.3000000000000001</c:v>
                </c:pt>
              </c:numCache>
            </c:numRef>
          </c:val>
          <c:smooth val="0"/>
          <c:extLst xmlns:c16r2="http://schemas.microsoft.com/office/drawing/2015/06/chart">
            <c:ext xmlns:c16="http://schemas.microsoft.com/office/drawing/2014/chart" uri="{C3380CC4-5D6E-409C-BE32-E72D297353CC}">
              <c16:uniqueId val="{00000002-CD9D-4454-8B57-CA064AC388A8}"/>
            </c:ext>
          </c:extLst>
        </c:ser>
        <c:ser>
          <c:idx val="3"/>
          <c:order val="3"/>
          <c:tx>
            <c:strRef>
              <c:f>Sheet1!$E$1</c:f>
              <c:strCache>
                <c:ptCount val="1"/>
                <c:pt idx="0">
                  <c:v>AGREE</c:v>
                </c:pt>
              </c:strCache>
            </c:strRef>
          </c:tx>
          <c:marker>
            <c:symbol val="none"/>
          </c:marker>
          <c:cat>
            <c:strRef>
              <c:f>Sheet1!$A$2:$A$7</c:f>
              <c:strCache>
                <c:ptCount val="5"/>
                <c:pt idx="1">
                  <c:v>Reducing energy consumption</c:v>
                </c:pt>
                <c:pt idx="2">
                  <c:v>Minimizing waste and recycling </c:v>
                </c:pt>
                <c:pt idx="3">
                  <c:v>using sustainable materals </c:v>
                </c:pt>
                <c:pt idx="4">
                  <c:v>reducing carbon footprints </c:v>
                </c:pt>
              </c:strCache>
            </c:strRef>
          </c:cat>
          <c:val>
            <c:numRef>
              <c:f>Sheet1!$E$2:$E$7</c:f>
              <c:numCache>
                <c:formatCode>0%</c:formatCode>
                <c:ptCount val="6"/>
                <c:pt idx="1">
                  <c:v>0.15000000000000005</c:v>
                </c:pt>
                <c:pt idx="2">
                  <c:v>0.25</c:v>
                </c:pt>
                <c:pt idx="3">
                  <c:v>0.2</c:v>
                </c:pt>
                <c:pt idx="4">
                  <c:v>0.2</c:v>
                </c:pt>
              </c:numCache>
            </c:numRef>
          </c:val>
          <c:smooth val="0"/>
        </c:ser>
        <c:ser>
          <c:idx val="4"/>
          <c:order val="4"/>
          <c:tx>
            <c:strRef>
              <c:f>Sheet1!$F$1</c:f>
              <c:strCache>
                <c:ptCount val="1"/>
                <c:pt idx="0">
                  <c:v>STRONGLY AGREE</c:v>
                </c:pt>
              </c:strCache>
            </c:strRef>
          </c:tx>
          <c:marker>
            <c:symbol val="none"/>
          </c:marker>
          <c:cat>
            <c:strRef>
              <c:f>Sheet1!$A$2:$A$7</c:f>
              <c:strCache>
                <c:ptCount val="5"/>
                <c:pt idx="1">
                  <c:v>Reducing energy consumption</c:v>
                </c:pt>
                <c:pt idx="2">
                  <c:v>Minimizing waste and recycling </c:v>
                </c:pt>
                <c:pt idx="3">
                  <c:v>using sustainable materals </c:v>
                </c:pt>
                <c:pt idx="4">
                  <c:v>reducing carbon footprints </c:v>
                </c:pt>
              </c:strCache>
            </c:strRef>
          </c:cat>
          <c:val>
            <c:numRef>
              <c:f>Sheet1!$F$2:$F$7</c:f>
              <c:numCache>
                <c:formatCode>0%</c:formatCode>
                <c:ptCount val="6"/>
                <c:pt idx="1">
                  <c:v>0.05</c:v>
                </c:pt>
                <c:pt idx="2">
                  <c:v>0.45</c:v>
                </c:pt>
                <c:pt idx="3">
                  <c:v>0.15000000000000005</c:v>
                </c:pt>
                <c:pt idx="4">
                  <c:v>0.3000000000000001</c:v>
                </c:pt>
              </c:numCache>
            </c:numRef>
          </c:val>
          <c:smooth val="0"/>
        </c:ser>
        <c:dLbls>
          <c:showLegendKey val="0"/>
          <c:showVal val="0"/>
          <c:showCatName val="0"/>
          <c:showSerName val="0"/>
          <c:showPercent val="0"/>
          <c:showBubbleSize val="0"/>
        </c:dLbls>
        <c:smooth val="0"/>
        <c:axId val="454444528"/>
        <c:axId val="454458672"/>
      </c:lineChart>
      <c:catAx>
        <c:axId val="454444528"/>
        <c:scaling>
          <c:orientation val="minMax"/>
        </c:scaling>
        <c:delete val="0"/>
        <c:axPos val="b"/>
        <c:numFmt formatCode="General" sourceLinked="0"/>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454458672"/>
        <c:crosses val="autoZero"/>
        <c:auto val="1"/>
        <c:lblAlgn val="ctr"/>
        <c:lblOffset val="100"/>
        <c:noMultiLvlLbl val="0"/>
      </c:catAx>
      <c:valAx>
        <c:axId val="45445867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45444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percentStacked"/>
        <c:varyColors val="0"/>
        <c:ser>
          <c:idx val="0"/>
          <c:order val="0"/>
          <c:tx>
            <c:strRef>
              <c:f>Sheet1!$B$1</c:f>
              <c:strCache>
                <c:ptCount val="1"/>
                <c:pt idx="0">
                  <c:v>STRONGLY  DISAGREE</c:v>
                </c:pt>
              </c:strCache>
            </c:strRef>
          </c:tx>
          <c:marker>
            <c:symbol val="none"/>
          </c:marker>
          <c:cat>
            <c:strRef>
              <c:f>Sheet1!$A$2:$A$5</c:f>
              <c:strCache>
                <c:ptCount val="4"/>
                <c:pt idx="0">
                  <c:v>lack of resources and support</c:v>
                </c:pt>
                <c:pt idx="1">
                  <c:v>limited awareness and knowledge</c:v>
                </c:pt>
                <c:pt idx="2">
                  <c:v>inadequate infrastucture </c:v>
                </c:pt>
                <c:pt idx="3">
                  <c:v>high cost </c:v>
                </c:pt>
              </c:strCache>
            </c:strRef>
          </c:cat>
          <c:val>
            <c:numRef>
              <c:f>Sheet1!$B$2:$B$5</c:f>
              <c:numCache>
                <c:formatCode>0%</c:formatCode>
                <c:ptCount val="4"/>
                <c:pt idx="0">
                  <c:v>0.2</c:v>
                </c:pt>
                <c:pt idx="1">
                  <c:v>0.05</c:v>
                </c:pt>
                <c:pt idx="2">
                  <c:v>0.1</c:v>
                </c:pt>
                <c:pt idx="3">
                  <c:v>0.1</c:v>
                </c:pt>
              </c:numCache>
            </c:numRef>
          </c:val>
          <c:smooth val="0"/>
        </c:ser>
        <c:ser>
          <c:idx val="1"/>
          <c:order val="1"/>
          <c:tx>
            <c:strRef>
              <c:f>Sheet1!$C$1</c:f>
              <c:strCache>
                <c:ptCount val="1"/>
                <c:pt idx="0">
                  <c:v>DISAGREE</c:v>
                </c:pt>
              </c:strCache>
            </c:strRef>
          </c:tx>
          <c:marker>
            <c:symbol val="none"/>
          </c:marker>
          <c:cat>
            <c:strRef>
              <c:f>Sheet1!$A$2:$A$5</c:f>
              <c:strCache>
                <c:ptCount val="4"/>
                <c:pt idx="0">
                  <c:v>lack of resources and support</c:v>
                </c:pt>
                <c:pt idx="1">
                  <c:v>limited awareness and knowledge</c:v>
                </c:pt>
                <c:pt idx="2">
                  <c:v>inadequate infrastucture </c:v>
                </c:pt>
                <c:pt idx="3">
                  <c:v>high cost </c:v>
                </c:pt>
              </c:strCache>
            </c:strRef>
          </c:cat>
          <c:val>
            <c:numRef>
              <c:f>Sheet1!$C$2:$C$5</c:f>
              <c:numCache>
                <c:formatCode>0%</c:formatCode>
                <c:ptCount val="4"/>
                <c:pt idx="0">
                  <c:v>0.2</c:v>
                </c:pt>
                <c:pt idx="1">
                  <c:v>0.15000000000000005</c:v>
                </c:pt>
                <c:pt idx="2">
                  <c:v>0.15000000000000005</c:v>
                </c:pt>
                <c:pt idx="3">
                  <c:v>0.2</c:v>
                </c:pt>
              </c:numCache>
            </c:numRef>
          </c:val>
          <c:smooth val="0"/>
        </c:ser>
        <c:ser>
          <c:idx val="2"/>
          <c:order val="2"/>
          <c:tx>
            <c:strRef>
              <c:f>Sheet1!$D$1</c:f>
              <c:strCache>
                <c:ptCount val="1"/>
                <c:pt idx="0">
                  <c:v>NEUTRAL</c:v>
                </c:pt>
              </c:strCache>
            </c:strRef>
          </c:tx>
          <c:marker>
            <c:symbol val="none"/>
          </c:marker>
          <c:cat>
            <c:strRef>
              <c:f>Sheet1!$A$2:$A$5</c:f>
              <c:strCache>
                <c:ptCount val="4"/>
                <c:pt idx="0">
                  <c:v>lack of resources and support</c:v>
                </c:pt>
                <c:pt idx="1">
                  <c:v>limited awareness and knowledge</c:v>
                </c:pt>
                <c:pt idx="2">
                  <c:v>inadequate infrastucture </c:v>
                </c:pt>
                <c:pt idx="3">
                  <c:v>high cost </c:v>
                </c:pt>
              </c:strCache>
            </c:strRef>
          </c:cat>
          <c:val>
            <c:numRef>
              <c:f>Sheet1!$D$2:$D$5</c:f>
              <c:numCache>
                <c:formatCode>0%</c:formatCode>
                <c:ptCount val="4"/>
                <c:pt idx="0">
                  <c:v>0.25</c:v>
                </c:pt>
                <c:pt idx="1">
                  <c:v>0.2</c:v>
                </c:pt>
                <c:pt idx="2">
                  <c:v>0.2</c:v>
                </c:pt>
                <c:pt idx="3">
                  <c:v>0.2</c:v>
                </c:pt>
              </c:numCache>
            </c:numRef>
          </c:val>
          <c:smooth val="0"/>
        </c:ser>
        <c:ser>
          <c:idx val="3"/>
          <c:order val="3"/>
          <c:tx>
            <c:strRef>
              <c:f>Sheet1!$E$1</c:f>
              <c:strCache>
                <c:ptCount val="1"/>
                <c:pt idx="0">
                  <c:v>AGREE</c:v>
                </c:pt>
              </c:strCache>
            </c:strRef>
          </c:tx>
          <c:marker>
            <c:symbol val="none"/>
          </c:marker>
          <c:cat>
            <c:strRef>
              <c:f>Sheet1!$A$2:$A$5</c:f>
              <c:strCache>
                <c:ptCount val="4"/>
                <c:pt idx="0">
                  <c:v>lack of resources and support</c:v>
                </c:pt>
                <c:pt idx="1">
                  <c:v>limited awareness and knowledge</c:v>
                </c:pt>
                <c:pt idx="2">
                  <c:v>inadequate infrastucture </c:v>
                </c:pt>
                <c:pt idx="3">
                  <c:v>high cost </c:v>
                </c:pt>
              </c:strCache>
            </c:strRef>
          </c:cat>
          <c:val>
            <c:numRef>
              <c:f>Sheet1!$E$2:$E$5</c:f>
              <c:numCache>
                <c:formatCode>0%</c:formatCode>
                <c:ptCount val="4"/>
                <c:pt idx="0">
                  <c:v>0.2</c:v>
                </c:pt>
                <c:pt idx="1">
                  <c:v>0.4</c:v>
                </c:pt>
                <c:pt idx="2">
                  <c:v>0.35000000000000009</c:v>
                </c:pt>
                <c:pt idx="3">
                  <c:v>0.3000000000000001</c:v>
                </c:pt>
              </c:numCache>
            </c:numRef>
          </c:val>
          <c:smooth val="0"/>
        </c:ser>
        <c:ser>
          <c:idx val="4"/>
          <c:order val="4"/>
          <c:tx>
            <c:strRef>
              <c:f>Sheet1!$F$1</c:f>
              <c:strCache>
                <c:ptCount val="1"/>
                <c:pt idx="0">
                  <c:v>STRONGLY AGREE2</c:v>
                </c:pt>
              </c:strCache>
            </c:strRef>
          </c:tx>
          <c:marker>
            <c:symbol val="none"/>
          </c:marker>
          <c:cat>
            <c:strRef>
              <c:f>Sheet1!$A$2:$A$5</c:f>
              <c:strCache>
                <c:ptCount val="4"/>
                <c:pt idx="0">
                  <c:v>lack of resources and support</c:v>
                </c:pt>
                <c:pt idx="1">
                  <c:v>limited awareness and knowledge</c:v>
                </c:pt>
                <c:pt idx="2">
                  <c:v>inadequate infrastucture </c:v>
                </c:pt>
                <c:pt idx="3">
                  <c:v>high cost </c:v>
                </c:pt>
              </c:strCache>
            </c:strRef>
          </c:cat>
          <c:val>
            <c:numRef>
              <c:f>Sheet1!$F$2:$F$5</c:f>
              <c:numCache>
                <c:formatCode>0%</c:formatCode>
                <c:ptCount val="4"/>
                <c:pt idx="0">
                  <c:v>0.1</c:v>
                </c:pt>
                <c:pt idx="1">
                  <c:v>0.2</c:v>
                </c:pt>
                <c:pt idx="2">
                  <c:v>0.15000000000000005</c:v>
                </c:pt>
                <c:pt idx="3">
                  <c:v>0.1</c:v>
                </c:pt>
              </c:numCache>
            </c:numRef>
          </c:val>
          <c:smooth val="0"/>
        </c:ser>
        <c:dLbls>
          <c:showLegendKey val="0"/>
          <c:showVal val="0"/>
          <c:showCatName val="0"/>
          <c:showSerName val="0"/>
          <c:showPercent val="0"/>
          <c:showBubbleSize val="0"/>
        </c:dLbls>
        <c:smooth val="0"/>
        <c:axId val="454457584"/>
        <c:axId val="454458128"/>
      </c:lineChart>
      <c:catAx>
        <c:axId val="454457584"/>
        <c:scaling>
          <c:orientation val="minMax"/>
        </c:scaling>
        <c:delete val="0"/>
        <c:axPos val="b"/>
        <c:numFmt formatCode="General" sourceLinked="0"/>
        <c:majorTickMark val="out"/>
        <c:minorTickMark val="none"/>
        <c:tickLblPos val="nextTo"/>
        <c:txPr>
          <a:bodyPr/>
          <a:lstStyle/>
          <a:p>
            <a:pPr>
              <a:defRPr lang="en-US"/>
            </a:pPr>
            <a:endParaRPr lang="en-US"/>
          </a:p>
        </c:txPr>
        <c:crossAx val="454458128"/>
        <c:crosses val="autoZero"/>
        <c:auto val="1"/>
        <c:lblAlgn val="ctr"/>
        <c:lblOffset val="100"/>
        <c:noMultiLvlLbl val="0"/>
      </c:catAx>
      <c:valAx>
        <c:axId val="454458128"/>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454457584"/>
        <c:crosses val="autoZero"/>
        <c:crossBetween val="between"/>
      </c:valAx>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1AB2-1A06-4CE8-BDC9-EA25E9FF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14841</Words>
  <Characters>91129</Characters>
  <Application>Microsoft Office Word</Application>
  <DocSecurity>0</DocSecurity>
  <Lines>2169</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KASSEL Pvt Ltd</dc:creator>
  <cp:lastModifiedBy>TP Magama</cp:lastModifiedBy>
  <cp:revision>3</cp:revision>
  <dcterms:created xsi:type="dcterms:W3CDTF">2024-09-24T10:32:00Z</dcterms:created>
  <dcterms:modified xsi:type="dcterms:W3CDTF">2024-09-24T10:33:00Z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1c5b904b66677547501fdb7d24556e6ff7f1dc681965db8d9ed81821facd8c09</vt:lpwstr>
  </property>
</Properties>
</file>