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112528284" w:displacedByCustomXml="next"/>
    <w:bookmarkEnd w:id="1" w:displacedByCustomXml="next"/>
    <w:bookmarkStart w:id="2" w:name="_Toc110758674" w:displacedByCustomXml="next"/>
    <w:sdt>
      <w:sdtPr>
        <w:rPr>
          <w:rFonts w:ascii="Times New Roman" w:eastAsiaTheme="minorHAnsi" w:hAnsi="Times New Roman"/>
          <w:sz w:val="24"/>
          <w:lang w:val="en-ZW"/>
        </w:rPr>
        <w:id w:val="6718186"/>
        <w:docPartObj>
          <w:docPartGallery w:val="Cover Pages"/>
          <w:docPartUnique/>
        </w:docPartObj>
      </w:sdtPr>
      <w:sdtEndPr/>
      <w:sdtContent>
        <w:p w14:paraId="7C321E1C" w14:textId="7AC9EAE2" w:rsidR="00C60AA4" w:rsidRDefault="00C60AA4" w:rsidP="00C60AA4">
          <w:pPr>
            <w:pStyle w:val="NoSpacing"/>
            <w:spacing w:after="240"/>
            <w:jc w:val="center"/>
            <w:rPr>
              <w:rFonts w:ascii="Times New Roman" w:eastAsiaTheme="minorHAnsi" w:hAnsi="Times New Roman"/>
              <w:sz w:val="24"/>
              <w:lang w:val="en-ZW"/>
            </w:rPr>
          </w:pPr>
          <w:r>
            <w:rPr>
              <w:rFonts w:ascii="Times New Roman" w:eastAsiaTheme="minorHAnsi" w:hAnsi="Times New Roman"/>
              <w:sz w:val="24"/>
              <w:lang w:val="en-ZW"/>
            </w:rPr>
            <w:t xml:space="preserve">           </w:t>
          </w:r>
          <w:r>
            <w:rPr>
              <w:rFonts w:ascii="Times New Roman" w:eastAsiaTheme="minorHAnsi" w:hAnsi="Times New Roman"/>
              <w:sz w:val="24"/>
              <w:lang w:val="en-ZW"/>
            </w:rPr>
            <w:tab/>
          </w:r>
          <w:r w:rsidRPr="000C4426">
            <w:rPr>
              <w:rFonts w:eastAsia="Calibri" w:cs="Times New Roman"/>
              <w:b/>
              <w:noProof/>
              <w:szCs w:val="24"/>
            </w:rPr>
            <w:drawing>
              <wp:inline distT="0" distB="0" distL="0" distR="0" wp14:anchorId="57306066" wp14:editId="75EF0836">
                <wp:extent cx="2186940" cy="21869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6940" cy="2186940"/>
                        </a:xfrm>
                        <a:prstGeom prst="rect">
                          <a:avLst/>
                        </a:prstGeom>
                        <a:noFill/>
                        <a:ln>
                          <a:noFill/>
                        </a:ln>
                      </pic:spPr>
                    </pic:pic>
                  </a:graphicData>
                </a:graphic>
              </wp:inline>
            </w:drawing>
          </w:r>
        </w:p>
        <w:p w14:paraId="3A48D757" w14:textId="60A02ED9" w:rsidR="001F303E" w:rsidRPr="00BC3EF2" w:rsidRDefault="0024062F" w:rsidP="00C60AA4">
          <w:pPr>
            <w:pStyle w:val="NoSpacing"/>
            <w:spacing w:after="240"/>
            <w:jc w:val="center"/>
            <w:rPr>
              <w:rFonts w:ascii="Times New Roman" w:eastAsiaTheme="minorHAnsi" w:hAnsi="Times New Roman"/>
              <w:b/>
              <w:sz w:val="36"/>
              <w:szCs w:val="36"/>
              <w:lang w:val="en-ZW"/>
              <w14:shadow w14:blurRad="0" w14:dist="38100" w14:dir="2700000" w14:sx="100000" w14:sy="100000" w14:kx="0" w14:ky="0" w14:algn="bl">
                <w14:schemeClr w14:val="accent5"/>
              </w14:shadow>
              <w14:textOutline w14:w="6731" w14:cap="flat" w14:cmpd="sng" w14:algn="ctr">
                <w14:solidFill>
                  <w14:schemeClr w14:val="accent4"/>
                </w14:solidFill>
                <w14:prstDash w14:val="solid"/>
                <w14:round/>
              </w14:textOutline>
            </w:rPr>
          </w:pPr>
          <w:r w:rsidRPr="00BC3EF2">
            <w:rPr>
              <w:rFonts w:ascii="Times New Roman" w:hAnsi="Times New Roman" w:cs="Times New Roman"/>
              <w:b/>
              <w:sz w:val="36"/>
              <w:szCs w:val="36"/>
              <w14:shadow w14:blurRad="0" w14:dist="38100" w14:dir="2700000" w14:sx="100000" w14:sy="100000" w14:kx="0" w14:ky="0" w14:algn="bl">
                <w14:schemeClr w14:val="accent5"/>
              </w14:shadow>
              <w14:textOutline w14:w="6731" w14:cap="flat" w14:cmpd="sng" w14:algn="ctr">
                <w14:solidFill>
                  <w14:schemeClr w14:val="accent4"/>
                </w14:solidFill>
                <w14:prstDash w14:val="solid"/>
                <w14:round/>
              </w14:textOutline>
            </w:rPr>
            <w:t>BINDURA</w:t>
          </w:r>
          <w:r w:rsidRPr="00BC3EF2">
            <w:rPr>
              <w:rFonts w:ascii="Times New Roman" w:eastAsiaTheme="minorHAnsi" w:hAnsi="Times New Roman"/>
              <w:b/>
              <w:sz w:val="36"/>
              <w:szCs w:val="36"/>
              <w:lang w:val="en-ZW"/>
              <w14:shadow w14:blurRad="0" w14:dist="38100" w14:dir="2700000" w14:sx="100000" w14:sy="100000" w14:kx="0" w14:ky="0" w14:algn="bl">
                <w14:schemeClr w14:val="accent5"/>
              </w14:shadow>
              <w14:textOutline w14:w="6731" w14:cap="flat" w14:cmpd="sng" w14:algn="ctr">
                <w14:solidFill>
                  <w14:schemeClr w14:val="accent4"/>
                </w14:solidFill>
                <w14:prstDash w14:val="solid"/>
                <w14:round/>
              </w14:textOutline>
            </w:rPr>
            <w:t xml:space="preserve"> </w:t>
          </w:r>
          <w:r w:rsidR="001F303E" w:rsidRPr="00BC3EF2">
            <w:rPr>
              <w:rFonts w:ascii="Times New Roman" w:hAnsi="Times New Roman" w:cs="Times New Roman"/>
              <w:b/>
              <w:sz w:val="36"/>
              <w:szCs w:val="36"/>
              <w14:shadow w14:blurRad="0" w14:dist="38100" w14:dir="2700000" w14:sx="100000" w14:sy="100000" w14:kx="0" w14:ky="0" w14:algn="bl">
                <w14:schemeClr w14:val="accent5"/>
              </w14:shadow>
              <w14:textOutline w14:w="6731" w14:cap="flat" w14:cmpd="sng" w14:algn="ctr">
                <w14:solidFill>
                  <w14:schemeClr w14:val="accent4"/>
                </w14:solidFill>
                <w14:prstDash w14:val="solid"/>
                <w14:round/>
              </w14:textOutline>
            </w:rPr>
            <w:t>UNIVERSITY OF SCIENCE EDUCATION</w:t>
          </w:r>
        </w:p>
        <w:p w14:paraId="1779FC59" w14:textId="77777777" w:rsidR="001F303E" w:rsidRPr="00BC3EF2" w:rsidRDefault="001F303E" w:rsidP="001F303E">
          <w:pPr>
            <w:tabs>
              <w:tab w:val="left" w:pos="2700"/>
            </w:tabs>
            <w:spacing w:line="254" w:lineRule="auto"/>
            <w:jc w:val="center"/>
            <w:rPr>
              <w:rFonts w:eastAsia="Calibri" w:cs="Times New Roman"/>
              <w:b/>
              <w:sz w:val="36"/>
              <w:szCs w:val="36"/>
            </w:rPr>
          </w:pPr>
          <w:r w:rsidRPr="00BC3EF2">
            <w:rPr>
              <w:rFonts w:eastAsia="Calibri" w:cs="Times New Roman"/>
              <w:b/>
              <w:sz w:val="36"/>
              <w:szCs w:val="36"/>
            </w:rPr>
            <w:t>FACULTY OF COMMERCE</w:t>
          </w:r>
        </w:p>
        <w:p w14:paraId="0E6422D1" w14:textId="7EBD2E7F" w:rsidR="00E71FFB" w:rsidRPr="000C4426" w:rsidRDefault="00E71FFB" w:rsidP="00BC3EF2">
          <w:pPr>
            <w:tabs>
              <w:tab w:val="left" w:pos="2700"/>
            </w:tabs>
            <w:spacing w:line="254" w:lineRule="auto"/>
            <w:jc w:val="center"/>
            <w:rPr>
              <w:rFonts w:eastAsia="Calibri" w:cs="Times New Roman"/>
              <w:b/>
              <w:szCs w:val="24"/>
            </w:rPr>
          </w:pPr>
          <w:r w:rsidRPr="00BC3EF2">
            <w:rPr>
              <w:rFonts w:eastAsia="Calibri" w:cs="Times New Roman"/>
              <w:b/>
              <w:sz w:val="28"/>
              <w:szCs w:val="28"/>
            </w:rPr>
            <w:t>DEPARTMENT</w:t>
          </w:r>
          <w:r w:rsidRPr="000C4426">
            <w:rPr>
              <w:rFonts w:eastAsia="Calibri" w:cs="Times New Roman"/>
              <w:b/>
              <w:szCs w:val="24"/>
            </w:rPr>
            <w:t xml:space="preserve"> OF ECONOMICS</w:t>
          </w:r>
        </w:p>
        <w:p w14:paraId="3DD2B0B5" w14:textId="016F6EA8" w:rsidR="001F303E" w:rsidRPr="000C4426" w:rsidRDefault="001F303E" w:rsidP="00BC3EF2">
          <w:pPr>
            <w:tabs>
              <w:tab w:val="left" w:pos="2700"/>
            </w:tabs>
            <w:spacing w:line="254" w:lineRule="auto"/>
            <w:jc w:val="center"/>
            <w:rPr>
              <w:rFonts w:eastAsia="Calibri" w:cs="Times New Roman"/>
              <w:b/>
              <w:szCs w:val="24"/>
            </w:rPr>
          </w:pPr>
        </w:p>
        <w:p w14:paraId="73BC4B32" w14:textId="26C8BF4E" w:rsidR="003063D3" w:rsidRPr="00BC3EF2" w:rsidRDefault="00412AF7" w:rsidP="00BC3EF2">
          <w:pPr>
            <w:pStyle w:val="NoSpacing"/>
            <w:spacing w:before="480"/>
            <w:jc w:val="center"/>
            <w:rPr>
              <w:rFonts w:ascii="Times New Roman" w:hAnsi="Times New Roman" w:cs="Times New Roman"/>
              <w:b/>
              <w:sz w:val="28"/>
              <w:szCs w:val="28"/>
            </w:rPr>
          </w:pPr>
          <w:r w:rsidRPr="00BC3EF2">
            <w:rPr>
              <w:rFonts w:ascii="Times New Roman" w:hAnsi="Times New Roman" w:cs="Times New Roman"/>
              <w:b/>
              <w:sz w:val="28"/>
              <w:szCs w:val="28"/>
            </w:rPr>
            <w:t>RESEARCH PROJECT</w:t>
          </w:r>
        </w:p>
        <w:p w14:paraId="0ACFC417" w14:textId="14322AD8" w:rsidR="00E71FFB" w:rsidRPr="00BC3EF2" w:rsidRDefault="00E71FFB" w:rsidP="00BC3EF2">
          <w:pPr>
            <w:pStyle w:val="NoSpacing"/>
            <w:spacing w:before="480"/>
            <w:jc w:val="center"/>
            <w:rPr>
              <w:rFonts w:ascii="Times New Roman" w:hAnsi="Times New Roman" w:cs="Times New Roman"/>
              <w:b/>
              <w:sz w:val="28"/>
              <w:szCs w:val="28"/>
            </w:rPr>
          </w:pPr>
          <w:r w:rsidRPr="00BC3EF2">
            <w:rPr>
              <w:rFonts w:ascii="Times New Roman" w:hAnsi="Times New Roman" w:cs="Times New Roman"/>
              <w:b/>
              <w:sz w:val="28"/>
              <w:szCs w:val="28"/>
            </w:rPr>
            <w:t>THE IMPACT OF COVID 19 ON THE MEDICINAL SUPPLY CHAIN</w:t>
          </w:r>
          <w:r w:rsidR="006917E6" w:rsidRPr="00BC3EF2">
            <w:rPr>
              <w:rFonts w:ascii="Times New Roman" w:hAnsi="Times New Roman" w:cs="Times New Roman"/>
              <w:b/>
              <w:sz w:val="28"/>
              <w:szCs w:val="28"/>
            </w:rPr>
            <w:t>:</w:t>
          </w:r>
          <w:r w:rsidRPr="00BC3EF2">
            <w:rPr>
              <w:rFonts w:ascii="Times New Roman" w:hAnsi="Times New Roman" w:cs="Times New Roman"/>
              <w:b/>
              <w:sz w:val="28"/>
              <w:szCs w:val="28"/>
            </w:rPr>
            <w:t xml:space="preserve"> CASE </w:t>
          </w:r>
          <w:r w:rsidR="006917E6" w:rsidRPr="00BC3EF2">
            <w:rPr>
              <w:rFonts w:ascii="Times New Roman" w:hAnsi="Times New Roman" w:cs="Times New Roman"/>
              <w:b/>
              <w:sz w:val="28"/>
              <w:szCs w:val="28"/>
            </w:rPr>
            <w:t xml:space="preserve">OF </w:t>
          </w:r>
          <w:r w:rsidRPr="00BC3EF2">
            <w:rPr>
              <w:rFonts w:ascii="Times New Roman" w:hAnsi="Times New Roman" w:cs="Times New Roman"/>
              <w:b/>
              <w:sz w:val="28"/>
              <w:szCs w:val="28"/>
            </w:rPr>
            <w:t>BINDURA PROVINCIAL HOSPITAL</w:t>
          </w:r>
          <w:r w:rsidR="000C4426" w:rsidRPr="00BC3EF2">
            <w:rPr>
              <w:rFonts w:ascii="Times New Roman" w:hAnsi="Times New Roman" w:cs="Times New Roman"/>
              <w:b/>
              <w:sz w:val="28"/>
              <w:szCs w:val="28"/>
            </w:rPr>
            <w:t>.</w:t>
          </w:r>
        </w:p>
        <w:p w14:paraId="16404CAD" w14:textId="070A6AAC" w:rsidR="00067E16" w:rsidRPr="00BC3EF2" w:rsidRDefault="00067E16" w:rsidP="00BC3EF2">
          <w:pPr>
            <w:pStyle w:val="NoSpacing"/>
            <w:spacing w:before="480"/>
            <w:jc w:val="center"/>
            <w:rPr>
              <w:rFonts w:ascii="Times New Roman" w:hAnsi="Times New Roman" w:cs="Times New Roman"/>
              <w:b/>
              <w:sz w:val="28"/>
              <w:szCs w:val="28"/>
            </w:rPr>
          </w:pPr>
          <w:r w:rsidRPr="00BC3EF2">
            <w:rPr>
              <w:rFonts w:ascii="Times New Roman" w:hAnsi="Times New Roman" w:cs="Times New Roman"/>
              <w:b/>
              <w:sz w:val="28"/>
              <w:szCs w:val="28"/>
            </w:rPr>
            <w:t>BY</w:t>
          </w:r>
        </w:p>
        <w:p w14:paraId="1A35D3F2" w14:textId="3BCA5846" w:rsidR="00067E16" w:rsidRPr="00BC3EF2" w:rsidRDefault="00067E16" w:rsidP="00BC3EF2">
          <w:pPr>
            <w:pStyle w:val="NoSpacing"/>
            <w:spacing w:before="480"/>
            <w:jc w:val="center"/>
            <w:rPr>
              <w:rFonts w:ascii="Times New Roman" w:hAnsi="Times New Roman" w:cs="Times New Roman"/>
              <w:b/>
              <w:sz w:val="28"/>
              <w:szCs w:val="28"/>
            </w:rPr>
          </w:pPr>
          <w:r w:rsidRPr="00BC3EF2">
            <w:rPr>
              <w:rFonts w:ascii="Times New Roman" w:hAnsi="Times New Roman" w:cs="Times New Roman"/>
              <w:b/>
              <w:sz w:val="28"/>
              <w:szCs w:val="28"/>
            </w:rPr>
            <w:t>BIANCA KANYERE</w:t>
          </w:r>
        </w:p>
        <w:p w14:paraId="5CA93D96" w14:textId="7ECCA539" w:rsidR="00067E16" w:rsidRDefault="00067E16" w:rsidP="00BC3EF2">
          <w:pPr>
            <w:pStyle w:val="NoSpacing"/>
            <w:tabs>
              <w:tab w:val="left" w:pos="1530"/>
              <w:tab w:val="center" w:pos="4513"/>
            </w:tabs>
            <w:spacing w:before="480"/>
            <w:jc w:val="center"/>
            <w:rPr>
              <w:rFonts w:ascii="Times New Roman" w:hAnsi="Times New Roman" w:cs="Times New Roman"/>
              <w:b/>
              <w:sz w:val="28"/>
              <w:szCs w:val="28"/>
            </w:rPr>
          </w:pPr>
          <w:r w:rsidRPr="00BC3EF2">
            <w:rPr>
              <w:rFonts w:ascii="Times New Roman" w:hAnsi="Times New Roman" w:cs="Times New Roman"/>
              <w:b/>
              <w:sz w:val="28"/>
              <w:szCs w:val="28"/>
            </w:rPr>
            <w:t>B190005A</w:t>
          </w:r>
        </w:p>
        <w:p w14:paraId="0BEB78C4" w14:textId="77777777" w:rsidR="00BC3EF2" w:rsidRPr="00BC3EF2" w:rsidRDefault="00BC3EF2" w:rsidP="00BC3EF2">
          <w:pPr>
            <w:pStyle w:val="NoSpacing"/>
            <w:tabs>
              <w:tab w:val="left" w:pos="1530"/>
              <w:tab w:val="center" w:pos="4513"/>
            </w:tabs>
            <w:spacing w:before="480"/>
            <w:jc w:val="center"/>
            <w:rPr>
              <w:rFonts w:ascii="Times New Roman" w:hAnsi="Times New Roman" w:cs="Times New Roman"/>
              <w:b/>
              <w:sz w:val="28"/>
              <w:szCs w:val="28"/>
            </w:rPr>
          </w:pPr>
        </w:p>
        <w:p w14:paraId="35160293" w14:textId="7A8869EF" w:rsidR="000C4426" w:rsidRPr="00BC3EF2" w:rsidRDefault="000C4426" w:rsidP="00BC3EF2">
          <w:pPr>
            <w:tabs>
              <w:tab w:val="left" w:pos="5505"/>
            </w:tabs>
            <w:jc w:val="center"/>
            <w:rPr>
              <w:b/>
              <w:sz w:val="28"/>
              <w:szCs w:val="28"/>
            </w:rPr>
          </w:pPr>
          <w:r w:rsidRPr="00BC3EF2">
            <w:rPr>
              <w:b/>
              <w:sz w:val="28"/>
              <w:szCs w:val="28"/>
            </w:rPr>
            <w:t>SUBMITTED IN PARTIAL FULFILLMENT OF THE REQUIREMENTS FOR THE BACHELOR OF COMMERCE DEGREE IN PURCHASING AND SUPPLY</w:t>
          </w:r>
        </w:p>
        <w:p w14:paraId="286D9EC4" w14:textId="5E54F114" w:rsidR="000C4426" w:rsidRPr="000C4426" w:rsidRDefault="000C4426" w:rsidP="00BC3EF2">
          <w:pPr>
            <w:tabs>
              <w:tab w:val="left" w:pos="5505"/>
            </w:tabs>
            <w:jc w:val="center"/>
            <w:rPr>
              <w:b/>
            </w:rPr>
          </w:pPr>
        </w:p>
        <w:p w14:paraId="10709C20" w14:textId="3B5CE799" w:rsidR="000C4426" w:rsidRDefault="000C4426" w:rsidP="00BC3EF2">
          <w:pPr>
            <w:tabs>
              <w:tab w:val="left" w:pos="5505"/>
            </w:tabs>
            <w:jc w:val="center"/>
            <w:rPr>
              <w:b/>
            </w:rPr>
          </w:pPr>
          <w:r w:rsidRPr="000C4426">
            <w:rPr>
              <w:b/>
            </w:rPr>
            <w:t>BINDURA, ZIMBABWE 2022</w:t>
          </w:r>
        </w:p>
        <w:p w14:paraId="03573EAB" w14:textId="77777777" w:rsidR="00C60AA4" w:rsidRDefault="00C60AA4" w:rsidP="000133EE">
          <w:pPr>
            <w:tabs>
              <w:tab w:val="left" w:pos="5505"/>
            </w:tabs>
            <w:spacing w:line="360" w:lineRule="auto"/>
            <w:jc w:val="left"/>
            <w:rPr>
              <w:b/>
              <w:szCs w:val="24"/>
            </w:rPr>
          </w:pPr>
        </w:p>
        <w:p w14:paraId="64417674" w14:textId="77777777" w:rsidR="00BC3EF2" w:rsidRDefault="00BC3EF2" w:rsidP="000133EE">
          <w:pPr>
            <w:tabs>
              <w:tab w:val="left" w:pos="5505"/>
            </w:tabs>
            <w:spacing w:line="360" w:lineRule="auto"/>
            <w:jc w:val="left"/>
            <w:rPr>
              <w:b/>
              <w:szCs w:val="24"/>
            </w:rPr>
          </w:pPr>
        </w:p>
        <w:p w14:paraId="26C4944C" w14:textId="72B67507" w:rsidR="000133EE" w:rsidRPr="000133EE" w:rsidRDefault="000133EE" w:rsidP="000133EE">
          <w:pPr>
            <w:tabs>
              <w:tab w:val="left" w:pos="5505"/>
            </w:tabs>
            <w:spacing w:line="360" w:lineRule="auto"/>
            <w:jc w:val="left"/>
            <w:rPr>
              <w:b/>
              <w:szCs w:val="24"/>
            </w:rPr>
          </w:pPr>
          <w:r w:rsidRPr="000133EE">
            <w:rPr>
              <w:b/>
              <w:szCs w:val="24"/>
            </w:rPr>
            <w:lastRenderedPageBreak/>
            <w:t xml:space="preserve">APROVAL FORM </w:t>
          </w:r>
        </w:p>
        <w:p w14:paraId="5E79E1E7" w14:textId="77777777" w:rsidR="000133EE" w:rsidRPr="000133EE" w:rsidRDefault="000133EE" w:rsidP="000133EE">
          <w:pPr>
            <w:tabs>
              <w:tab w:val="left" w:pos="5505"/>
            </w:tabs>
            <w:spacing w:line="360" w:lineRule="auto"/>
            <w:jc w:val="left"/>
            <w:rPr>
              <w:b/>
              <w:szCs w:val="24"/>
            </w:rPr>
          </w:pPr>
          <w:r w:rsidRPr="000133EE">
            <w:rPr>
              <w:b/>
              <w:szCs w:val="24"/>
            </w:rPr>
            <w:t xml:space="preserve"> </w:t>
          </w:r>
        </w:p>
        <w:p w14:paraId="04DC40E6" w14:textId="6EE001DE" w:rsidR="000133EE" w:rsidRPr="000133EE" w:rsidRDefault="000133EE" w:rsidP="000133EE">
          <w:pPr>
            <w:tabs>
              <w:tab w:val="left" w:pos="5505"/>
            </w:tabs>
            <w:spacing w:line="360" w:lineRule="auto"/>
            <w:jc w:val="left"/>
            <w:rPr>
              <w:b/>
              <w:szCs w:val="24"/>
            </w:rPr>
          </w:pPr>
          <w:r w:rsidRPr="000133EE">
            <w:rPr>
              <w:b/>
              <w:szCs w:val="24"/>
            </w:rPr>
            <w:t>The undersigned certify that they have read and recommended to Bindura University of Science Education (BUSE) for acceptance the dissertation with the title; “</w:t>
          </w:r>
          <w:r>
            <w:rPr>
              <w:b/>
              <w:szCs w:val="24"/>
            </w:rPr>
            <w:t>The effect of covid 19 on the medicinal supply chain</w:t>
          </w:r>
          <w:r w:rsidRPr="000133EE">
            <w:rPr>
              <w:b/>
              <w:szCs w:val="24"/>
            </w:rPr>
            <w:t xml:space="preserve">: case of </w:t>
          </w:r>
          <w:r>
            <w:rPr>
              <w:b/>
              <w:szCs w:val="24"/>
            </w:rPr>
            <w:t>Bindura Provincial Hospital</w:t>
          </w:r>
          <w:r w:rsidRPr="000133EE">
            <w:rPr>
              <w:b/>
              <w:szCs w:val="24"/>
            </w:rPr>
            <w:t>” by B</w:t>
          </w:r>
          <w:r>
            <w:rPr>
              <w:b/>
              <w:szCs w:val="24"/>
            </w:rPr>
            <w:t>190005A</w:t>
          </w:r>
          <w:r w:rsidRPr="000133EE">
            <w:rPr>
              <w:b/>
              <w:szCs w:val="24"/>
            </w:rPr>
            <w:t xml:space="preserve"> in partial fulfilment of the requirements for Bachelor of Commerce Degree in Purchasing and Supply.      </w:t>
          </w:r>
        </w:p>
        <w:p w14:paraId="10B27333" w14:textId="77777777" w:rsidR="000133EE" w:rsidRPr="000133EE" w:rsidRDefault="000133EE" w:rsidP="000133EE">
          <w:pPr>
            <w:tabs>
              <w:tab w:val="left" w:pos="5505"/>
            </w:tabs>
            <w:spacing w:line="360" w:lineRule="auto"/>
            <w:jc w:val="left"/>
            <w:rPr>
              <w:b/>
              <w:szCs w:val="24"/>
            </w:rPr>
          </w:pPr>
          <w:r w:rsidRPr="000133EE">
            <w:rPr>
              <w:b/>
              <w:szCs w:val="24"/>
            </w:rPr>
            <w:t xml:space="preserve"> </w:t>
          </w:r>
        </w:p>
        <w:p w14:paraId="28FA357C" w14:textId="01AC1ED7" w:rsidR="000133EE" w:rsidRPr="000133EE" w:rsidRDefault="000133EE" w:rsidP="000133EE">
          <w:pPr>
            <w:tabs>
              <w:tab w:val="left" w:pos="5505"/>
            </w:tabs>
            <w:spacing w:line="360" w:lineRule="auto"/>
            <w:jc w:val="left"/>
            <w:rPr>
              <w:b/>
              <w:szCs w:val="24"/>
            </w:rPr>
          </w:pPr>
          <w:r w:rsidRPr="000133EE">
            <w:rPr>
              <w:b/>
              <w:szCs w:val="24"/>
            </w:rPr>
            <w:t xml:space="preserve">B1440903    </w:t>
          </w:r>
          <w:r w:rsidR="00C861CE">
            <w:rPr>
              <w:b/>
              <w:szCs w:val="24"/>
            </w:rPr>
            <w:t xml:space="preserve">                         </w:t>
          </w:r>
          <w:r w:rsidRPr="000133EE">
            <w:rPr>
              <w:b/>
              <w:szCs w:val="24"/>
            </w:rPr>
            <w:t xml:space="preserve">……………………..   </w:t>
          </w:r>
          <w:r w:rsidR="00C861CE">
            <w:rPr>
              <w:b/>
              <w:szCs w:val="24"/>
            </w:rPr>
            <w:t xml:space="preserve">                               </w:t>
          </w:r>
          <w:r w:rsidRPr="000133EE">
            <w:rPr>
              <w:b/>
              <w:szCs w:val="24"/>
            </w:rPr>
            <w:t xml:space="preserve">………………….       </w:t>
          </w:r>
        </w:p>
        <w:p w14:paraId="21E2943D" w14:textId="1962C2F8" w:rsidR="000133EE" w:rsidRPr="000133EE" w:rsidRDefault="000133EE" w:rsidP="000133EE">
          <w:pPr>
            <w:tabs>
              <w:tab w:val="left" w:pos="5505"/>
            </w:tabs>
            <w:spacing w:line="360" w:lineRule="auto"/>
            <w:jc w:val="left"/>
            <w:rPr>
              <w:b/>
              <w:szCs w:val="24"/>
            </w:rPr>
          </w:pPr>
          <w:r w:rsidRPr="000133EE">
            <w:rPr>
              <w:b/>
              <w:szCs w:val="24"/>
            </w:rPr>
            <w:t xml:space="preserve">Student’s name         </w:t>
          </w:r>
          <w:r w:rsidR="00C861CE">
            <w:rPr>
              <w:b/>
              <w:szCs w:val="24"/>
            </w:rPr>
            <w:t xml:space="preserve">            </w:t>
          </w:r>
          <w:r w:rsidRPr="000133EE">
            <w:rPr>
              <w:b/>
              <w:szCs w:val="24"/>
            </w:rPr>
            <w:t xml:space="preserve">Signature   </w:t>
          </w:r>
          <w:r w:rsidR="00C861CE">
            <w:rPr>
              <w:b/>
              <w:szCs w:val="24"/>
            </w:rPr>
            <w:t xml:space="preserve">                                               </w:t>
          </w:r>
          <w:r w:rsidRPr="000133EE">
            <w:rPr>
              <w:b/>
              <w:szCs w:val="24"/>
            </w:rPr>
            <w:t xml:space="preserve">  Date   </w:t>
          </w:r>
        </w:p>
        <w:p w14:paraId="0C5DB8DD" w14:textId="77777777" w:rsidR="000133EE" w:rsidRPr="000133EE" w:rsidRDefault="000133EE" w:rsidP="000133EE">
          <w:pPr>
            <w:tabs>
              <w:tab w:val="left" w:pos="5505"/>
            </w:tabs>
            <w:spacing w:line="360" w:lineRule="auto"/>
            <w:jc w:val="left"/>
            <w:rPr>
              <w:b/>
              <w:szCs w:val="24"/>
            </w:rPr>
          </w:pPr>
          <w:r w:rsidRPr="000133EE">
            <w:rPr>
              <w:b/>
              <w:szCs w:val="24"/>
            </w:rPr>
            <w:t xml:space="preserve"> </w:t>
          </w:r>
        </w:p>
        <w:p w14:paraId="02899B74" w14:textId="77777777" w:rsidR="000133EE" w:rsidRPr="000133EE" w:rsidRDefault="000133EE" w:rsidP="000133EE">
          <w:pPr>
            <w:tabs>
              <w:tab w:val="left" w:pos="5505"/>
            </w:tabs>
            <w:spacing w:line="360" w:lineRule="auto"/>
            <w:jc w:val="left"/>
            <w:rPr>
              <w:b/>
              <w:szCs w:val="24"/>
            </w:rPr>
          </w:pPr>
          <w:r w:rsidRPr="000133EE">
            <w:rPr>
              <w:b/>
              <w:szCs w:val="24"/>
            </w:rPr>
            <w:t xml:space="preserve"> </w:t>
          </w:r>
        </w:p>
        <w:p w14:paraId="2733CCDE" w14:textId="400DF650" w:rsidR="000133EE" w:rsidRPr="000133EE" w:rsidRDefault="000133EE" w:rsidP="000133EE">
          <w:pPr>
            <w:tabs>
              <w:tab w:val="left" w:pos="5505"/>
            </w:tabs>
            <w:spacing w:line="360" w:lineRule="auto"/>
            <w:jc w:val="left"/>
            <w:rPr>
              <w:b/>
              <w:szCs w:val="24"/>
            </w:rPr>
          </w:pPr>
          <w:r w:rsidRPr="000133EE">
            <w:rPr>
              <w:b/>
              <w:szCs w:val="24"/>
            </w:rPr>
            <w:t xml:space="preserve">Supervisor    </w:t>
          </w:r>
          <w:r w:rsidR="00C861CE">
            <w:rPr>
              <w:b/>
              <w:szCs w:val="24"/>
            </w:rPr>
            <w:t xml:space="preserve">                         </w:t>
          </w:r>
          <w:r w:rsidRPr="000133EE">
            <w:rPr>
              <w:b/>
              <w:szCs w:val="24"/>
            </w:rPr>
            <w:t xml:space="preserve">………………………. </w:t>
          </w:r>
          <w:r w:rsidR="00C861CE">
            <w:rPr>
              <w:b/>
              <w:szCs w:val="24"/>
            </w:rPr>
            <w:t xml:space="preserve">                           </w:t>
          </w:r>
          <w:r w:rsidRPr="000133EE">
            <w:rPr>
              <w:b/>
              <w:szCs w:val="24"/>
            </w:rPr>
            <w:t xml:space="preserve"> ………………….. </w:t>
          </w:r>
        </w:p>
        <w:p w14:paraId="095A0497" w14:textId="3E2C06BA" w:rsidR="000133EE" w:rsidRPr="000133EE" w:rsidRDefault="000133EE" w:rsidP="000133EE">
          <w:pPr>
            <w:tabs>
              <w:tab w:val="left" w:pos="5505"/>
            </w:tabs>
            <w:spacing w:line="360" w:lineRule="auto"/>
            <w:jc w:val="left"/>
            <w:rPr>
              <w:b/>
              <w:szCs w:val="24"/>
            </w:rPr>
          </w:pPr>
          <w:r w:rsidRPr="000133EE">
            <w:rPr>
              <w:b/>
              <w:szCs w:val="24"/>
            </w:rPr>
            <w:t xml:space="preserve"> </w:t>
          </w:r>
          <w:r w:rsidR="00C861CE">
            <w:rPr>
              <w:b/>
              <w:szCs w:val="24"/>
            </w:rPr>
            <w:t>Mr Nkala</w:t>
          </w:r>
          <w:r w:rsidRPr="000133EE">
            <w:rPr>
              <w:b/>
              <w:szCs w:val="24"/>
            </w:rPr>
            <w:t xml:space="preserve">                  </w:t>
          </w:r>
          <w:r w:rsidR="00C861CE">
            <w:rPr>
              <w:b/>
              <w:szCs w:val="24"/>
            </w:rPr>
            <w:t xml:space="preserve">            </w:t>
          </w:r>
          <w:r w:rsidRPr="000133EE">
            <w:rPr>
              <w:b/>
              <w:szCs w:val="24"/>
            </w:rPr>
            <w:t xml:space="preserve">  Signature    </w:t>
          </w:r>
          <w:r w:rsidR="00C861CE">
            <w:rPr>
              <w:b/>
              <w:szCs w:val="24"/>
            </w:rPr>
            <w:t xml:space="preserve">                                              </w:t>
          </w:r>
          <w:r w:rsidRPr="000133EE">
            <w:rPr>
              <w:b/>
              <w:szCs w:val="24"/>
            </w:rPr>
            <w:t xml:space="preserve">Date     </w:t>
          </w:r>
        </w:p>
        <w:p w14:paraId="5D6ECDB9" w14:textId="77777777" w:rsidR="000133EE" w:rsidRPr="000133EE" w:rsidRDefault="000133EE" w:rsidP="000133EE">
          <w:pPr>
            <w:tabs>
              <w:tab w:val="left" w:pos="5505"/>
            </w:tabs>
            <w:spacing w:line="360" w:lineRule="auto"/>
            <w:jc w:val="left"/>
            <w:rPr>
              <w:b/>
              <w:szCs w:val="24"/>
            </w:rPr>
          </w:pPr>
          <w:r w:rsidRPr="000133EE">
            <w:rPr>
              <w:b/>
              <w:szCs w:val="24"/>
            </w:rPr>
            <w:t xml:space="preserve"> </w:t>
          </w:r>
        </w:p>
        <w:p w14:paraId="7ED72D3C" w14:textId="77777777" w:rsidR="000133EE" w:rsidRPr="000133EE" w:rsidRDefault="000133EE" w:rsidP="000133EE">
          <w:pPr>
            <w:tabs>
              <w:tab w:val="left" w:pos="5505"/>
            </w:tabs>
            <w:spacing w:line="360" w:lineRule="auto"/>
            <w:jc w:val="left"/>
            <w:rPr>
              <w:b/>
              <w:szCs w:val="24"/>
            </w:rPr>
          </w:pPr>
          <w:r w:rsidRPr="000133EE">
            <w:rPr>
              <w:b/>
              <w:szCs w:val="24"/>
            </w:rPr>
            <w:t xml:space="preserve"> </w:t>
          </w:r>
        </w:p>
        <w:p w14:paraId="635A671A" w14:textId="64F11C8B" w:rsidR="00C861CE" w:rsidRDefault="00C861CE" w:rsidP="00C861CE">
          <w:pPr>
            <w:tabs>
              <w:tab w:val="left" w:pos="5505"/>
            </w:tabs>
            <w:spacing w:line="360" w:lineRule="auto"/>
            <w:jc w:val="left"/>
            <w:rPr>
              <w:b/>
              <w:szCs w:val="24"/>
            </w:rPr>
          </w:pPr>
          <w:r>
            <w:rPr>
              <w:b/>
              <w:szCs w:val="24"/>
            </w:rPr>
            <w:t xml:space="preserve"> Faculty Chairperson          ……………………..                                  ………………….        </w:t>
          </w:r>
        </w:p>
        <w:p w14:paraId="6F984D2C" w14:textId="45843991" w:rsidR="000133EE" w:rsidRPr="000133EE" w:rsidRDefault="00C861CE" w:rsidP="000133EE">
          <w:pPr>
            <w:tabs>
              <w:tab w:val="left" w:pos="5505"/>
            </w:tabs>
            <w:spacing w:line="360" w:lineRule="auto"/>
            <w:jc w:val="left"/>
            <w:rPr>
              <w:b/>
              <w:szCs w:val="24"/>
            </w:rPr>
          </w:pPr>
          <w:r>
            <w:rPr>
              <w:b/>
              <w:szCs w:val="24"/>
            </w:rPr>
            <w:t xml:space="preserve">                                                </w:t>
          </w:r>
          <w:r w:rsidR="000133EE" w:rsidRPr="000133EE">
            <w:rPr>
              <w:b/>
              <w:szCs w:val="24"/>
            </w:rPr>
            <w:t xml:space="preserve">  </w:t>
          </w:r>
          <w:r>
            <w:rPr>
              <w:b/>
              <w:szCs w:val="24"/>
            </w:rPr>
            <w:t xml:space="preserve">Signature                                             </w:t>
          </w:r>
          <w:r w:rsidR="000133EE" w:rsidRPr="000133EE">
            <w:rPr>
              <w:b/>
              <w:szCs w:val="24"/>
            </w:rPr>
            <w:t xml:space="preserve">   Date  </w:t>
          </w:r>
        </w:p>
        <w:p w14:paraId="6A528907" w14:textId="50AA9682" w:rsidR="00412AF7" w:rsidRPr="00412AF7" w:rsidRDefault="00412AF7" w:rsidP="000C4426">
          <w:pPr>
            <w:tabs>
              <w:tab w:val="left" w:pos="5505"/>
            </w:tabs>
            <w:jc w:val="left"/>
          </w:pPr>
          <w:r w:rsidRPr="00412AF7">
            <w:tab/>
          </w:r>
        </w:p>
        <w:p w14:paraId="25A9DA15" w14:textId="77777777" w:rsidR="00004463" w:rsidRDefault="00004463" w:rsidP="00412AF7">
          <w:pPr>
            <w:tabs>
              <w:tab w:val="left" w:pos="5505"/>
            </w:tabs>
            <w:jc w:val="left"/>
            <w:rPr>
              <w:rFonts w:eastAsiaTheme="majorEastAsia" w:cstheme="majorBidi"/>
              <w:b/>
              <w:sz w:val="28"/>
              <w:szCs w:val="32"/>
            </w:rPr>
          </w:pPr>
          <w:r w:rsidRPr="00412AF7">
            <w:br w:type="page"/>
          </w:r>
          <w:r w:rsidR="00412AF7">
            <w:lastRenderedPageBreak/>
            <w:tab/>
          </w:r>
        </w:p>
      </w:sdtContent>
    </w:sdt>
    <w:p w14:paraId="336E5516" w14:textId="2AC2F719" w:rsidR="00C4023A" w:rsidRDefault="00041591" w:rsidP="00C4023A">
      <w:pPr>
        <w:rPr>
          <w:b/>
          <w:bCs/>
        </w:rPr>
      </w:pPr>
      <w:r w:rsidRPr="00041591">
        <w:rPr>
          <w:b/>
          <w:bCs/>
        </w:rPr>
        <w:t>RELEASE FORM</w:t>
      </w:r>
    </w:p>
    <w:p w14:paraId="129AAE0C" w14:textId="77777777" w:rsidR="00C4023A" w:rsidRDefault="00C4023A" w:rsidP="00C4023A">
      <w:pPr>
        <w:rPr>
          <w:b/>
          <w:bCs/>
        </w:rPr>
      </w:pPr>
    </w:p>
    <w:p w14:paraId="3C11510E" w14:textId="476A82AE" w:rsidR="00C4023A" w:rsidRPr="00C4023A" w:rsidRDefault="00C4023A" w:rsidP="00C4023A">
      <w:pPr>
        <w:rPr>
          <w:b/>
          <w:bCs/>
        </w:rPr>
      </w:pPr>
      <w:r w:rsidRPr="00C4023A">
        <w:rPr>
          <w:b/>
          <w:bCs/>
        </w:rPr>
        <w:t>Name of author: B</w:t>
      </w:r>
      <w:r>
        <w:rPr>
          <w:b/>
          <w:bCs/>
        </w:rPr>
        <w:t>190005A</w:t>
      </w:r>
      <w:r w:rsidRPr="00C4023A">
        <w:rPr>
          <w:b/>
          <w:bCs/>
        </w:rPr>
        <w:t xml:space="preserve"> </w:t>
      </w:r>
    </w:p>
    <w:p w14:paraId="2006250B" w14:textId="38D52043" w:rsidR="00C4023A" w:rsidRPr="00C4023A" w:rsidRDefault="00C4023A" w:rsidP="00C4023A">
      <w:pPr>
        <w:rPr>
          <w:b/>
          <w:bCs/>
        </w:rPr>
      </w:pPr>
      <w:r w:rsidRPr="00C4023A">
        <w:rPr>
          <w:b/>
          <w:bCs/>
        </w:rPr>
        <w:t>Title of dissertation</w:t>
      </w:r>
      <w:r w:rsidR="00123E6F">
        <w:rPr>
          <w:b/>
          <w:bCs/>
        </w:rPr>
        <w:t xml:space="preserve">: </w:t>
      </w:r>
      <w:r>
        <w:rPr>
          <w:b/>
          <w:bCs/>
        </w:rPr>
        <w:t>The impact of covid 19 on the medicinal supply chain</w:t>
      </w:r>
      <w:r w:rsidRPr="00C4023A">
        <w:rPr>
          <w:b/>
          <w:bCs/>
        </w:rPr>
        <w:t xml:space="preserve">: case of </w:t>
      </w:r>
      <w:r>
        <w:rPr>
          <w:b/>
          <w:bCs/>
        </w:rPr>
        <w:t xml:space="preserve">Bindura Provincial Hospital housing Degree to which dissertation was </w:t>
      </w:r>
      <w:r w:rsidRPr="00C4023A">
        <w:rPr>
          <w:b/>
          <w:bCs/>
        </w:rPr>
        <w:t xml:space="preserve">presented: Bachelor of Commerce Degree in Purchasing and Supply  </w:t>
      </w:r>
    </w:p>
    <w:p w14:paraId="26C7CDFF" w14:textId="77777777" w:rsidR="00C4023A" w:rsidRPr="00C4023A" w:rsidRDefault="00C4023A" w:rsidP="00C4023A">
      <w:pPr>
        <w:rPr>
          <w:b/>
          <w:bCs/>
        </w:rPr>
      </w:pPr>
      <w:r w:rsidRPr="00C4023A">
        <w:rPr>
          <w:b/>
          <w:bCs/>
        </w:rPr>
        <w:t xml:space="preserve"> </w:t>
      </w:r>
    </w:p>
    <w:p w14:paraId="5A366F8D" w14:textId="6343732B" w:rsidR="00C4023A" w:rsidRPr="00C4023A" w:rsidRDefault="00C4023A" w:rsidP="00C4023A">
      <w:pPr>
        <w:rPr>
          <w:b/>
          <w:bCs/>
        </w:rPr>
      </w:pPr>
      <w:r>
        <w:rPr>
          <w:b/>
          <w:bCs/>
        </w:rPr>
        <w:t>Year Granted: 2022</w:t>
      </w:r>
      <w:r w:rsidRPr="00C4023A">
        <w:rPr>
          <w:b/>
          <w:bCs/>
        </w:rPr>
        <w:t xml:space="preserve">  </w:t>
      </w:r>
    </w:p>
    <w:p w14:paraId="75624BBC" w14:textId="77777777" w:rsidR="00C4023A" w:rsidRPr="00C4023A" w:rsidRDefault="00C4023A" w:rsidP="00C4023A">
      <w:pPr>
        <w:rPr>
          <w:b/>
          <w:bCs/>
        </w:rPr>
      </w:pPr>
      <w:r w:rsidRPr="00C4023A">
        <w:rPr>
          <w:b/>
          <w:bCs/>
        </w:rPr>
        <w:t xml:space="preserve">Permission is hereby granted to the Bindura University of Science Education (BUSE) library to produce single copies of this dissertation and to lend or sell such a copy for private, scholarly or scientific research only. This author reserves the publication rights and neither the dissertation nor extensive extracts from it may be printed or otherwise without the author’s written permission.   </w:t>
      </w:r>
    </w:p>
    <w:p w14:paraId="5700717E" w14:textId="77777777" w:rsidR="00C4023A" w:rsidRPr="00C4023A" w:rsidRDefault="00C4023A" w:rsidP="00C4023A">
      <w:pPr>
        <w:rPr>
          <w:b/>
          <w:bCs/>
        </w:rPr>
      </w:pPr>
      <w:r w:rsidRPr="00C4023A">
        <w:rPr>
          <w:b/>
          <w:bCs/>
        </w:rPr>
        <w:t xml:space="preserve"> </w:t>
      </w:r>
    </w:p>
    <w:p w14:paraId="470ED4E7" w14:textId="77777777" w:rsidR="00C4023A" w:rsidRPr="00C4023A" w:rsidRDefault="00C4023A" w:rsidP="00C4023A">
      <w:pPr>
        <w:rPr>
          <w:b/>
          <w:bCs/>
        </w:rPr>
      </w:pPr>
      <w:r w:rsidRPr="00C4023A">
        <w:rPr>
          <w:b/>
          <w:bCs/>
        </w:rPr>
        <w:t xml:space="preserve">Date: _________________   </w:t>
      </w:r>
    </w:p>
    <w:p w14:paraId="1F0A6B80" w14:textId="77777777" w:rsidR="00C4023A" w:rsidRPr="00C4023A" w:rsidRDefault="00C4023A" w:rsidP="00C4023A">
      <w:pPr>
        <w:rPr>
          <w:b/>
          <w:bCs/>
        </w:rPr>
      </w:pPr>
      <w:r w:rsidRPr="00C4023A">
        <w:rPr>
          <w:b/>
          <w:bCs/>
        </w:rPr>
        <w:t xml:space="preserve"> </w:t>
      </w:r>
    </w:p>
    <w:p w14:paraId="3238611E" w14:textId="77777777" w:rsidR="00C4023A" w:rsidRDefault="00C4023A" w:rsidP="00C4023A">
      <w:pPr>
        <w:rPr>
          <w:b/>
          <w:bCs/>
        </w:rPr>
      </w:pPr>
      <w:r>
        <w:rPr>
          <w:b/>
          <w:bCs/>
        </w:rPr>
        <w:t xml:space="preserve">Signature: ______________   </w:t>
      </w:r>
    </w:p>
    <w:p w14:paraId="6C20169A" w14:textId="77777777" w:rsidR="00C4023A" w:rsidRDefault="00C4023A" w:rsidP="00C4023A">
      <w:pPr>
        <w:rPr>
          <w:b/>
          <w:bCs/>
        </w:rPr>
      </w:pPr>
    </w:p>
    <w:p w14:paraId="187C2FEC" w14:textId="5A4F65CF" w:rsidR="00C4023A" w:rsidRPr="00C4023A" w:rsidRDefault="00C4023A" w:rsidP="00C4023A">
      <w:pPr>
        <w:rPr>
          <w:b/>
          <w:bCs/>
        </w:rPr>
      </w:pPr>
      <w:r w:rsidRPr="00C4023A">
        <w:rPr>
          <w:b/>
          <w:bCs/>
        </w:rPr>
        <w:t xml:space="preserve">Permanent Address: 113 Hay Road  </w:t>
      </w:r>
    </w:p>
    <w:p w14:paraId="3650631F" w14:textId="6F473A63" w:rsidR="00C4023A" w:rsidRDefault="00C4023A" w:rsidP="00C4023A">
      <w:pPr>
        <w:rPr>
          <w:b/>
          <w:bCs/>
        </w:rPr>
      </w:pPr>
      <w:r w:rsidRPr="00C4023A">
        <w:rPr>
          <w:b/>
          <w:bCs/>
        </w:rPr>
        <w:t>Bindura</w:t>
      </w:r>
    </w:p>
    <w:p w14:paraId="5C834802" w14:textId="77777777" w:rsidR="00C4023A" w:rsidRDefault="00C4023A" w:rsidP="00C20986">
      <w:pPr>
        <w:jc w:val="center"/>
        <w:rPr>
          <w:b/>
          <w:bCs/>
        </w:rPr>
      </w:pPr>
    </w:p>
    <w:p w14:paraId="18915F8B" w14:textId="145A0520" w:rsidR="00C20986" w:rsidRPr="00041591" w:rsidRDefault="00C20986" w:rsidP="00C20986">
      <w:pPr>
        <w:jc w:val="center"/>
        <w:rPr>
          <w:b/>
          <w:bCs/>
        </w:rPr>
      </w:pPr>
      <w:r w:rsidRPr="00041591">
        <w:rPr>
          <w:b/>
          <w:bCs/>
        </w:rPr>
        <w:br w:type="page"/>
      </w:r>
    </w:p>
    <w:p w14:paraId="72BB9592" w14:textId="4E70AFA1" w:rsidR="00C20986" w:rsidRDefault="00C20986" w:rsidP="00C20986">
      <w:pPr>
        <w:pStyle w:val="Heading1"/>
        <w:jc w:val="left"/>
        <w:rPr>
          <w:rFonts w:eastAsiaTheme="minorEastAsia" w:cs="Times New Roman"/>
          <w:bCs/>
          <w:sz w:val="24"/>
          <w:szCs w:val="36"/>
          <w:lang w:eastAsia="en-ZW"/>
        </w:rPr>
      </w:pPr>
      <w:bookmarkStart w:id="3" w:name="_Toc112531290"/>
      <w:r w:rsidRPr="00C20986">
        <w:rPr>
          <w:rFonts w:eastAsiaTheme="minorEastAsia" w:cs="Times New Roman"/>
          <w:bCs/>
          <w:sz w:val="24"/>
          <w:szCs w:val="36"/>
          <w:lang w:eastAsia="en-ZW"/>
        </w:rPr>
        <w:lastRenderedPageBreak/>
        <w:t>D</w:t>
      </w:r>
      <w:r w:rsidR="00C4023A">
        <w:rPr>
          <w:rFonts w:eastAsiaTheme="minorEastAsia" w:cs="Times New Roman"/>
          <w:bCs/>
          <w:sz w:val="24"/>
          <w:szCs w:val="36"/>
          <w:lang w:eastAsia="en-ZW"/>
        </w:rPr>
        <w:t>ECLARATION</w:t>
      </w:r>
      <w:r w:rsidR="00E67711">
        <w:rPr>
          <w:rFonts w:eastAsiaTheme="minorEastAsia" w:cs="Times New Roman"/>
          <w:bCs/>
          <w:sz w:val="24"/>
          <w:szCs w:val="36"/>
          <w:lang w:eastAsia="en-ZW"/>
        </w:rPr>
        <w:t xml:space="preserve"> FORM</w:t>
      </w:r>
      <w:bookmarkEnd w:id="3"/>
    </w:p>
    <w:p w14:paraId="2546C10C" w14:textId="77777777" w:rsidR="00C4023A" w:rsidRDefault="00C4023A" w:rsidP="00C4023A">
      <w:pPr>
        <w:rPr>
          <w:lang w:eastAsia="en-ZW"/>
        </w:rPr>
      </w:pPr>
    </w:p>
    <w:p w14:paraId="1A290788" w14:textId="77777777" w:rsidR="006800CC" w:rsidRDefault="006800CC" w:rsidP="006800CC">
      <w:pPr>
        <w:rPr>
          <w:lang w:eastAsia="en-ZW"/>
        </w:rPr>
      </w:pPr>
      <w:r>
        <w:rPr>
          <w:lang w:eastAsia="en-ZW"/>
        </w:rPr>
        <w:t xml:space="preserve">This research project is my original work and has not been presented to any other university  </w:t>
      </w:r>
    </w:p>
    <w:p w14:paraId="3312A43B" w14:textId="77777777" w:rsidR="006800CC" w:rsidRDefault="006800CC" w:rsidP="006800CC">
      <w:pPr>
        <w:rPr>
          <w:lang w:eastAsia="en-ZW"/>
        </w:rPr>
      </w:pPr>
      <w:r>
        <w:rPr>
          <w:lang w:eastAsia="en-ZW"/>
        </w:rPr>
        <w:t xml:space="preserve">  </w:t>
      </w:r>
    </w:p>
    <w:p w14:paraId="6D332B45" w14:textId="7DBDBF3A" w:rsidR="006800CC" w:rsidRDefault="006800CC" w:rsidP="006800CC">
      <w:pPr>
        <w:rPr>
          <w:lang w:eastAsia="en-ZW"/>
        </w:rPr>
      </w:pPr>
      <w:r>
        <w:rPr>
          <w:lang w:eastAsia="en-ZW"/>
        </w:rPr>
        <w:t>B190005A</w:t>
      </w:r>
    </w:p>
    <w:p w14:paraId="5F0FECFA" w14:textId="77777777" w:rsidR="006800CC" w:rsidRDefault="006800CC" w:rsidP="006800CC">
      <w:pPr>
        <w:rPr>
          <w:lang w:eastAsia="en-ZW"/>
        </w:rPr>
      </w:pPr>
      <w:r>
        <w:rPr>
          <w:lang w:eastAsia="en-ZW"/>
        </w:rPr>
        <w:t xml:space="preserve"> </w:t>
      </w:r>
    </w:p>
    <w:p w14:paraId="010316DB" w14:textId="6212390F" w:rsidR="006800CC" w:rsidRDefault="006800CC" w:rsidP="006800CC">
      <w:pPr>
        <w:rPr>
          <w:lang w:eastAsia="en-ZW"/>
        </w:rPr>
      </w:pPr>
      <w:r>
        <w:rPr>
          <w:lang w:eastAsia="en-ZW"/>
        </w:rPr>
        <w:t xml:space="preserve">………...………….                                   ……………………….. </w:t>
      </w:r>
    </w:p>
    <w:p w14:paraId="6E906F7A" w14:textId="7023EE6E" w:rsidR="006800CC" w:rsidRDefault="006800CC" w:rsidP="006800CC">
      <w:pPr>
        <w:rPr>
          <w:lang w:eastAsia="en-ZW"/>
        </w:rPr>
      </w:pPr>
      <w:r>
        <w:rPr>
          <w:lang w:eastAsia="en-ZW"/>
        </w:rPr>
        <w:t xml:space="preserve">Signature                                                    Date </w:t>
      </w:r>
    </w:p>
    <w:p w14:paraId="361183B3" w14:textId="77777777" w:rsidR="006800CC" w:rsidRDefault="006800CC" w:rsidP="006800CC">
      <w:pPr>
        <w:rPr>
          <w:lang w:eastAsia="en-ZW"/>
        </w:rPr>
      </w:pPr>
      <w:r>
        <w:rPr>
          <w:lang w:eastAsia="en-ZW"/>
        </w:rPr>
        <w:t xml:space="preserve"> </w:t>
      </w:r>
    </w:p>
    <w:p w14:paraId="58F62A17" w14:textId="77777777" w:rsidR="006800CC" w:rsidRDefault="006800CC" w:rsidP="006800CC">
      <w:pPr>
        <w:rPr>
          <w:lang w:eastAsia="en-ZW"/>
        </w:rPr>
      </w:pPr>
      <w:r>
        <w:rPr>
          <w:lang w:eastAsia="en-ZW"/>
        </w:rPr>
        <w:t xml:space="preserve">Supervisor  </w:t>
      </w:r>
    </w:p>
    <w:p w14:paraId="76B999CE" w14:textId="77777777" w:rsidR="006800CC" w:rsidRDefault="006800CC" w:rsidP="006800CC">
      <w:pPr>
        <w:rPr>
          <w:lang w:eastAsia="en-ZW"/>
        </w:rPr>
      </w:pPr>
      <w:r>
        <w:rPr>
          <w:lang w:eastAsia="en-ZW"/>
        </w:rPr>
        <w:t xml:space="preserve">This research project has been submitted for examination with my approval as the BUSE Supervisor </w:t>
      </w:r>
    </w:p>
    <w:p w14:paraId="494E71CA" w14:textId="77777777" w:rsidR="006800CC" w:rsidRDefault="006800CC" w:rsidP="006800CC">
      <w:pPr>
        <w:rPr>
          <w:lang w:eastAsia="en-ZW"/>
        </w:rPr>
      </w:pPr>
      <w:r>
        <w:rPr>
          <w:lang w:eastAsia="en-ZW"/>
        </w:rPr>
        <w:t xml:space="preserve">        </w:t>
      </w:r>
    </w:p>
    <w:p w14:paraId="61703942" w14:textId="7970A7DE" w:rsidR="006800CC" w:rsidRDefault="006800CC" w:rsidP="006800CC">
      <w:pPr>
        <w:rPr>
          <w:lang w:eastAsia="en-ZW"/>
        </w:rPr>
      </w:pPr>
      <w:r>
        <w:rPr>
          <w:lang w:eastAsia="en-ZW"/>
        </w:rPr>
        <w:t xml:space="preserve">Mr Nkala  </w:t>
      </w:r>
    </w:p>
    <w:p w14:paraId="295181E1" w14:textId="77777777" w:rsidR="006800CC" w:rsidRDefault="006800CC" w:rsidP="006800CC">
      <w:pPr>
        <w:rPr>
          <w:lang w:eastAsia="en-ZW"/>
        </w:rPr>
      </w:pPr>
      <w:r>
        <w:rPr>
          <w:lang w:eastAsia="en-ZW"/>
        </w:rPr>
        <w:t xml:space="preserve"> </w:t>
      </w:r>
    </w:p>
    <w:p w14:paraId="36F0539B" w14:textId="59B3CED2" w:rsidR="006800CC" w:rsidRDefault="006800CC" w:rsidP="006800CC">
      <w:pPr>
        <w:rPr>
          <w:lang w:eastAsia="en-ZW"/>
        </w:rPr>
      </w:pPr>
      <w:r>
        <w:rPr>
          <w:lang w:eastAsia="en-ZW"/>
        </w:rPr>
        <w:t xml:space="preserve">  ……………………………                          ……………………………… </w:t>
      </w:r>
    </w:p>
    <w:p w14:paraId="2FEE3B7F" w14:textId="7D9ED273" w:rsidR="006800CC" w:rsidRDefault="006800CC" w:rsidP="006800CC">
      <w:pPr>
        <w:rPr>
          <w:lang w:eastAsia="en-ZW"/>
        </w:rPr>
      </w:pPr>
      <w:r>
        <w:rPr>
          <w:lang w:eastAsia="en-ZW"/>
        </w:rPr>
        <w:t xml:space="preserve"> Signature                                                        Date </w:t>
      </w:r>
    </w:p>
    <w:p w14:paraId="616D44B0" w14:textId="77777777" w:rsidR="006800CC" w:rsidRDefault="006800CC" w:rsidP="006800CC">
      <w:pPr>
        <w:rPr>
          <w:lang w:eastAsia="en-ZW"/>
        </w:rPr>
      </w:pPr>
      <w:r>
        <w:rPr>
          <w:lang w:eastAsia="en-ZW"/>
        </w:rPr>
        <w:t xml:space="preserve"> </w:t>
      </w:r>
    </w:p>
    <w:p w14:paraId="175E0385" w14:textId="77777777" w:rsidR="00C4023A" w:rsidRPr="00C4023A" w:rsidRDefault="00C4023A" w:rsidP="00C4023A">
      <w:pPr>
        <w:rPr>
          <w:lang w:eastAsia="en-ZW"/>
        </w:rPr>
      </w:pPr>
    </w:p>
    <w:p w14:paraId="5D82C388" w14:textId="13142B8A" w:rsidR="00147202" w:rsidRDefault="00C20986">
      <w:pPr>
        <w:jc w:val="left"/>
      </w:pPr>
      <w:r>
        <w:br w:type="page"/>
      </w:r>
    </w:p>
    <w:p w14:paraId="4021EE5F" w14:textId="69BABE2A" w:rsidR="00147202" w:rsidRDefault="00147202" w:rsidP="00123E6F">
      <w:pPr>
        <w:pStyle w:val="Heading1"/>
        <w:jc w:val="left"/>
        <w:rPr>
          <w:rFonts w:eastAsiaTheme="minorEastAsia" w:cs="Times New Roman"/>
          <w:bCs/>
          <w:sz w:val="24"/>
          <w:szCs w:val="36"/>
          <w:lang w:eastAsia="en-ZW"/>
        </w:rPr>
      </w:pPr>
      <w:bookmarkStart w:id="4" w:name="_Toc112531291"/>
      <w:r w:rsidRPr="00123E6F">
        <w:rPr>
          <w:rFonts w:eastAsiaTheme="minorEastAsia" w:cs="Times New Roman"/>
          <w:bCs/>
          <w:sz w:val="24"/>
          <w:szCs w:val="36"/>
          <w:lang w:eastAsia="en-ZW"/>
        </w:rPr>
        <w:lastRenderedPageBreak/>
        <w:t>DEDICATION</w:t>
      </w:r>
      <w:bookmarkEnd w:id="4"/>
    </w:p>
    <w:p w14:paraId="3C1E3E5B" w14:textId="77777777" w:rsidR="00123E6F" w:rsidRPr="00123E6F" w:rsidRDefault="00123E6F" w:rsidP="00123E6F">
      <w:pPr>
        <w:rPr>
          <w:lang w:eastAsia="en-ZW"/>
        </w:rPr>
      </w:pPr>
    </w:p>
    <w:p w14:paraId="07D7046F" w14:textId="0DF07C62" w:rsidR="00147202" w:rsidRDefault="00147202" w:rsidP="00123E6F">
      <w:pPr>
        <w:spacing w:line="360" w:lineRule="auto"/>
        <w:jc w:val="left"/>
      </w:pPr>
      <w:r w:rsidRPr="00147202">
        <w:t>This project is dedicate</w:t>
      </w:r>
      <w:r>
        <w:t xml:space="preserve">d to my parents and my supervisor Mr Nkala </w:t>
      </w:r>
      <w:r w:rsidRPr="00147202">
        <w:t xml:space="preserve">who made it possible for me to reach this level of education through their prayers, faith, encouragements and commitment towards my studies. </w:t>
      </w:r>
      <w:r>
        <w:br w:type="page"/>
      </w:r>
    </w:p>
    <w:p w14:paraId="2E306EB7" w14:textId="77777777" w:rsidR="00C20986" w:rsidRDefault="00C20986">
      <w:pPr>
        <w:jc w:val="left"/>
      </w:pPr>
    </w:p>
    <w:p w14:paraId="171F8482" w14:textId="77777777" w:rsidR="00E67711" w:rsidRDefault="00C20986" w:rsidP="00C20986">
      <w:pPr>
        <w:pStyle w:val="Heading1"/>
        <w:jc w:val="left"/>
        <w:rPr>
          <w:rFonts w:eastAsiaTheme="minorEastAsia" w:cs="Times New Roman"/>
          <w:bCs/>
          <w:sz w:val="24"/>
          <w:szCs w:val="36"/>
          <w:lang w:eastAsia="en-ZW"/>
        </w:rPr>
      </w:pPr>
      <w:bookmarkStart w:id="5" w:name="_Toc112531292"/>
      <w:r w:rsidRPr="00C20986">
        <w:rPr>
          <w:rFonts w:eastAsiaTheme="minorEastAsia" w:cs="Times New Roman"/>
          <w:bCs/>
          <w:sz w:val="24"/>
          <w:szCs w:val="36"/>
          <w:lang w:eastAsia="en-ZW"/>
        </w:rPr>
        <w:t>ACKNOWLEDGEMENT</w:t>
      </w:r>
      <w:bookmarkEnd w:id="5"/>
    </w:p>
    <w:p w14:paraId="252421F6" w14:textId="77777777" w:rsidR="00E67711" w:rsidRDefault="00E67711" w:rsidP="00123E6F">
      <w:pPr>
        <w:rPr>
          <w:lang w:eastAsia="en-ZW"/>
        </w:rPr>
      </w:pPr>
    </w:p>
    <w:p w14:paraId="7E3B84E7" w14:textId="77777777" w:rsidR="00E67711" w:rsidRPr="00E67711" w:rsidRDefault="00E67711" w:rsidP="00123E6F">
      <w:pPr>
        <w:spacing w:line="360" w:lineRule="auto"/>
        <w:rPr>
          <w:b/>
        </w:rPr>
      </w:pPr>
      <w:r w:rsidRPr="00E67711">
        <w:t xml:space="preserve">I would like to express my heartfelt appreciation to the Almighty God for His protection and guidance without which l would not have come this far.  Profound gratitude goes to my supervisor, for the expert advice, unwavering support, guidance and inspiration.   </w:t>
      </w:r>
    </w:p>
    <w:p w14:paraId="01A5B7E3" w14:textId="4C668768" w:rsidR="00C20986" w:rsidRDefault="00E67711" w:rsidP="00123E6F">
      <w:pPr>
        <w:spacing w:line="360" w:lineRule="auto"/>
      </w:pPr>
      <w:r w:rsidRPr="00E67711">
        <w:t>My sincere gratitude goes to my respondents for their cooperation and hard work for this piece of work to materialise.</w:t>
      </w:r>
      <w:r>
        <w:t xml:space="preserve"> </w:t>
      </w:r>
      <w:r w:rsidR="00C20986">
        <w:br w:type="page"/>
      </w:r>
    </w:p>
    <w:p w14:paraId="5C8AE45B" w14:textId="0EB9E087" w:rsidR="00C20986" w:rsidRDefault="00C20986" w:rsidP="00B939E3">
      <w:pPr>
        <w:pStyle w:val="Heading1"/>
        <w:spacing w:after="240"/>
        <w:jc w:val="left"/>
        <w:rPr>
          <w:rFonts w:eastAsiaTheme="minorEastAsia" w:cs="Times New Roman"/>
          <w:bCs/>
          <w:sz w:val="24"/>
          <w:szCs w:val="36"/>
          <w:lang w:eastAsia="en-ZW"/>
        </w:rPr>
      </w:pPr>
      <w:bookmarkStart w:id="6" w:name="_Toc112531293"/>
      <w:r w:rsidRPr="00C20986">
        <w:rPr>
          <w:rFonts w:eastAsiaTheme="minorEastAsia" w:cs="Times New Roman"/>
          <w:bCs/>
          <w:sz w:val="24"/>
          <w:szCs w:val="36"/>
          <w:lang w:eastAsia="en-ZW"/>
        </w:rPr>
        <w:lastRenderedPageBreak/>
        <w:t>ABSTRACT</w:t>
      </w:r>
      <w:bookmarkEnd w:id="6"/>
      <w:r w:rsidRPr="00C20986">
        <w:rPr>
          <w:rFonts w:eastAsiaTheme="minorEastAsia" w:cs="Times New Roman"/>
          <w:bCs/>
          <w:sz w:val="24"/>
          <w:szCs w:val="36"/>
          <w:lang w:eastAsia="en-ZW"/>
        </w:rPr>
        <w:t xml:space="preserve"> </w:t>
      </w:r>
    </w:p>
    <w:p w14:paraId="7EB277D6" w14:textId="226E2313" w:rsidR="004829F6" w:rsidRDefault="004829F6" w:rsidP="00D32959">
      <w:pPr>
        <w:spacing w:after="240" w:line="276" w:lineRule="auto"/>
        <w:rPr>
          <w:rFonts w:cs="Calibri"/>
          <w:szCs w:val="24"/>
        </w:rPr>
      </w:pPr>
      <w:r w:rsidRPr="00BD4783">
        <w:rPr>
          <w:rFonts w:cs="Calibri"/>
          <w:szCs w:val="24"/>
        </w:rPr>
        <w:t>The study sought to</w:t>
      </w:r>
      <w:r>
        <w:rPr>
          <w:rFonts w:cs="Calibri"/>
          <w:szCs w:val="24"/>
        </w:rPr>
        <w:t xml:space="preserve"> </w:t>
      </w:r>
      <w:r w:rsidRPr="00C16DD3">
        <w:rPr>
          <w:rFonts w:cs="Times New Roman"/>
          <w:szCs w:val="24"/>
        </w:rPr>
        <w:t>assess the impacts of COVID-19 on the supply cha</w:t>
      </w:r>
      <w:r>
        <w:rPr>
          <w:rFonts w:cs="Times New Roman"/>
          <w:szCs w:val="24"/>
        </w:rPr>
        <w:t>in of medicinal supply as a case study of Bindu</w:t>
      </w:r>
      <w:r w:rsidRPr="00C16DD3">
        <w:rPr>
          <w:rFonts w:cs="Times New Roman"/>
          <w:szCs w:val="24"/>
        </w:rPr>
        <w:t>ra Provincial Hospital</w:t>
      </w:r>
      <w:r>
        <w:rPr>
          <w:rFonts w:cs="Times New Roman"/>
          <w:szCs w:val="24"/>
        </w:rPr>
        <w:t xml:space="preserve"> </w:t>
      </w:r>
      <w:r w:rsidRPr="00C16DD3">
        <w:rPr>
          <w:rFonts w:cs="Times New Roman"/>
          <w:szCs w:val="24"/>
        </w:rPr>
        <w:t xml:space="preserve">in </w:t>
      </w:r>
      <w:r>
        <w:rPr>
          <w:rFonts w:cs="Times New Roman"/>
          <w:szCs w:val="24"/>
        </w:rPr>
        <w:t xml:space="preserve">Bindura, </w:t>
      </w:r>
      <w:r w:rsidRPr="00C16DD3">
        <w:rPr>
          <w:rFonts w:cs="Times New Roman"/>
          <w:szCs w:val="24"/>
        </w:rPr>
        <w:t xml:space="preserve">Zimbabwe. </w:t>
      </w:r>
      <w:r>
        <w:rPr>
          <w:rFonts w:cs="Times New Roman"/>
          <w:szCs w:val="24"/>
        </w:rPr>
        <w:t xml:space="preserve">This was achieved </w:t>
      </w:r>
      <w:r w:rsidR="00096E9C" w:rsidRPr="00096E9C">
        <w:rPr>
          <w:rFonts w:cs="Times New Roman"/>
          <w:szCs w:val="24"/>
        </w:rPr>
        <w:t>identify</w:t>
      </w:r>
      <w:r w:rsidR="00096E9C">
        <w:rPr>
          <w:rFonts w:cs="Times New Roman"/>
          <w:szCs w:val="24"/>
        </w:rPr>
        <w:t>ing</w:t>
      </w:r>
      <w:r w:rsidR="00096E9C" w:rsidRPr="00096E9C">
        <w:rPr>
          <w:rFonts w:cs="Times New Roman"/>
          <w:szCs w:val="24"/>
        </w:rPr>
        <w:t xml:space="preserve"> the effects of covid 19 on medicinal supply chain activities at Bindura provincial hospital</w:t>
      </w:r>
      <w:r w:rsidR="00096E9C">
        <w:rPr>
          <w:rFonts w:cs="Times New Roman"/>
          <w:szCs w:val="24"/>
        </w:rPr>
        <w:t xml:space="preserve"> and </w:t>
      </w:r>
      <w:r w:rsidR="00096E9C" w:rsidRPr="00096E9C">
        <w:rPr>
          <w:rFonts w:cs="Times New Roman"/>
          <w:szCs w:val="24"/>
        </w:rPr>
        <w:t>evaluat</w:t>
      </w:r>
      <w:r w:rsidR="00096E9C">
        <w:rPr>
          <w:rFonts w:cs="Times New Roman"/>
          <w:szCs w:val="24"/>
        </w:rPr>
        <w:t>ing</w:t>
      </w:r>
      <w:r w:rsidR="00096E9C" w:rsidRPr="00096E9C">
        <w:rPr>
          <w:rFonts w:cs="Times New Roman"/>
          <w:szCs w:val="24"/>
        </w:rPr>
        <w:t xml:space="preserve"> the strategies put in place by the hospital in curbing the impacts of the shock from the COVID-19 pandemic on supply chain management</w:t>
      </w:r>
      <w:r w:rsidR="00096E9C">
        <w:rPr>
          <w:rFonts w:cs="Times New Roman"/>
          <w:szCs w:val="24"/>
        </w:rPr>
        <w:t xml:space="preserve">. The study further </w:t>
      </w:r>
      <w:r w:rsidR="00096E9C" w:rsidRPr="00096E9C">
        <w:rPr>
          <w:rFonts w:cs="Times New Roman"/>
          <w:szCs w:val="24"/>
        </w:rPr>
        <w:t>propose</w:t>
      </w:r>
      <w:r w:rsidR="00096E9C">
        <w:rPr>
          <w:rFonts w:cs="Times New Roman"/>
          <w:szCs w:val="24"/>
        </w:rPr>
        <w:t>d</w:t>
      </w:r>
      <w:r w:rsidR="00096E9C" w:rsidRPr="00096E9C">
        <w:rPr>
          <w:rFonts w:cs="Times New Roman"/>
          <w:szCs w:val="24"/>
        </w:rPr>
        <w:t xml:space="preserve"> possible intervention measures that could be adopted to support sustainable supply chain management during possible health shock in future.</w:t>
      </w:r>
    </w:p>
    <w:p w14:paraId="2A34AD4E" w14:textId="0993488C" w:rsidR="004829F6" w:rsidRPr="00BD4783" w:rsidRDefault="004829F6" w:rsidP="00D32959">
      <w:pPr>
        <w:spacing w:before="240" w:line="276" w:lineRule="auto"/>
        <w:ind w:right="26"/>
        <w:rPr>
          <w:rFonts w:cs="Times New Roman"/>
          <w:szCs w:val="24"/>
        </w:rPr>
      </w:pPr>
      <w:r w:rsidRPr="00BD4783">
        <w:rPr>
          <w:rFonts w:cs="Times New Roman"/>
          <w:szCs w:val="24"/>
        </w:rPr>
        <w:t>To achieve the</w:t>
      </w:r>
      <w:r w:rsidR="00096E9C">
        <w:rPr>
          <w:rFonts w:cs="Times New Roman"/>
          <w:szCs w:val="24"/>
        </w:rPr>
        <w:t>se</w:t>
      </w:r>
      <w:r w:rsidRPr="00BD4783">
        <w:rPr>
          <w:rFonts w:cs="Times New Roman"/>
          <w:szCs w:val="24"/>
        </w:rPr>
        <w:t xml:space="preserve"> research objectives, data was </w:t>
      </w:r>
      <w:r w:rsidR="00096E9C">
        <w:rPr>
          <w:rFonts w:cs="Times New Roman"/>
          <w:szCs w:val="24"/>
        </w:rPr>
        <w:t>gathered</w:t>
      </w:r>
      <w:r w:rsidRPr="00BD4783">
        <w:rPr>
          <w:rFonts w:cs="Times New Roman"/>
          <w:szCs w:val="24"/>
        </w:rPr>
        <w:t xml:space="preserve"> using a mixed method for both quantitative and qualitative data from </w:t>
      </w:r>
      <w:r w:rsidR="00096E9C">
        <w:rPr>
          <w:rFonts w:cs="Times New Roman"/>
          <w:szCs w:val="24"/>
        </w:rPr>
        <w:t xml:space="preserve">a sample size of 60 respondents. The study targeted responses from </w:t>
      </w:r>
      <w:r w:rsidR="00717C9E">
        <w:rPr>
          <w:rFonts w:cs="Times New Roman"/>
          <w:szCs w:val="24"/>
        </w:rPr>
        <w:t>doctors, nurses, hospital management, medical superintend, patients and stores clerk</w:t>
      </w:r>
      <w:r w:rsidRPr="00BD4783">
        <w:rPr>
          <w:rFonts w:cs="Times New Roman"/>
          <w:szCs w:val="24"/>
        </w:rPr>
        <w:t xml:space="preserve">. The data was collected with response rate of </w:t>
      </w:r>
      <w:r w:rsidR="00717C9E">
        <w:rPr>
          <w:rFonts w:cs="Times New Roman"/>
          <w:szCs w:val="24"/>
        </w:rPr>
        <w:t>86.7</w:t>
      </w:r>
      <w:r w:rsidRPr="00BD4783">
        <w:rPr>
          <w:rFonts w:cs="Times New Roman"/>
          <w:szCs w:val="24"/>
        </w:rPr>
        <w:t xml:space="preserve">% from a distribution of </w:t>
      </w:r>
      <w:r w:rsidR="00717C9E">
        <w:rPr>
          <w:rFonts w:cs="Times New Roman"/>
          <w:szCs w:val="24"/>
        </w:rPr>
        <w:t xml:space="preserve">52 out of 60 </w:t>
      </w:r>
      <w:r w:rsidRPr="00BD4783">
        <w:rPr>
          <w:rFonts w:cs="Times New Roman"/>
          <w:szCs w:val="24"/>
        </w:rPr>
        <w:t>questionnaires</w:t>
      </w:r>
      <w:r w:rsidR="00717C9E">
        <w:rPr>
          <w:rFonts w:cs="Times New Roman"/>
          <w:szCs w:val="24"/>
        </w:rPr>
        <w:t xml:space="preserve"> administered and 5</w:t>
      </w:r>
      <w:r w:rsidRPr="00BD4783">
        <w:rPr>
          <w:rFonts w:cs="Times New Roman"/>
          <w:szCs w:val="24"/>
        </w:rPr>
        <w:t xml:space="preserve"> interviews </w:t>
      </w:r>
      <w:r w:rsidR="00717C9E">
        <w:rPr>
          <w:rFonts w:cs="Times New Roman"/>
          <w:szCs w:val="24"/>
        </w:rPr>
        <w:t>were successful</w:t>
      </w:r>
      <w:r w:rsidRPr="00BD4783">
        <w:rPr>
          <w:rFonts w:cs="Times New Roman"/>
          <w:szCs w:val="24"/>
        </w:rPr>
        <w:t>. Through the use the descriptive statistics focusing on the mean score and standard deviations produced by Statistical Package for Social Sciences (SPSS) application data was presented, analysed and discussed accordingly</w:t>
      </w:r>
      <w:r w:rsidR="009A16B1">
        <w:rPr>
          <w:rFonts w:cs="Times New Roman"/>
          <w:szCs w:val="24"/>
        </w:rPr>
        <w:t xml:space="preserve"> leading to</w:t>
      </w:r>
      <w:r w:rsidRPr="00BD4783">
        <w:rPr>
          <w:rFonts w:cs="Times New Roman"/>
          <w:szCs w:val="24"/>
        </w:rPr>
        <w:t xml:space="preserve"> the conclusions and recommendations.</w:t>
      </w:r>
    </w:p>
    <w:p w14:paraId="3BA5BADA" w14:textId="701D4071" w:rsidR="004829F6" w:rsidRDefault="004829F6" w:rsidP="00D32959">
      <w:pPr>
        <w:spacing w:line="276" w:lineRule="auto"/>
        <w:rPr>
          <w:rFonts w:cs="Times New Roman"/>
          <w:szCs w:val="24"/>
        </w:rPr>
      </w:pPr>
      <w:r w:rsidRPr="00BD4783">
        <w:rPr>
          <w:rFonts w:cs="Times New Roman"/>
          <w:szCs w:val="24"/>
        </w:rPr>
        <w:t>The Cronbach’s Alpha was used to check and validate the content or variables of the research questionnaire checking the internal consistency of the instrument and the result was 0.</w:t>
      </w:r>
      <w:r w:rsidR="00206CE4">
        <w:rPr>
          <w:rFonts w:cs="Times New Roman"/>
          <w:szCs w:val="24"/>
        </w:rPr>
        <w:t>718</w:t>
      </w:r>
      <w:r w:rsidRPr="00BD4783">
        <w:rPr>
          <w:rFonts w:cs="Times New Roman"/>
          <w:szCs w:val="24"/>
        </w:rPr>
        <w:t xml:space="preserve"> which is greater than 0.70% hence it signified that the reliability was acceptable. From the findings major</w:t>
      </w:r>
      <w:r w:rsidR="00206CE4">
        <w:rPr>
          <w:rFonts w:cs="Times New Roman"/>
          <w:szCs w:val="24"/>
        </w:rPr>
        <w:t>, the majority were male participants, the most affected departments were clinical and surgery followed by pharmacy.</w:t>
      </w:r>
      <w:r w:rsidR="00F56B43">
        <w:rPr>
          <w:rFonts w:cs="Times New Roman"/>
          <w:szCs w:val="24"/>
        </w:rPr>
        <w:t xml:space="preserve"> The first two effects recorded were, d</w:t>
      </w:r>
      <w:r w:rsidR="00F56B43" w:rsidRPr="00F56B43">
        <w:rPr>
          <w:rFonts w:cs="Times New Roman"/>
          <w:szCs w:val="24"/>
        </w:rPr>
        <w:t>istortions to typical demand due to changes in customer purchasing behaviour</w:t>
      </w:r>
      <w:r w:rsidR="00F56B43">
        <w:rPr>
          <w:rFonts w:cs="Times New Roman"/>
          <w:szCs w:val="24"/>
        </w:rPr>
        <w:t xml:space="preserve"> and t</w:t>
      </w:r>
      <w:r w:rsidR="00F56B43" w:rsidRPr="00F56B43">
        <w:rPr>
          <w:rFonts w:cs="Times New Roman"/>
          <w:szCs w:val="24"/>
        </w:rPr>
        <w:t>otal revenue losses from cancelled surgeries and other Services.</w:t>
      </w:r>
      <w:r w:rsidR="00F56B43">
        <w:rPr>
          <w:rFonts w:cs="Times New Roman"/>
          <w:szCs w:val="24"/>
        </w:rPr>
        <w:t xml:space="preserve"> Also, the first two strategies </w:t>
      </w:r>
      <w:r w:rsidR="00B939E3">
        <w:rPr>
          <w:rFonts w:cs="Times New Roman"/>
          <w:szCs w:val="24"/>
        </w:rPr>
        <w:t>observed were, u</w:t>
      </w:r>
      <w:r w:rsidR="00B939E3" w:rsidRPr="00B939E3">
        <w:rPr>
          <w:rFonts w:cs="Times New Roman"/>
          <w:szCs w:val="24"/>
        </w:rPr>
        <w:t>tilization of technological solution through employing a range of digital and analytics solutions</w:t>
      </w:r>
      <w:r w:rsidR="00B939E3">
        <w:rPr>
          <w:rFonts w:cs="Times New Roman"/>
          <w:szCs w:val="24"/>
        </w:rPr>
        <w:t xml:space="preserve"> and b</w:t>
      </w:r>
      <w:r w:rsidR="00B939E3" w:rsidRPr="00B939E3">
        <w:rPr>
          <w:rFonts w:cs="Times New Roman"/>
          <w:szCs w:val="24"/>
        </w:rPr>
        <w:t>uilding redundancy in the supply chain to increase supply chain resiliency.</w:t>
      </w:r>
    </w:p>
    <w:p w14:paraId="2D3E2331" w14:textId="3117AFE6" w:rsidR="00B628A8" w:rsidRDefault="00B628A8" w:rsidP="00D32959">
      <w:pPr>
        <w:spacing w:line="276" w:lineRule="auto"/>
        <w:rPr>
          <w:rFonts w:cs="Times New Roman"/>
          <w:szCs w:val="24"/>
        </w:rPr>
      </w:pPr>
      <w:r>
        <w:rPr>
          <w:szCs w:val="24"/>
        </w:rPr>
        <w:t xml:space="preserve"> The study also concluded by testing hypothesis using the Chi</w:t>
      </w:r>
      <w:r w:rsidRPr="00F65E86">
        <w:rPr>
          <w:szCs w:val="24"/>
        </w:rPr>
        <w:t xml:space="preserve">-square testing between the affirmation that COVID-19 against the effects COVID-19 to medicinal supply chain </w:t>
      </w:r>
      <w:r w:rsidR="00D32959">
        <w:rPr>
          <w:szCs w:val="24"/>
        </w:rPr>
        <w:t>and</w:t>
      </w:r>
      <w:r w:rsidRPr="00F65E86">
        <w:rPr>
          <w:szCs w:val="24"/>
        </w:rPr>
        <w:t xml:space="preserve"> the results which show</w:t>
      </w:r>
      <w:r w:rsidR="00D32959">
        <w:rPr>
          <w:szCs w:val="24"/>
        </w:rPr>
        <w:t>ed</w:t>
      </w:r>
      <w:r w:rsidRPr="00F65E86">
        <w:rPr>
          <w:szCs w:val="24"/>
        </w:rPr>
        <w:t xml:space="preserve"> that there the alpha </w:t>
      </w:r>
      <w:r w:rsidR="00D32959">
        <w:rPr>
          <w:szCs w:val="24"/>
        </w:rPr>
        <w:t>was</w:t>
      </w:r>
      <w:r w:rsidRPr="00F65E86">
        <w:rPr>
          <w:szCs w:val="24"/>
        </w:rPr>
        <w:t xml:space="preserve"> 0 (.0%) and there are no cells that have expected frequencies less than 5, which conferred the assumption has not been violated and the study assumption </w:t>
      </w:r>
      <w:r w:rsidRPr="00F65E86">
        <w:rPr>
          <w:b/>
          <w:bCs/>
          <w:szCs w:val="24"/>
        </w:rPr>
        <w:t>(H</w:t>
      </w:r>
      <w:r w:rsidRPr="00F65E86">
        <w:rPr>
          <w:b/>
          <w:bCs/>
          <w:szCs w:val="24"/>
          <w:vertAlign w:val="subscript"/>
        </w:rPr>
        <w:t>0</w:t>
      </w:r>
      <w:r w:rsidRPr="00F65E86">
        <w:rPr>
          <w:b/>
          <w:bCs/>
          <w:szCs w:val="24"/>
        </w:rPr>
        <w:t>)</w:t>
      </w:r>
      <w:r w:rsidRPr="00F65E86">
        <w:rPr>
          <w:szCs w:val="24"/>
        </w:rPr>
        <w:t xml:space="preserve"> has been accepted which concludes that there is a positive relationship between the variables hence COVID-19 has resulted in the adverse effects to the Hospital.</w:t>
      </w:r>
    </w:p>
    <w:p w14:paraId="114C8A82" w14:textId="77777777" w:rsidR="00B939E3" w:rsidRDefault="00B939E3" w:rsidP="00D32959">
      <w:pPr>
        <w:spacing w:line="276" w:lineRule="auto"/>
      </w:pPr>
      <w:r w:rsidRPr="00B939E3">
        <w:rPr>
          <w:rFonts w:cs="Times New Roman"/>
          <w:szCs w:val="24"/>
        </w:rPr>
        <w:t xml:space="preserve">Lastly, proposed intervention measure was </w:t>
      </w:r>
      <w:r w:rsidRPr="00B939E3">
        <w:rPr>
          <w:rFonts w:cs="Times New Roman"/>
          <w:color w:val="000000" w:themeColor="text1"/>
          <w:szCs w:val="24"/>
        </w:rPr>
        <w:t xml:space="preserve">Revision of regulatory and reimbursement practices to promote the cost-efficient maintenance of inventories at multiple points in the supply chain. The study also recommended </w:t>
      </w:r>
      <w:r>
        <w:t>There should be zero import duties for pharmaceuticals and medical supplies and equipment encourages the hospitals to effectively acquire the shortages and to increase their supplies.</w:t>
      </w:r>
    </w:p>
    <w:p w14:paraId="14A4EADB" w14:textId="170E85E1" w:rsidR="00B939E3" w:rsidRDefault="00B939E3" w:rsidP="00B939E3">
      <w:pPr>
        <w:spacing w:line="360" w:lineRule="auto"/>
        <w:rPr>
          <w:rFonts w:cs="Times New Roman"/>
          <w:i/>
          <w:iCs/>
          <w:color w:val="000000" w:themeColor="text1"/>
          <w:szCs w:val="24"/>
        </w:rPr>
      </w:pPr>
      <w:r w:rsidRPr="00B939E3">
        <w:rPr>
          <w:rFonts w:cs="Times New Roman"/>
          <w:i/>
          <w:iCs/>
          <w:color w:val="000000" w:themeColor="text1"/>
          <w:szCs w:val="24"/>
        </w:rPr>
        <w:t>Keywords;</w:t>
      </w:r>
      <w:r>
        <w:rPr>
          <w:rFonts w:cs="Times New Roman"/>
          <w:i/>
          <w:iCs/>
          <w:color w:val="000000" w:themeColor="text1"/>
          <w:szCs w:val="24"/>
        </w:rPr>
        <w:t xml:space="preserve"> COVID-19, Supply chain, Medicinal, Supply Chain Management, Impacts, public health </w:t>
      </w:r>
    </w:p>
    <w:p w14:paraId="2332B672" w14:textId="77777777" w:rsidR="00D32959" w:rsidRPr="00B939E3" w:rsidRDefault="00D32959" w:rsidP="00B939E3">
      <w:pPr>
        <w:spacing w:line="360" w:lineRule="auto"/>
        <w:rPr>
          <w:rFonts w:cs="Times New Roman"/>
          <w:i/>
          <w:iCs/>
          <w:color w:val="000000" w:themeColor="text1"/>
          <w:szCs w:val="24"/>
        </w:rPr>
      </w:pPr>
    </w:p>
    <w:sdt>
      <w:sdtPr>
        <w:rPr>
          <w:b/>
        </w:rPr>
        <w:id w:val="118966760"/>
        <w:docPartObj>
          <w:docPartGallery w:val="Table of Contents"/>
          <w:docPartUnique/>
        </w:docPartObj>
      </w:sdtPr>
      <w:sdtEndPr>
        <w:rPr>
          <w:b w:val="0"/>
          <w:bCs/>
          <w:noProof/>
        </w:rPr>
      </w:sdtEndPr>
      <w:sdtContent>
        <w:p w14:paraId="40029A02" w14:textId="0AD22A19" w:rsidR="004E3142" w:rsidRPr="009A16B1" w:rsidRDefault="004E3142" w:rsidP="004829F6">
          <w:pPr>
            <w:spacing w:line="360" w:lineRule="auto"/>
            <w:jc w:val="left"/>
            <w:rPr>
              <w:rStyle w:val="Heading2Char"/>
              <w:sz w:val="28"/>
              <w:szCs w:val="28"/>
            </w:rPr>
          </w:pPr>
          <w:r w:rsidRPr="009A16B1">
            <w:rPr>
              <w:rStyle w:val="Heading2Char"/>
              <w:sz w:val="28"/>
              <w:szCs w:val="28"/>
            </w:rPr>
            <w:t>TABLE OF CONTENTS</w:t>
          </w:r>
        </w:p>
        <w:p w14:paraId="2E4DD568" w14:textId="58CD825A" w:rsidR="00D32959" w:rsidRDefault="004E3142">
          <w:pPr>
            <w:pStyle w:val="TOC1"/>
            <w:tabs>
              <w:tab w:val="right" w:leader="dot" w:pos="9016"/>
            </w:tabs>
            <w:rPr>
              <w:rFonts w:asciiTheme="minorHAnsi" w:eastAsiaTheme="minorEastAsia" w:hAnsiTheme="minorHAnsi"/>
              <w:noProof/>
              <w:sz w:val="22"/>
              <w:lang w:val="en-US"/>
            </w:rPr>
          </w:pPr>
          <w:r>
            <w:fldChar w:fldCharType="begin"/>
          </w:r>
          <w:r>
            <w:instrText xml:space="preserve"> TOC \o "1-3" \h \z \u </w:instrText>
          </w:r>
          <w:r>
            <w:fldChar w:fldCharType="separate"/>
          </w:r>
          <w:hyperlink w:anchor="_Toc112531290" w:history="1">
            <w:r w:rsidR="00D32959" w:rsidRPr="00951279">
              <w:rPr>
                <w:rStyle w:val="Hyperlink"/>
                <w:rFonts w:cs="Times New Roman"/>
                <w:bCs/>
                <w:noProof/>
                <w:lang w:eastAsia="en-ZW"/>
              </w:rPr>
              <w:t>DECLARATION FORM</w:t>
            </w:r>
            <w:r w:rsidR="00D32959">
              <w:rPr>
                <w:noProof/>
                <w:webHidden/>
              </w:rPr>
              <w:tab/>
            </w:r>
            <w:r w:rsidR="00D32959">
              <w:rPr>
                <w:noProof/>
                <w:webHidden/>
              </w:rPr>
              <w:fldChar w:fldCharType="begin"/>
            </w:r>
            <w:r w:rsidR="00D32959">
              <w:rPr>
                <w:noProof/>
                <w:webHidden/>
              </w:rPr>
              <w:instrText xml:space="preserve"> PAGEREF _Toc112531290 \h </w:instrText>
            </w:r>
            <w:r w:rsidR="00D32959">
              <w:rPr>
                <w:noProof/>
                <w:webHidden/>
              </w:rPr>
            </w:r>
            <w:r w:rsidR="00D32959">
              <w:rPr>
                <w:noProof/>
                <w:webHidden/>
              </w:rPr>
              <w:fldChar w:fldCharType="separate"/>
            </w:r>
            <w:r w:rsidR="004F342C">
              <w:rPr>
                <w:noProof/>
                <w:webHidden/>
              </w:rPr>
              <w:t>iii</w:t>
            </w:r>
            <w:r w:rsidR="00D32959">
              <w:rPr>
                <w:noProof/>
                <w:webHidden/>
              </w:rPr>
              <w:fldChar w:fldCharType="end"/>
            </w:r>
          </w:hyperlink>
        </w:p>
        <w:p w14:paraId="7B00D51D" w14:textId="3A5E135A" w:rsidR="00D32959" w:rsidRDefault="00A00BEA">
          <w:pPr>
            <w:pStyle w:val="TOC1"/>
            <w:tabs>
              <w:tab w:val="right" w:leader="dot" w:pos="9016"/>
            </w:tabs>
            <w:rPr>
              <w:rFonts w:asciiTheme="minorHAnsi" w:eastAsiaTheme="minorEastAsia" w:hAnsiTheme="minorHAnsi"/>
              <w:noProof/>
              <w:sz w:val="22"/>
              <w:lang w:val="en-US"/>
            </w:rPr>
          </w:pPr>
          <w:hyperlink w:anchor="_Toc112531291" w:history="1">
            <w:r w:rsidR="00D32959" w:rsidRPr="00951279">
              <w:rPr>
                <w:rStyle w:val="Hyperlink"/>
                <w:rFonts w:cs="Times New Roman"/>
                <w:bCs/>
                <w:noProof/>
                <w:lang w:eastAsia="en-ZW"/>
              </w:rPr>
              <w:t>DEDICATION</w:t>
            </w:r>
            <w:r w:rsidR="00D32959">
              <w:rPr>
                <w:noProof/>
                <w:webHidden/>
              </w:rPr>
              <w:tab/>
            </w:r>
            <w:r w:rsidR="00D32959">
              <w:rPr>
                <w:noProof/>
                <w:webHidden/>
              </w:rPr>
              <w:fldChar w:fldCharType="begin"/>
            </w:r>
            <w:r w:rsidR="00D32959">
              <w:rPr>
                <w:noProof/>
                <w:webHidden/>
              </w:rPr>
              <w:instrText xml:space="preserve"> PAGEREF _Toc112531291 \h </w:instrText>
            </w:r>
            <w:r w:rsidR="00D32959">
              <w:rPr>
                <w:noProof/>
                <w:webHidden/>
              </w:rPr>
            </w:r>
            <w:r w:rsidR="00D32959">
              <w:rPr>
                <w:noProof/>
                <w:webHidden/>
              </w:rPr>
              <w:fldChar w:fldCharType="separate"/>
            </w:r>
            <w:r w:rsidR="004F342C">
              <w:rPr>
                <w:noProof/>
                <w:webHidden/>
              </w:rPr>
              <w:t>iv</w:t>
            </w:r>
            <w:r w:rsidR="00D32959">
              <w:rPr>
                <w:noProof/>
                <w:webHidden/>
              </w:rPr>
              <w:fldChar w:fldCharType="end"/>
            </w:r>
          </w:hyperlink>
        </w:p>
        <w:p w14:paraId="69FCADAC" w14:textId="5320AE02" w:rsidR="00D32959" w:rsidRDefault="00A00BEA">
          <w:pPr>
            <w:pStyle w:val="TOC1"/>
            <w:tabs>
              <w:tab w:val="right" w:leader="dot" w:pos="9016"/>
            </w:tabs>
            <w:rPr>
              <w:rFonts w:asciiTheme="minorHAnsi" w:eastAsiaTheme="minorEastAsia" w:hAnsiTheme="minorHAnsi"/>
              <w:noProof/>
              <w:sz w:val="22"/>
              <w:lang w:val="en-US"/>
            </w:rPr>
          </w:pPr>
          <w:hyperlink w:anchor="_Toc112531292" w:history="1">
            <w:r w:rsidR="00D32959" w:rsidRPr="00951279">
              <w:rPr>
                <w:rStyle w:val="Hyperlink"/>
                <w:rFonts w:cs="Times New Roman"/>
                <w:bCs/>
                <w:noProof/>
                <w:lang w:eastAsia="en-ZW"/>
              </w:rPr>
              <w:t>ACKNOWLEDGEMENT</w:t>
            </w:r>
            <w:r w:rsidR="00D32959">
              <w:rPr>
                <w:noProof/>
                <w:webHidden/>
              </w:rPr>
              <w:tab/>
            </w:r>
            <w:r w:rsidR="00D32959">
              <w:rPr>
                <w:noProof/>
                <w:webHidden/>
              </w:rPr>
              <w:fldChar w:fldCharType="begin"/>
            </w:r>
            <w:r w:rsidR="00D32959">
              <w:rPr>
                <w:noProof/>
                <w:webHidden/>
              </w:rPr>
              <w:instrText xml:space="preserve"> PAGEREF _Toc112531292 \h </w:instrText>
            </w:r>
            <w:r w:rsidR="00D32959">
              <w:rPr>
                <w:noProof/>
                <w:webHidden/>
              </w:rPr>
            </w:r>
            <w:r w:rsidR="00D32959">
              <w:rPr>
                <w:noProof/>
                <w:webHidden/>
              </w:rPr>
              <w:fldChar w:fldCharType="separate"/>
            </w:r>
            <w:r w:rsidR="004F342C">
              <w:rPr>
                <w:noProof/>
                <w:webHidden/>
              </w:rPr>
              <w:t>v</w:t>
            </w:r>
            <w:r w:rsidR="00D32959">
              <w:rPr>
                <w:noProof/>
                <w:webHidden/>
              </w:rPr>
              <w:fldChar w:fldCharType="end"/>
            </w:r>
          </w:hyperlink>
        </w:p>
        <w:p w14:paraId="1D9F8E4E" w14:textId="19C2F751" w:rsidR="00D32959" w:rsidRDefault="00A00BEA">
          <w:pPr>
            <w:pStyle w:val="TOC1"/>
            <w:tabs>
              <w:tab w:val="right" w:leader="dot" w:pos="9016"/>
            </w:tabs>
            <w:rPr>
              <w:rFonts w:asciiTheme="minorHAnsi" w:eastAsiaTheme="minorEastAsia" w:hAnsiTheme="minorHAnsi"/>
              <w:noProof/>
              <w:sz w:val="22"/>
              <w:lang w:val="en-US"/>
            </w:rPr>
          </w:pPr>
          <w:hyperlink w:anchor="_Toc112531293" w:history="1">
            <w:r w:rsidR="00D32959" w:rsidRPr="00951279">
              <w:rPr>
                <w:rStyle w:val="Hyperlink"/>
                <w:rFonts w:cs="Times New Roman"/>
                <w:bCs/>
                <w:noProof/>
                <w:lang w:eastAsia="en-ZW"/>
              </w:rPr>
              <w:t>ABSTRACT</w:t>
            </w:r>
            <w:r w:rsidR="00D32959">
              <w:rPr>
                <w:noProof/>
                <w:webHidden/>
              </w:rPr>
              <w:tab/>
            </w:r>
            <w:r w:rsidR="00D32959">
              <w:rPr>
                <w:noProof/>
                <w:webHidden/>
              </w:rPr>
              <w:fldChar w:fldCharType="begin"/>
            </w:r>
            <w:r w:rsidR="00D32959">
              <w:rPr>
                <w:noProof/>
                <w:webHidden/>
              </w:rPr>
              <w:instrText xml:space="preserve"> PAGEREF _Toc112531293 \h </w:instrText>
            </w:r>
            <w:r w:rsidR="00D32959">
              <w:rPr>
                <w:noProof/>
                <w:webHidden/>
              </w:rPr>
            </w:r>
            <w:r w:rsidR="00D32959">
              <w:rPr>
                <w:noProof/>
                <w:webHidden/>
              </w:rPr>
              <w:fldChar w:fldCharType="separate"/>
            </w:r>
            <w:r w:rsidR="004F342C">
              <w:rPr>
                <w:noProof/>
                <w:webHidden/>
              </w:rPr>
              <w:t>vi</w:t>
            </w:r>
            <w:r w:rsidR="00D32959">
              <w:rPr>
                <w:noProof/>
                <w:webHidden/>
              </w:rPr>
              <w:fldChar w:fldCharType="end"/>
            </w:r>
          </w:hyperlink>
        </w:p>
        <w:p w14:paraId="0D23129E" w14:textId="1725D40F" w:rsidR="00D32959" w:rsidRDefault="00A00BEA">
          <w:pPr>
            <w:pStyle w:val="TOC1"/>
            <w:tabs>
              <w:tab w:val="right" w:leader="dot" w:pos="9016"/>
            </w:tabs>
            <w:rPr>
              <w:rFonts w:asciiTheme="minorHAnsi" w:eastAsiaTheme="minorEastAsia" w:hAnsiTheme="minorHAnsi"/>
              <w:noProof/>
              <w:sz w:val="22"/>
              <w:lang w:val="en-US"/>
            </w:rPr>
          </w:pPr>
          <w:hyperlink w:anchor="_Toc112531294" w:history="1">
            <w:r w:rsidR="00D32959" w:rsidRPr="00951279">
              <w:rPr>
                <w:rStyle w:val="Hyperlink"/>
                <w:rFonts w:cs="Times New Roman"/>
                <w:bCs/>
                <w:noProof/>
                <w:lang w:eastAsia="en-ZW"/>
              </w:rPr>
              <w:t>LIST OF FIGURES</w:t>
            </w:r>
            <w:r w:rsidR="00D32959">
              <w:rPr>
                <w:noProof/>
                <w:webHidden/>
              </w:rPr>
              <w:tab/>
            </w:r>
            <w:r w:rsidR="00D32959">
              <w:rPr>
                <w:noProof/>
                <w:webHidden/>
              </w:rPr>
              <w:fldChar w:fldCharType="begin"/>
            </w:r>
            <w:r w:rsidR="00D32959">
              <w:rPr>
                <w:noProof/>
                <w:webHidden/>
              </w:rPr>
              <w:instrText xml:space="preserve"> PAGEREF _Toc112531294 \h </w:instrText>
            </w:r>
            <w:r w:rsidR="00D32959">
              <w:rPr>
                <w:noProof/>
                <w:webHidden/>
              </w:rPr>
            </w:r>
            <w:r w:rsidR="00D32959">
              <w:rPr>
                <w:noProof/>
                <w:webHidden/>
              </w:rPr>
              <w:fldChar w:fldCharType="separate"/>
            </w:r>
            <w:r w:rsidR="004F342C">
              <w:rPr>
                <w:noProof/>
                <w:webHidden/>
              </w:rPr>
              <w:t>x</w:t>
            </w:r>
            <w:r w:rsidR="00D32959">
              <w:rPr>
                <w:noProof/>
                <w:webHidden/>
              </w:rPr>
              <w:fldChar w:fldCharType="end"/>
            </w:r>
          </w:hyperlink>
        </w:p>
        <w:p w14:paraId="158DE76E" w14:textId="6D2C3A7E" w:rsidR="00D32959" w:rsidRDefault="00A00BEA">
          <w:pPr>
            <w:pStyle w:val="TOC1"/>
            <w:tabs>
              <w:tab w:val="right" w:leader="dot" w:pos="9016"/>
            </w:tabs>
            <w:rPr>
              <w:rFonts w:asciiTheme="minorHAnsi" w:eastAsiaTheme="minorEastAsia" w:hAnsiTheme="minorHAnsi"/>
              <w:noProof/>
              <w:sz w:val="22"/>
              <w:lang w:val="en-US"/>
            </w:rPr>
          </w:pPr>
          <w:hyperlink w:anchor="_Toc112531295" w:history="1">
            <w:r w:rsidR="00D32959" w:rsidRPr="00951279">
              <w:rPr>
                <w:rStyle w:val="Hyperlink"/>
                <w:rFonts w:cs="Times New Roman"/>
                <w:bCs/>
                <w:noProof/>
                <w:lang w:eastAsia="en-ZW"/>
              </w:rPr>
              <w:t>LIST OF TABLES</w:t>
            </w:r>
            <w:r w:rsidR="00D32959">
              <w:rPr>
                <w:noProof/>
                <w:webHidden/>
              </w:rPr>
              <w:tab/>
            </w:r>
            <w:r w:rsidR="00D32959">
              <w:rPr>
                <w:noProof/>
                <w:webHidden/>
              </w:rPr>
              <w:fldChar w:fldCharType="begin"/>
            </w:r>
            <w:r w:rsidR="00D32959">
              <w:rPr>
                <w:noProof/>
                <w:webHidden/>
              </w:rPr>
              <w:instrText xml:space="preserve"> PAGEREF _Toc112531295 \h </w:instrText>
            </w:r>
            <w:r w:rsidR="00D32959">
              <w:rPr>
                <w:noProof/>
                <w:webHidden/>
              </w:rPr>
            </w:r>
            <w:r w:rsidR="00D32959">
              <w:rPr>
                <w:noProof/>
                <w:webHidden/>
              </w:rPr>
              <w:fldChar w:fldCharType="separate"/>
            </w:r>
            <w:r w:rsidR="004F342C">
              <w:rPr>
                <w:noProof/>
                <w:webHidden/>
              </w:rPr>
              <w:t>xi</w:t>
            </w:r>
            <w:r w:rsidR="00D32959">
              <w:rPr>
                <w:noProof/>
                <w:webHidden/>
              </w:rPr>
              <w:fldChar w:fldCharType="end"/>
            </w:r>
          </w:hyperlink>
        </w:p>
        <w:p w14:paraId="7FF42AFE" w14:textId="5345EBC2" w:rsidR="00D32959" w:rsidRDefault="00A00BEA">
          <w:pPr>
            <w:pStyle w:val="TOC1"/>
            <w:tabs>
              <w:tab w:val="right" w:leader="dot" w:pos="9016"/>
            </w:tabs>
            <w:rPr>
              <w:rFonts w:asciiTheme="minorHAnsi" w:eastAsiaTheme="minorEastAsia" w:hAnsiTheme="minorHAnsi"/>
              <w:noProof/>
              <w:sz w:val="22"/>
              <w:lang w:val="en-US"/>
            </w:rPr>
          </w:pPr>
          <w:hyperlink w:anchor="_Toc112531296" w:history="1">
            <w:r w:rsidR="00D32959" w:rsidRPr="00951279">
              <w:rPr>
                <w:rStyle w:val="Hyperlink"/>
                <w:rFonts w:cs="Times New Roman"/>
                <w:bCs/>
                <w:noProof/>
                <w:lang w:eastAsia="en-ZW"/>
              </w:rPr>
              <w:t>LIST OF ACCRONYMS AND ABBREVIATIONS</w:t>
            </w:r>
            <w:r w:rsidR="00D32959">
              <w:rPr>
                <w:noProof/>
                <w:webHidden/>
              </w:rPr>
              <w:tab/>
            </w:r>
            <w:r w:rsidR="00D32959">
              <w:rPr>
                <w:noProof/>
                <w:webHidden/>
              </w:rPr>
              <w:fldChar w:fldCharType="begin"/>
            </w:r>
            <w:r w:rsidR="00D32959">
              <w:rPr>
                <w:noProof/>
                <w:webHidden/>
              </w:rPr>
              <w:instrText xml:space="preserve"> PAGEREF _Toc112531296 \h </w:instrText>
            </w:r>
            <w:r w:rsidR="00D32959">
              <w:rPr>
                <w:noProof/>
                <w:webHidden/>
              </w:rPr>
            </w:r>
            <w:r w:rsidR="00D32959">
              <w:rPr>
                <w:noProof/>
                <w:webHidden/>
              </w:rPr>
              <w:fldChar w:fldCharType="separate"/>
            </w:r>
            <w:r w:rsidR="004F342C">
              <w:rPr>
                <w:noProof/>
                <w:webHidden/>
              </w:rPr>
              <w:t>xii</w:t>
            </w:r>
            <w:r w:rsidR="00D32959">
              <w:rPr>
                <w:noProof/>
                <w:webHidden/>
              </w:rPr>
              <w:fldChar w:fldCharType="end"/>
            </w:r>
          </w:hyperlink>
        </w:p>
        <w:p w14:paraId="55224FC7" w14:textId="0B216D2D" w:rsidR="00D32959" w:rsidRDefault="00A00BEA">
          <w:pPr>
            <w:pStyle w:val="TOC1"/>
            <w:tabs>
              <w:tab w:val="right" w:leader="dot" w:pos="9016"/>
            </w:tabs>
            <w:rPr>
              <w:rFonts w:asciiTheme="minorHAnsi" w:eastAsiaTheme="minorEastAsia" w:hAnsiTheme="minorHAnsi"/>
              <w:noProof/>
              <w:sz w:val="22"/>
              <w:lang w:val="en-US"/>
            </w:rPr>
          </w:pPr>
          <w:hyperlink w:anchor="_Toc112531297" w:history="1">
            <w:r w:rsidR="00D32959" w:rsidRPr="00951279">
              <w:rPr>
                <w:rStyle w:val="Hyperlink"/>
                <w:noProof/>
              </w:rPr>
              <w:t>CHAPTER ONE</w:t>
            </w:r>
            <w:r w:rsidR="00D32959">
              <w:rPr>
                <w:noProof/>
                <w:webHidden/>
              </w:rPr>
              <w:tab/>
            </w:r>
            <w:r w:rsidR="00D32959">
              <w:rPr>
                <w:noProof/>
                <w:webHidden/>
              </w:rPr>
              <w:fldChar w:fldCharType="begin"/>
            </w:r>
            <w:r w:rsidR="00D32959">
              <w:rPr>
                <w:noProof/>
                <w:webHidden/>
              </w:rPr>
              <w:instrText xml:space="preserve"> PAGEREF _Toc112531297 \h </w:instrText>
            </w:r>
            <w:r w:rsidR="00D32959">
              <w:rPr>
                <w:noProof/>
                <w:webHidden/>
              </w:rPr>
            </w:r>
            <w:r w:rsidR="00D32959">
              <w:rPr>
                <w:noProof/>
                <w:webHidden/>
              </w:rPr>
              <w:fldChar w:fldCharType="separate"/>
            </w:r>
            <w:r w:rsidR="004F342C">
              <w:rPr>
                <w:noProof/>
                <w:webHidden/>
              </w:rPr>
              <w:t>1</w:t>
            </w:r>
            <w:r w:rsidR="00D32959">
              <w:rPr>
                <w:noProof/>
                <w:webHidden/>
              </w:rPr>
              <w:fldChar w:fldCharType="end"/>
            </w:r>
          </w:hyperlink>
        </w:p>
        <w:p w14:paraId="205B68BA" w14:textId="0FBD4938" w:rsidR="00D32959" w:rsidRDefault="00A00BEA">
          <w:pPr>
            <w:pStyle w:val="TOC1"/>
            <w:tabs>
              <w:tab w:val="right" w:leader="dot" w:pos="9016"/>
            </w:tabs>
            <w:rPr>
              <w:rFonts w:asciiTheme="minorHAnsi" w:eastAsiaTheme="minorEastAsia" w:hAnsiTheme="minorHAnsi"/>
              <w:noProof/>
              <w:sz w:val="22"/>
              <w:lang w:val="en-US"/>
            </w:rPr>
          </w:pPr>
          <w:hyperlink w:anchor="_Toc112531298" w:history="1">
            <w:r w:rsidR="00D32959" w:rsidRPr="00951279">
              <w:rPr>
                <w:rStyle w:val="Hyperlink"/>
                <w:noProof/>
              </w:rPr>
              <w:t>INTRODUCTION TO THE STUDY</w:t>
            </w:r>
            <w:r w:rsidR="00D32959">
              <w:rPr>
                <w:noProof/>
                <w:webHidden/>
              </w:rPr>
              <w:tab/>
            </w:r>
            <w:r w:rsidR="00D32959">
              <w:rPr>
                <w:noProof/>
                <w:webHidden/>
              </w:rPr>
              <w:fldChar w:fldCharType="begin"/>
            </w:r>
            <w:r w:rsidR="00D32959">
              <w:rPr>
                <w:noProof/>
                <w:webHidden/>
              </w:rPr>
              <w:instrText xml:space="preserve"> PAGEREF _Toc112531298 \h </w:instrText>
            </w:r>
            <w:r w:rsidR="00D32959">
              <w:rPr>
                <w:noProof/>
                <w:webHidden/>
              </w:rPr>
            </w:r>
            <w:r w:rsidR="00D32959">
              <w:rPr>
                <w:noProof/>
                <w:webHidden/>
              </w:rPr>
              <w:fldChar w:fldCharType="separate"/>
            </w:r>
            <w:r w:rsidR="004F342C">
              <w:rPr>
                <w:noProof/>
                <w:webHidden/>
              </w:rPr>
              <w:t>1</w:t>
            </w:r>
            <w:r w:rsidR="00D32959">
              <w:rPr>
                <w:noProof/>
                <w:webHidden/>
              </w:rPr>
              <w:fldChar w:fldCharType="end"/>
            </w:r>
          </w:hyperlink>
        </w:p>
        <w:p w14:paraId="6DCD5C78" w14:textId="24C5D5D5" w:rsidR="00D32959" w:rsidRDefault="00A00BEA">
          <w:pPr>
            <w:pStyle w:val="TOC2"/>
            <w:tabs>
              <w:tab w:val="right" w:leader="dot" w:pos="9016"/>
            </w:tabs>
            <w:rPr>
              <w:rFonts w:asciiTheme="minorHAnsi" w:eastAsiaTheme="minorEastAsia" w:hAnsiTheme="minorHAnsi"/>
              <w:noProof/>
              <w:sz w:val="22"/>
              <w:lang w:val="en-US"/>
            </w:rPr>
          </w:pPr>
          <w:hyperlink w:anchor="_Toc112531299" w:history="1">
            <w:r w:rsidR="00D32959" w:rsidRPr="00951279">
              <w:rPr>
                <w:rStyle w:val="Hyperlink"/>
                <w:noProof/>
              </w:rPr>
              <w:t>1.1 INTRODUCTION</w:t>
            </w:r>
            <w:r w:rsidR="00D32959">
              <w:rPr>
                <w:noProof/>
                <w:webHidden/>
              </w:rPr>
              <w:tab/>
            </w:r>
            <w:r w:rsidR="00D32959">
              <w:rPr>
                <w:noProof/>
                <w:webHidden/>
              </w:rPr>
              <w:fldChar w:fldCharType="begin"/>
            </w:r>
            <w:r w:rsidR="00D32959">
              <w:rPr>
                <w:noProof/>
                <w:webHidden/>
              </w:rPr>
              <w:instrText xml:space="preserve"> PAGEREF _Toc112531299 \h </w:instrText>
            </w:r>
            <w:r w:rsidR="00D32959">
              <w:rPr>
                <w:noProof/>
                <w:webHidden/>
              </w:rPr>
            </w:r>
            <w:r w:rsidR="00D32959">
              <w:rPr>
                <w:noProof/>
                <w:webHidden/>
              </w:rPr>
              <w:fldChar w:fldCharType="separate"/>
            </w:r>
            <w:r w:rsidR="004F342C">
              <w:rPr>
                <w:noProof/>
                <w:webHidden/>
              </w:rPr>
              <w:t>1</w:t>
            </w:r>
            <w:r w:rsidR="00D32959">
              <w:rPr>
                <w:noProof/>
                <w:webHidden/>
              </w:rPr>
              <w:fldChar w:fldCharType="end"/>
            </w:r>
          </w:hyperlink>
        </w:p>
        <w:p w14:paraId="7A614A92" w14:textId="777F8BC6" w:rsidR="00D32959" w:rsidRDefault="00A00BEA">
          <w:pPr>
            <w:pStyle w:val="TOC2"/>
            <w:tabs>
              <w:tab w:val="right" w:leader="dot" w:pos="9016"/>
            </w:tabs>
            <w:rPr>
              <w:rFonts w:asciiTheme="minorHAnsi" w:eastAsiaTheme="minorEastAsia" w:hAnsiTheme="minorHAnsi"/>
              <w:noProof/>
              <w:sz w:val="22"/>
              <w:lang w:val="en-US"/>
            </w:rPr>
          </w:pPr>
          <w:hyperlink w:anchor="_Toc112531300" w:history="1">
            <w:r w:rsidR="00D32959" w:rsidRPr="00951279">
              <w:rPr>
                <w:rStyle w:val="Hyperlink"/>
                <w:noProof/>
              </w:rPr>
              <w:t>1.2 BACKGROUND OF THE STUDY</w:t>
            </w:r>
            <w:r w:rsidR="00D32959">
              <w:rPr>
                <w:noProof/>
                <w:webHidden/>
              </w:rPr>
              <w:tab/>
            </w:r>
            <w:r w:rsidR="00D32959">
              <w:rPr>
                <w:noProof/>
                <w:webHidden/>
              </w:rPr>
              <w:fldChar w:fldCharType="begin"/>
            </w:r>
            <w:r w:rsidR="00D32959">
              <w:rPr>
                <w:noProof/>
                <w:webHidden/>
              </w:rPr>
              <w:instrText xml:space="preserve"> PAGEREF _Toc112531300 \h </w:instrText>
            </w:r>
            <w:r w:rsidR="00D32959">
              <w:rPr>
                <w:noProof/>
                <w:webHidden/>
              </w:rPr>
            </w:r>
            <w:r w:rsidR="00D32959">
              <w:rPr>
                <w:noProof/>
                <w:webHidden/>
              </w:rPr>
              <w:fldChar w:fldCharType="separate"/>
            </w:r>
            <w:r w:rsidR="004F342C">
              <w:rPr>
                <w:noProof/>
                <w:webHidden/>
              </w:rPr>
              <w:t>2</w:t>
            </w:r>
            <w:r w:rsidR="00D32959">
              <w:rPr>
                <w:noProof/>
                <w:webHidden/>
              </w:rPr>
              <w:fldChar w:fldCharType="end"/>
            </w:r>
          </w:hyperlink>
        </w:p>
        <w:p w14:paraId="0176C14C" w14:textId="7D9BEE99" w:rsidR="00D32959" w:rsidRDefault="00A00BEA">
          <w:pPr>
            <w:pStyle w:val="TOC2"/>
            <w:tabs>
              <w:tab w:val="right" w:leader="dot" w:pos="9016"/>
            </w:tabs>
            <w:rPr>
              <w:rFonts w:asciiTheme="minorHAnsi" w:eastAsiaTheme="minorEastAsia" w:hAnsiTheme="minorHAnsi"/>
              <w:noProof/>
              <w:sz w:val="22"/>
              <w:lang w:val="en-US"/>
            </w:rPr>
          </w:pPr>
          <w:hyperlink w:anchor="_Toc112531301" w:history="1">
            <w:r w:rsidR="00D32959" w:rsidRPr="00951279">
              <w:rPr>
                <w:rStyle w:val="Hyperlink"/>
                <w:noProof/>
              </w:rPr>
              <w:t>1.3 STATEMENT OF THE PROBLEM</w:t>
            </w:r>
            <w:r w:rsidR="00D32959">
              <w:rPr>
                <w:noProof/>
                <w:webHidden/>
              </w:rPr>
              <w:tab/>
            </w:r>
            <w:r w:rsidR="00D32959">
              <w:rPr>
                <w:noProof/>
                <w:webHidden/>
              </w:rPr>
              <w:fldChar w:fldCharType="begin"/>
            </w:r>
            <w:r w:rsidR="00D32959">
              <w:rPr>
                <w:noProof/>
                <w:webHidden/>
              </w:rPr>
              <w:instrText xml:space="preserve"> PAGEREF _Toc112531301 \h </w:instrText>
            </w:r>
            <w:r w:rsidR="00D32959">
              <w:rPr>
                <w:noProof/>
                <w:webHidden/>
              </w:rPr>
            </w:r>
            <w:r w:rsidR="00D32959">
              <w:rPr>
                <w:noProof/>
                <w:webHidden/>
              </w:rPr>
              <w:fldChar w:fldCharType="separate"/>
            </w:r>
            <w:r w:rsidR="004F342C">
              <w:rPr>
                <w:noProof/>
                <w:webHidden/>
              </w:rPr>
              <w:t>4</w:t>
            </w:r>
            <w:r w:rsidR="00D32959">
              <w:rPr>
                <w:noProof/>
                <w:webHidden/>
              </w:rPr>
              <w:fldChar w:fldCharType="end"/>
            </w:r>
          </w:hyperlink>
        </w:p>
        <w:p w14:paraId="43E236A2" w14:textId="1E67124D" w:rsidR="00D32959" w:rsidRDefault="00A00BEA">
          <w:pPr>
            <w:pStyle w:val="TOC2"/>
            <w:tabs>
              <w:tab w:val="right" w:leader="dot" w:pos="9016"/>
            </w:tabs>
            <w:rPr>
              <w:rFonts w:asciiTheme="minorHAnsi" w:eastAsiaTheme="minorEastAsia" w:hAnsiTheme="minorHAnsi"/>
              <w:noProof/>
              <w:sz w:val="22"/>
              <w:lang w:val="en-US"/>
            </w:rPr>
          </w:pPr>
          <w:hyperlink w:anchor="_Toc112531302" w:history="1">
            <w:r w:rsidR="00D32959" w:rsidRPr="00951279">
              <w:rPr>
                <w:rStyle w:val="Hyperlink"/>
                <w:noProof/>
              </w:rPr>
              <w:t>1.4 OBJECTIVES</w:t>
            </w:r>
            <w:r w:rsidR="00D32959">
              <w:rPr>
                <w:noProof/>
                <w:webHidden/>
              </w:rPr>
              <w:tab/>
            </w:r>
            <w:r w:rsidR="00D32959">
              <w:rPr>
                <w:noProof/>
                <w:webHidden/>
              </w:rPr>
              <w:fldChar w:fldCharType="begin"/>
            </w:r>
            <w:r w:rsidR="00D32959">
              <w:rPr>
                <w:noProof/>
                <w:webHidden/>
              </w:rPr>
              <w:instrText xml:space="preserve"> PAGEREF _Toc112531302 \h </w:instrText>
            </w:r>
            <w:r w:rsidR="00D32959">
              <w:rPr>
                <w:noProof/>
                <w:webHidden/>
              </w:rPr>
            </w:r>
            <w:r w:rsidR="00D32959">
              <w:rPr>
                <w:noProof/>
                <w:webHidden/>
              </w:rPr>
              <w:fldChar w:fldCharType="separate"/>
            </w:r>
            <w:r w:rsidR="004F342C">
              <w:rPr>
                <w:noProof/>
                <w:webHidden/>
              </w:rPr>
              <w:t>4</w:t>
            </w:r>
            <w:r w:rsidR="00D32959">
              <w:rPr>
                <w:noProof/>
                <w:webHidden/>
              </w:rPr>
              <w:fldChar w:fldCharType="end"/>
            </w:r>
          </w:hyperlink>
        </w:p>
        <w:p w14:paraId="5856BD44" w14:textId="7322A213" w:rsidR="00D32959" w:rsidRDefault="00A00BEA">
          <w:pPr>
            <w:pStyle w:val="TOC3"/>
            <w:tabs>
              <w:tab w:val="right" w:leader="dot" w:pos="9016"/>
            </w:tabs>
            <w:rPr>
              <w:rFonts w:asciiTheme="minorHAnsi" w:eastAsiaTheme="minorEastAsia" w:hAnsiTheme="minorHAnsi"/>
              <w:noProof/>
              <w:sz w:val="22"/>
              <w:lang w:val="en-US"/>
            </w:rPr>
          </w:pPr>
          <w:hyperlink w:anchor="_Toc112531303" w:history="1">
            <w:r w:rsidR="00D32959" w:rsidRPr="00951279">
              <w:rPr>
                <w:rStyle w:val="Hyperlink"/>
                <w:rFonts w:cs="Times New Roman"/>
                <w:noProof/>
              </w:rPr>
              <w:t>1.4.1 General Objective</w:t>
            </w:r>
            <w:r w:rsidR="00D32959">
              <w:rPr>
                <w:noProof/>
                <w:webHidden/>
              </w:rPr>
              <w:tab/>
            </w:r>
            <w:r w:rsidR="00D32959">
              <w:rPr>
                <w:noProof/>
                <w:webHidden/>
              </w:rPr>
              <w:fldChar w:fldCharType="begin"/>
            </w:r>
            <w:r w:rsidR="00D32959">
              <w:rPr>
                <w:noProof/>
                <w:webHidden/>
              </w:rPr>
              <w:instrText xml:space="preserve"> PAGEREF _Toc112531303 \h </w:instrText>
            </w:r>
            <w:r w:rsidR="00D32959">
              <w:rPr>
                <w:noProof/>
                <w:webHidden/>
              </w:rPr>
            </w:r>
            <w:r w:rsidR="00D32959">
              <w:rPr>
                <w:noProof/>
                <w:webHidden/>
              </w:rPr>
              <w:fldChar w:fldCharType="separate"/>
            </w:r>
            <w:r w:rsidR="004F342C">
              <w:rPr>
                <w:noProof/>
                <w:webHidden/>
              </w:rPr>
              <w:t>4</w:t>
            </w:r>
            <w:r w:rsidR="00D32959">
              <w:rPr>
                <w:noProof/>
                <w:webHidden/>
              </w:rPr>
              <w:fldChar w:fldCharType="end"/>
            </w:r>
          </w:hyperlink>
        </w:p>
        <w:p w14:paraId="12A7CBE6" w14:textId="1C6A0BDF" w:rsidR="00D32959" w:rsidRDefault="00A00BEA">
          <w:pPr>
            <w:pStyle w:val="TOC3"/>
            <w:tabs>
              <w:tab w:val="right" w:leader="dot" w:pos="9016"/>
            </w:tabs>
            <w:rPr>
              <w:rFonts w:asciiTheme="minorHAnsi" w:eastAsiaTheme="minorEastAsia" w:hAnsiTheme="minorHAnsi"/>
              <w:noProof/>
              <w:sz w:val="22"/>
              <w:lang w:val="en-US"/>
            </w:rPr>
          </w:pPr>
          <w:hyperlink w:anchor="_Toc112531304" w:history="1">
            <w:r w:rsidR="00D32959" w:rsidRPr="00951279">
              <w:rPr>
                <w:rStyle w:val="Hyperlink"/>
                <w:rFonts w:cs="Times New Roman"/>
                <w:noProof/>
              </w:rPr>
              <w:t>1.4.2 Specific Objectives</w:t>
            </w:r>
            <w:r w:rsidR="00D32959">
              <w:rPr>
                <w:noProof/>
                <w:webHidden/>
              </w:rPr>
              <w:tab/>
            </w:r>
            <w:r w:rsidR="00D32959">
              <w:rPr>
                <w:noProof/>
                <w:webHidden/>
              </w:rPr>
              <w:fldChar w:fldCharType="begin"/>
            </w:r>
            <w:r w:rsidR="00D32959">
              <w:rPr>
                <w:noProof/>
                <w:webHidden/>
              </w:rPr>
              <w:instrText xml:space="preserve"> PAGEREF _Toc112531304 \h </w:instrText>
            </w:r>
            <w:r w:rsidR="00D32959">
              <w:rPr>
                <w:noProof/>
                <w:webHidden/>
              </w:rPr>
            </w:r>
            <w:r w:rsidR="00D32959">
              <w:rPr>
                <w:noProof/>
                <w:webHidden/>
              </w:rPr>
              <w:fldChar w:fldCharType="separate"/>
            </w:r>
            <w:r w:rsidR="004F342C">
              <w:rPr>
                <w:noProof/>
                <w:webHidden/>
              </w:rPr>
              <w:t>4</w:t>
            </w:r>
            <w:r w:rsidR="00D32959">
              <w:rPr>
                <w:noProof/>
                <w:webHidden/>
              </w:rPr>
              <w:fldChar w:fldCharType="end"/>
            </w:r>
          </w:hyperlink>
        </w:p>
        <w:p w14:paraId="4A45E323" w14:textId="2675FF61" w:rsidR="00D32959" w:rsidRDefault="00A00BEA">
          <w:pPr>
            <w:pStyle w:val="TOC2"/>
            <w:tabs>
              <w:tab w:val="right" w:leader="dot" w:pos="9016"/>
            </w:tabs>
            <w:rPr>
              <w:rFonts w:asciiTheme="minorHAnsi" w:eastAsiaTheme="minorEastAsia" w:hAnsiTheme="minorHAnsi"/>
              <w:noProof/>
              <w:sz w:val="22"/>
              <w:lang w:val="en-US"/>
            </w:rPr>
          </w:pPr>
          <w:hyperlink w:anchor="_Toc112531305" w:history="1">
            <w:r w:rsidR="00D32959" w:rsidRPr="00951279">
              <w:rPr>
                <w:rStyle w:val="Hyperlink"/>
                <w:noProof/>
              </w:rPr>
              <w:t>1.5 RESEARCH QUESTIONS</w:t>
            </w:r>
            <w:r w:rsidR="00D32959">
              <w:rPr>
                <w:noProof/>
                <w:webHidden/>
              </w:rPr>
              <w:tab/>
            </w:r>
            <w:r w:rsidR="00D32959">
              <w:rPr>
                <w:noProof/>
                <w:webHidden/>
              </w:rPr>
              <w:fldChar w:fldCharType="begin"/>
            </w:r>
            <w:r w:rsidR="00D32959">
              <w:rPr>
                <w:noProof/>
                <w:webHidden/>
              </w:rPr>
              <w:instrText xml:space="preserve"> PAGEREF _Toc112531305 \h </w:instrText>
            </w:r>
            <w:r w:rsidR="00D32959">
              <w:rPr>
                <w:noProof/>
                <w:webHidden/>
              </w:rPr>
            </w:r>
            <w:r w:rsidR="00D32959">
              <w:rPr>
                <w:noProof/>
                <w:webHidden/>
              </w:rPr>
              <w:fldChar w:fldCharType="separate"/>
            </w:r>
            <w:r w:rsidR="004F342C">
              <w:rPr>
                <w:noProof/>
                <w:webHidden/>
              </w:rPr>
              <w:t>4</w:t>
            </w:r>
            <w:r w:rsidR="00D32959">
              <w:rPr>
                <w:noProof/>
                <w:webHidden/>
              </w:rPr>
              <w:fldChar w:fldCharType="end"/>
            </w:r>
          </w:hyperlink>
        </w:p>
        <w:p w14:paraId="76279279" w14:textId="1304FCD1" w:rsidR="00D32959" w:rsidRDefault="00A00BEA">
          <w:pPr>
            <w:pStyle w:val="TOC2"/>
            <w:tabs>
              <w:tab w:val="right" w:leader="dot" w:pos="9016"/>
            </w:tabs>
            <w:rPr>
              <w:rFonts w:asciiTheme="minorHAnsi" w:eastAsiaTheme="minorEastAsia" w:hAnsiTheme="minorHAnsi"/>
              <w:noProof/>
              <w:sz w:val="22"/>
              <w:lang w:val="en-US"/>
            </w:rPr>
          </w:pPr>
          <w:hyperlink w:anchor="_Toc112531306" w:history="1">
            <w:r w:rsidR="00D32959" w:rsidRPr="00951279">
              <w:rPr>
                <w:rStyle w:val="Hyperlink"/>
                <w:noProof/>
              </w:rPr>
              <w:t>1.6 STATE OF HYPOTHESIS</w:t>
            </w:r>
            <w:r w:rsidR="00D32959">
              <w:rPr>
                <w:noProof/>
                <w:webHidden/>
              </w:rPr>
              <w:tab/>
            </w:r>
            <w:r w:rsidR="00D32959">
              <w:rPr>
                <w:noProof/>
                <w:webHidden/>
              </w:rPr>
              <w:fldChar w:fldCharType="begin"/>
            </w:r>
            <w:r w:rsidR="00D32959">
              <w:rPr>
                <w:noProof/>
                <w:webHidden/>
              </w:rPr>
              <w:instrText xml:space="preserve"> PAGEREF _Toc112531306 \h </w:instrText>
            </w:r>
            <w:r w:rsidR="00D32959">
              <w:rPr>
                <w:noProof/>
                <w:webHidden/>
              </w:rPr>
            </w:r>
            <w:r w:rsidR="00D32959">
              <w:rPr>
                <w:noProof/>
                <w:webHidden/>
              </w:rPr>
              <w:fldChar w:fldCharType="separate"/>
            </w:r>
            <w:r w:rsidR="004F342C">
              <w:rPr>
                <w:noProof/>
                <w:webHidden/>
              </w:rPr>
              <w:t>5</w:t>
            </w:r>
            <w:r w:rsidR="00D32959">
              <w:rPr>
                <w:noProof/>
                <w:webHidden/>
              </w:rPr>
              <w:fldChar w:fldCharType="end"/>
            </w:r>
          </w:hyperlink>
        </w:p>
        <w:p w14:paraId="672B2736" w14:textId="22AB9B27" w:rsidR="00D32959" w:rsidRDefault="00A00BEA">
          <w:pPr>
            <w:pStyle w:val="TOC2"/>
            <w:tabs>
              <w:tab w:val="left" w:pos="880"/>
              <w:tab w:val="right" w:leader="dot" w:pos="9016"/>
            </w:tabs>
            <w:rPr>
              <w:rFonts w:asciiTheme="minorHAnsi" w:eastAsiaTheme="minorEastAsia" w:hAnsiTheme="minorHAnsi"/>
              <w:noProof/>
              <w:sz w:val="22"/>
              <w:lang w:val="en-US"/>
            </w:rPr>
          </w:pPr>
          <w:hyperlink w:anchor="_Toc112531307" w:history="1">
            <w:r w:rsidR="00D32959" w:rsidRPr="00951279">
              <w:rPr>
                <w:rStyle w:val="Hyperlink"/>
                <w:noProof/>
              </w:rPr>
              <w:t>1.7</w:t>
            </w:r>
            <w:r w:rsidR="00D32959">
              <w:rPr>
                <w:rFonts w:asciiTheme="minorHAnsi" w:eastAsiaTheme="minorEastAsia" w:hAnsiTheme="minorHAnsi"/>
                <w:noProof/>
                <w:sz w:val="22"/>
                <w:lang w:val="en-US"/>
              </w:rPr>
              <w:tab/>
            </w:r>
            <w:r w:rsidR="00D32959" w:rsidRPr="00951279">
              <w:rPr>
                <w:rStyle w:val="Hyperlink"/>
                <w:noProof/>
              </w:rPr>
              <w:t>SIGNIFICANCE OF STUDY</w:t>
            </w:r>
            <w:r w:rsidR="00D32959">
              <w:rPr>
                <w:noProof/>
                <w:webHidden/>
              </w:rPr>
              <w:tab/>
            </w:r>
            <w:r w:rsidR="00D32959">
              <w:rPr>
                <w:noProof/>
                <w:webHidden/>
              </w:rPr>
              <w:fldChar w:fldCharType="begin"/>
            </w:r>
            <w:r w:rsidR="00D32959">
              <w:rPr>
                <w:noProof/>
                <w:webHidden/>
              </w:rPr>
              <w:instrText xml:space="preserve"> PAGEREF _Toc112531307 \h </w:instrText>
            </w:r>
            <w:r w:rsidR="00D32959">
              <w:rPr>
                <w:noProof/>
                <w:webHidden/>
              </w:rPr>
            </w:r>
            <w:r w:rsidR="00D32959">
              <w:rPr>
                <w:noProof/>
                <w:webHidden/>
              </w:rPr>
              <w:fldChar w:fldCharType="separate"/>
            </w:r>
            <w:r w:rsidR="004F342C">
              <w:rPr>
                <w:noProof/>
                <w:webHidden/>
              </w:rPr>
              <w:t>5</w:t>
            </w:r>
            <w:r w:rsidR="00D32959">
              <w:rPr>
                <w:noProof/>
                <w:webHidden/>
              </w:rPr>
              <w:fldChar w:fldCharType="end"/>
            </w:r>
          </w:hyperlink>
        </w:p>
        <w:p w14:paraId="7D8C3B2C" w14:textId="4580E622" w:rsidR="00D32959" w:rsidRDefault="00A00BEA">
          <w:pPr>
            <w:pStyle w:val="TOC2"/>
            <w:tabs>
              <w:tab w:val="left" w:pos="880"/>
              <w:tab w:val="right" w:leader="dot" w:pos="9016"/>
            </w:tabs>
            <w:rPr>
              <w:rFonts w:asciiTheme="minorHAnsi" w:eastAsiaTheme="minorEastAsia" w:hAnsiTheme="minorHAnsi"/>
              <w:noProof/>
              <w:sz w:val="22"/>
              <w:lang w:val="en-US"/>
            </w:rPr>
          </w:pPr>
          <w:hyperlink w:anchor="_Toc112531308" w:history="1">
            <w:r w:rsidR="00D32959" w:rsidRPr="00951279">
              <w:rPr>
                <w:rStyle w:val="Hyperlink"/>
                <w:noProof/>
              </w:rPr>
              <w:t>1.8</w:t>
            </w:r>
            <w:r w:rsidR="00D32959">
              <w:rPr>
                <w:rFonts w:asciiTheme="minorHAnsi" w:eastAsiaTheme="minorEastAsia" w:hAnsiTheme="minorHAnsi"/>
                <w:noProof/>
                <w:sz w:val="22"/>
                <w:lang w:val="en-US"/>
              </w:rPr>
              <w:tab/>
            </w:r>
            <w:r w:rsidR="00D32959" w:rsidRPr="00951279">
              <w:rPr>
                <w:rStyle w:val="Hyperlink"/>
                <w:noProof/>
              </w:rPr>
              <w:t>ASSUMPTIONS</w:t>
            </w:r>
            <w:r w:rsidR="00D32959">
              <w:rPr>
                <w:noProof/>
                <w:webHidden/>
              </w:rPr>
              <w:tab/>
            </w:r>
            <w:r w:rsidR="00D32959">
              <w:rPr>
                <w:noProof/>
                <w:webHidden/>
              </w:rPr>
              <w:fldChar w:fldCharType="begin"/>
            </w:r>
            <w:r w:rsidR="00D32959">
              <w:rPr>
                <w:noProof/>
                <w:webHidden/>
              </w:rPr>
              <w:instrText xml:space="preserve"> PAGEREF _Toc112531308 \h </w:instrText>
            </w:r>
            <w:r w:rsidR="00D32959">
              <w:rPr>
                <w:noProof/>
                <w:webHidden/>
              </w:rPr>
            </w:r>
            <w:r w:rsidR="00D32959">
              <w:rPr>
                <w:noProof/>
                <w:webHidden/>
              </w:rPr>
              <w:fldChar w:fldCharType="separate"/>
            </w:r>
            <w:r w:rsidR="004F342C">
              <w:rPr>
                <w:noProof/>
                <w:webHidden/>
              </w:rPr>
              <w:t>5</w:t>
            </w:r>
            <w:r w:rsidR="00D32959">
              <w:rPr>
                <w:noProof/>
                <w:webHidden/>
              </w:rPr>
              <w:fldChar w:fldCharType="end"/>
            </w:r>
          </w:hyperlink>
        </w:p>
        <w:p w14:paraId="07C71128" w14:textId="6FFACFCF" w:rsidR="00D32959" w:rsidRDefault="00A00BEA">
          <w:pPr>
            <w:pStyle w:val="TOC2"/>
            <w:tabs>
              <w:tab w:val="right" w:leader="dot" w:pos="9016"/>
            </w:tabs>
            <w:rPr>
              <w:rFonts w:asciiTheme="minorHAnsi" w:eastAsiaTheme="minorEastAsia" w:hAnsiTheme="minorHAnsi"/>
              <w:noProof/>
              <w:sz w:val="22"/>
              <w:lang w:val="en-US"/>
            </w:rPr>
          </w:pPr>
          <w:hyperlink w:anchor="_Toc112531309" w:history="1">
            <w:r w:rsidR="00D32959" w:rsidRPr="00951279">
              <w:rPr>
                <w:rStyle w:val="Hyperlink"/>
                <w:noProof/>
              </w:rPr>
              <w:t>1.9 DELIMITATIONS IF STUDY</w:t>
            </w:r>
            <w:r w:rsidR="00D32959">
              <w:rPr>
                <w:noProof/>
                <w:webHidden/>
              </w:rPr>
              <w:tab/>
            </w:r>
            <w:r w:rsidR="00D32959">
              <w:rPr>
                <w:noProof/>
                <w:webHidden/>
              </w:rPr>
              <w:fldChar w:fldCharType="begin"/>
            </w:r>
            <w:r w:rsidR="00D32959">
              <w:rPr>
                <w:noProof/>
                <w:webHidden/>
              </w:rPr>
              <w:instrText xml:space="preserve"> PAGEREF _Toc112531309 \h </w:instrText>
            </w:r>
            <w:r w:rsidR="00D32959">
              <w:rPr>
                <w:noProof/>
                <w:webHidden/>
              </w:rPr>
            </w:r>
            <w:r w:rsidR="00D32959">
              <w:rPr>
                <w:noProof/>
                <w:webHidden/>
              </w:rPr>
              <w:fldChar w:fldCharType="separate"/>
            </w:r>
            <w:r w:rsidR="004F342C">
              <w:rPr>
                <w:noProof/>
                <w:webHidden/>
              </w:rPr>
              <w:t>5</w:t>
            </w:r>
            <w:r w:rsidR="00D32959">
              <w:rPr>
                <w:noProof/>
                <w:webHidden/>
              </w:rPr>
              <w:fldChar w:fldCharType="end"/>
            </w:r>
          </w:hyperlink>
        </w:p>
        <w:p w14:paraId="7AE9DCE8" w14:textId="064D8A92" w:rsidR="00D32959" w:rsidRDefault="00A00BEA">
          <w:pPr>
            <w:pStyle w:val="TOC2"/>
            <w:tabs>
              <w:tab w:val="right" w:leader="dot" w:pos="9016"/>
            </w:tabs>
            <w:rPr>
              <w:rFonts w:asciiTheme="minorHAnsi" w:eastAsiaTheme="minorEastAsia" w:hAnsiTheme="minorHAnsi"/>
              <w:noProof/>
              <w:sz w:val="22"/>
              <w:lang w:val="en-US"/>
            </w:rPr>
          </w:pPr>
          <w:hyperlink w:anchor="_Toc112531310" w:history="1">
            <w:r w:rsidR="00D32959" w:rsidRPr="00951279">
              <w:rPr>
                <w:rStyle w:val="Hyperlink"/>
                <w:noProof/>
              </w:rPr>
              <w:t>1.10 LIMITATIONS</w:t>
            </w:r>
            <w:r w:rsidR="00D32959">
              <w:rPr>
                <w:noProof/>
                <w:webHidden/>
              </w:rPr>
              <w:tab/>
            </w:r>
            <w:r w:rsidR="00D32959">
              <w:rPr>
                <w:noProof/>
                <w:webHidden/>
              </w:rPr>
              <w:fldChar w:fldCharType="begin"/>
            </w:r>
            <w:r w:rsidR="00D32959">
              <w:rPr>
                <w:noProof/>
                <w:webHidden/>
              </w:rPr>
              <w:instrText xml:space="preserve"> PAGEREF _Toc112531310 \h </w:instrText>
            </w:r>
            <w:r w:rsidR="00D32959">
              <w:rPr>
                <w:noProof/>
                <w:webHidden/>
              </w:rPr>
            </w:r>
            <w:r w:rsidR="00D32959">
              <w:rPr>
                <w:noProof/>
                <w:webHidden/>
              </w:rPr>
              <w:fldChar w:fldCharType="separate"/>
            </w:r>
            <w:r w:rsidR="004F342C">
              <w:rPr>
                <w:noProof/>
                <w:webHidden/>
              </w:rPr>
              <w:t>6</w:t>
            </w:r>
            <w:r w:rsidR="00D32959">
              <w:rPr>
                <w:noProof/>
                <w:webHidden/>
              </w:rPr>
              <w:fldChar w:fldCharType="end"/>
            </w:r>
          </w:hyperlink>
        </w:p>
        <w:p w14:paraId="78CCA504" w14:textId="41998A0C" w:rsidR="00D32959" w:rsidRDefault="00A00BEA">
          <w:pPr>
            <w:pStyle w:val="TOC2"/>
            <w:tabs>
              <w:tab w:val="right" w:leader="dot" w:pos="9016"/>
            </w:tabs>
            <w:rPr>
              <w:rFonts w:asciiTheme="minorHAnsi" w:eastAsiaTheme="minorEastAsia" w:hAnsiTheme="minorHAnsi"/>
              <w:noProof/>
              <w:sz w:val="22"/>
              <w:lang w:val="en-US"/>
            </w:rPr>
          </w:pPr>
          <w:hyperlink w:anchor="_Toc112531311" w:history="1">
            <w:r w:rsidR="00D32959" w:rsidRPr="00951279">
              <w:rPr>
                <w:rStyle w:val="Hyperlink"/>
                <w:noProof/>
              </w:rPr>
              <w:t>1.11 DEFINITION OF TERMS</w:t>
            </w:r>
            <w:r w:rsidR="00D32959">
              <w:rPr>
                <w:noProof/>
                <w:webHidden/>
              </w:rPr>
              <w:tab/>
            </w:r>
            <w:r w:rsidR="00D32959">
              <w:rPr>
                <w:noProof/>
                <w:webHidden/>
              </w:rPr>
              <w:fldChar w:fldCharType="begin"/>
            </w:r>
            <w:r w:rsidR="00D32959">
              <w:rPr>
                <w:noProof/>
                <w:webHidden/>
              </w:rPr>
              <w:instrText xml:space="preserve"> PAGEREF _Toc112531311 \h </w:instrText>
            </w:r>
            <w:r w:rsidR="00D32959">
              <w:rPr>
                <w:noProof/>
                <w:webHidden/>
              </w:rPr>
            </w:r>
            <w:r w:rsidR="00D32959">
              <w:rPr>
                <w:noProof/>
                <w:webHidden/>
              </w:rPr>
              <w:fldChar w:fldCharType="separate"/>
            </w:r>
            <w:r w:rsidR="004F342C">
              <w:rPr>
                <w:noProof/>
                <w:webHidden/>
              </w:rPr>
              <w:t>6</w:t>
            </w:r>
            <w:r w:rsidR="00D32959">
              <w:rPr>
                <w:noProof/>
                <w:webHidden/>
              </w:rPr>
              <w:fldChar w:fldCharType="end"/>
            </w:r>
          </w:hyperlink>
        </w:p>
        <w:p w14:paraId="5DE38AA7" w14:textId="6CCDD177" w:rsidR="00D32959" w:rsidRDefault="00A00BEA">
          <w:pPr>
            <w:pStyle w:val="TOC1"/>
            <w:tabs>
              <w:tab w:val="right" w:leader="dot" w:pos="9016"/>
            </w:tabs>
            <w:rPr>
              <w:rFonts w:asciiTheme="minorHAnsi" w:eastAsiaTheme="minorEastAsia" w:hAnsiTheme="minorHAnsi"/>
              <w:noProof/>
              <w:sz w:val="22"/>
              <w:lang w:val="en-US"/>
            </w:rPr>
          </w:pPr>
          <w:hyperlink w:anchor="_Toc112531312" w:history="1">
            <w:r w:rsidR="00D32959" w:rsidRPr="00951279">
              <w:rPr>
                <w:rStyle w:val="Hyperlink"/>
                <w:noProof/>
              </w:rPr>
              <w:t>CHAPTER TWO:</w:t>
            </w:r>
            <w:r w:rsidR="00D32959">
              <w:rPr>
                <w:noProof/>
                <w:webHidden/>
              </w:rPr>
              <w:tab/>
            </w:r>
            <w:r w:rsidR="00D32959">
              <w:rPr>
                <w:noProof/>
                <w:webHidden/>
              </w:rPr>
              <w:fldChar w:fldCharType="begin"/>
            </w:r>
            <w:r w:rsidR="00D32959">
              <w:rPr>
                <w:noProof/>
                <w:webHidden/>
              </w:rPr>
              <w:instrText xml:space="preserve"> PAGEREF _Toc112531312 \h </w:instrText>
            </w:r>
            <w:r w:rsidR="00D32959">
              <w:rPr>
                <w:noProof/>
                <w:webHidden/>
              </w:rPr>
            </w:r>
            <w:r w:rsidR="00D32959">
              <w:rPr>
                <w:noProof/>
                <w:webHidden/>
              </w:rPr>
              <w:fldChar w:fldCharType="separate"/>
            </w:r>
            <w:r w:rsidR="004F342C">
              <w:rPr>
                <w:noProof/>
                <w:webHidden/>
              </w:rPr>
              <w:t>8</w:t>
            </w:r>
            <w:r w:rsidR="00D32959">
              <w:rPr>
                <w:noProof/>
                <w:webHidden/>
              </w:rPr>
              <w:fldChar w:fldCharType="end"/>
            </w:r>
          </w:hyperlink>
        </w:p>
        <w:p w14:paraId="7D4B20C6" w14:textId="58CC4E62" w:rsidR="00D32959" w:rsidRDefault="00A00BEA">
          <w:pPr>
            <w:pStyle w:val="TOC1"/>
            <w:tabs>
              <w:tab w:val="right" w:leader="dot" w:pos="9016"/>
            </w:tabs>
            <w:rPr>
              <w:rFonts w:asciiTheme="minorHAnsi" w:eastAsiaTheme="minorEastAsia" w:hAnsiTheme="minorHAnsi"/>
              <w:noProof/>
              <w:sz w:val="22"/>
              <w:lang w:val="en-US"/>
            </w:rPr>
          </w:pPr>
          <w:hyperlink w:anchor="_Toc112531313" w:history="1">
            <w:r w:rsidR="00D32959" w:rsidRPr="00951279">
              <w:rPr>
                <w:rStyle w:val="Hyperlink"/>
                <w:noProof/>
              </w:rPr>
              <w:t>LITERATURE REVIEW</w:t>
            </w:r>
            <w:r w:rsidR="00D32959">
              <w:rPr>
                <w:noProof/>
                <w:webHidden/>
              </w:rPr>
              <w:tab/>
            </w:r>
            <w:r w:rsidR="00D32959">
              <w:rPr>
                <w:noProof/>
                <w:webHidden/>
              </w:rPr>
              <w:fldChar w:fldCharType="begin"/>
            </w:r>
            <w:r w:rsidR="00D32959">
              <w:rPr>
                <w:noProof/>
                <w:webHidden/>
              </w:rPr>
              <w:instrText xml:space="preserve"> PAGEREF _Toc112531313 \h </w:instrText>
            </w:r>
            <w:r w:rsidR="00D32959">
              <w:rPr>
                <w:noProof/>
                <w:webHidden/>
              </w:rPr>
            </w:r>
            <w:r w:rsidR="00D32959">
              <w:rPr>
                <w:noProof/>
                <w:webHidden/>
              </w:rPr>
              <w:fldChar w:fldCharType="separate"/>
            </w:r>
            <w:r w:rsidR="004F342C">
              <w:rPr>
                <w:noProof/>
                <w:webHidden/>
              </w:rPr>
              <w:t>8</w:t>
            </w:r>
            <w:r w:rsidR="00D32959">
              <w:rPr>
                <w:noProof/>
                <w:webHidden/>
              </w:rPr>
              <w:fldChar w:fldCharType="end"/>
            </w:r>
          </w:hyperlink>
        </w:p>
        <w:p w14:paraId="463552A7" w14:textId="4C3CCF29" w:rsidR="00D32959" w:rsidRDefault="00A00BEA">
          <w:pPr>
            <w:pStyle w:val="TOC2"/>
            <w:tabs>
              <w:tab w:val="right" w:leader="dot" w:pos="9016"/>
            </w:tabs>
            <w:rPr>
              <w:rFonts w:asciiTheme="minorHAnsi" w:eastAsiaTheme="minorEastAsia" w:hAnsiTheme="minorHAnsi"/>
              <w:noProof/>
              <w:sz w:val="22"/>
              <w:lang w:val="en-US"/>
            </w:rPr>
          </w:pPr>
          <w:hyperlink w:anchor="_Toc112531314" w:history="1">
            <w:r w:rsidR="00D32959" w:rsidRPr="00951279">
              <w:rPr>
                <w:rStyle w:val="Hyperlink"/>
                <w:noProof/>
              </w:rPr>
              <w:t>2.1 INTRODUCTION</w:t>
            </w:r>
            <w:r w:rsidR="00D32959">
              <w:rPr>
                <w:noProof/>
                <w:webHidden/>
              </w:rPr>
              <w:tab/>
            </w:r>
            <w:r w:rsidR="00D32959">
              <w:rPr>
                <w:noProof/>
                <w:webHidden/>
              </w:rPr>
              <w:fldChar w:fldCharType="begin"/>
            </w:r>
            <w:r w:rsidR="00D32959">
              <w:rPr>
                <w:noProof/>
                <w:webHidden/>
              </w:rPr>
              <w:instrText xml:space="preserve"> PAGEREF _Toc112531314 \h </w:instrText>
            </w:r>
            <w:r w:rsidR="00D32959">
              <w:rPr>
                <w:noProof/>
                <w:webHidden/>
              </w:rPr>
            </w:r>
            <w:r w:rsidR="00D32959">
              <w:rPr>
                <w:noProof/>
                <w:webHidden/>
              </w:rPr>
              <w:fldChar w:fldCharType="separate"/>
            </w:r>
            <w:r w:rsidR="004F342C">
              <w:rPr>
                <w:noProof/>
                <w:webHidden/>
              </w:rPr>
              <w:t>8</w:t>
            </w:r>
            <w:r w:rsidR="00D32959">
              <w:rPr>
                <w:noProof/>
                <w:webHidden/>
              </w:rPr>
              <w:fldChar w:fldCharType="end"/>
            </w:r>
          </w:hyperlink>
        </w:p>
        <w:p w14:paraId="06B09AED" w14:textId="73CDB10B" w:rsidR="00D32959" w:rsidRDefault="00A00BEA">
          <w:pPr>
            <w:pStyle w:val="TOC2"/>
            <w:tabs>
              <w:tab w:val="right" w:leader="dot" w:pos="9016"/>
            </w:tabs>
            <w:rPr>
              <w:rFonts w:asciiTheme="minorHAnsi" w:eastAsiaTheme="minorEastAsia" w:hAnsiTheme="minorHAnsi"/>
              <w:noProof/>
              <w:sz w:val="22"/>
              <w:lang w:val="en-US"/>
            </w:rPr>
          </w:pPr>
          <w:hyperlink w:anchor="_Toc112531315" w:history="1">
            <w:r w:rsidR="00D32959" w:rsidRPr="00951279">
              <w:rPr>
                <w:rStyle w:val="Hyperlink"/>
                <w:noProof/>
              </w:rPr>
              <w:t>2.2 THEORETICAL FRAMEWORK OR CONCEPTUAL FRAMEWORK</w:t>
            </w:r>
            <w:r w:rsidR="00D32959">
              <w:rPr>
                <w:noProof/>
                <w:webHidden/>
              </w:rPr>
              <w:tab/>
            </w:r>
            <w:r w:rsidR="00D32959">
              <w:rPr>
                <w:noProof/>
                <w:webHidden/>
              </w:rPr>
              <w:fldChar w:fldCharType="begin"/>
            </w:r>
            <w:r w:rsidR="00D32959">
              <w:rPr>
                <w:noProof/>
                <w:webHidden/>
              </w:rPr>
              <w:instrText xml:space="preserve"> PAGEREF _Toc112531315 \h </w:instrText>
            </w:r>
            <w:r w:rsidR="00D32959">
              <w:rPr>
                <w:noProof/>
                <w:webHidden/>
              </w:rPr>
            </w:r>
            <w:r w:rsidR="00D32959">
              <w:rPr>
                <w:noProof/>
                <w:webHidden/>
              </w:rPr>
              <w:fldChar w:fldCharType="separate"/>
            </w:r>
            <w:r w:rsidR="004F342C">
              <w:rPr>
                <w:noProof/>
                <w:webHidden/>
              </w:rPr>
              <w:t>8</w:t>
            </w:r>
            <w:r w:rsidR="00D32959">
              <w:rPr>
                <w:noProof/>
                <w:webHidden/>
              </w:rPr>
              <w:fldChar w:fldCharType="end"/>
            </w:r>
          </w:hyperlink>
        </w:p>
        <w:p w14:paraId="403429CC" w14:textId="736E5AE4" w:rsidR="00D32959" w:rsidRDefault="00A00BEA">
          <w:pPr>
            <w:pStyle w:val="TOC2"/>
            <w:tabs>
              <w:tab w:val="right" w:leader="dot" w:pos="9016"/>
            </w:tabs>
            <w:rPr>
              <w:rFonts w:asciiTheme="minorHAnsi" w:eastAsiaTheme="minorEastAsia" w:hAnsiTheme="minorHAnsi"/>
              <w:noProof/>
              <w:sz w:val="22"/>
              <w:lang w:val="en-US"/>
            </w:rPr>
          </w:pPr>
          <w:hyperlink w:anchor="_Toc112531316" w:history="1">
            <w:r w:rsidR="00D32959" w:rsidRPr="00951279">
              <w:rPr>
                <w:rStyle w:val="Hyperlink"/>
                <w:noProof/>
              </w:rPr>
              <w:t>2.3 BACKGROUND OF COVID-19 IN ZIMBABWE</w:t>
            </w:r>
            <w:r w:rsidR="00D32959">
              <w:rPr>
                <w:noProof/>
                <w:webHidden/>
              </w:rPr>
              <w:tab/>
            </w:r>
            <w:r w:rsidR="00D32959">
              <w:rPr>
                <w:noProof/>
                <w:webHidden/>
              </w:rPr>
              <w:fldChar w:fldCharType="begin"/>
            </w:r>
            <w:r w:rsidR="00D32959">
              <w:rPr>
                <w:noProof/>
                <w:webHidden/>
              </w:rPr>
              <w:instrText xml:space="preserve"> PAGEREF _Toc112531316 \h </w:instrText>
            </w:r>
            <w:r w:rsidR="00D32959">
              <w:rPr>
                <w:noProof/>
                <w:webHidden/>
              </w:rPr>
            </w:r>
            <w:r w:rsidR="00D32959">
              <w:rPr>
                <w:noProof/>
                <w:webHidden/>
              </w:rPr>
              <w:fldChar w:fldCharType="separate"/>
            </w:r>
            <w:r w:rsidR="004F342C">
              <w:rPr>
                <w:noProof/>
                <w:webHidden/>
              </w:rPr>
              <w:t>9</w:t>
            </w:r>
            <w:r w:rsidR="00D32959">
              <w:rPr>
                <w:noProof/>
                <w:webHidden/>
              </w:rPr>
              <w:fldChar w:fldCharType="end"/>
            </w:r>
          </w:hyperlink>
        </w:p>
        <w:p w14:paraId="2C345DB0" w14:textId="37B29B61" w:rsidR="00D32959" w:rsidRDefault="00A00BEA">
          <w:pPr>
            <w:pStyle w:val="TOC2"/>
            <w:tabs>
              <w:tab w:val="right" w:leader="dot" w:pos="9016"/>
            </w:tabs>
            <w:rPr>
              <w:rFonts w:asciiTheme="minorHAnsi" w:eastAsiaTheme="minorEastAsia" w:hAnsiTheme="minorHAnsi"/>
              <w:noProof/>
              <w:sz w:val="22"/>
              <w:lang w:val="en-US"/>
            </w:rPr>
          </w:pPr>
          <w:hyperlink w:anchor="_Toc112531317" w:history="1">
            <w:r w:rsidR="00D32959" w:rsidRPr="00951279">
              <w:rPr>
                <w:rStyle w:val="Hyperlink"/>
                <w:noProof/>
              </w:rPr>
              <w:t>2.4 SUPPLY CHAIN MANAGEMENT</w:t>
            </w:r>
            <w:r w:rsidR="00D32959">
              <w:rPr>
                <w:noProof/>
                <w:webHidden/>
              </w:rPr>
              <w:tab/>
            </w:r>
            <w:r w:rsidR="00D32959">
              <w:rPr>
                <w:noProof/>
                <w:webHidden/>
              </w:rPr>
              <w:fldChar w:fldCharType="begin"/>
            </w:r>
            <w:r w:rsidR="00D32959">
              <w:rPr>
                <w:noProof/>
                <w:webHidden/>
              </w:rPr>
              <w:instrText xml:space="preserve"> PAGEREF _Toc112531317 \h </w:instrText>
            </w:r>
            <w:r w:rsidR="00D32959">
              <w:rPr>
                <w:noProof/>
                <w:webHidden/>
              </w:rPr>
            </w:r>
            <w:r w:rsidR="00D32959">
              <w:rPr>
                <w:noProof/>
                <w:webHidden/>
              </w:rPr>
              <w:fldChar w:fldCharType="separate"/>
            </w:r>
            <w:r w:rsidR="004F342C">
              <w:rPr>
                <w:noProof/>
                <w:webHidden/>
              </w:rPr>
              <w:t>10</w:t>
            </w:r>
            <w:r w:rsidR="00D32959">
              <w:rPr>
                <w:noProof/>
                <w:webHidden/>
              </w:rPr>
              <w:fldChar w:fldCharType="end"/>
            </w:r>
          </w:hyperlink>
        </w:p>
        <w:p w14:paraId="6FFAF5F6" w14:textId="42F1E8D5" w:rsidR="00D32959" w:rsidRDefault="00A00BEA">
          <w:pPr>
            <w:pStyle w:val="TOC2"/>
            <w:tabs>
              <w:tab w:val="right" w:leader="dot" w:pos="9016"/>
            </w:tabs>
            <w:rPr>
              <w:rFonts w:asciiTheme="minorHAnsi" w:eastAsiaTheme="minorEastAsia" w:hAnsiTheme="minorHAnsi"/>
              <w:noProof/>
              <w:sz w:val="22"/>
              <w:lang w:val="en-US"/>
            </w:rPr>
          </w:pPr>
          <w:hyperlink w:anchor="_Toc112531318" w:history="1">
            <w:r w:rsidR="00D32959" w:rsidRPr="00951279">
              <w:rPr>
                <w:rStyle w:val="Hyperlink"/>
                <w:noProof/>
              </w:rPr>
              <w:t>2.5 EFFECTS OF COVID 19 ON MEDICINAL SUPPLY CHAIN</w:t>
            </w:r>
            <w:r w:rsidR="00D32959">
              <w:rPr>
                <w:noProof/>
                <w:webHidden/>
              </w:rPr>
              <w:tab/>
            </w:r>
            <w:r w:rsidR="00D32959">
              <w:rPr>
                <w:noProof/>
                <w:webHidden/>
              </w:rPr>
              <w:fldChar w:fldCharType="begin"/>
            </w:r>
            <w:r w:rsidR="00D32959">
              <w:rPr>
                <w:noProof/>
                <w:webHidden/>
              </w:rPr>
              <w:instrText xml:space="preserve"> PAGEREF _Toc112531318 \h </w:instrText>
            </w:r>
            <w:r w:rsidR="00D32959">
              <w:rPr>
                <w:noProof/>
                <w:webHidden/>
              </w:rPr>
            </w:r>
            <w:r w:rsidR="00D32959">
              <w:rPr>
                <w:noProof/>
                <w:webHidden/>
              </w:rPr>
              <w:fldChar w:fldCharType="separate"/>
            </w:r>
            <w:r w:rsidR="004F342C">
              <w:rPr>
                <w:noProof/>
                <w:webHidden/>
              </w:rPr>
              <w:t>11</w:t>
            </w:r>
            <w:r w:rsidR="00D32959">
              <w:rPr>
                <w:noProof/>
                <w:webHidden/>
              </w:rPr>
              <w:fldChar w:fldCharType="end"/>
            </w:r>
          </w:hyperlink>
        </w:p>
        <w:p w14:paraId="09BAD415" w14:textId="5F833260" w:rsidR="00D32959" w:rsidRDefault="00A00BEA">
          <w:pPr>
            <w:pStyle w:val="TOC2"/>
            <w:tabs>
              <w:tab w:val="right" w:leader="dot" w:pos="9016"/>
            </w:tabs>
            <w:rPr>
              <w:rFonts w:asciiTheme="minorHAnsi" w:eastAsiaTheme="minorEastAsia" w:hAnsiTheme="minorHAnsi"/>
              <w:noProof/>
              <w:sz w:val="22"/>
              <w:lang w:val="en-US"/>
            </w:rPr>
          </w:pPr>
          <w:hyperlink w:anchor="_Toc112531319" w:history="1">
            <w:r w:rsidR="00D32959" w:rsidRPr="00951279">
              <w:rPr>
                <w:rStyle w:val="Hyperlink"/>
                <w:noProof/>
              </w:rPr>
              <w:t>2.6 STRATEGIES USED IN HOSPITALS SUPPLY CHAIN DURING COVID 19</w:t>
            </w:r>
            <w:r w:rsidR="00D32959">
              <w:rPr>
                <w:noProof/>
                <w:webHidden/>
              </w:rPr>
              <w:tab/>
            </w:r>
            <w:r w:rsidR="00D32959">
              <w:rPr>
                <w:noProof/>
                <w:webHidden/>
              </w:rPr>
              <w:fldChar w:fldCharType="begin"/>
            </w:r>
            <w:r w:rsidR="00D32959">
              <w:rPr>
                <w:noProof/>
                <w:webHidden/>
              </w:rPr>
              <w:instrText xml:space="preserve"> PAGEREF _Toc112531319 \h </w:instrText>
            </w:r>
            <w:r w:rsidR="00D32959">
              <w:rPr>
                <w:noProof/>
                <w:webHidden/>
              </w:rPr>
            </w:r>
            <w:r w:rsidR="00D32959">
              <w:rPr>
                <w:noProof/>
                <w:webHidden/>
              </w:rPr>
              <w:fldChar w:fldCharType="separate"/>
            </w:r>
            <w:r w:rsidR="004F342C">
              <w:rPr>
                <w:noProof/>
                <w:webHidden/>
              </w:rPr>
              <w:t>14</w:t>
            </w:r>
            <w:r w:rsidR="00D32959">
              <w:rPr>
                <w:noProof/>
                <w:webHidden/>
              </w:rPr>
              <w:fldChar w:fldCharType="end"/>
            </w:r>
          </w:hyperlink>
        </w:p>
        <w:p w14:paraId="5F66EAE4" w14:textId="2B5F186C" w:rsidR="00D32959" w:rsidRDefault="00A00BEA">
          <w:pPr>
            <w:pStyle w:val="TOC2"/>
            <w:tabs>
              <w:tab w:val="right" w:leader="dot" w:pos="9016"/>
            </w:tabs>
            <w:rPr>
              <w:rFonts w:asciiTheme="minorHAnsi" w:eastAsiaTheme="minorEastAsia" w:hAnsiTheme="minorHAnsi"/>
              <w:noProof/>
              <w:sz w:val="22"/>
              <w:lang w:val="en-US"/>
            </w:rPr>
          </w:pPr>
          <w:hyperlink w:anchor="_Toc112531320" w:history="1">
            <w:r w:rsidR="00D32959" w:rsidRPr="00951279">
              <w:rPr>
                <w:rStyle w:val="Hyperlink"/>
                <w:noProof/>
              </w:rPr>
              <w:t>2.7 INTERVENTION MEASURES THAT COULD BE ADOPTED TO SUPPORT SUSTAINABLE SUPPLY CHAIN MANAGEMENT</w:t>
            </w:r>
            <w:r w:rsidR="00D32959">
              <w:rPr>
                <w:noProof/>
                <w:webHidden/>
              </w:rPr>
              <w:tab/>
            </w:r>
            <w:r w:rsidR="00D32959">
              <w:rPr>
                <w:noProof/>
                <w:webHidden/>
              </w:rPr>
              <w:fldChar w:fldCharType="begin"/>
            </w:r>
            <w:r w:rsidR="00D32959">
              <w:rPr>
                <w:noProof/>
                <w:webHidden/>
              </w:rPr>
              <w:instrText xml:space="preserve"> PAGEREF _Toc112531320 \h </w:instrText>
            </w:r>
            <w:r w:rsidR="00D32959">
              <w:rPr>
                <w:noProof/>
                <w:webHidden/>
              </w:rPr>
            </w:r>
            <w:r w:rsidR="00D32959">
              <w:rPr>
                <w:noProof/>
                <w:webHidden/>
              </w:rPr>
              <w:fldChar w:fldCharType="separate"/>
            </w:r>
            <w:r w:rsidR="004F342C">
              <w:rPr>
                <w:noProof/>
                <w:webHidden/>
              </w:rPr>
              <w:t>16</w:t>
            </w:r>
            <w:r w:rsidR="00D32959">
              <w:rPr>
                <w:noProof/>
                <w:webHidden/>
              </w:rPr>
              <w:fldChar w:fldCharType="end"/>
            </w:r>
          </w:hyperlink>
        </w:p>
        <w:p w14:paraId="0A4E0EB0" w14:textId="6E708647" w:rsidR="00D32959" w:rsidRDefault="00A00BEA">
          <w:pPr>
            <w:pStyle w:val="TOC2"/>
            <w:tabs>
              <w:tab w:val="left" w:pos="880"/>
              <w:tab w:val="right" w:leader="dot" w:pos="9016"/>
            </w:tabs>
            <w:rPr>
              <w:rFonts w:asciiTheme="minorHAnsi" w:eastAsiaTheme="minorEastAsia" w:hAnsiTheme="minorHAnsi"/>
              <w:noProof/>
              <w:sz w:val="22"/>
              <w:lang w:val="en-US"/>
            </w:rPr>
          </w:pPr>
          <w:hyperlink w:anchor="_Toc112531321" w:history="1">
            <w:r w:rsidR="00D32959" w:rsidRPr="00951279">
              <w:rPr>
                <w:rStyle w:val="Hyperlink"/>
                <w:noProof/>
              </w:rPr>
              <w:t>2.8</w:t>
            </w:r>
            <w:r w:rsidR="00D32959">
              <w:rPr>
                <w:rFonts w:asciiTheme="minorHAnsi" w:eastAsiaTheme="minorEastAsia" w:hAnsiTheme="minorHAnsi"/>
                <w:noProof/>
                <w:sz w:val="22"/>
                <w:lang w:val="en-US"/>
              </w:rPr>
              <w:tab/>
            </w:r>
            <w:r w:rsidR="00D32959" w:rsidRPr="00951279">
              <w:rPr>
                <w:rStyle w:val="Hyperlink"/>
                <w:noProof/>
              </w:rPr>
              <w:t>RESEARCH GAP</w:t>
            </w:r>
            <w:r w:rsidR="00D32959">
              <w:rPr>
                <w:noProof/>
                <w:webHidden/>
              </w:rPr>
              <w:tab/>
            </w:r>
            <w:r w:rsidR="00D32959">
              <w:rPr>
                <w:noProof/>
                <w:webHidden/>
              </w:rPr>
              <w:fldChar w:fldCharType="begin"/>
            </w:r>
            <w:r w:rsidR="00D32959">
              <w:rPr>
                <w:noProof/>
                <w:webHidden/>
              </w:rPr>
              <w:instrText xml:space="preserve"> PAGEREF _Toc112531321 \h </w:instrText>
            </w:r>
            <w:r w:rsidR="00D32959">
              <w:rPr>
                <w:noProof/>
                <w:webHidden/>
              </w:rPr>
            </w:r>
            <w:r w:rsidR="00D32959">
              <w:rPr>
                <w:noProof/>
                <w:webHidden/>
              </w:rPr>
              <w:fldChar w:fldCharType="separate"/>
            </w:r>
            <w:r w:rsidR="004F342C">
              <w:rPr>
                <w:noProof/>
                <w:webHidden/>
              </w:rPr>
              <w:t>18</w:t>
            </w:r>
            <w:r w:rsidR="00D32959">
              <w:rPr>
                <w:noProof/>
                <w:webHidden/>
              </w:rPr>
              <w:fldChar w:fldCharType="end"/>
            </w:r>
          </w:hyperlink>
        </w:p>
        <w:p w14:paraId="6F9631F4" w14:textId="37C3FB13" w:rsidR="00D32959" w:rsidRDefault="00A00BEA">
          <w:pPr>
            <w:pStyle w:val="TOC2"/>
            <w:tabs>
              <w:tab w:val="left" w:pos="880"/>
              <w:tab w:val="right" w:leader="dot" w:pos="9016"/>
            </w:tabs>
            <w:rPr>
              <w:rFonts w:asciiTheme="minorHAnsi" w:eastAsiaTheme="minorEastAsia" w:hAnsiTheme="minorHAnsi"/>
              <w:noProof/>
              <w:sz w:val="22"/>
              <w:lang w:val="en-US"/>
            </w:rPr>
          </w:pPr>
          <w:hyperlink w:anchor="_Toc112531322" w:history="1">
            <w:r w:rsidR="00D32959" w:rsidRPr="00951279">
              <w:rPr>
                <w:rStyle w:val="Hyperlink"/>
                <w:noProof/>
              </w:rPr>
              <w:t>2.9</w:t>
            </w:r>
            <w:r w:rsidR="00D32959">
              <w:rPr>
                <w:rFonts w:asciiTheme="minorHAnsi" w:eastAsiaTheme="minorEastAsia" w:hAnsiTheme="minorHAnsi"/>
                <w:noProof/>
                <w:sz w:val="22"/>
                <w:lang w:val="en-US"/>
              </w:rPr>
              <w:tab/>
            </w:r>
            <w:r w:rsidR="00D32959" w:rsidRPr="00951279">
              <w:rPr>
                <w:rStyle w:val="Hyperlink"/>
                <w:noProof/>
              </w:rPr>
              <w:t>CHAPTER SUMMARY</w:t>
            </w:r>
            <w:r w:rsidR="00D32959">
              <w:rPr>
                <w:noProof/>
                <w:webHidden/>
              </w:rPr>
              <w:tab/>
            </w:r>
            <w:r w:rsidR="00D32959">
              <w:rPr>
                <w:noProof/>
                <w:webHidden/>
              </w:rPr>
              <w:fldChar w:fldCharType="begin"/>
            </w:r>
            <w:r w:rsidR="00D32959">
              <w:rPr>
                <w:noProof/>
                <w:webHidden/>
              </w:rPr>
              <w:instrText xml:space="preserve"> PAGEREF _Toc112531322 \h </w:instrText>
            </w:r>
            <w:r w:rsidR="00D32959">
              <w:rPr>
                <w:noProof/>
                <w:webHidden/>
              </w:rPr>
            </w:r>
            <w:r w:rsidR="00D32959">
              <w:rPr>
                <w:noProof/>
                <w:webHidden/>
              </w:rPr>
              <w:fldChar w:fldCharType="separate"/>
            </w:r>
            <w:r w:rsidR="004F342C">
              <w:rPr>
                <w:noProof/>
                <w:webHidden/>
              </w:rPr>
              <w:t>18</w:t>
            </w:r>
            <w:r w:rsidR="00D32959">
              <w:rPr>
                <w:noProof/>
                <w:webHidden/>
              </w:rPr>
              <w:fldChar w:fldCharType="end"/>
            </w:r>
          </w:hyperlink>
        </w:p>
        <w:p w14:paraId="70074A6F" w14:textId="01E28E6D" w:rsidR="00D32959" w:rsidRDefault="00A00BEA">
          <w:pPr>
            <w:pStyle w:val="TOC1"/>
            <w:tabs>
              <w:tab w:val="right" w:leader="dot" w:pos="9016"/>
            </w:tabs>
            <w:rPr>
              <w:rFonts w:asciiTheme="minorHAnsi" w:eastAsiaTheme="minorEastAsia" w:hAnsiTheme="minorHAnsi"/>
              <w:noProof/>
              <w:sz w:val="22"/>
              <w:lang w:val="en-US"/>
            </w:rPr>
          </w:pPr>
          <w:hyperlink w:anchor="_Toc112531323" w:history="1">
            <w:r w:rsidR="00D32959" w:rsidRPr="00951279">
              <w:rPr>
                <w:rStyle w:val="Hyperlink"/>
                <w:noProof/>
              </w:rPr>
              <w:t>CHAPTER THREE</w:t>
            </w:r>
            <w:r w:rsidR="00D32959">
              <w:rPr>
                <w:noProof/>
                <w:webHidden/>
              </w:rPr>
              <w:tab/>
            </w:r>
            <w:r w:rsidR="00D32959">
              <w:rPr>
                <w:noProof/>
                <w:webHidden/>
              </w:rPr>
              <w:fldChar w:fldCharType="begin"/>
            </w:r>
            <w:r w:rsidR="00D32959">
              <w:rPr>
                <w:noProof/>
                <w:webHidden/>
              </w:rPr>
              <w:instrText xml:space="preserve"> PAGEREF _Toc112531323 \h </w:instrText>
            </w:r>
            <w:r w:rsidR="00D32959">
              <w:rPr>
                <w:noProof/>
                <w:webHidden/>
              </w:rPr>
            </w:r>
            <w:r w:rsidR="00D32959">
              <w:rPr>
                <w:noProof/>
                <w:webHidden/>
              </w:rPr>
              <w:fldChar w:fldCharType="separate"/>
            </w:r>
            <w:r w:rsidR="004F342C">
              <w:rPr>
                <w:noProof/>
                <w:webHidden/>
              </w:rPr>
              <w:t>19</w:t>
            </w:r>
            <w:r w:rsidR="00D32959">
              <w:rPr>
                <w:noProof/>
                <w:webHidden/>
              </w:rPr>
              <w:fldChar w:fldCharType="end"/>
            </w:r>
          </w:hyperlink>
        </w:p>
        <w:p w14:paraId="62BF7AA2" w14:textId="713C8982" w:rsidR="00D32959" w:rsidRDefault="00A00BEA">
          <w:pPr>
            <w:pStyle w:val="TOC1"/>
            <w:tabs>
              <w:tab w:val="right" w:leader="dot" w:pos="9016"/>
            </w:tabs>
            <w:rPr>
              <w:rFonts w:asciiTheme="minorHAnsi" w:eastAsiaTheme="minorEastAsia" w:hAnsiTheme="minorHAnsi"/>
              <w:noProof/>
              <w:sz w:val="22"/>
              <w:lang w:val="en-US"/>
            </w:rPr>
          </w:pPr>
          <w:hyperlink w:anchor="_Toc112531324" w:history="1">
            <w:r w:rsidR="00D32959" w:rsidRPr="00951279">
              <w:rPr>
                <w:rStyle w:val="Hyperlink"/>
                <w:noProof/>
              </w:rPr>
              <w:t>RESEARCH METHODOLOGY</w:t>
            </w:r>
            <w:r w:rsidR="00D32959">
              <w:rPr>
                <w:noProof/>
                <w:webHidden/>
              </w:rPr>
              <w:tab/>
            </w:r>
            <w:r w:rsidR="00D32959">
              <w:rPr>
                <w:noProof/>
                <w:webHidden/>
              </w:rPr>
              <w:fldChar w:fldCharType="begin"/>
            </w:r>
            <w:r w:rsidR="00D32959">
              <w:rPr>
                <w:noProof/>
                <w:webHidden/>
              </w:rPr>
              <w:instrText xml:space="preserve"> PAGEREF _Toc112531324 \h </w:instrText>
            </w:r>
            <w:r w:rsidR="00D32959">
              <w:rPr>
                <w:noProof/>
                <w:webHidden/>
              </w:rPr>
            </w:r>
            <w:r w:rsidR="00D32959">
              <w:rPr>
                <w:noProof/>
                <w:webHidden/>
              </w:rPr>
              <w:fldChar w:fldCharType="separate"/>
            </w:r>
            <w:r w:rsidR="004F342C">
              <w:rPr>
                <w:noProof/>
                <w:webHidden/>
              </w:rPr>
              <w:t>19</w:t>
            </w:r>
            <w:r w:rsidR="00D32959">
              <w:rPr>
                <w:noProof/>
                <w:webHidden/>
              </w:rPr>
              <w:fldChar w:fldCharType="end"/>
            </w:r>
          </w:hyperlink>
        </w:p>
        <w:p w14:paraId="66D091DC" w14:textId="17A7DB6B" w:rsidR="00D32959" w:rsidRDefault="00A00BEA">
          <w:pPr>
            <w:pStyle w:val="TOC2"/>
            <w:tabs>
              <w:tab w:val="right" w:leader="dot" w:pos="9016"/>
            </w:tabs>
            <w:rPr>
              <w:rFonts w:asciiTheme="minorHAnsi" w:eastAsiaTheme="minorEastAsia" w:hAnsiTheme="minorHAnsi"/>
              <w:noProof/>
              <w:sz w:val="22"/>
              <w:lang w:val="en-US"/>
            </w:rPr>
          </w:pPr>
          <w:hyperlink w:anchor="_Toc112531325" w:history="1">
            <w:r w:rsidR="00D32959" w:rsidRPr="00951279">
              <w:rPr>
                <w:rStyle w:val="Hyperlink"/>
                <w:noProof/>
              </w:rPr>
              <w:t>3.1    INTRODUCTION</w:t>
            </w:r>
            <w:r w:rsidR="00D32959">
              <w:rPr>
                <w:noProof/>
                <w:webHidden/>
              </w:rPr>
              <w:tab/>
            </w:r>
            <w:r w:rsidR="00D32959">
              <w:rPr>
                <w:noProof/>
                <w:webHidden/>
              </w:rPr>
              <w:fldChar w:fldCharType="begin"/>
            </w:r>
            <w:r w:rsidR="00D32959">
              <w:rPr>
                <w:noProof/>
                <w:webHidden/>
              </w:rPr>
              <w:instrText xml:space="preserve"> PAGEREF _Toc112531325 \h </w:instrText>
            </w:r>
            <w:r w:rsidR="00D32959">
              <w:rPr>
                <w:noProof/>
                <w:webHidden/>
              </w:rPr>
            </w:r>
            <w:r w:rsidR="00D32959">
              <w:rPr>
                <w:noProof/>
                <w:webHidden/>
              </w:rPr>
              <w:fldChar w:fldCharType="separate"/>
            </w:r>
            <w:r w:rsidR="004F342C">
              <w:rPr>
                <w:noProof/>
                <w:webHidden/>
              </w:rPr>
              <w:t>19</w:t>
            </w:r>
            <w:r w:rsidR="00D32959">
              <w:rPr>
                <w:noProof/>
                <w:webHidden/>
              </w:rPr>
              <w:fldChar w:fldCharType="end"/>
            </w:r>
          </w:hyperlink>
        </w:p>
        <w:p w14:paraId="6A788C2C" w14:textId="201FA226" w:rsidR="00D32959" w:rsidRDefault="00A00BEA">
          <w:pPr>
            <w:pStyle w:val="TOC2"/>
            <w:tabs>
              <w:tab w:val="right" w:leader="dot" w:pos="9016"/>
            </w:tabs>
            <w:rPr>
              <w:rFonts w:asciiTheme="minorHAnsi" w:eastAsiaTheme="minorEastAsia" w:hAnsiTheme="minorHAnsi"/>
              <w:noProof/>
              <w:sz w:val="22"/>
              <w:lang w:val="en-US"/>
            </w:rPr>
          </w:pPr>
          <w:hyperlink w:anchor="_Toc112531326" w:history="1">
            <w:r w:rsidR="00D32959" w:rsidRPr="00951279">
              <w:rPr>
                <w:rStyle w:val="Hyperlink"/>
                <w:noProof/>
              </w:rPr>
              <w:t>3.2 RESEARCH APPROACH</w:t>
            </w:r>
            <w:r w:rsidR="00D32959">
              <w:rPr>
                <w:noProof/>
                <w:webHidden/>
              </w:rPr>
              <w:tab/>
            </w:r>
            <w:r w:rsidR="00D32959">
              <w:rPr>
                <w:noProof/>
                <w:webHidden/>
              </w:rPr>
              <w:fldChar w:fldCharType="begin"/>
            </w:r>
            <w:r w:rsidR="00D32959">
              <w:rPr>
                <w:noProof/>
                <w:webHidden/>
              </w:rPr>
              <w:instrText xml:space="preserve"> PAGEREF _Toc112531326 \h </w:instrText>
            </w:r>
            <w:r w:rsidR="00D32959">
              <w:rPr>
                <w:noProof/>
                <w:webHidden/>
              </w:rPr>
            </w:r>
            <w:r w:rsidR="00D32959">
              <w:rPr>
                <w:noProof/>
                <w:webHidden/>
              </w:rPr>
              <w:fldChar w:fldCharType="separate"/>
            </w:r>
            <w:r w:rsidR="004F342C">
              <w:rPr>
                <w:noProof/>
                <w:webHidden/>
              </w:rPr>
              <w:t>19</w:t>
            </w:r>
            <w:r w:rsidR="00D32959">
              <w:rPr>
                <w:noProof/>
                <w:webHidden/>
              </w:rPr>
              <w:fldChar w:fldCharType="end"/>
            </w:r>
          </w:hyperlink>
        </w:p>
        <w:p w14:paraId="2DA6595D" w14:textId="1F598621" w:rsidR="00D32959" w:rsidRDefault="00A00BEA">
          <w:pPr>
            <w:pStyle w:val="TOC2"/>
            <w:tabs>
              <w:tab w:val="right" w:leader="dot" w:pos="9016"/>
            </w:tabs>
            <w:rPr>
              <w:rFonts w:asciiTheme="minorHAnsi" w:eastAsiaTheme="minorEastAsia" w:hAnsiTheme="minorHAnsi"/>
              <w:noProof/>
              <w:sz w:val="22"/>
              <w:lang w:val="en-US"/>
            </w:rPr>
          </w:pPr>
          <w:hyperlink w:anchor="_Toc112531327" w:history="1">
            <w:r w:rsidR="00D32959" w:rsidRPr="00951279">
              <w:rPr>
                <w:rStyle w:val="Hyperlink"/>
                <w:noProof/>
              </w:rPr>
              <w:t>3.3 RESEARCH PHILOSOPHY</w:t>
            </w:r>
            <w:r w:rsidR="00D32959">
              <w:rPr>
                <w:noProof/>
                <w:webHidden/>
              </w:rPr>
              <w:tab/>
            </w:r>
            <w:r w:rsidR="00D32959">
              <w:rPr>
                <w:noProof/>
                <w:webHidden/>
              </w:rPr>
              <w:fldChar w:fldCharType="begin"/>
            </w:r>
            <w:r w:rsidR="00D32959">
              <w:rPr>
                <w:noProof/>
                <w:webHidden/>
              </w:rPr>
              <w:instrText xml:space="preserve"> PAGEREF _Toc112531327 \h </w:instrText>
            </w:r>
            <w:r w:rsidR="00D32959">
              <w:rPr>
                <w:noProof/>
                <w:webHidden/>
              </w:rPr>
            </w:r>
            <w:r w:rsidR="00D32959">
              <w:rPr>
                <w:noProof/>
                <w:webHidden/>
              </w:rPr>
              <w:fldChar w:fldCharType="separate"/>
            </w:r>
            <w:r w:rsidR="004F342C">
              <w:rPr>
                <w:noProof/>
                <w:webHidden/>
              </w:rPr>
              <w:t>19</w:t>
            </w:r>
            <w:r w:rsidR="00D32959">
              <w:rPr>
                <w:noProof/>
                <w:webHidden/>
              </w:rPr>
              <w:fldChar w:fldCharType="end"/>
            </w:r>
          </w:hyperlink>
        </w:p>
        <w:p w14:paraId="61BF1568" w14:textId="40F56E9B" w:rsidR="00D32959" w:rsidRDefault="00A00BEA">
          <w:pPr>
            <w:pStyle w:val="TOC2"/>
            <w:tabs>
              <w:tab w:val="right" w:leader="dot" w:pos="9016"/>
            </w:tabs>
            <w:rPr>
              <w:rFonts w:asciiTheme="minorHAnsi" w:eastAsiaTheme="minorEastAsia" w:hAnsiTheme="minorHAnsi"/>
              <w:noProof/>
              <w:sz w:val="22"/>
              <w:lang w:val="en-US"/>
            </w:rPr>
          </w:pPr>
          <w:hyperlink w:anchor="_Toc112531328" w:history="1">
            <w:r w:rsidR="00D32959" w:rsidRPr="00951279">
              <w:rPr>
                <w:rStyle w:val="Hyperlink"/>
                <w:noProof/>
              </w:rPr>
              <w:t>3.4   RESEARCH DESIGN</w:t>
            </w:r>
            <w:r w:rsidR="00D32959">
              <w:rPr>
                <w:noProof/>
                <w:webHidden/>
              </w:rPr>
              <w:tab/>
            </w:r>
            <w:r w:rsidR="00D32959">
              <w:rPr>
                <w:noProof/>
                <w:webHidden/>
              </w:rPr>
              <w:fldChar w:fldCharType="begin"/>
            </w:r>
            <w:r w:rsidR="00D32959">
              <w:rPr>
                <w:noProof/>
                <w:webHidden/>
              </w:rPr>
              <w:instrText xml:space="preserve"> PAGEREF _Toc112531328 \h </w:instrText>
            </w:r>
            <w:r w:rsidR="00D32959">
              <w:rPr>
                <w:noProof/>
                <w:webHidden/>
              </w:rPr>
            </w:r>
            <w:r w:rsidR="00D32959">
              <w:rPr>
                <w:noProof/>
                <w:webHidden/>
              </w:rPr>
              <w:fldChar w:fldCharType="separate"/>
            </w:r>
            <w:r w:rsidR="004F342C">
              <w:rPr>
                <w:noProof/>
                <w:webHidden/>
              </w:rPr>
              <w:t>19</w:t>
            </w:r>
            <w:r w:rsidR="00D32959">
              <w:rPr>
                <w:noProof/>
                <w:webHidden/>
              </w:rPr>
              <w:fldChar w:fldCharType="end"/>
            </w:r>
          </w:hyperlink>
        </w:p>
        <w:p w14:paraId="7AA521B3" w14:textId="1703A5FF" w:rsidR="00D32959" w:rsidRDefault="00A00BEA">
          <w:pPr>
            <w:pStyle w:val="TOC2"/>
            <w:tabs>
              <w:tab w:val="right" w:leader="dot" w:pos="9016"/>
            </w:tabs>
            <w:rPr>
              <w:rFonts w:asciiTheme="minorHAnsi" w:eastAsiaTheme="minorEastAsia" w:hAnsiTheme="minorHAnsi"/>
              <w:noProof/>
              <w:sz w:val="22"/>
              <w:lang w:val="en-US"/>
            </w:rPr>
          </w:pPr>
          <w:hyperlink w:anchor="_Toc112531329" w:history="1">
            <w:r w:rsidR="00D32959" w:rsidRPr="00951279">
              <w:rPr>
                <w:rStyle w:val="Hyperlink"/>
                <w:noProof/>
              </w:rPr>
              <w:t>3.5 POPULATION, AND SAMPLING DETAILS</w:t>
            </w:r>
            <w:r w:rsidR="00D32959">
              <w:rPr>
                <w:noProof/>
                <w:webHidden/>
              </w:rPr>
              <w:tab/>
            </w:r>
            <w:r w:rsidR="00D32959">
              <w:rPr>
                <w:noProof/>
                <w:webHidden/>
              </w:rPr>
              <w:fldChar w:fldCharType="begin"/>
            </w:r>
            <w:r w:rsidR="00D32959">
              <w:rPr>
                <w:noProof/>
                <w:webHidden/>
              </w:rPr>
              <w:instrText xml:space="preserve"> PAGEREF _Toc112531329 \h </w:instrText>
            </w:r>
            <w:r w:rsidR="00D32959">
              <w:rPr>
                <w:noProof/>
                <w:webHidden/>
              </w:rPr>
            </w:r>
            <w:r w:rsidR="00D32959">
              <w:rPr>
                <w:noProof/>
                <w:webHidden/>
              </w:rPr>
              <w:fldChar w:fldCharType="separate"/>
            </w:r>
            <w:r w:rsidR="004F342C">
              <w:rPr>
                <w:noProof/>
                <w:webHidden/>
              </w:rPr>
              <w:t>20</w:t>
            </w:r>
            <w:r w:rsidR="00D32959">
              <w:rPr>
                <w:noProof/>
                <w:webHidden/>
              </w:rPr>
              <w:fldChar w:fldCharType="end"/>
            </w:r>
          </w:hyperlink>
        </w:p>
        <w:p w14:paraId="2C0AD7F3" w14:textId="6B60DD87" w:rsidR="00D32959" w:rsidRDefault="00A00BEA">
          <w:pPr>
            <w:pStyle w:val="TOC3"/>
            <w:tabs>
              <w:tab w:val="right" w:leader="dot" w:pos="9016"/>
            </w:tabs>
            <w:rPr>
              <w:rFonts w:asciiTheme="minorHAnsi" w:eastAsiaTheme="minorEastAsia" w:hAnsiTheme="minorHAnsi"/>
              <w:noProof/>
              <w:sz w:val="22"/>
              <w:lang w:val="en-US"/>
            </w:rPr>
          </w:pPr>
          <w:hyperlink w:anchor="_Toc112531330" w:history="1">
            <w:r w:rsidR="00D32959" w:rsidRPr="00951279">
              <w:rPr>
                <w:rStyle w:val="Hyperlink"/>
                <w:noProof/>
              </w:rPr>
              <w:t>3.5.1 Sampling</w:t>
            </w:r>
            <w:r w:rsidR="00D32959">
              <w:rPr>
                <w:noProof/>
                <w:webHidden/>
              </w:rPr>
              <w:tab/>
            </w:r>
            <w:r w:rsidR="00D32959">
              <w:rPr>
                <w:noProof/>
                <w:webHidden/>
              </w:rPr>
              <w:fldChar w:fldCharType="begin"/>
            </w:r>
            <w:r w:rsidR="00D32959">
              <w:rPr>
                <w:noProof/>
                <w:webHidden/>
              </w:rPr>
              <w:instrText xml:space="preserve"> PAGEREF _Toc112531330 \h </w:instrText>
            </w:r>
            <w:r w:rsidR="00D32959">
              <w:rPr>
                <w:noProof/>
                <w:webHidden/>
              </w:rPr>
            </w:r>
            <w:r w:rsidR="00D32959">
              <w:rPr>
                <w:noProof/>
                <w:webHidden/>
              </w:rPr>
              <w:fldChar w:fldCharType="separate"/>
            </w:r>
            <w:r w:rsidR="004F342C">
              <w:rPr>
                <w:noProof/>
                <w:webHidden/>
              </w:rPr>
              <w:t>20</w:t>
            </w:r>
            <w:r w:rsidR="00D32959">
              <w:rPr>
                <w:noProof/>
                <w:webHidden/>
              </w:rPr>
              <w:fldChar w:fldCharType="end"/>
            </w:r>
          </w:hyperlink>
        </w:p>
        <w:p w14:paraId="370B4BF0" w14:textId="1A214D90" w:rsidR="00D32959" w:rsidRDefault="00A00BEA">
          <w:pPr>
            <w:pStyle w:val="TOC3"/>
            <w:tabs>
              <w:tab w:val="right" w:leader="dot" w:pos="9016"/>
            </w:tabs>
            <w:rPr>
              <w:rFonts w:asciiTheme="minorHAnsi" w:eastAsiaTheme="minorEastAsia" w:hAnsiTheme="minorHAnsi"/>
              <w:noProof/>
              <w:sz w:val="22"/>
              <w:lang w:val="en-US"/>
            </w:rPr>
          </w:pPr>
          <w:hyperlink w:anchor="_Toc112531331" w:history="1">
            <w:r w:rsidR="00D32959" w:rsidRPr="00951279">
              <w:rPr>
                <w:rStyle w:val="Hyperlink"/>
                <w:noProof/>
              </w:rPr>
              <w:t>3.5.2 Data</w:t>
            </w:r>
            <w:r w:rsidR="00D32959">
              <w:rPr>
                <w:noProof/>
                <w:webHidden/>
              </w:rPr>
              <w:tab/>
            </w:r>
            <w:r w:rsidR="00D32959">
              <w:rPr>
                <w:noProof/>
                <w:webHidden/>
              </w:rPr>
              <w:fldChar w:fldCharType="begin"/>
            </w:r>
            <w:r w:rsidR="00D32959">
              <w:rPr>
                <w:noProof/>
                <w:webHidden/>
              </w:rPr>
              <w:instrText xml:space="preserve"> PAGEREF _Toc112531331 \h </w:instrText>
            </w:r>
            <w:r w:rsidR="00D32959">
              <w:rPr>
                <w:noProof/>
                <w:webHidden/>
              </w:rPr>
            </w:r>
            <w:r w:rsidR="00D32959">
              <w:rPr>
                <w:noProof/>
                <w:webHidden/>
              </w:rPr>
              <w:fldChar w:fldCharType="separate"/>
            </w:r>
            <w:r w:rsidR="004F342C">
              <w:rPr>
                <w:noProof/>
                <w:webHidden/>
              </w:rPr>
              <w:t>21</w:t>
            </w:r>
            <w:r w:rsidR="00D32959">
              <w:rPr>
                <w:noProof/>
                <w:webHidden/>
              </w:rPr>
              <w:fldChar w:fldCharType="end"/>
            </w:r>
          </w:hyperlink>
        </w:p>
        <w:p w14:paraId="476CF4AD" w14:textId="1E7CE523" w:rsidR="00D32959" w:rsidRDefault="00A00BEA">
          <w:pPr>
            <w:pStyle w:val="TOC3"/>
            <w:tabs>
              <w:tab w:val="right" w:leader="dot" w:pos="9016"/>
            </w:tabs>
            <w:rPr>
              <w:rFonts w:asciiTheme="minorHAnsi" w:eastAsiaTheme="minorEastAsia" w:hAnsiTheme="minorHAnsi"/>
              <w:noProof/>
              <w:sz w:val="22"/>
              <w:lang w:val="en-US"/>
            </w:rPr>
          </w:pPr>
          <w:hyperlink w:anchor="_Toc112531332" w:history="1">
            <w:r w:rsidR="00D32959" w:rsidRPr="00951279">
              <w:rPr>
                <w:rStyle w:val="Hyperlink"/>
                <w:noProof/>
              </w:rPr>
              <w:t>Primary Data</w:t>
            </w:r>
            <w:r w:rsidR="00D32959">
              <w:rPr>
                <w:noProof/>
                <w:webHidden/>
              </w:rPr>
              <w:tab/>
            </w:r>
            <w:r w:rsidR="00D32959">
              <w:rPr>
                <w:noProof/>
                <w:webHidden/>
              </w:rPr>
              <w:fldChar w:fldCharType="begin"/>
            </w:r>
            <w:r w:rsidR="00D32959">
              <w:rPr>
                <w:noProof/>
                <w:webHidden/>
              </w:rPr>
              <w:instrText xml:space="preserve"> PAGEREF _Toc112531332 \h </w:instrText>
            </w:r>
            <w:r w:rsidR="00D32959">
              <w:rPr>
                <w:noProof/>
                <w:webHidden/>
              </w:rPr>
            </w:r>
            <w:r w:rsidR="00D32959">
              <w:rPr>
                <w:noProof/>
                <w:webHidden/>
              </w:rPr>
              <w:fldChar w:fldCharType="separate"/>
            </w:r>
            <w:r w:rsidR="004F342C">
              <w:rPr>
                <w:noProof/>
                <w:webHidden/>
              </w:rPr>
              <w:t>21</w:t>
            </w:r>
            <w:r w:rsidR="00D32959">
              <w:rPr>
                <w:noProof/>
                <w:webHidden/>
              </w:rPr>
              <w:fldChar w:fldCharType="end"/>
            </w:r>
          </w:hyperlink>
        </w:p>
        <w:p w14:paraId="39F37D6B" w14:textId="1DA83DD1" w:rsidR="00D32959" w:rsidRDefault="00A00BEA">
          <w:pPr>
            <w:pStyle w:val="TOC3"/>
            <w:tabs>
              <w:tab w:val="right" w:leader="dot" w:pos="9016"/>
            </w:tabs>
            <w:rPr>
              <w:rFonts w:asciiTheme="minorHAnsi" w:eastAsiaTheme="minorEastAsia" w:hAnsiTheme="minorHAnsi"/>
              <w:noProof/>
              <w:sz w:val="22"/>
              <w:lang w:val="en-US"/>
            </w:rPr>
          </w:pPr>
          <w:hyperlink w:anchor="_Toc112531333" w:history="1">
            <w:r w:rsidR="00D32959" w:rsidRPr="00951279">
              <w:rPr>
                <w:rStyle w:val="Hyperlink"/>
                <w:noProof/>
              </w:rPr>
              <w:t>Secondary Data</w:t>
            </w:r>
            <w:r w:rsidR="00D32959">
              <w:rPr>
                <w:noProof/>
                <w:webHidden/>
              </w:rPr>
              <w:tab/>
            </w:r>
            <w:r w:rsidR="00D32959">
              <w:rPr>
                <w:noProof/>
                <w:webHidden/>
              </w:rPr>
              <w:fldChar w:fldCharType="begin"/>
            </w:r>
            <w:r w:rsidR="00D32959">
              <w:rPr>
                <w:noProof/>
                <w:webHidden/>
              </w:rPr>
              <w:instrText xml:space="preserve"> PAGEREF _Toc112531333 \h </w:instrText>
            </w:r>
            <w:r w:rsidR="00D32959">
              <w:rPr>
                <w:noProof/>
                <w:webHidden/>
              </w:rPr>
            </w:r>
            <w:r w:rsidR="00D32959">
              <w:rPr>
                <w:noProof/>
                <w:webHidden/>
              </w:rPr>
              <w:fldChar w:fldCharType="separate"/>
            </w:r>
            <w:r w:rsidR="004F342C">
              <w:rPr>
                <w:noProof/>
                <w:webHidden/>
              </w:rPr>
              <w:t>22</w:t>
            </w:r>
            <w:r w:rsidR="00D32959">
              <w:rPr>
                <w:noProof/>
                <w:webHidden/>
              </w:rPr>
              <w:fldChar w:fldCharType="end"/>
            </w:r>
          </w:hyperlink>
        </w:p>
        <w:p w14:paraId="4D1F5347" w14:textId="051E29E7" w:rsidR="00D32959" w:rsidRDefault="00A00BEA">
          <w:pPr>
            <w:pStyle w:val="TOC3"/>
            <w:tabs>
              <w:tab w:val="left" w:pos="1320"/>
              <w:tab w:val="right" w:leader="dot" w:pos="9016"/>
            </w:tabs>
            <w:rPr>
              <w:rFonts w:asciiTheme="minorHAnsi" w:eastAsiaTheme="minorEastAsia" w:hAnsiTheme="minorHAnsi"/>
              <w:noProof/>
              <w:sz w:val="22"/>
              <w:lang w:val="en-US"/>
            </w:rPr>
          </w:pPr>
          <w:hyperlink w:anchor="_Toc112531334" w:history="1">
            <w:r w:rsidR="00D32959" w:rsidRPr="00951279">
              <w:rPr>
                <w:rStyle w:val="Hyperlink"/>
                <w:noProof/>
              </w:rPr>
              <w:t>3.5.3</w:t>
            </w:r>
            <w:r w:rsidR="00D32959">
              <w:rPr>
                <w:rFonts w:asciiTheme="minorHAnsi" w:eastAsiaTheme="minorEastAsia" w:hAnsiTheme="minorHAnsi"/>
                <w:noProof/>
                <w:sz w:val="22"/>
                <w:lang w:val="en-US"/>
              </w:rPr>
              <w:tab/>
            </w:r>
            <w:r w:rsidR="00D32959" w:rsidRPr="00951279">
              <w:rPr>
                <w:rStyle w:val="Hyperlink"/>
                <w:noProof/>
              </w:rPr>
              <w:t>Data Collection instruments</w:t>
            </w:r>
            <w:r w:rsidR="00D32959">
              <w:rPr>
                <w:noProof/>
                <w:webHidden/>
              </w:rPr>
              <w:tab/>
            </w:r>
            <w:r w:rsidR="00D32959">
              <w:rPr>
                <w:noProof/>
                <w:webHidden/>
              </w:rPr>
              <w:fldChar w:fldCharType="begin"/>
            </w:r>
            <w:r w:rsidR="00D32959">
              <w:rPr>
                <w:noProof/>
                <w:webHidden/>
              </w:rPr>
              <w:instrText xml:space="preserve"> PAGEREF _Toc112531334 \h </w:instrText>
            </w:r>
            <w:r w:rsidR="00D32959">
              <w:rPr>
                <w:noProof/>
                <w:webHidden/>
              </w:rPr>
            </w:r>
            <w:r w:rsidR="00D32959">
              <w:rPr>
                <w:noProof/>
                <w:webHidden/>
              </w:rPr>
              <w:fldChar w:fldCharType="separate"/>
            </w:r>
            <w:r w:rsidR="004F342C">
              <w:rPr>
                <w:noProof/>
                <w:webHidden/>
              </w:rPr>
              <w:t>22</w:t>
            </w:r>
            <w:r w:rsidR="00D32959">
              <w:rPr>
                <w:noProof/>
                <w:webHidden/>
              </w:rPr>
              <w:fldChar w:fldCharType="end"/>
            </w:r>
          </w:hyperlink>
        </w:p>
        <w:p w14:paraId="45CAA9BA" w14:textId="6173904B" w:rsidR="00D32959" w:rsidRDefault="00A00BEA">
          <w:pPr>
            <w:pStyle w:val="TOC3"/>
            <w:tabs>
              <w:tab w:val="right" w:leader="dot" w:pos="9016"/>
            </w:tabs>
            <w:rPr>
              <w:rFonts w:asciiTheme="minorHAnsi" w:eastAsiaTheme="minorEastAsia" w:hAnsiTheme="minorHAnsi"/>
              <w:noProof/>
              <w:sz w:val="22"/>
              <w:lang w:val="en-US"/>
            </w:rPr>
          </w:pPr>
          <w:hyperlink w:anchor="_Toc112531335" w:history="1">
            <w:r w:rsidR="00D32959" w:rsidRPr="00951279">
              <w:rPr>
                <w:rStyle w:val="Hyperlink"/>
                <w:noProof/>
              </w:rPr>
              <w:t>3.5.4 Chi-square Hypothesis Testing</w:t>
            </w:r>
            <w:r w:rsidR="00D32959">
              <w:rPr>
                <w:noProof/>
                <w:webHidden/>
              </w:rPr>
              <w:tab/>
            </w:r>
            <w:r w:rsidR="00D32959">
              <w:rPr>
                <w:noProof/>
                <w:webHidden/>
              </w:rPr>
              <w:fldChar w:fldCharType="begin"/>
            </w:r>
            <w:r w:rsidR="00D32959">
              <w:rPr>
                <w:noProof/>
                <w:webHidden/>
              </w:rPr>
              <w:instrText xml:space="preserve"> PAGEREF _Toc112531335 \h </w:instrText>
            </w:r>
            <w:r w:rsidR="00D32959">
              <w:rPr>
                <w:noProof/>
                <w:webHidden/>
              </w:rPr>
            </w:r>
            <w:r w:rsidR="00D32959">
              <w:rPr>
                <w:noProof/>
                <w:webHidden/>
              </w:rPr>
              <w:fldChar w:fldCharType="separate"/>
            </w:r>
            <w:r w:rsidR="004F342C">
              <w:rPr>
                <w:noProof/>
                <w:webHidden/>
              </w:rPr>
              <w:t>23</w:t>
            </w:r>
            <w:r w:rsidR="00D32959">
              <w:rPr>
                <w:noProof/>
                <w:webHidden/>
              </w:rPr>
              <w:fldChar w:fldCharType="end"/>
            </w:r>
          </w:hyperlink>
        </w:p>
        <w:p w14:paraId="0ADE23BC" w14:textId="4CD8F68F" w:rsidR="00D32959" w:rsidRDefault="00A00BEA">
          <w:pPr>
            <w:pStyle w:val="TOC2"/>
            <w:tabs>
              <w:tab w:val="right" w:leader="dot" w:pos="9016"/>
            </w:tabs>
            <w:rPr>
              <w:rFonts w:asciiTheme="minorHAnsi" w:eastAsiaTheme="minorEastAsia" w:hAnsiTheme="minorHAnsi"/>
              <w:noProof/>
              <w:sz w:val="22"/>
              <w:lang w:val="en-US"/>
            </w:rPr>
          </w:pPr>
          <w:hyperlink w:anchor="_Toc112531336" w:history="1">
            <w:r w:rsidR="00D32959" w:rsidRPr="00951279">
              <w:rPr>
                <w:rStyle w:val="Hyperlink"/>
                <w:noProof/>
              </w:rPr>
              <w:t>3.6 DATA PRESENTATION AND ANALYSIS PROCEDURE</w:t>
            </w:r>
            <w:r w:rsidR="00D32959">
              <w:rPr>
                <w:noProof/>
                <w:webHidden/>
              </w:rPr>
              <w:tab/>
            </w:r>
            <w:r w:rsidR="00D32959">
              <w:rPr>
                <w:noProof/>
                <w:webHidden/>
              </w:rPr>
              <w:fldChar w:fldCharType="begin"/>
            </w:r>
            <w:r w:rsidR="00D32959">
              <w:rPr>
                <w:noProof/>
                <w:webHidden/>
              </w:rPr>
              <w:instrText xml:space="preserve"> PAGEREF _Toc112531336 \h </w:instrText>
            </w:r>
            <w:r w:rsidR="00D32959">
              <w:rPr>
                <w:noProof/>
                <w:webHidden/>
              </w:rPr>
            </w:r>
            <w:r w:rsidR="00D32959">
              <w:rPr>
                <w:noProof/>
                <w:webHidden/>
              </w:rPr>
              <w:fldChar w:fldCharType="separate"/>
            </w:r>
            <w:r w:rsidR="004F342C">
              <w:rPr>
                <w:noProof/>
                <w:webHidden/>
              </w:rPr>
              <w:t>23</w:t>
            </w:r>
            <w:r w:rsidR="00D32959">
              <w:rPr>
                <w:noProof/>
                <w:webHidden/>
              </w:rPr>
              <w:fldChar w:fldCharType="end"/>
            </w:r>
          </w:hyperlink>
        </w:p>
        <w:p w14:paraId="070D8AA3" w14:textId="1AD54B6B" w:rsidR="00D32959" w:rsidRDefault="00A00BEA">
          <w:pPr>
            <w:pStyle w:val="TOC2"/>
            <w:tabs>
              <w:tab w:val="right" w:leader="dot" w:pos="9016"/>
            </w:tabs>
            <w:rPr>
              <w:rFonts w:asciiTheme="minorHAnsi" w:eastAsiaTheme="minorEastAsia" w:hAnsiTheme="minorHAnsi"/>
              <w:noProof/>
              <w:sz w:val="22"/>
              <w:lang w:val="en-US"/>
            </w:rPr>
          </w:pPr>
          <w:hyperlink w:anchor="_Toc112531337" w:history="1">
            <w:r w:rsidR="00D32959" w:rsidRPr="00951279">
              <w:rPr>
                <w:rStyle w:val="Hyperlink"/>
                <w:noProof/>
              </w:rPr>
              <w:t>3.7 RELIABILITY AND VALIDITY</w:t>
            </w:r>
            <w:r w:rsidR="00D32959">
              <w:rPr>
                <w:noProof/>
                <w:webHidden/>
              </w:rPr>
              <w:tab/>
            </w:r>
            <w:r w:rsidR="00D32959">
              <w:rPr>
                <w:noProof/>
                <w:webHidden/>
              </w:rPr>
              <w:fldChar w:fldCharType="begin"/>
            </w:r>
            <w:r w:rsidR="00D32959">
              <w:rPr>
                <w:noProof/>
                <w:webHidden/>
              </w:rPr>
              <w:instrText xml:space="preserve"> PAGEREF _Toc112531337 \h </w:instrText>
            </w:r>
            <w:r w:rsidR="00D32959">
              <w:rPr>
                <w:noProof/>
                <w:webHidden/>
              </w:rPr>
            </w:r>
            <w:r w:rsidR="00D32959">
              <w:rPr>
                <w:noProof/>
                <w:webHidden/>
              </w:rPr>
              <w:fldChar w:fldCharType="separate"/>
            </w:r>
            <w:r w:rsidR="004F342C">
              <w:rPr>
                <w:noProof/>
                <w:webHidden/>
              </w:rPr>
              <w:t>24</w:t>
            </w:r>
            <w:r w:rsidR="00D32959">
              <w:rPr>
                <w:noProof/>
                <w:webHidden/>
              </w:rPr>
              <w:fldChar w:fldCharType="end"/>
            </w:r>
          </w:hyperlink>
        </w:p>
        <w:p w14:paraId="2D8C508E" w14:textId="3BC72346" w:rsidR="00D32959" w:rsidRDefault="00A00BEA">
          <w:pPr>
            <w:pStyle w:val="TOC2"/>
            <w:tabs>
              <w:tab w:val="right" w:leader="dot" w:pos="9016"/>
            </w:tabs>
            <w:rPr>
              <w:rFonts w:asciiTheme="minorHAnsi" w:eastAsiaTheme="minorEastAsia" w:hAnsiTheme="minorHAnsi"/>
              <w:noProof/>
              <w:sz w:val="22"/>
              <w:lang w:val="en-US"/>
            </w:rPr>
          </w:pPr>
          <w:hyperlink w:anchor="_Toc112531338" w:history="1">
            <w:r w:rsidR="00D32959" w:rsidRPr="00951279">
              <w:rPr>
                <w:rStyle w:val="Hyperlink"/>
                <w:noProof/>
              </w:rPr>
              <w:t>3.8 ETHICS</w:t>
            </w:r>
            <w:r w:rsidR="00D32959">
              <w:rPr>
                <w:noProof/>
                <w:webHidden/>
              </w:rPr>
              <w:tab/>
            </w:r>
            <w:r w:rsidR="00D32959">
              <w:rPr>
                <w:noProof/>
                <w:webHidden/>
              </w:rPr>
              <w:fldChar w:fldCharType="begin"/>
            </w:r>
            <w:r w:rsidR="00D32959">
              <w:rPr>
                <w:noProof/>
                <w:webHidden/>
              </w:rPr>
              <w:instrText xml:space="preserve"> PAGEREF _Toc112531338 \h </w:instrText>
            </w:r>
            <w:r w:rsidR="00D32959">
              <w:rPr>
                <w:noProof/>
                <w:webHidden/>
              </w:rPr>
            </w:r>
            <w:r w:rsidR="00D32959">
              <w:rPr>
                <w:noProof/>
                <w:webHidden/>
              </w:rPr>
              <w:fldChar w:fldCharType="separate"/>
            </w:r>
            <w:r w:rsidR="004F342C">
              <w:rPr>
                <w:noProof/>
                <w:webHidden/>
              </w:rPr>
              <w:t>24</w:t>
            </w:r>
            <w:r w:rsidR="00D32959">
              <w:rPr>
                <w:noProof/>
                <w:webHidden/>
              </w:rPr>
              <w:fldChar w:fldCharType="end"/>
            </w:r>
          </w:hyperlink>
        </w:p>
        <w:p w14:paraId="7AFB1A0B" w14:textId="7AC9FD71" w:rsidR="00D32959" w:rsidRDefault="00A00BEA">
          <w:pPr>
            <w:pStyle w:val="TOC2"/>
            <w:tabs>
              <w:tab w:val="right" w:leader="dot" w:pos="9016"/>
            </w:tabs>
            <w:rPr>
              <w:rFonts w:asciiTheme="minorHAnsi" w:eastAsiaTheme="minorEastAsia" w:hAnsiTheme="minorHAnsi"/>
              <w:noProof/>
              <w:sz w:val="22"/>
              <w:lang w:val="en-US"/>
            </w:rPr>
          </w:pPr>
          <w:hyperlink w:anchor="_Toc112531339" w:history="1">
            <w:r w:rsidR="00D32959" w:rsidRPr="00951279">
              <w:rPr>
                <w:rStyle w:val="Hyperlink"/>
                <w:noProof/>
              </w:rPr>
              <w:t>3.9 CHAPTER SUMMARY</w:t>
            </w:r>
            <w:r w:rsidR="00D32959">
              <w:rPr>
                <w:noProof/>
                <w:webHidden/>
              </w:rPr>
              <w:tab/>
            </w:r>
            <w:r w:rsidR="00D32959">
              <w:rPr>
                <w:noProof/>
                <w:webHidden/>
              </w:rPr>
              <w:fldChar w:fldCharType="begin"/>
            </w:r>
            <w:r w:rsidR="00D32959">
              <w:rPr>
                <w:noProof/>
                <w:webHidden/>
              </w:rPr>
              <w:instrText xml:space="preserve"> PAGEREF _Toc112531339 \h </w:instrText>
            </w:r>
            <w:r w:rsidR="00D32959">
              <w:rPr>
                <w:noProof/>
                <w:webHidden/>
              </w:rPr>
            </w:r>
            <w:r w:rsidR="00D32959">
              <w:rPr>
                <w:noProof/>
                <w:webHidden/>
              </w:rPr>
              <w:fldChar w:fldCharType="separate"/>
            </w:r>
            <w:r w:rsidR="004F342C">
              <w:rPr>
                <w:noProof/>
                <w:webHidden/>
              </w:rPr>
              <w:t>25</w:t>
            </w:r>
            <w:r w:rsidR="00D32959">
              <w:rPr>
                <w:noProof/>
                <w:webHidden/>
              </w:rPr>
              <w:fldChar w:fldCharType="end"/>
            </w:r>
          </w:hyperlink>
        </w:p>
        <w:p w14:paraId="0E231C9F" w14:textId="31528D0D" w:rsidR="00D32959" w:rsidRDefault="00A00BEA">
          <w:pPr>
            <w:pStyle w:val="TOC1"/>
            <w:tabs>
              <w:tab w:val="right" w:leader="dot" w:pos="9016"/>
            </w:tabs>
            <w:rPr>
              <w:rFonts w:asciiTheme="minorHAnsi" w:eastAsiaTheme="minorEastAsia" w:hAnsiTheme="minorHAnsi"/>
              <w:noProof/>
              <w:sz w:val="22"/>
              <w:lang w:val="en-US"/>
            </w:rPr>
          </w:pPr>
          <w:hyperlink w:anchor="_Toc112531340" w:history="1">
            <w:r w:rsidR="00D32959" w:rsidRPr="00951279">
              <w:rPr>
                <w:rStyle w:val="Hyperlink"/>
                <w:noProof/>
              </w:rPr>
              <w:t>CHAPTER FOUR</w:t>
            </w:r>
            <w:r w:rsidR="00D32959">
              <w:rPr>
                <w:noProof/>
                <w:webHidden/>
              </w:rPr>
              <w:tab/>
            </w:r>
            <w:r w:rsidR="00D32959">
              <w:rPr>
                <w:noProof/>
                <w:webHidden/>
              </w:rPr>
              <w:fldChar w:fldCharType="begin"/>
            </w:r>
            <w:r w:rsidR="00D32959">
              <w:rPr>
                <w:noProof/>
                <w:webHidden/>
              </w:rPr>
              <w:instrText xml:space="preserve"> PAGEREF _Toc112531340 \h </w:instrText>
            </w:r>
            <w:r w:rsidR="00D32959">
              <w:rPr>
                <w:noProof/>
                <w:webHidden/>
              </w:rPr>
            </w:r>
            <w:r w:rsidR="00D32959">
              <w:rPr>
                <w:noProof/>
                <w:webHidden/>
              </w:rPr>
              <w:fldChar w:fldCharType="separate"/>
            </w:r>
            <w:r w:rsidR="004F342C">
              <w:rPr>
                <w:noProof/>
                <w:webHidden/>
              </w:rPr>
              <w:t>26</w:t>
            </w:r>
            <w:r w:rsidR="00D32959">
              <w:rPr>
                <w:noProof/>
                <w:webHidden/>
              </w:rPr>
              <w:fldChar w:fldCharType="end"/>
            </w:r>
          </w:hyperlink>
        </w:p>
        <w:p w14:paraId="740DC6B7" w14:textId="001BDDD8" w:rsidR="00D32959" w:rsidRDefault="00A00BEA">
          <w:pPr>
            <w:pStyle w:val="TOC1"/>
            <w:tabs>
              <w:tab w:val="right" w:leader="dot" w:pos="9016"/>
            </w:tabs>
            <w:rPr>
              <w:rFonts w:asciiTheme="minorHAnsi" w:eastAsiaTheme="minorEastAsia" w:hAnsiTheme="minorHAnsi"/>
              <w:noProof/>
              <w:sz w:val="22"/>
              <w:lang w:val="en-US"/>
            </w:rPr>
          </w:pPr>
          <w:hyperlink w:anchor="_Toc112531341" w:history="1">
            <w:r w:rsidR="00D32959" w:rsidRPr="00951279">
              <w:rPr>
                <w:rStyle w:val="Hyperlink"/>
                <w:noProof/>
              </w:rPr>
              <w:t>DATA PRESENTATION AND ANALYSIS</w:t>
            </w:r>
            <w:r w:rsidR="00D32959">
              <w:rPr>
                <w:noProof/>
                <w:webHidden/>
              </w:rPr>
              <w:tab/>
            </w:r>
            <w:r w:rsidR="00D32959">
              <w:rPr>
                <w:noProof/>
                <w:webHidden/>
              </w:rPr>
              <w:fldChar w:fldCharType="begin"/>
            </w:r>
            <w:r w:rsidR="00D32959">
              <w:rPr>
                <w:noProof/>
                <w:webHidden/>
              </w:rPr>
              <w:instrText xml:space="preserve"> PAGEREF _Toc112531341 \h </w:instrText>
            </w:r>
            <w:r w:rsidR="00D32959">
              <w:rPr>
                <w:noProof/>
                <w:webHidden/>
              </w:rPr>
            </w:r>
            <w:r w:rsidR="00D32959">
              <w:rPr>
                <w:noProof/>
                <w:webHidden/>
              </w:rPr>
              <w:fldChar w:fldCharType="separate"/>
            </w:r>
            <w:r w:rsidR="004F342C">
              <w:rPr>
                <w:noProof/>
                <w:webHidden/>
              </w:rPr>
              <w:t>26</w:t>
            </w:r>
            <w:r w:rsidR="00D32959">
              <w:rPr>
                <w:noProof/>
                <w:webHidden/>
              </w:rPr>
              <w:fldChar w:fldCharType="end"/>
            </w:r>
          </w:hyperlink>
        </w:p>
        <w:p w14:paraId="4F8D5B35" w14:textId="344B3CAB" w:rsidR="00D32959" w:rsidRDefault="00A00BEA">
          <w:pPr>
            <w:pStyle w:val="TOC2"/>
            <w:tabs>
              <w:tab w:val="right" w:leader="dot" w:pos="9016"/>
            </w:tabs>
            <w:rPr>
              <w:rFonts w:asciiTheme="minorHAnsi" w:eastAsiaTheme="minorEastAsia" w:hAnsiTheme="minorHAnsi"/>
              <w:noProof/>
              <w:sz w:val="22"/>
              <w:lang w:val="en-US"/>
            </w:rPr>
          </w:pPr>
          <w:hyperlink w:anchor="_Toc112531342" w:history="1">
            <w:r w:rsidR="00D32959" w:rsidRPr="00951279">
              <w:rPr>
                <w:rStyle w:val="Hyperlink"/>
                <w:noProof/>
              </w:rPr>
              <w:t>4.1 INTRODUCTION</w:t>
            </w:r>
            <w:r w:rsidR="00D32959">
              <w:rPr>
                <w:noProof/>
                <w:webHidden/>
              </w:rPr>
              <w:tab/>
            </w:r>
            <w:r w:rsidR="00D32959">
              <w:rPr>
                <w:noProof/>
                <w:webHidden/>
              </w:rPr>
              <w:fldChar w:fldCharType="begin"/>
            </w:r>
            <w:r w:rsidR="00D32959">
              <w:rPr>
                <w:noProof/>
                <w:webHidden/>
              </w:rPr>
              <w:instrText xml:space="preserve"> PAGEREF _Toc112531342 \h </w:instrText>
            </w:r>
            <w:r w:rsidR="00D32959">
              <w:rPr>
                <w:noProof/>
                <w:webHidden/>
              </w:rPr>
            </w:r>
            <w:r w:rsidR="00D32959">
              <w:rPr>
                <w:noProof/>
                <w:webHidden/>
              </w:rPr>
              <w:fldChar w:fldCharType="separate"/>
            </w:r>
            <w:r w:rsidR="004F342C">
              <w:rPr>
                <w:noProof/>
                <w:webHidden/>
              </w:rPr>
              <w:t>26</w:t>
            </w:r>
            <w:r w:rsidR="00D32959">
              <w:rPr>
                <w:noProof/>
                <w:webHidden/>
              </w:rPr>
              <w:fldChar w:fldCharType="end"/>
            </w:r>
          </w:hyperlink>
        </w:p>
        <w:p w14:paraId="7CF0DC7D" w14:textId="0BC4E873" w:rsidR="00D32959" w:rsidRDefault="00A00BEA">
          <w:pPr>
            <w:pStyle w:val="TOC2"/>
            <w:tabs>
              <w:tab w:val="right" w:leader="dot" w:pos="9016"/>
            </w:tabs>
            <w:rPr>
              <w:rFonts w:asciiTheme="minorHAnsi" w:eastAsiaTheme="minorEastAsia" w:hAnsiTheme="minorHAnsi"/>
              <w:noProof/>
              <w:sz w:val="22"/>
              <w:lang w:val="en-US"/>
            </w:rPr>
          </w:pPr>
          <w:hyperlink w:anchor="_Toc112531343" w:history="1">
            <w:r w:rsidR="00D32959" w:rsidRPr="00951279">
              <w:rPr>
                <w:rStyle w:val="Hyperlink"/>
                <w:noProof/>
              </w:rPr>
              <w:t>4.2 BACKGROUND INFORMATION</w:t>
            </w:r>
            <w:r w:rsidR="00D32959">
              <w:rPr>
                <w:noProof/>
                <w:webHidden/>
              </w:rPr>
              <w:tab/>
            </w:r>
            <w:r w:rsidR="00D32959">
              <w:rPr>
                <w:noProof/>
                <w:webHidden/>
              </w:rPr>
              <w:fldChar w:fldCharType="begin"/>
            </w:r>
            <w:r w:rsidR="00D32959">
              <w:rPr>
                <w:noProof/>
                <w:webHidden/>
              </w:rPr>
              <w:instrText xml:space="preserve"> PAGEREF _Toc112531343 \h </w:instrText>
            </w:r>
            <w:r w:rsidR="00D32959">
              <w:rPr>
                <w:noProof/>
                <w:webHidden/>
              </w:rPr>
            </w:r>
            <w:r w:rsidR="00D32959">
              <w:rPr>
                <w:noProof/>
                <w:webHidden/>
              </w:rPr>
              <w:fldChar w:fldCharType="separate"/>
            </w:r>
            <w:r w:rsidR="004F342C">
              <w:rPr>
                <w:noProof/>
                <w:webHidden/>
              </w:rPr>
              <w:t>26</w:t>
            </w:r>
            <w:r w:rsidR="00D32959">
              <w:rPr>
                <w:noProof/>
                <w:webHidden/>
              </w:rPr>
              <w:fldChar w:fldCharType="end"/>
            </w:r>
          </w:hyperlink>
        </w:p>
        <w:p w14:paraId="3F479841" w14:textId="1B276C3A" w:rsidR="00D32959" w:rsidRDefault="00A00BEA">
          <w:pPr>
            <w:pStyle w:val="TOC3"/>
            <w:tabs>
              <w:tab w:val="right" w:leader="dot" w:pos="9016"/>
            </w:tabs>
            <w:rPr>
              <w:rFonts w:asciiTheme="minorHAnsi" w:eastAsiaTheme="minorEastAsia" w:hAnsiTheme="minorHAnsi"/>
              <w:noProof/>
              <w:sz w:val="22"/>
              <w:lang w:val="en-US"/>
            </w:rPr>
          </w:pPr>
          <w:hyperlink w:anchor="_Toc112531344" w:history="1">
            <w:r w:rsidR="00D32959" w:rsidRPr="00951279">
              <w:rPr>
                <w:rStyle w:val="Hyperlink"/>
                <w:rFonts w:cs="Times New Roman"/>
                <w:noProof/>
              </w:rPr>
              <w:t>4.2.1 Response rate</w:t>
            </w:r>
            <w:r w:rsidR="00D32959">
              <w:rPr>
                <w:noProof/>
                <w:webHidden/>
              </w:rPr>
              <w:tab/>
            </w:r>
            <w:r w:rsidR="00D32959">
              <w:rPr>
                <w:noProof/>
                <w:webHidden/>
              </w:rPr>
              <w:fldChar w:fldCharType="begin"/>
            </w:r>
            <w:r w:rsidR="00D32959">
              <w:rPr>
                <w:noProof/>
                <w:webHidden/>
              </w:rPr>
              <w:instrText xml:space="preserve"> PAGEREF _Toc112531344 \h </w:instrText>
            </w:r>
            <w:r w:rsidR="00D32959">
              <w:rPr>
                <w:noProof/>
                <w:webHidden/>
              </w:rPr>
            </w:r>
            <w:r w:rsidR="00D32959">
              <w:rPr>
                <w:noProof/>
                <w:webHidden/>
              </w:rPr>
              <w:fldChar w:fldCharType="separate"/>
            </w:r>
            <w:r w:rsidR="004F342C">
              <w:rPr>
                <w:noProof/>
                <w:webHidden/>
              </w:rPr>
              <w:t>26</w:t>
            </w:r>
            <w:r w:rsidR="00D32959">
              <w:rPr>
                <w:noProof/>
                <w:webHidden/>
              </w:rPr>
              <w:fldChar w:fldCharType="end"/>
            </w:r>
          </w:hyperlink>
        </w:p>
        <w:p w14:paraId="38A8BE5F" w14:textId="22E164D5" w:rsidR="00D32959" w:rsidRDefault="00A00BEA">
          <w:pPr>
            <w:pStyle w:val="TOC3"/>
            <w:tabs>
              <w:tab w:val="right" w:leader="dot" w:pos="9016"/>
            </w:tabs>
            <w:rPr>
              <w:rFonts w:asciiTheme="minorHAnsi" w:eastAsiaTheme="minorEastAsia" w:hAnsiTheme="minorHAnsi"/>
              <w:noProof/>
              <w:sz w:val="22"/>
              <w:lang w:val="en-US"/>
            </w:rPr>
          </w:pPr>
          <w:hyperlink w:anchor="_Toc112531345" w:history="1">
            <w:r w:rsidR="00D32959" w:rsidRPr="00951279">
              <w:rPr>
                <w:rStyle w:val="Hyperlink"/>
                <w:rFonts w:cs="Times New Roman"/>
                <w:noProof/>
              </w:rPr>
              <w:t>4.2.2 Association with the Bindura Provincial Hospital</w:t>
            </w:r>
            <w:r w:rsidR="00D32959">
              <w:rPr>
                <w:noProof/>
                <w:webHidden/>
              </w:rPr>
              <w:tab/>
            </w:r>
            <w:r w:rsidR="00D32959">
              <w:rPr>
                <w:noProof/>
                <w:webHidden/>
              </w:rPr>
              <w:fldChar w:fldCharType="begin"/>
            </w:r>
            <w:r w:rsidR="00D32959">
              <w:rPr>
                <w:noProof/>
                <w:webHidden/>
              </w:rPr>
              <w:instrText xml:space="preserve"> PAGEREF _Toc112531345 \h </w:instrText>
            </w:r>
            <w:r w:rsidR="00D32959">
              <w:rPr>
                <w:noProof/>
                <w:webHidden/>
              </w:rPr>
            </w:r>
            <w:r w:rsidR="00D32959">
              <w:rPr>
                <w:noProof/>
                <w:webHidden/>
              </w:rPr>
              <w:fldChar w:fldCharType="separate"/>
            </w:r>
            <w:r w:rsidR="004F342C">
              <w:rPr>
                <w:noProof/>
                <w:webHidden/>
              </w:rPr>
              <w:t>26</w:t>
            </w:r>
            <w:r w:rsidR="00D32959">
              <w:rPr>
                <w:noProof/>
                <w:webHidden/>
              </w:rPr>
              <w:fldChar w:fldCharType="end"/>
            </w:r>
          </w:hyperlink>
        </w:p>
        <w:p w14:paraId="3C9C044D" w14:textId="7FB0EC95" w:rsidR="00D32959" w:rsidRDefault="00A00BEA">
          <w:pPr>
            <w:pStyle w:val="TOC3"/>
            <w:tabs>
              <w:tab w:val="right" w:leader="dot" w:pos="9016"/>
            </w:tabs>
            <w:rPr>
              <w:rFonts w:asciiTheme="minorHAnsi" w:eastAsiaTheme="minorEastAsia" w:hAnsiTheme="minorHAnsi"/>
              <w:noProof/>
              <w:sz w:val="22"/>
              <w:lang w:val="en-US"/>
            </w:rPr>
          </w:pPr>
          <w:hyperlink w:anchor="_Toc112531346" w:history="1">
            <w:r w:rsidR="00D32959" w:rsidRPr="00951279">
              <w:rPr>
                <w:rStyle w:val="Hyperlink"/>
                <w:rFonts w:cs="Times New Roman"/>
                <w:noProof/>
              </w:rPr>
              <w:t>4.2.2 Gender of the Respondents</w:t>
            </w:r>
            <w:r w:rsidR="00D32959">
              <w:rPr>
                <w:noProof/>
                <w:webHidden/>
              </w:rPr>
              <w:tab/>
            </w:r>
            <w:r w:rsidR="00D32959">
              <w:rPr>
                <w:noProof/>
                <w:webHidden/>
              </w:rPr>
              <w:fldChar w:fldCharType="begin"/>
            </w:r>
            <w:r w:rsidR="00D32959">
              <w:rPr>
                <w:noProof/>
                <w:webHidden/>
              </w:rPr>
              <w:instrText xml:space="preserve"> PAGEREF _Toc112531346 \h </w:instrText>
            </w:r>
            <w:r w:rsidR="00D32959">
              <w:rPr>
                <w:noProof/>
                <w:webHidden/>
              </w:rPr>
            </w:r>
            <w:r w:rsidR="00D32959">
              <w:rPr>
                <w:noProof/>
                <w:webHidden/>
              </w:rPr>
              <w:fldChar w:fldCharType="separate"/>
            </w:r>
            <w:r w:rsidR="004F342C">
              <w:rPr>
                <w:noProof/>
                <w:webHidden/>
              </w:rPr>
              <w:t>27</w:t>
            </w:r>
            <w:r w:rsidR="00D32959">
              <w:rPr>
                <w:noProof/>
                <w:webHidden/>
              </w:rPr>
              <w:fldChar w:fldCharType="end"/>
            </w:r>
          </w:hyperlink>
        </w:p>
        <w:p w14:paraId="485DC3E1" w14:textId="2664A30B" w:rsidR="00D32959" w:rsidRDefault="00A00BEA">
          <w:pPr>
            <w:pStyle w:val="TOC3"/>
            <w:tabs>
              <w:tab w:val="right" w:leader="dot" w:pos="9016"/>
            </w:tabs>
            <w:rPr>
              <w:rFonts w:asciiTheme="minorHAnsi" w:eastAsiaTheme="minorEastAsia" w:hAnsiTheme="minorHAnsi"/>
              <w:noProof/>
              <w:sz w:val="22"/>
              <w:lang w:val="en-US"/>
            </w:rPr>
          </w:pPr>
          <w:hyperlink w:anchor="_Toc112531347" w:history="1">
            <w:r w:rsidR="00D32959" w:rsidRPr="00951279">
              <w:rPr>
                <w:rStyle w:val="Hyperlink"/>
                <w:rFonts w:cs="Times New Roman"/>
                <w:noProof/>
              </w:rPr>
              <w:t>4.2.3 Age Group Analysis</w:t>
            </w:r>
            <w:r w:rsidR="00D32959">
              <w:rPr>
                <w:noProof/>
                <w:webHidden/>
              </w:rPr>
              <w:tab/>
            </w:r>
            <w:r w:rsidR="00D32959">
              <w:rPr>
                <w:noProof/>
                <w:webHidden/>
              </w:rPr>
              <w:fldChar w:fldCharType="begin"/>
            </w:r>
            <w:r w:rsidR="00D32959">
              <w:rPr>
                <w:noProof/>
                <w:webHidden/>
              </w:rPr>
              <w:instrText xml:space="preserve"> PAGEREF _Toc112531347 \h </w:instrText>
            </w:r>
            <w:r w:rsidR="00D32959">
              <w:rPr>
                <w:noProof/>
                <w:webHidden/>
              </w:rPr>
            </w:r>
            <w:r w:rsidR="00D32959">
              <w:rPr>
                <w:noProof/>
                <w:webHidden/>
              </w:rPr>
              <w:fldChar w:fldCharType="separate"/>
            </w:r>
            <w:r w:rsidR="004F342C">
              <w:rPr>
                <w:noProof/>
                <w:webHidden/>
              </w:rPr>
              <w:t>27</w:t>
            </w:r>
            <w:r w:rsidR="00D32959">
              <w:rPr>
                <w:noProof/>
                <w:webHidden/>
              </w:rPr>
              <w:fldChar w:fldCharType="end"/>
            </w:r>
          </w:hyperlink>
        </w:p>
        <w:p w14:paraId="50307AA2" w14:textId="21FCC011" w:rsidR="00D32959" w:rsidRDefault="00A00BEA">
          <w:pPr>
            <w:pStyle w:val="TOC3"/>
            <w:tabs>
              <w:tab w:val="right" w:leader="dot" w:pos="9016"/>
            </w:tabs>
            <w:rPr>
              <w:rFonts w:asciiTheme="minorHAnsi" w:eastAsiaTheme="minorEastAsia" w:hAnsiTheme="minorHAnsi"/>
              <w:noProof/>
              <w:sz w:val="22"/>
              <w:lang w:val="en-US"/>
            </w:rPr>
          </w:pPr>
          <w:hyperlink w:anchor="_Toc112531348" w:history="1">
            <w:r w:rsidR="00D32959" w:rsidRPr="00951279">
              <w:rPr>
                <w:rStyle w:val="Hyperlink"/>
                <w:rFonts w:cs="Times New Roman"/>
                <w:noProof/>
              </w:rPr>
              <w:t>4.2.4 Working Experiences:</w:t>
            </w:r>
            <w:r w:rsidR="00D32959">
              <w:rPr>
                <w:noProof/>
                <w:webHidden/>
              </w:rPr>
              <w:tab/>
            </w:r>
            <w:r w:rsidR="00D32959">
              <w:rPr>
                <w:noProof/>
                <w:webHidden/>
              </w:rPr>
              <w:fldChar w:fldCharType="begin"/>
            </w:r>
            <w:r w:rsidR="00D32959">
              <w:rPr>
                <w:noProof/>
                <w:webHidden/>
              </w:rPr>
              <w:instrText xml:space="preserve"> PAGEREF _Toc112531348 \h </w:instrText>
            </w:r>
            <w:r w:rsidR="00D32959">
              <w:rPr>
                <w:noProof/>
                <w:webHidden/>
              </w:rPr>
            </w:r>
            <w:r w:rsidR="00D32959">
              <w:rPr>
                <w:noProof/>
                <w:webHidden/>
              </w:rPr>
              <w:fldChar w:fldCharType="separate"/>
            </w:r>
            <w:r w:rsidR="004F342C">
              <w:rPr>
                <w:noProof/>
                <w:webHidden/>
              </w:rPr>
              <w:t>28</w:t>
            </w:r>
            <w:r w:rsidR="00D32959">
              <w:rPr>
                <w:noProof/>
                <w:webHidden/>
              </w:rPr>
              <w:fldChar w:fldCharType="end"/>
            </w:r>
          </w:hyperlink>
        </w:p>
        <w:p w14:paraId="6EDD8844" w14:textId="3ED19D98" w:rsidR="00D32959" w:rsidRDefault="00A00BEA">
          <w:pPr>
            <w:pStyle w:val="TOC3"/>
            <w:tabs>
              <w:tab w:val="right" w:leader="dot" w:pos="9016"/>
            </w:tabs>
            <w:rPr>
              <w:rFonts w:asciiTheme="minorHAnsi" w:eastAsiaTheme="minorEastAsia" w:hAnsiTheme="minorHAnsi"/>
              <w:noProof/>
              <w:sz w:val="22"/>
              <w:lang w:val="en-US"/>
            </w:rPr>
          </w:pPr>
          <w:hyperlink w:anchor="_Toc112531349" w:history="1">
            <w:r w:rsidR="00D32959" w:rsidRPr="00951279">
              <w:rPr>
                <w:rStyle w:val="Hyperlink"/>
                <w:rFonts w:cs="Times New Roman"/>
                <w:noProof/>
              </w:rPr>
              <w:t>4.2.5 Level of education</w:t>
            </w:r>
            <w:r w:rsidR="00D32959">
              <w:rPr>
                <w:noProof/>
                <w:webHidden/>
              </w:rPr>
              <w:tab/>
            </w:r>
            <w:r w:rsidR="00D32959">
              <w:rPr>
                <w:noProof/>
                <w:webHidden/>
              </w:rPr>
              <w:fldChar w:fldCharType="begin"/>
            </w:r>
            <w:r w:rsidR="00D32959">
              <w:rPr>
                <w:noProof/>
                <w:webHidden/>
              </w:rPr>
              <w:instrText xml:space="preserve"> PAGEREF _Toc112531349 \h </w:instrText>
            </w:r>
            <w:r w:rsidR="00D32959">
              <w:rPr>
                <w:noProof/>
                <w:webHidden/>
              </w:rPr>
            </w:r>
            <w:r w:rsidR="00D32959">
              <w:rPr>
                <w:noProof/>
                <w:webHidden/>
              </w:rPr>
              <w:fldChar w:fldCharType="separate"/>
            </w:r>
            <w:r w:rsidR="004F342C">
              <w:rPr>
                <w:noProof/>
                <w:webHidden/>
              </w:rPr>
              <w:t>29</w:t>
            </w:r>
            <w:r w:rsidR="00D32959">
              <w:rPr>
                <w:noProof/>
                <w:webHidden/>
              </w:rPr>
              <w:fldChar w:fldCharType="end"/>
            </w:r>
          </w:hyperlink>
        </w:p>
        <w:p w14:paraId="43C19CBA" w14:textId="7901C07F" w:rsidR="00D32959" w:rsidRDefault="00A00BEA">
          <w:pPr>
            <w:pStyle w:val="TOC3"/>
            <w:tabs>
              <w:tab w:val="right" w:leader="dot" w:pos="9016"/>
            </w:tabs>
            <w:rPr>
              <w:rFonts w:asciiTheme="minorHAnsi" w:eastAsiaTheme="minorEastAsia" w:hAnsiTheme="minorHAnsi"/>
              <w:noProof/>
              <w:sz w:val="22"/>
              <w:lang w:val="en-US"/>
            </w:rPr>
          </w:pPr>
          <w:hyperlink w:anchor="_Toc112531350" w:history="1">
            <w:r w:rsidR="00D32959" w:rsidRPr="00951279">
              <w:rPr>
                <w:rStyle w:val="Hyperlink"/>
                <w:rFonts w:cs="Times New Roman"/>
                <w:noProof/>
              </w:rPr>
              <w:t>4.2.6 Impact of COVID-19 to the Hospital</w:t>
            </w:r>
            <w:r w:rsidR="00D32959">
              <w:rPr>
                <w:noProof/>
                <w:webHidden/>
              </w:rPr>
              <w:tab/>
            </w:r>
            <w:r w:rsidR="00D32959">
              <w:rPr>
                <w:noProof/>
                <w:webHidden/>
              </w:rPr>
              <w:fldChar w:fldCharType="begin"/>
            </w:r>
            <w:r w:rsidR="00D32959">
              <w:rPr>
                <w:noProof/>
                <w:webHidden/>
              </w:rPr>
              <w:instrText xml:space="preserve"> PAGEREF _Toc112531350 \h </w:instrText>
            </w:r>
            <w:r w:rsidR="00D32959">
              <w:rPr>
                <w:noProof/>
                <w:webHidden/>
              </w:rPr>
            </w:r>
            <w:r w:rsidR="00D32959">
              <w:rPr>
                <w:noProof/>
                <w:webHidden/>
              </w:rPr>
              <w:fldChar w:fldCharType="separate"/>
            </w:r>
            <w:r w:rsidR="004F342C">
              <w:rPr>
                <w:noProof/>
                <w:webHidden/>
              </w:rPr>
              <w:t>29</w:t>
            </w:r>
            <w:r w:rsidR="00D32959">
              <w:rPr>
                <w:noProof/>
                <w:webHidden/>
              </w:rPr>
              <w:fldChar w:fldCharType="end"/>
            </w:r>
          </w:hyperlink>
        </w:p>
        <w:p w14:paraId="75A66781" w14:textId="4149632B" w:rsidR="00D32959" w:rsidRDefault="00A00BEA">
          <w:pPr>
            <w:pStyle w:val="TOC3"/>
            <w:tabs>
              <w:tab w:val="right" w:leader="dot" w:pos="9016"/>
            </w:tabs>
            <w:rPr>
              <w:rFonts w:asciiTheme="minorHAnsi" w:eastAsiaTheme="minorEastAsia" w:hAnsiTheme="minorHAnsi"/>
              <w:noProof/>
              <w:sz w:val="22"/>
              <w:lang w:val="en-US"/>
            </w:rPr>
          </w:pPr>
          <w:hyperlink w:anchor="_Toc112531351" w:history="1">
            <w:r w:rsidR="00D32959" w:rsidRPr="00951279">
              <w:rPr>
                <w:rStyle w:val="Hyperlink"/>
                <w:noProof/>
              </w:rPr>
              <w:t>4.2.7 Reliability Testing</w:t>
            </w:r>
            <w:r w:rsidR="00D32959">
              <w:rPr>
                <w:noProof/>
                <w:webHidden/>
              </w:rPr>
              <w:tab/>
            </w:r>
            <w:r w:rsidR="00D32959">
              <w:rPr>
                <w:noProof/>
                <w:webHidden/>
              </w:rPr>
              <w:fldChar w:fldCharType="begin"/>
            </w:r>
            <w:r w:rsidR="00D32959">
              <w:rPr>
                <w:noProof/>
                <w:webHidden/>
              </w:rPr>
              <w:instrText xml:space="preserve"> PAGEREF _Toc112531351 \h </w:instrText>
            </w:r>
            <w:r w:rsidR="00D32959">
              <w:rPr>
                <w:noProof/>
                <w:webHidden/>
              </w:rPr>
            </w:r>
            <w:r w:rsidR="00D32959">
              <w:rPr>
                <w:noProof/>
                <w:webHidden/>
              </w:rPr>
              <w:fldChar w:fldCharType="separate"/>
            </w:r>
            <w:r w:rsidR="004F342C">
              <w:rPr>
                <w:noProof/>
                <w:webHidden/>
              </w:rPr>
              <w:t>31</w:t>
            </w:r>
            <w:r w:rsidR="00D32959">
              <w:rPr>
                <w:noProof/>
                <w:webHidden/>
              </w:rPr>
              <w:fldChar w:fldCharType="end"/>
            </w:r>
          </w:hyperlink>
        </w:p>
        <w:p w14:paraId="0BDDBB33" w14:textId="19A57550" w:rsidR="00D32959" w:rsidRDefault="00A00BEA">
          <w:pPr>
            <w:pStyle w:val="TOC2"/>
            <w:tabs>
              <w:tab w:val="right" w:leader="dot" w:pos="9016"/>
            </w:tabs>
            <w:rPr>
              <w:rFonts w:asciiTheme="minorHAnsi" w:eastAsiaTheme="minorEastAsia" w:hAnsiTheme="minorHAnsi"/>
              <w:noProof/>
              <w:sz w:val="22"/>
              <w:lang w:val="en-US"/>
            </w:rPr>
          </w:pPr>
          <w:hyperlink w:anchor="_Toc112531352" w:history="1">
            <w:r w:rsidR="00D32959" w:rsidRPr="00951279">
              <w:rPr>
                <w:rStyle w:val="Hyperlink"/>
                <w:noProof/>
              </w:rPr>
              <w:t>4.3 EFFECTS OF COVID 19 ON THE IMPLEMENTATION OF EFFECTIVE SUPPLY CHAIN AT BINDURA PROVINCIAL HOSPITAL</w:t>
            </w:r>
            <w:r w:rsidR="00D32959">
              <w:rPr>
                <w:noProof/>
                <w:webHidden/>
              </w:rPr>
              <w:tab/>
            </w:r>
            <w:r w:rsidR="00D32959">
              <w:rPr>
                <w:noProof/>
                <w:webHidden/>
              </w:rPr>
              <w:fldChar w:fldCharType="begin"/>
            </w:r>
            <w:r w:rsidR="00D32959">
              <w:rPr>
                <w:noProof/>
                <w:webHidden/>
              </w:rPr>
              <w:instrText xml:space="preserve"> PAGEREF _Toc112531352 \h </w:instrText>
            </w:r>
            <w:r w:rsidR="00D32959">
              <w:rPr>
                <w:noProof/>
                <w:webHidden/>
              </w:rPr>
            </w:r>
            <w:r w:rsidR="00D32959">
              <w:rPr>
                <w:noProof/>
                <w:webHidden/>
              </w:rPr>
              <w:fldChar w:fldCharType="separate"/>
            </w:r>
            <w:r w:rsidR="004F342C">
              <w:rPr>
                <w:noProof/>
                <w:webHidden/>
              </w:rPr>
              <w:t>31</w:t>
            </w:r>
            <w:r w:rsidR="00D32959">
              <w:rPr>
                <w:noProof/>
                <w:webHidden/>
              </w:rPr>
              <w:fldChar w:fldCharType="end"/>
            </w:r>
          </w:hyperlink>
        </w:p>
        <w:p w14:paraId="54634667" w14:textId="33CDDDEF" w:rsidR="00D32959" w:rsidRDefault="00A00BEA">
          <w:pPr>
            <w:pStyle w:val="TOC2"/>
            <w:tabs>
              <w:tab w:val="right" w:leader="dot" w:pos="9016"/>
            </w:tabs>
            <w:rPr>
              <w:rFonts w:asciiTheme="minorHAnsi" w:eastAsiaTheme="minorEastAsia" w:hAnsiTheme="minorHAnsi"/>
              <w:noProof/>
              <w:sz w:val="22"/>
              <w:lang w:val="en-US"/>
            </w:rPr>
          </w:pPr>
          <w:hyperlink w:anchor="_Toc112531353" w:history="1">
            <w:r w:rsidR="00D32959" w:rsidRPr="00951279">
              <w:rPr>
                <w:rStyle w:val="Hyperlink"/>
                <w:noProof/>
              </w:rPr>
              <w:t>4.4 THE STRATEGIES PUT IN PLACE BY THE HOSPITAL IN CURBING THE IMPACTS COVID-19 PANDEMIC ON SUPPLY CHAIN MANAGEMENT.</w:t>
            </w:r>
            <w:r w:rsidR="00D32959">
              <w:rPr>
                <w:noProof/>
                <w:webHidden/>
              </w:rPr>
              <w:tab/>
            </w:r>
            <w:r w:rsidR="00D32959">
              <w:rPr>
                <w:noProof/>
                <w:webHidden/>
              </w:rPr>
              <w:fldChar w:fldCharType="begin"/>
            </w:r>
            <w:r w:rsidR="00D32959">
              <w:rPr>
                <w:noProof/>
                <w:webHidden/>
              </w:rPr>
              <w:instrText xml:space="preserve"> PAGEREF _Toc112531353 \h </w:instrText>
            </w:r>
            <w:r w:rsidR="00D32959">
              <w:rPr>
                <w:noProof/>
                <w:webHidden/>
              </w:rPr>
            </w:r>
            <w:r w:rsidR="00D32959">
              <w:rPr>
                <w:noProof/>
                <w:webHidden/>
              </w:rPr>
              <w:fldChar w:fldCharType="separate"/>
            </w:r>
            <w:r w:rsidR="004F342C">
              <w:rPr>
                <w:noProof/>
                <w:webHidden/>
              </w:rPr>
              <w:t>34</w:t>
            </w:r>
            <w:r w:rsidR="00D32959">
              <w:rPr>
                <w:noProof/>
                <w:webHidden/>
              </w:rPr>
              <w:fldChar w:fldCharType="end"/>
            </w:r>
          </w:hyperlink>
        </w:p>
        <w:p w14:paraId="7F90C411" w14:textId="3EC4EA7C" w:rsidR="00D32959" w:rsidRDefault="00A00BEA">
          <w:pPr>
            <w:pStyle w:val="TOC2"/>
            <w:tabs>
              <w:tab w:val="right" w:leader="dot" w:pos="9016"/>
            </w:tabs>
            <w:rPr>
              <w:rFonts w:asciiTheme="minorHAnsi" w:eastAsiaTheme="minorEastAsia" w:hAnsiTheme="minorHAnsi"/>
              <w:noProof/>
              <w:sz w:val="22"/>
              <w:lang w:val="en-US"/>
            </w:rPr>
          </w:pPr>
          <w:hyperlink w:anchor="_Toc112531354" w:history="1">
            <w:r w:rsidR="00D32959" w:rsidRPr="00951279">
              <w:rPr>
                <w:rStyle w:val="Hyperlink"/>
                <w:noProof/>
              </w:rPr>
              <w:t>4.5 INTERVENTION MEASURES THAT COULD BE ADOPTED TO SUPPORT SUSTAINABLE SUPPLY CHAIN MANAGEMENT.</w:t>
            </w:r>
            <w:r w:rsidR="00D32959">
              <w:rPr>
                <w:noProof/>
                <w:webHidden/>
              </w:rPr>
              <w:tab/>
            </w:r>
            <w:r w:rsidR="00D32959">
              <w:rPr>
                <w:noProof/>
                <w:webHidden/>
              </w:rPr>
              <w:fldChar w:fldCharType="begin"/>
            </w:r>
            <w:r w:rsidR="00D32959">
              <w:rPr>
                <w:noProof/>
                <w:webHidden/>
              </w:rPr>
              <w:instrText xml:space="preserve"> PAGEREF _Toc112531354 \h </w:instrText>
            </w:r>
            <w:r w:rsidR="00D32959">
              <w:rPr>
                <w:noProof/>
                <w:webHidden/>
              </w:rPr>
            </w:r>
            <w:r w:rsidR="00D32959">
              <w:rPr>
                <w:noProof/>
                <w:webHidden/>
              </w:rPr>
              <w:fldChar w:fldCharType="separate"/>
            </w:r>
            <w:r w:rsidR="004F342C">
              <w:rPr>
                <w:noProof/>
                <w:webHidden/>
              </w:rPr>
              <w:t>38</w:t>
            </w:r>
            <w:r w:rsidR="00D32959">
              <w:rPr>
                <w:noProof/>
                <w:webHidden/>
              </w:rPr>
              <w:fldChar w:fldCharType="end"/>
            </w:r>
          </w:hyperlink>
        </w:p>
        <w:p w14:paraId="6FBEBA88" w14:textId="5F1D8834" w:rsidR="00D32959" w:rsidRDefault="00A00BEA">
          <w:pPr>
            <w:pStyle w:val="TOC2"/>
            <w:tabs>
              <w:tab w:val="left" w:pos="880"/>
              <w:tab w:val="right" w:leader="dot" w:pos="9016"/>
            </w:tabs>
            <w:rPr>
              <w:rFonts w:asciiTheme="minorHAnsi" w:eastAsiaTheme="minorEastAsia" w:hAnsiTheme="minorHAnsi"/>
              <w:noProof/>
              <w:sz w:val="22"/>
              <w:lang w:val="en-US"/>
            </w:rPr>
          </w:pPr>
          <w:hyperlink w:anchor="_Toc112531355" w:history="1">
            <w:r w:rsidR="00D32959" w:rsidRPr="00951279">
              <w:rPr>
                <w:rStyle w:val="Hyperlink"/>
                <w:noProof/>
              </w:rPr>
              <w:t xml:space="preserve">4.6 </w:t>
            </w:r>
            <w:r w:rsidR="00D32959">
              <w:rPr>
                <w:rFonts w:asciiTheme="minorHAnsi" w:eastAsiaTheme="minorEastAsia" w:hAnsiTheme="minorHAnsi"/>
                <w:noProof/>
                <w:sz w:val="22"/>
                <w:lang w:val="en-US"/>
              </w:rPr>
              <w:tab/>
            </w:r>
            <w:r w:rsidR="00D32959" w:rsidRPr="00951279">
              <w:rPr>
                <w:rStyle w:val="Hyperlink"/>
                <w:noProof/>
              </w:rPr>
              <w:t>CONCLUSION</w:t>
            </w:r>
            <w:r w:rsidR="00D32959">
              <w:rPr>
                <w:noProof/>
                <w:webHidden/>
              </w:rPr>
              <w:tab/>
            </w:r>
            <w:r w:rsidR="00D32959">
              <w:rPr>
                <w:noProof/>
                <w:webHidden/>
              </w:rPr>
              <w:fldChar w:fldCharType="begin"/>
            </w:r>
            <w:r w:rsidR="00D32959">
              <w:rPr>
                <w:noProof/>
                <w:webHidden/>
              </w:rPr>
              <w:instrText xml:space="preserve"> PAGEREF _Toc112531355 \h </w:instrText>
            </w:r>
            <w:r w:rsidR="00D32959">
              <w:rPr>
                <w:noProof/>
                <w:webHidden/>
              </w:rPr>
            </w:r>
            <w:r w:rsidR="00D32959">
              <w:rPr>
                <w:noProof/>
                <w:webHidden/>
              </w:rPr>
              <w:fldChar w:fldCharType="separate"/>
            </w:r>
            <w:r w:rsidR="004F342C">
              <w:rPr>
                <w:noProof/>
                <w:webHidden/>
              </w:rPr>
              <w:t>41</w:t>
            </w:r>
            <w:r w:rsidR="00D32959">
              <w:rPr>
                <w:noProof/>
                <w:webHidden/>
              </w:rPr>
              <w:fldChar w:fldCharType="end"/>
            </w:r>
          </w:hyperlink>
        </w:p>
        <w:p w14:paraId="0306E514" w14:textId="79A8C4C9" w:rsidR="00D32959" w:rsidRDefault="00A00BEA">
          <w:pPr>
            <w:pStyle w:val="TOC2"/>
            <w:tabs>
              <w:tab w:val="left" w:pos="880"/>
              <w:tab w:val="right" w:leader="dot" w:pos="9016"/>
            </w:tabs>
            <w:rPr>
              <w:rFonts w:asciiTheme="minorHAnsi" w:eastAsiaTheme="minorEastAsia" w:hAnsiTheme="minorHAnsi"/>
              <w:noProof/>
              <w:sz w:val="22"/>
              <w:lang w:val="en-US"/>
            </w:rPr>
          </w:pPr>
          <w:hyperlink w:anchor="_Toc112531356" w:history="1">
            <w:r w:rsidR="00D32959" w:rsidRPr="00951279">
              <w:rPr>
                <w:rStyle w:val="Hyperlink"/>
                <w:noProof/>
              </w:rPr>
              <w:t>4.7</w:t>
            </w:r>
            <w:r w:rsidR="00D32959">
              <w:rPr>
                <w:rFonts w:asciiTheme="minorHAnsi" w:eastAsiaTheme="minorEastAsia" w:hAnsiTheme="minorHAnsi"/>
                <w:noProof/>
                <w:sz w:val="22"/>
                <w:lang w:val="en-US"/>
              </w:rPr>
              <w:tab/>
            </w:r>
            <w:r w:rsidR="00D32959" w:rsidRPr="00951279">
              <w:rPr>
                <w:rStyle w:val="Hyperlink"/>
                <w:noProof/>
              </w:rPr>
              <w:t>CHAPTER SUMMARY</w:t>
            </w:r>
            <w:r w:rsidR="00D32959">
              <w:rPr>
                <w:noProof/>
                <w:webHidden/>
              </w:rPr>
              <w:tab/>
            </w:r>
            <w:r w:rsidR="00D32959">
              <w:rPr>
                <w:noProof/>
                <w:webHidden/>
              </w:rPr>
              <w:fldChar w:fldCharType="begin"/>
            </w:r>
            <w:r w:rsidR="00D32959">
              <w:rPr>
                <w:noProof/>
                <w:webHidden/>
              </w:rPr>
              <w:instrText xml:space="preserve"> PAGEREF _Toc112531356 \h </w:instrText>
            </w:r>
            <w:r w:rsidR="00D32959">
              <w:rPr>
                <w:noProof/>
                <w:webHidden/>
              </w:rPr>
            </w:r>
            <w:r w:rsidR="00D32959">
              <w:rPr>
                <w:noProof/>
                <w:webHidden/>
              </w:rPr>
              <w:fldChar w:fldCharType="separate"/>
            </w:r>
            <w:r w:rsidR="004F342C">
              <w:rPr>
                <w:noProof/>
                <w:webHidden/>
              </w:rPr>
              <w:t>42</w:t>
            </w:r>
            <w:r w:rsidR="00D32959">
              <w:rPr>
                <w:noProof/>
                <w:webHidden/>
              </w:rPr>
              <w:fldChar w:fldCharType="end"/>
            </w:r>
          </w:hyperlink>
        </w:p>
        <w:p w14:paraId="3A8ED282" w14:textId="3B24FCBB" w:rsidR="00D32959" w:rsidRDefault="00A00BEA">
          <w:pPr>
            <w:pStyle w:val="TOC1"/>
            <w:tabs>
              <w:tab w:val="right" w:leader="dot" w:pos="9016"/>
            </w:tabs>
            <w:rPr>
              <w:rFonts w:asciiTheme="minorHAnsi" w:eastAsiaTheme="minorEastAsia" w:hAnsiTheme="minorHAnsi"/>
              <w:noProof/>
              <w:sz w:val="22"/>
              <w:lang w:val="en-US"/>
            </w:rPr>
          </w:pPr>
          <w:hyperlink w:anchor="_Toc112531357" w:history="1">
            <w:r w:rsidR="00D32959" w:rsidRPr="00951279">
              <w:rPr>
                <w:rStyle w:val="Hyperlink"/>
                <w:noProof/>
              </w:rPr>
              <w:t>CHAPTER FIVE</w:t>
            </w:r>
            <w:r w:rsidR="00D32959">
              <w:rPr>
                <w:noProof/>
                <w:webHidden/>
              </w:rPr>
              <w:tab/>
            </w:r>
            <w:r w:rsidR="00D32959">
              <w:rPr>
                <w:noProof/>
                <w:webHidden/>
              </w:rPr>
              <w:fldChar w:fldCharType="begin"/>
            </w:r>
            <w:r w:rsidR="00D32959">
              <w:rPr>
                <w:noProof/>
                <w:webHidden/>
              </w:rPr>
              <w:instrText xml:space="preserve"> PAGEREF _Toc112531357 \h </w:instrText>
            </w:r>
            <w:r w:rsidR="00D32959">
              <w:rPr>
                <w:noProof/>
                <w:webHidden/>
              </w:rPr>
            </w:r>
            <w:r w:rsidR="00D32959">
              <w:rPr>
                <w:noProof/>
                <w:webHidden/>
              </w:rPr>
              <w:fldChar w:fldCharType="separate"/>
            </w:r>
            <w:r w:rsidR="004F342C">
              <w:rPr>
                <w:noProof/>
                <w:webHidden/>
              </w:rPr>
              <w:t>43</w:t>
            </w:r>
            <w:r w:rsidR="00D32959">
              <w:rPr>
                <w:noProof/>
                <w:webHidden/>
              </w:rPr>
              <w:fldChar w:fldCharType="end"/>
            </w:r>
          </w:hyperlink>
        </w:p>
        <w:p w14:paraId="142E9F72" w14:textId="49CF1826" w:rsidR="00D32959" w:rsidRDefault="00A00BEA">
          <w:pPr>
            <w:pStyle w:val="TOC1"/>
            <w:tabs>
              <w:tab w:val="right" w:leader="dot" w:pos="9016"/>
            </w:tabs>
            <w:rPr>
              <w:rFonts w:asciiTheme="minorHAnsi" w:eastAsiaTheme="minorEastAsia" w:hAnsiTheme="minorHAnsi"/>
              <w:noProof/>
              <w:sz w:val="22"/>
              <w:lang w:val="en-US"/>
            </w:rPr>
          </w:pPr>
          <w:hyperlink w:anchor="_Toc112531358" w:history="1">
            <w:r w:rsidR="00D32959" w:rsidRPr="00951279">
              <w:rPr>
                <w:rStyle w:val="Hyperlink"/>
                <w:noProof/>
              </w:rPr>
              <w:t>CONCLUSIONS AND RECOMMENDATIONS</w:t>
            </w:r>
            <w:r w:rsidR="00D32959">
              <w:rPr>
                <w:noProof/>
                <w:webHidden/>
              </w:rPr>
              <w:tab/>
            </w:r>
            <w:r w:rsidR="00D32959">
              <w:rPr>
                <w:noProof/>
                <w:webHidden/>
              </w:rPr>
              <w:fldChar w:fldCharType="begin"/>
            </w:r>
            <w:r w:rsidR="00D32959">
              <w:rPr>
                <w:noProof/>
                <w:webHidden/>
              </w:rPr>
              <w:instrText xml:space="preserve"> PAGEREF _Toc112531358 \h </w:instrText>
            </w:r>
            <w:r w:rsidR="00D32959">
              <w:rPr>
                <w:noProof/>
                <w:webHidden/>
              </w:rPr>
            </w:r>
            <w:r w:rsidR="00D32959">
              <w:rPr>
                <w:noProof/>
                <w:webHidden/>
              </w:rPr>
              <w:fldChar w:fldCharType="separate"/>
            </w:r>
            <w:r w:rsidR="004F342C">
              <w:rPr>
                <w:noProof/>
                <w:webHidden/>
              </w:rPr>
              <w:t>43</w:t>
            </w:r>
            <w:r w:rsidR="00D32959">
              <w:rPr>
                <w:noProof/>
                <w:webHidden/>
              </w:rPr>
              <w:fldChar w:fldCharType="end"/>
            </w:r>
          </w:hyperlink>
        </w:p>
        <w:p w14:paraId="5BA79734" w14:textId="71154B47" w:rsidR="00D32959" w:rsidRDefault="00A00BEA">
          <w:pPr>
            <w:pStyle w:val="TOC2"/>
            <w:tabs>
              <w:tab w:val="right" w:leader="dot" w:pos="9016"/>
            </w:tabs>
            <w:rPr>
              <w:rFonts w:asciiTheme="minorHAnsi" w:eastAsiaTheme="minorEastAsia" w:hAnsiTheme="minorHAnsi"/>
              <w:noProof/>
              <w:sz w:val="22"/>
              <w:lang w:val="en-US"/>
            </w:rPr>
          </w:pPr>
          <w:hyperlink w:anchor="_Toc112531359" w:history="1">
            <w:r w:rsidR="00D32959" w:rsidRPr="00951279">
              <w:rPr>
                <w:rStyle w:val="Hyperlink"/>
                <w:noProof/>
              </w:rPr>
              <w:t>5.1 INTRODUCTION</w:t>
            </w:r>
            <w:r w:rsidR="00D32959">
              <w:rPr>
                <w:noProof/>
                <w:webHidden/>
              </w:rPr>
              <w:tab/>
            </w:r>
            <w:r w:rsidR="00D32959">
              <w:rPr>
                <w:noProof/>
                <w:webHidden/>
              </w:rPr>
              <w:fldChar w:fldCharType="begin"/>
            </w:r>
            <w:r w:rsidR="00D32959">
              <w:rPr>
                <w:noProof/>
                <w:webHidden/>
              </w:rPr>
              <w:instrText xml:space="preserve"> PAGEREF _Toc112531359 \h </w:instrText>
            </w:r>
            <w:r w:rsidR="00D32959">
              <w:rPr>
                <w:noProof/>
                <w:webHidden/>
              </w:rPr>
            </w:r>
            <w:r w:rsidR="00D32959">
              <w:rPr>
                <w:noProof/>
                <w:webHidden/>
              </w:rPr>
              <w:fldChar w:fldCharType="separate"/>
            </w:r>
            <w:r w:rsidR="004F342C">
              <w:rPr>
                <w:noProof/>
                <w:webHidden/>
              </w:rPr>
              <w:t>43</w:t>
            </w:r>
            <w:r w:rsidR="00D32959">
              <w:rPr>
                <w:noProof/>
                <w:webHidden/>
              </w:rPr>
              <w:fldChar w:fldCharType="end"/>
            </w:r>
          </w:hyperlink>
        </w:p>
        <w:p w14:paraId="476087F9" w14:textId="67637863" w:rsidR="00D32959" w:rsidRDefault="00A00BEA">
          <w:pPr>
            <w:pStyle w:val="TOC2"/>
            <w:tabs>
              <w:tab w:val="right" w:leader="dot" w:pos="9016"/>
            </w:tabs>
            <w:rPr>
              <w:rFonts w:asciiTheme="minorHAnsi" w:eastAsiaTheme="minorEastAsia" w:hAnsiTheme="minorHAnsi"/>
              <w:noProof/>
              <w:sz w:val="22"/>
              <w:lang w:val="en-US"/>
            </w:rPr>
          </w:pPr>
          <w:hyperlink w:anchor="_Toc112531360" w:history="1">
            <w:r w:rsidR="00D32959" w:rsidRPr="00951279">
              <w:rPr>
                <w:rStyle w:val="Hyperlink"/>
                <w:noProof/>
              </w:rPr>
              <w:t>5.2 SUMMARY OF RESEARCH FINDINGS</w:t>
            </w:r>
            <w:r w:rsidR="00D32959">
              <w:rPr>
                <w:noProof/>
                <w:webHidden/>
              </w:rPr>
              <w:tab/>
            </w:r>
            <w:r w:rsidR="00D32959">
              <w:rPr>
                <w:noProof/>
                <w:webHidden/>
              </w:rPr>
              <w:fldChar w:fldCharType="begin"/>
            </w:r>
            <w:r w:rsidR="00D32959">
              <w:rPr>
                <w:noProof/>
                <w:webHidden/>
              </w:rPr>
              <w:instrText xml:space="preserve"> PAGEREF _Toc112531360 \h </w:instrText>
            </w:r>
            <w:r w:rsidR="00D32959">
              <w:rPr>
                <w:noProof/>
                <w:webHidden/>
              </w:rPr>
            </w:r>
            <w:r w:rsidR="00D32959">
              <w:rPr>
                <w:noProof/>
                <w:webHidden/>
              </w:rPr>
              <w:fldChar w:fldCharType="separate"/>
            </w:r>
            <w:r w:rsidR="004F342C">
              <w:rPr>
                <w:noProof/>
                <w:webHidden/>
              </w:rPr>
              <w:t>43</w:t>
            </w:r>
            <w:r w:rsidR="00D32959">
              <w:rPr>
                <w:noProof/>
                <w:webHidden/>
              </w:rPr>
              <w:fldChar w:fldCharType="end"/>
            </w:r>
          </w:hyperlink>
        </w:p>
        <w:p w14:paraId="5D4D2C61" w14:textId="35BD11CF" w:rsidR="00D32959" w:rsidRDefault="00A00BEA">
          <w:pPr>
            <w:pStyle w:val="TOC2"/>
            <w:tabs>
              <w:tab w:val="right" w:leader="dot" w:pos="9016"/>
            </w:tabs>
            <w:rPr>
              <w:rFonts w:asciiTheme="minorHAnsi" w:eastAsiaTheme="minorEastAsia" w:hAnsiTheme="minorHAnsi"/>
              <w:noProof/>
              <w:sz w:val="22"/>
              <w:lang w:val="en-US"/>
            </w:rPr>
          </w:pPr>
          <w:hyperlink w:anchor="_Toc112531361" w:history="1">
            <w:r w:rsidR="00D32959" w:rsidRPr="00951279">
              <w:rPr>
                <w:rStyle w:val="Hyperlink"/>
                <w:noProof/>
              </w:rPr>
              <w:t>5.3 CONCLUSIONS ON THE RESEARCH OBJECTIVES</w:t>
            </w:r>
            <w:r w:rsidR="00D32959">
              <w:rPr>
                <w:noProof/>
                <w:webHidden/>
              </w:rPr>
              <w:tab/>
            </w:r>
            <w:r w:rsidR="00D32959">
              <w:rPr>
                <w:noProof/>
                <w:webHidden/>
              </w:rPr>
              <w:fldChar w:fldCharType="begin"/>
            </w:r>
            <w:r w:rsidR="00D32959">
              <w:rPr>
                <w:noProof/>
                <w:webHidden/>
              </w:rPr>
              <w:instrText xml:space="preserve"> PAGEREF _Toc112531361 \h </w:instrText>
            </w:r>
            <w:r w:rsidR="00D32959">
              <w:rPr>
                <w:noProof/>
                <w:webHidden/>
              </w:rPr>
            </w:r>
            <w:r w:rsidR="00D32959">
              <w:rPr>
                <w:noProof/>
                <w:webHidden/>
              </w:rPr>
              <w:fldChar w:fldCharType="separate"/>
            </w:r>
            <w:r w:rsidR="004F342C">
              <w:rPr>
                <w:noProof/>
                <w:webHidden/>
              </w:rPr>
              <w:t>44</w:t>
            </w:r>
            <w:r w:rsidR="00D32959">
              <w:rPr>
                <w:noProof/>
                <w:webHidden/>
              </w:rPr>
              <w:fldChar w:fldCharType="end"/>
            </w:r>
          </w:hyperlink>
        </w:p>
        <w:p w14:paraId="74AC65AB" w14:textId="72B5F1B3" w:rsidR="00D32959" w:rsidRDefault="00A00BEA">
          <w:pPr>
            <w:pStyle w:val="TOC2"/>
            <w:tabs>
              <w:tab w:val="right" w:leader="dot" w:pos="9016"/>
            </w:tabs>
            <w:rPr>
              <w:rFonts w:asciiTheme="minorHAnsi" w:eastAsiaTheme="minorEastAsia" w:hAnsiTheme="minorHAnsi"/>
              <w:noProof/>
              <w:sz w:val="22"/>
              <w:lang w:val="en-US"/>
            </w:rPr>
          </w:pPr>
          <w:hyperlink w:anchor="_Toc112531362" w:history="1">
            <w:r w:rsidR="00D32959" w:rsidRPr="00951279">
              <w:rPr>
                <w:rStyle w:val="Hyperlink"/>
                <w:noProof/>
              </w:rPr>
              <w:t>5.4 RECOMMENDATIONS</w:t>
            </w:r>
            <w:r w:rsidR="00D32959">
              <w:rPr>
                <w:noProof/>
                <w:webHidden/>
              </w:rPr>
              <w:tab/>
            </w:r>
            <w:r w:rsidR="00D32959">
              <w:rPr>
                <w:noProof/>
                <w:webHidden/>
              </w:rPr>
              <w:fldChar w:fldCharType="begin"/>
            </w:r>
            <w:r w:rsidR="00D32959">
              <w:rPr>
                <w:noProof/>
                <w:webHidden/>
              </w:rPr>
              <w:instrText xml:space="preserve"> PAGEREF _Toc112531362 \h </w:instrText>
            </w:r>
            <w:r w:rsidR="00D32959">
              <w:rPr>
                <w:noProof/>
                <w:webHidden/>
              </w:rPr>
            </w:r>
            <w:r w:rsidR="00D32959">
              <w:rPr>
                <w:noProof/>
                <w:webHidden/>
              </w:rPr>
              <w:fldChar w:fldCharType="separate"/>
            </w:r>
            <w:r w:rsidR="004F342C">
              <w:rPr>
                <w:noProof/>
                <w:webHidden/>
              </w:rPr>
              <w:t>45</w:t>
            </w:r>
            <w:r w:rsidR="00D32959">
              <w:rPr>
                <w:noProof/>
                <w:webHidden/>
              </w:rPr>
              <w:fldChar w:fldCharType="end"/>
            </w:r>
          </w:hyperlink>
        </w:p>
        <w:p w14:paraId="14C5488F" w14:textId="1295A0FB" w:rsidR="00D32959" w:rsidRDefault="00A00BEA">
          <w:pPr>
            <w:pStyle w:val="TOC3"/>
            <w:tabs>
              <w:tab w:val="right" w:leader="dot" w:pos="9016"/>
            </w:tabs>
            <w:rPr>
              <w:rFonts w:asciiTheme="minorHAnsi" w:eastAsiaTheme="minorEastAsia" w:hAnsiTheme="minorHAnsi"/>
              <w:noProof/>
              <w:sz w:val="22"/>
              <w:lang w:val="en-US"/>
            </w:rPr>
          </w:pPr>
          <w:hyperlink w:anchor="_Toc112531363" w:history="1">
            <w:r w:rsidR="00D32959" w:rsidRPr="00951279">
              <w:rPr>
                <w:rStyle w:val="Hyperlink"/>
                <w:rFonts w:cs="Times New Roman"/>
                <w:noProof/>
              </w:rPr>
              <w:t>5.</w:t>
            </w:r>
            <w:r w:rsidR="00D32959" w:rsidRPr="00951279">
              <w:rPr>
                <w:rStyle w:val="Hyperlink"/>
                <w:rFonts w:cs="Times New Roman"/>
                <w:bCs/>
                <w:noProof/>
              </w:rPr>
              <w:t>4.</w:t>
            </w:r>
            <w:r w:rsidR="00D32959" w:rsidRPr="00951279">
              <w:rPr>
                <w:rStyle w:val="Hyperlink"/>
                <w:rFonts w:cs="Times New Roman"/>
                <w:noProof/>
              </w:rPr>
              <w:t xml:space="preserve">1 Recommendations to the </w:t>
            </w:r>
            <w:r w:rsidR="00D32959" w:rsidRPr="00951279">
              <w:rPr>
                <w:rStyle w:val="Hyperlink"/>
                <w:rFonts w:cs="Times New Roman"/>
                <w:bCs/>
                <w:noProof/>
              </w:rPr>
              <w:t>Supply Chain Management Industry:</w:t>
            </w:r>
            <w:r w:rsidR="00D32959">
              <w:rPr>
                <w:noProof/>
                <w:webHidden/>
              </w:rPr>
              <w:tab/>
            </w:r>
            <w:r w:rsidR="00D32959">
              <w:rPr>
                <w:noProof/>
                <w:webHidden/>
              </w:rPr>
              <w:fldChar w:fldCharType="begin"/>
            </w:r>
            <w:r w:rsidR="00D32959">
              <w:rPr>
                <w:noProof/>
                <w:webHidden/>
              </w:rPr>
              <w:instrText xml:space="preserve"> PAGEREF _Toc112531363 \h </w:instrText>
            </w:r>
            <w:r w:rsidR="00D32959">
              <w:rPr>
                <w:noProof/>
                <w:webHidden/>
              </w:rPr>
            </w:r>
            <w:r w:rsidR="00D32959">
              <w:rPr>
                <w:noProof/>
                <w:webHidden/>
              </w:rPr>
              <w:fldChar w:fldCharType="separate"/>
            </w:r>
            <w:r w:rsidR="004F342C">
              <w:rPr>
                <w:noProof/>
                <w:webHidden/>
              </w:rPr>
              <w:t>45</w:t>
            </w:r>
            <w:r w:rsidR="00D32959">
              <w:rPr>
                <w:noProof/>
                <w:webHidden/>
              </w:rPr>
              <w:fldChar w:fldCharType="end"/>
            </w:r>
          </w:hyperlink>
        </w:p>
        <w:p w14:paraId="6F7D5E1A" w14:textId="6288F955" w:rsidR="00D32959" w:rsidRDefault="00A00BEA">
          <w:pPr>
            <w:pStyle w:val="TOC3"/>
            <w:tabs>
              <w:tab w:val="right" w:leader="dot" w:pos="9016"/>
            </w:tabs>
            <w:rPr>
              <w:rFonts w:asciiTheme="minorHAnsi" w:eastAsiaTheme="minorEastAsia" w:hAnsiTheme="minorHAnsi"/>
              <w:noProof/>
              <w:sz w:val="22"/>
              <w:lang w:val="en-US"/>
            </w:rPr>
          </w:pPr>
          <w:hyperlink w:anchor="_Toc112531364" w:history="1">
            <w:r w:rsidR="00D32959" w:rsidRPr="00951279">
              <w:rPr>
                <w:rStyle w:val="Hyperlink"/>
                <w:rFonts w:cs="Times New Roman"/>
                <w:noProof/>
              </w:rPr>
              <w:t>5.</w:t>
            </w:r>
            <w:r w:rsidR="00D32959" w:rsidRPr="00951279">
              <w:rPr>
                <w:rStyle w:val="Hyperlink"/>
                <w:rFonts w:cs="Times New Roman"/>
                <w:bCs/>
                <w:noProof/>
              </w:rPr>
              <w:t>4.</w:t>
            </w:r>
            <w:r w:rsidR="00D32959" w:rsidRPr="00951279">
              <w:rPr>
                <w:rStyle w:val="Hyperlink"/>
                <w:rFonts w:cs="Times New Roman"/>
                <w:noProof/>
              </w:rPr>
              <w:t>2 Recommendations for further studies</w:t>
            </w:r>
            <w:r w:rsidR="00D32959" w:rsidRPr="00951279">
              <w:rPr>
                <w:rStyle w:val="Hyperlink"/>
                <w:rFonts w:cs="Times New Roman"/>
                <w:bCs/>
                <w:noProof/>
              </w:rPr>
              <w:t>:</w:t>
            </w:r>
            <w:r w:rsidR="00D32959">
              <w:rPr>
                <w:noProof/>
                <w:webHidden/>
              </w:rPr>
              <w:tab/>
            </w:r>
            <w:r w:rsidR="00D32959">
              <w:rPr>
                <w:noProof/>
                <w:webHidden/>
              </w:rPr>
              <w:fldChar w:fldCharType="begin"/>
            </w:r>
            <w:r w:rsidR="00D32959">
              <w:rPr>
                <w:noProof/>
                <w:webHidden/>
              </w:rPr>
              <w:instrText xml:space="preserve"> PAGEREF _Toc112531364 \h </w:instrText>
            </w:r>
            <w:r w:rsidR="00D32959">
              <w:rPr>
                <w:noProof/>
                <w:webHidden/>
              </w:rPr>
            </w:r>
            <w:r w:rsidR="00D32959">
              <w:rPr>
                <w:noProof/>
                <w:webHidden/>
              </w:rPr>
              <w:fldChar w:fldCharType="separate"/>
            </w:r>
            <w:r w:rsidR="004F342C">
              <w:rPr>
                <w:noProof/>
                <w:webHidden/>
              </w:rPr>
              <w:t>46</w:t>
            </w:r>
            <w:r w:rsidR="00D32959">
              <w:rPr>
                <w:noProof/>
                <w:webHidden/>
              </w:rPr>
              <w:fldChar w:fldCharType="end"/>
            </w:r>
          </w:hyperlink>
        </w:p>
        <w:p w14:paraId="37900894" w14:textId="07292037" w:rsidR="00D32959" w:rsidRDefault="00A00BEA">
          <w:pPr>
            <w:pStyle w:val="TOC2"/>
            <w:tabs>
              <w:tab w:val="right" w:leader="dot" w:pos="9016"/>
            </w:tabs>
            <w:rPr>
              <w:rFonts w:asciiTheme="minorHAnsi" w:eastAsiaTheme="minorEastAsia" w:hAnsiTheme="minorHAnsi"/>
              <w:noProof/>
              <w:sz w:val="22"/>
              <w:lang w:val="en-US"/>
            </w:rPr>
          </w:pPr>
          <w:hyperlink w:anchor="_Toc112531365" w:history="1">
            <w:r w:rsidR="00D32959" w:rsidRPr="00951279">
              <w:rPr>
                <w:rStyle w:val="Hyperlink"/>
                <w:noProof/>
              </w:rPr>
              <w:t>REFERENCE:</w:t>
            </w:r>
            <w:r w:rsidR="00D32959">
              <w:rPr>
                <w:noProof/>
                <w:webHidden/>
              </w:rPr>
              <w:tab/>
            </w:r>
            <w:r w:rsidR="00D32959">
              <w:rPr>
                <w:noProof/>
                <w:webHidden/>
              </w:rPr>
              <w:fldChar w:fldCharType="begin"/>
            </w:r>
            <w:r w:rsidR="00D32959">
              <w:rPr>
                <w:noProof/>
                <w:webHidden/>
              </w:rPr>
              <w:instrText xml:space="preserve"> PAGEREF _Toc112531365 \h </w:instrText>
            </w:r>
            <w:r w:rsidR="00D32959">
              <w:rPr>
                <w:noProof/>
                <w:webHidden/>
              </w:rPr>
            </w:r>
            <w:r w:rsidR="00D32959">
              <w:rPr>
                <w:noProof/>
                <w:webHidden/>
              </w:rPr>
              <w:fldChar w:fldCharType="separate"/>
            </w:r>
            <w:r w:rsidR="004F342C">
              <w:rPr>
                <w:noProof/>
                <w:webHidden/>
              </w:rPr>
              <w:t>47</w:t>
            </w:r>
            <w:r w:rsidR="00D32959">
              <w:rPr>
                <w:noProof/>
                <w:webHidden/>
              </w:rPr>
              <w:fldChar w:fldCharType="end"/>
            </w:r>
          </w:hyperlink>
        </w:p>
        <w:p w14:paraId="2BA5D66E" w14:textId="6778BD8C" w:rsidR="00D32959" w:rsidRDefault="00A00BEA">
          <w:pPr>
            <w:pStyle w:val="TOC2"/>
            <w:tabs>
              <w:tab w:val="right" w:leader="dot" w:pos="9016"/>
            </w:tabs>
            <w:rPr>
              <w:rFonts w:asciiTheme="minorHAnsi" w:eastAsiaTheme="minorEastAsia" w:hAnsiTheme="minorHAnsi"/>
              <w:noProof/>
              <w:sz w:val="22"/>
              <w:lang w:val="en-US"/>
            </w:rPr>
          </w:pPr>
          <w:hyperlink w:anchor="_Toc112531366" w:history="1">
            <w:r w:rsidR="00D32959" w:rsidRPr="00951279">
              <w:rPr>
                <w:rStyle w:val="Hyperlink"/>
                <w:noProof/>
              </w:rPr>
              <w:t>APPENDICES:</w:t>
            </w:r>
            <w:r w:rsidR="00D32959">
              <w:rPr>
                <w:noProof/>
                <w:webHidden/>
              </w:rPr>
              <w:tab/>
            </w:r>
            <w:r w:rsidR="00D32959">
              <w:rPr>
                <w:noProof/>
                <w:webHidden/>
              </w:rPr>
              <w:fldChar w:fldCharType="begin"/>
            </w:r>
            <w:r w:rsidR="00D32959">
              <w:rPr>
                <w:noProof/>
                <w:webHidden/>
              </w:rPr>
              <w:instrText xml:space="preserve"> PAGEREF _Toc112531366 \h </w:instrText>
            </w:r>
            <w:r w:rsidR="00D32959">
              <w:rPr>
                <w:noProof/>
                <w:webHidden/>
              </w:rPr>
            </w:r>
            <w:r w:rsidR="00D32959">
              <w:rPr>
                <w:noProof/>
                <w:webHidden/>
              </w:rPr>
              <w:fldChar w:fldCharType="separate"/>
            </w:r>
            <w:r w:rsidR="004F342C">
              <w:rPr>
                <w:noProof/>
                <w:webHidden/>
              </w:rPr>
              <w:t>49</w:t>
            </w:r>
            <w:r w:rsidR="00D32959">
              <w:rPr>
                <w:noProof/>
                <w:webHidden/>
              </w:rPr>
              <w:fldChar w:fldCharType="end"/>
            </w:r>
          </w:hyperlink>
        </w:p>
        <w:p w14:paraId="14200A70" w14:textId="638947CE" w:rsidR="00D32959" w:rsidRDefault="00A00BEA">
          <w:pPr>
            <w:pStyle w:val="TOC2"/>
            <w:tabs>
              <w:tab w:val="right" w:leader="dot" w:pos="9016"/>
            </w:tabs>
            <w:rPr>
              <w:rFonts w:asciiTheme="minorHAnsi" w:eastAsiaTheme="minorEastAsia" w:hAnsiTheme="minorHAnsi"/>
              <w:noProof/>
              <w:sz w:val="22"/>
              <w:lang w:val="en-US"/>
            </w:rPr>
          </w:pPr>
          <w:hyperlink w:anchor="_Toc112531367" w:history="1">
            <w:r w:rsidR="00D32959" w:rsidRPr="00951279">
              <w:rPr>
                <w:rStyle w:val="Hyperlink"/>
                <w:noProof/>
              </w:rPr>
              <w:t>Appendix 1: Declaration letter</w:t>
            </w:r>
            <w:r w:rsidR="00D32959">
              <w:rPr>
                <w:noProof/>
                <w:webHidden/>
              </w:rPr>
              <w:tab/>
            </w:r>
            <w:r w:rsidR="00D32959">
              <w:rPr>
                <w:noProof/>
                <w:webHidden/>
              </w:rPr>
              <w:fldChar w:fldCharType="begin"/>
            </w:r>
            <w:r w:rsidR="00D32959">
              <w:rPr>
                <w:noProof/>
                <w:webHidden/>
              </w:rPr>
              <w:instrText xml:space="preserve"> PAGEREF _Toc112531367 \h </w:instrText>
            </w:r>
            <w:r w:rsidR="00D32959">
              <w:rPr>
                <w:noProof/>
                <w:webHidden/>
              </w:rPr>
            </w:r>
            <w:r w:rsidR="00D32959">
              <w:rPr>
                <w:noProof/>
                <w:webHidden/>
              </w:rPr>
              <w:fldChar w:fldCharType="separate"/>
            </w:r>
            <w:r w:rsidR="004F342C">
              <w:rPr>
                <w:noProof/>
                <w:webHidden/>
              </w:rPr>
              <w:t>49</w:t>
            </w:r>
            <w:r w:rsidR="00D32959">
              <w:rPr>
                <w:noProof/>
                <w:webHidden/>
              </w:rPr>
              <w:fldChar w:fldCharType="end"/>
            </w:r>
          </w:hyperlink>
        </w:p>
        <w:p w14:paraId="2C3D2150" w14:textId="73805381" w:rsidR="00D32959" w:rsidRDefault="00A00BEA">
          <w:pPr>
            <w:pStyle w:val="TOC2"/>
            <w:tabs>
              <w:tab w:val="right" w:leader="dot" w:pos="9016"/>
            </w:tabs>
            <w:rPr>
              <w:rFonts w:asciiTheme="minorHAnsi" w:eastAsiaTheme="minorEastAsia" w:hAnsiTheme="minorHAnsi"/>
              <w:noProof/>
              <w:sz w:val="22"/>
              <w:lang w:val="en-US"/>
            </w:rPr>
          </w:pPr>
          <w:hyperlink w:anchor="_Toc112531368" w:history="1">
            <w:r w:rsidR="00D32959" w:rsidRPr="00951279">
              <w:rPr>
                <w:rStyle w:val="Hyperlink"/>
                <w:noProof/>
              </w:rPr>
              <w:t>Appendix 2: Research Questionnaire</w:t>
            </w:r>
            <w:r w:rsidR="00D32959">
              <w:rPr>
                <w:noProof/>
                <w:webHidden/>
              </w:rPr>
              <w:tab/>
            </w:r>
            <w:r w:rsidR="00D32959">
              <w:rPr>
                <w:noProof/>
                <w:webHidden/>
              </w:rPr>
              <w:fldChar w:fldCharType="begin"/>
            </w:r>
            <w:r w:rsidR="00D32959">
              <w:rPr>
                <w:noProof/>
                <w:webHidden/>
              </w:rPr>
              <w:instrText xml:space="preserve"> PAGEREF _Toc112531368 \h </w:instrText>
            </w:r>
            <w:r w:rsidR="00D32959">
              <w:rPr>
                <w:noProof/>
                <w:webHidden/>
              </w:rPr>
            </w:r>
            <w:r w:rsidR="00D32959">
              <w:rPr>
                <w:noProof/>
                <w:webHidden/>
              </w:rPr>
              <w:fldChar w:fldCharType="separate"/>
            </w:r>
            <w:r w:rsidR="004F342C">
              <w:rPr>
                <w:noProof/>
                <w:webHidden/>
              </w:rPr>
              <w:t>50</w:t>
            </w:r>
            <w:r w:rsidR="00D32959">
              <w:rPr>
                <w:noProof/>
                <w:webHidden/>
              </w:rPr>
              <w:fldChar w:fldCharType="end"/>
            </w:r>
          </w:hyperlink>
        </w:p>
        <w:p w14:paraId="3EDB1C2A" w14:textId="4033BD80" w:rsidR="004E3142" w:rsidRDefault="004E3142">
          <w:r>
            <w:rPr>
              <w:b/>
              <w:bCs/>
              <w:noProof/>
            </w:rPr>
            <w:fldChar w:fldCharType="end"/>
          </w:r>
        </w:p>
      </w:sdtContent>
    </w:sdt>
    <w:p w14:paraId="58044400" w14:textId="675B2CB5" w:rsidR="00C20986" w:rsidRDefault="00C20986">
      <w:pPr>
        <w:jc w:val="left"/>
      </w:pPr>
      <w:r>
        <w:br w:type="page"/>
      </w:r>
    </w:p>
    <w:p w14:paraId="27EEEE53" w14:textId="7309BF7E" w:rsidR="00C20986" w:rsidRDefault="00C20986" w:rsidP="00C20986">
      <w:pPr>
        <w:pStyle w:val="Heading1"/>
        <w:jc w:val="left"/>
        <w:rPr>
          <w:rFonts w:eastAsiaTheme="minorEastAsia" w:cs="Times New Roman"/>
          <w:bCs/>
          <w:sz w:val="24"/>
          <w:szCs w:val="36"/>
          <w:lang w:eastAsia="en-ZW"/>
        </w:rPr>
      </w:pPr>
      <w:bookmarkStart w:id="7" w:name="_Toc112531294"/>
      <w:r w:rsidRPr="00C20986">
        <w:rPr>
          <w:rFonts w:eastAsiaTheme="minorEastAsia" w:cs="Times New Roman"/>
          <w:bCs/>
          <w:sz w:val="24"/>
          <w:szCs w:val="36"/>
          <w:lang w:eastAsia="en-ZW"/>
        </w:rPr>
        <w:lastRenderedPageBreak/>
        <w:t>LIST OF FIGURES</w:t>
      </w:r>
      <w:bookmarkEnd w:id="7"/>
    </w:p>
    <w:p w14:paraId="5CA7DEDE" w14:textId="77777777" w:rsidR="00E21798" w:rsidRDefault="00E21798" w:rsidP="00E21798">
      <w:pPr>
        <w:rPr>
          <w:lang w:eastAsia="en-ZW"/>
        </w:rPr>
      </w:pPr>
    </w:p>
    <w:tbl>
      <w:tblPr>
        <w:tblStyle w:val="TableGrid0"/>
        <w:tblW w:w="9625" w:type="dxa"/>
        <w:tblLook w:val="04A0" w:firstRow="1" w:lastRow="0" w:firstColumn="1" w:lastColumn="0" w:noHBand="0" w:noVBand="1"/>
      </w:tblPr>
      <w:tblGrid>
        <w:gridCol w:w="1705"/>
        <w:gridCol w:w="6390"/>
        <w:gridCol w:w="1530"/>
      </w:tblGrid>
      <w:tr w:rsidR="00E21798" w14:paraId="3873A740" w14:textId="77777777" w:rsidTr="00123E6F">
        <w:trPr>
          <w:trHeight w:val="503"/>
        </w:trPr>
        <w:tc>
          <w:tcPr>
            <w:tcW w:w="1705" w:type="dxa"/>
          </w:tcPr>
          <w:p w14:paraId="34899744" w14:textId="1BE63057" w:rsidR="00E21798" w:rsidRDefault="00750507" w:rsidP="00E21798">
            <w:pPr>
              <w:rPr>
                <w:lang w:eastAsia="en-ZW"/>
              </w:rPr>
            </w:pPr>
            <w:r>
              <w:rPr>
                <w:lang w:eastAsia="en-ZW"/>
              </w:rPr>
              <w:t>Figure number</w:t>
            </w:r>
          </w:p>
        </w:tc>
        <w:tc>
          <w:tcPr>
            <w:tcW w:w="6390" w:type="dxa"/>
          </w:tcPr>
          <w:p w14:paraId="1D7CCEC4" w14:textId="6AC30BBD" w:rsidR="00E21798" w:rsidRDefault="00750507" w:rsidP="00E21798">
            <w:pPr>
              <w:rPr>
                <w:lang w:eastAsia="en-ZW"/>
              </w:rPr>
            </w:pPr>
            <w:r>
              <w:rPr>
                <w:lang w:eastAsia="en-ZW"/>
              </w:rPr>
              <w:t xml:space="preserve">Description </w:t>
            </w:r>
          </w:p>
        </w:tc>
        <w:tc>
          <w:tcPr>
            <w:tcW w:w="1530" w:type="dxa"/>
          </w:tcPr>
          <w:p w14:paraId="5814FE7B" w14:textId="39F43784" w:rsidR="00E21798" w:rsidRDefault="00750507" w:rsidP="00E21798">
            <w:pPr>
              <w:rPr>
                <w:lang w:eastAsia="en-ZW"/>
              </w:rPr>
            </w:pPr>
            <w:r>
              <w:rPr>
                <w:lang w:eastAsia="en-ZW"/>
              </w:rPr>
              <w:t>Page number</w:t>
            </w:r>
          </w:p>
        </w:tc>
      </w:tr>
      <w:tr w:rsidR="00E21798" w14:paraId="641933DD" w14:textId="77777777" w:rsidTr="00123E6F">
        <w:tc>
          <w:tcPr>
            <w:tcW w:w="1705" w:type="dxa"/>
          </w:tcPr>
          <w:p w14:paraId="47E411AD" w14:textId="690292F9" w:rsidR="00E21798" w:rsidRDefault="00750507" w:rsidP="00E21798">
            <w:pPr>
              <w:rPr>
                <w:lang w:eastAsia="en-ZW"/>
              </w:rPr>
            </w:pPr>
            <w:r>
              <w:rPr>
                <w:lang w:eastAsia="en-ZW"/>
              </w:rPr>
              <w:t>4.1</w:t>
            </w:r>
          </w:p>
        </w:tc>
        <w:tc>
          <w:tcPr>
            <w:tcW w:w="6390" w:type="dxa"/>
          </w:tcPr>
          <w:p w14:paraId="1386E202" w14:textId="6293EAD8" w:rsidR="00E21798" w:rsidRDefault="00123E6F" w:rsidP="00E21798">
            <w:pPr>
              <w:rPr>
                <w:lang w:eastAsia="en-ZW"/>
              </w:rPr>
            </w:pPr>
            <w:r>
              <w:rPr>
                <w:lang w:eastAsia="en-ZW"/>
              </w:rPr>
              <w:t>Respondents’</w:t>
            </w:r>
            <w:r w:rsidR="00056EFB">
              <w:rPr>
                <w:lang w:eastAsia="en-ZW"/>
              </w:rPr>
              <w:t xml:space="preserve"> association with the hospital</w:t>
            </w:r>
          </w:p>
        </w:tc>
        <w:tc>
          <w:tcPr>
            <w:tcW w:w="1530" w:type="dxa"/>
          </w:tcPr>
          <w:p w14:paraId="38991722" w14:textId="76013C52" w:rsidR="00E21798" w:rsidRDefault="00056EFB" w:rsidP="00E21798">
            <w:pPr>
              <w:rPr>
                <w:lang w:eastAsia="en-ZW"/>
              </w:rPr>
            </w:pPr>
            <w:r>
              <w:rPr>
                <w:lang w:eastAsia="en-ZW"/>
              </w:rPr>
              <w:t>26</w:t>
            </w:r>
          </w:p>
        </w:tc>
      </w:tr>
      <w:tr w:rsidR="00E21798" w14:paraId="1D4EAFFC" w14:textId="77777777" w:rsidTr="00123E6F">
        <w:tc>
          <w:tcPr>
            <w:tcW w:w="1705" w:type="dxa"/>
          </w:tcPr>
          <w:p w14:paraId="35E78E30" w14:textId="28741D7C" w:rsidR="00E21798" w:rsidRDefault="00056EFB" w:rsidP="00E21798">
            <w:pPr>
              <w:rPr>
                <w:lang w:eastAsia="en-ZW"/>
              </w:rPr>
            </w:pPr>
            <w:r>
              <w:rPr>
                <w:lang w:eastAsia="en-ZW"/>
              </w:rPr>
              <w:t>4.2</w:t>
            </w:r>
          </w:p>
        </w:tc>
        <w:tc>
          <w:tcPr>
            <w:tcW w:w="6390" w:type="dxa"/>
          </w:tcPr>
          <w:p w14:paraId="0F46864E" w14:textId="04D3E62C" w:rsidR="00E21798" w:rsidRDefault="00056EFB" w:rsidP="00E21798">
            <w:pPr>
              <w:rPr>
                <w:lang w:eastAsia="en-ZW"/>
              </w:rPr>
            </w:pPr>
            <w:r>
              <w:rPr>
                <w:lang w:eastAsia="en-ZW"/>
              </w:rPr>
              <w:t>The gender of the respondents</w:t>
            </w:r>
          </w:p>
        </w:tc>
        <w:tc>
          <w:tcPr>
            <w:tcW w:w="1530" w:type="dxa"/>
          </w:tcPr>
          <w:p w14:paraId="1F9B2106" w14:textId="5031D32A" w:rsidR="00E21798" w:rsidRDefault="00056EFB" w:rsidP="00E21798">
            <w:pPr>
              <w:rPr>
                <w:lang w:eastAsia="en-ZW"/>
              </w:rPr>
            </w:pPr>
            <w:r>
              <w:rPr>
                <w:lang w:eastAsia="en-ZW"/>
              </w:rPr>
              <w:t>27</w:t>
            </w:r>
          </w:p>
        </w:tc>
      </w:tr>
      <w:tr w:rsidR="00E21798" w14:paraId="557A2072" w14:textId="77777777" w:rsidTr="00123E6F">
        <w:tc>
          <w:tcPr>
            <w:tcW w:w="1705" w:type="dxa"/>
          </w:tcPr>
          <w:p w14:paraId="6EC210FD" w14:textId="227EE068" w:rsidR="00E21798" w:rsidRDefault="00056EFB" w:rsidP="00E21798">
            <w:pPr>
              <w:rPr>
                <w:lang w:eastAsia="en-ZW"/>
              </w:rPr>
            </w:pPr>
            <w:r>
              <w:rPr>
                <w:lang w:eastAsia="en-ZW"/>
              </w:rPr>
              <w:t>4.3</w:t>
            </w:r>
          </w:p>
        </w:tc>
        <w:tc>
          <w:tcPr>
            <w:tcW w:w="6390" w:type="dxa"/>
          </w:tcPr>
          <w:p w14:paraId="2612ADD3" w14:textId="50037049" w:rsidR="00E21798" w:rsidRDefault="00056EFB" w:rsidP="00E21798">
            <w:pPr>
              <w:rPr>
                <w:lang w:eastAsia="en-ZW"/>
              </w:rPr>
            </w:pPr>
            <w:r>
              <w:rPr>
                <w:lang w:eastAsia="en-ZW"/>
              </w:rPr>
              <w:t xml:space="preserve">Frequency distribution for working experience </w:t>
            </w:r>
          </w:p>
        </w:tc>
        <w:tc>
          <w:tcPr>
            <w:tcW w:w="1530" w:type="dxa"/>
          </w:tcPr>
          <w:p w14:paraId="35A3517E" w14:textId="2EF78466" w:rsidR="00E21798" w:rsidRDefault="00056EFB" w:rsidP="00E21798">
            <w:pPr>
              <w:rPr>
                <w:lang w:eastAsia="en-ZW"/>
              </w:rPr>
            </w:pPr>
            <w:r>
              <w:rPr>
                <w:lang w:eastAsia="en-ZW"/>
              </w:rPr>
              <w:t>28</w:t>
            </w:r>
          </w:p>
        </w:tc>
      </w:tr>
      <w:tr w:rsidR="00E21798" w14:paraId="570AEEA7" w14:textId="77777777" w:rsidTr="00123E6F">
        <w:tc>
          <w:tcPr>
            <w:tcW w:w="1705" w:type="dxa"/>
          </w:tcPr>
          <w:p w14:paraId="493B8ECE" w14:textId="0262D1B8" w:rsidR="00E21798" w:rsidRDefault="00056EFB" w:rsidP="00E21798">
            <w:pPr>
              <w:rPr>
                <w:lang w:eastAsia="en-ZW"/>
              </w:rPr>
            </w:pPr>
            <w:r>
              <w:rPr>
                <w:lang w:eastAsia="en-ZW"/>
              </w:rPr>
              <w:t>4.4</w:t>
            </w:r>
          </w:p>
        </w:tc>
        <w:tc>
          <w:tcPr>
            <w:tcW w:w="6390" w:type="dxa"/>
          </w:tcPr>
          <w:p w14:paraId="0CE24311" w14:textId="689337D2" w:rsidR="00E21798" w:rsidRDefault="00056EFB" w:rsidP="00E21798">
            <w:pPr>
              <w:rPr>
                <w:lang w:eastAsia="en-ZW"/>
              </w:rPr>
            </w:pPr>
            <w:r>
              <w:rPr>
                <w:lang w:eastAsia="en-ZW"/>
              </w:rPr>
              <w:t xml:space="preserve">The distribution frequency of the respondents’ level of education. </w:t>
            </w:r>
          </w:p>
        </w:tc>
        <w:tc>
          <w:tcPr>
            <w:tcW w:w="1530" w:type="dxa"/>
          </w:tcPr>
          <w:p w14:paraId="5F338890" w14:textId="72D161F5" w:rsidR="00E21798" w:rsidRDefault="00056EFB" w:rsidP="00E21798">
            <w:pPr>
              <w:rPr>
                <w:lang w:eastAsia="en-ZW"/>
              </w:rPr>
            </w:pPr>
            <w:r>
              <w:rPr>
                <w:lang w:eastAsia="en-ZW"/>
              </w:rPr>
              <w:t>29</w:t>
            </w:r>
          </w:p>
        </w:tc>
      </w:tr>
      <w:tr w:rsidR="00E21798" w14:paraId="0429EF34" w14:textId="77777777" w:rsidTr="00123E6F">
        <w:tc>
          <w:tcPr>
            <w:tcW w:w="1705" w:type="dxa"/>
          </w:tcPr>
          <w:p w14:paraId="59725D8D" w14:textId="65A7D8B5" w:rsidR="00E21798" w:rsidRDefault="00056EFB" w:rsidP="00E21798">
            <w:pPr>
              <w:rPr>
                <w:lang w:eastAsia="en-ZW"/>
              </w:rPr>
            </w:pPr>
            <w:r>
              <w:rPr>
                <w:lang w:eastAsia="en-ZW"/>
              </w:rPr>
              <w:t>4.5</w:t>
            </w:r>
          </w:p>
        </w:tc>
        <w:tc>
          <w:tcPr>
            <w:tcW w:w="6390" w:type="dxa"/>
          </w:tcPr>
          <w:p w14:paraId="137BBEBF" w14:textId="07C427C5" w:rsidR="00E21798" w:rsidRDefault="00056EFB" w:rsidP="00E21798">
            <w:pPr>
              <w:rPr>
                <w:lang w:eastAsia="en-ZW"/>
              </w:rPr>
            </w:pPr>
            <w:r>
              <w:rPr>
                <w:lang w:eastAsia="en-ZW"/>
              </w:rPr>
              <w:t>Hospital departments affected by Covid-19 the most</w:t>
            </w:r>
          </w:p>
        </w:tc>
        <w:tc>
          <w:tcPr>
            <w:tcW w:w="1530" w:type="dxa"/>
          </w:tcPr>
          <w:p w14:paraId="0D5154AB" w14:textId="0B366864" w:rsidR="00E21798" w:rsidRDefault="00056EFB" w:rsidP="00E21798">
            <w:pPr>
              <w:rPr>
                <w:lang w:eastAsia="en-ZW"/>
              </w:rPr>
            </w:pPr>
            <w:r>
              <w:rPr>
                <w:lang w:eastAsia="en-ZW"/>
              </w:rPr>
              <w:t>30</w:t>
            </w:r>
          </w:p>
        </w:tc>
      </w:tr>
      <w:tr w:rsidR="00E21798" w14:paraId="1BC4E2D8" w14:textId="77777777" w:rsidTr="00123E6F">
        <w:tc>
          <w:tcPr>
            <w:tcW w:w="1705" w:type="dxa"/>
          </w:tcPr>
          <w:p w14:paraId="57CA5184" w14:textId="414F842B" w:rsidR="00E21798" w:rsidRDefault="00056EFB" w:rsidP="00E21798">
            <w:pPr>
              <w:rPr>
                <w:lang w:eastAsia="en-ZW"/>
              </w:rPr>
            </w:pPr>
            <w:r>
              <w:rPr>
                <w:lang w:eastAsia="en-ZW"/>
              </w:rPr>
              <w:t>4.6</w:t>
            </w:r>
          </w:p>
        </w:tc>
        <w:tc>
          <w:tcPr>
            <w:tcW w:w="6390" w:type="dxa"/>
          </w:tcPr>
          <w:p w14:paraId="07A61491" w14:textId="3C12EEB5" w:rsidR="00E21798" w:rsidRDefault="00056EFB" w:rsidP="00E21798">
            <w:pPr>
              <w:rPr>
                <w:lang w:eastAsia="en-ZW"/>
              </w:rPr>
            </w:pPr>
            <w:r>
              <w:rPr>
                <w:lang w:eastAsia="en-ZW"/>
              </w:rPr>
              <w:t>Strategies put in place by the hospital in curbing the impact of Covid-19</w:t>
            </w:r>
          </w:p>
        </w:tc>
        <w:tc>
          <w:tcPr>
            <w:tcW w:w="1530" w:type="dxa"/>
          </w:tcPr>
          <w:p w14:paraId="096FA977" w14:textId="4640B2C5" w:rsidR="00E21798" w:rsidRDefault="00815ECC" w:rsidP="00E21798">
            <w:pPr>
              <w:rPr>
                <w:lang w:eastAsia="en-ZW"/>
              </w:rPr>
            </w:pPr>
            <w:r>
              <w:rPr>
                <w:lang w:eastAsia="en-ZW"/>
              </w:rPr>
              <w:t>35</w:t>
            </w:r>
          </w:p>
        </w:tc>
      </w:tr>
      <w:tr w:rsidR="00E21798" w14:paraId="4FC4360A" w14:textId="77777777" w:rsidTr="00123E6F">
        <w:tc>
          <w:tcPr>
            <w:tcW w:w="1705" w:type="dxa"/>
          </w:tcPr>
          <w:p w14:paraId="6B3F3D2D" w14:textId="77777777" w:rsidR="00E21798" w:rsidRDefault="00E21798" w:rsidP="00E21798">
            <w:pPr>
              <w:rPr>
                <w:lang w:eastAsia="en-ZW"/>
              </w:rPr>
            </w:pPr>
          </w:p>
        </w:tc>
        <w:tc>
          <w:tcPr>
            <w:tcW w:w="6390" w:type="dxa"/>
          </w:tcPr>
          <w:p w14:paraId="741AD6D7" w14:textId="77777777" w:rsidR="00E21798" w:rsidRDefault="00E21798" w:rsidP="00E21798">
            <w:pPr>
              <w:rPr>
                <w:lang w:eastAsia="en-ZW"/>
              </w:rPr>
            </w:pPr>
          </w:p>
        </w:tc>
        <w:tc>
          <w:tcPr>
            <w:tcW w:w="1530" w:type="dxa"/>
          </w:tcPr>
          <w:p w14:paraId="44B0DABC" w14:textId="77777777" w:rsidR="00E21798" w:rsidRDefault="00E21798" w:rsidP="00E21798">
            <w:pPr>
              <w:rPr>
                <w:lang w:eastAsia="en-ZW"/>
              </w:rPr>
            </w:pPr>
          </w:p>
        </w:tc>
      </w:tr>
    </w:tbl>
    <w:p w14:paraId="2F1DCC65" w14:textId="77777777" w:rsidR="00E21798" w:rsidRPr="00E21798" w:rsidRDefault="00E21798" w:rsidP="00E21798">
      <w:pPr>
        <w:rPr>
          <w:lang w:eastAsia="en-ZW"/>
        </w:rPr>
      </w:pPr>
    </w:p>
    <w:p w14:paraId="08DC7964" w14:textId="77777777" w:rsidR="00F623F8" w:rsidRPr="00F623F8" w:rsidRDefault="00F623F8" w:rsidP="00F623F8">
      <w:pPr>
        <w:rPr>
          <w:lang w:eastAsia="en-ZW"/>
        </w:rPr>
      </w:pPr>
    </w:p>
    <w:p w14:paraId="11EA414C" w14:textId="77777777" w:rsidR="00F623F8" w:rsidRDefault="00F623F8" w:rsidP="00F623F8">
      <w:pPr>
        <w:rPr>
          <w:lang w:eastAsia="en-ZW"/>
        </w:rPr>
      </w:pPr>
    </w:p>
    <w:p w14:paraId="62D7B8E1" w14:textId="77777777" w:rsidR="00F623F8" w:rsidRPr="00F623F8" w:rsidRDefault="00F623F8" w:rsidP="00F623F8">
      <w:pPr>
        <w:rPr>
          <w:lang w:eastAsia="en-ZW"/>
        </w:rPr>
      </w:pPr>
    </w:p>
    <w:p w14:paraId="04D2589B" w14:textId="77777777" w:rsidR="00C20986" w:rsidRDefault="00C20986">
      <w:pPr>
        <w:jc w:val="left"/>
      </w:pPr>
      <w:r>
        <w:br w:type="page"/>
      </w:r>
    </w:p>
    <w:p w14:paraId="2C60AA1B" w14:textId="77777777" w:rsidR="00180D41" w:rsidRDefault="00C20986" w:rsidP="00C20986">
      <w:pPr>
        <w:pStyle w:val="Heading1"/>
        <w:jc w:val="left"/>
      </w:pPr>
      <w:bookmarkStart w:id="8" w:name="_Toc112531295"/>
      <w:r w:rsidRPr="00C20986">
        <w:rPr>
          <w:rFonts w:eastAsiaTheme="minorEastAsia" w:cs="Times New Roman"/>
          <w:bCs/>
          <w:sz w:val="24"/>
          <w:szCs w:val="36"/>
          <w:lang w:eastAsia="en-ZW"/>
        </w:rPr>
        <w:lastRenderedPageBreak/>
        <w:t>LIST OF TABLES</w:t>
      </w:r>
      <w:bookmarkEnd w:id="8"/>
      <w:r>
        <w:t xml:space="preserve"> </w:t>
      </w:r>
    </w:p>
    <w:p w14:paraId="65F02A80" w14:textId="77777777" w:rsidR="00E21798" w:rsidRDefault="00E21798" w:rsidP="00E21798"/>
    <w:tbl>
      <w:tblPr>
        <w:tblStyle w:val="TableGrid0"/>
        <w:tblW w:w="0" w:type="auto"/>
        <w:tblLook w:val="04A0" w:firstRow="1" w:lastRow="0" w:firstColumn="1" w:lastColumn="0" w:noHBand="0" w:noVBand="1"/>
      </w:tblPr>
      <w:tblGrid>
        <w:gridCol w:w="1075"/>
        <w:gridCol w:w="6750"/>
        <w:gridCol w:w="1191"/>
      </w:tblGrid>
      <w:tr w:rsidR="00E21798" w14:paraId="0342A0C2" w14:textId="77777777" w:rsidTr="00E21798">
        <w:trPr>
          <w:trHeight w:val="503"/>
        </w:trPr>
        <w:tc>
          <w:tcPr>
            <w:tcW w:w="1075" w:type="dxa"/>
          </w:tcPr>
          <w:p w14:paraId="5D19CC62" w14:textId="2516C5E6" w:rsidR="00E21798" w:rsidRDefault="00056EFB" w:rsidP="00E21798">
            <w:r>
              <w:t xml:space="preserve">Table number </w:t>
            </w:r>
          </w:p>
        </w:tc>
        <w:tc>
          <w:tcPr>
            <w:tcW w:w="6750" w:type="dxa"/>
          </w:tcPr>
          <w:p w14:paraId="41C2A764" w14:textId="07F75D11" w:rsidR="00E21798" w:rsidRDefault="00056EFB" w:rsidP="00E21798">
            <w:r>
              <w:t xml:space="preserve">Description </w:t>
            </w:r>
          </w:p>
        </w:tc>
        <w:tc>
          <w:tcPr>
            <w:tcW w:w="1191" w:type="dxa"/>
          </w:tcPr>
          <w:p w14:paraId="639C6E5C" w14:textId="63EBB8D5" w:rsidR="00E21798" w:rsidRDefault="00056EFB" w:rsidP="00E21798">
            <w:r>
              <w:t>Page number</w:t>
            </w:r>
          </w:p>
        </w:tc>
      </w:tr>
      <w:tr w:rsidR="00E21798" w14:paraId="4183FC98" w14:textId="77777777" w:rsidTr="00E21798">
        <w:tc>
          <w:tcPr>
            <w:tcW w:w="1075" w:type="dxa"/>
          </w:tcPr>
          <w:p w14:paraId="2E1DE415" w14:textId="59741FEF" w:rsidR="00E21798" w:rsidRDefault="00E21798" w:rsidP="00E21798">
            <w:r>
              <w:t>4.1</w:t>
            </w:r>
          </w:p>
        </w:tc>
        <w:tc>
          <w:tcPr>
            <w:tcW w:w="6750" w:type="dxa"/>
          </w:tcPr>
          <w:p w14:paraId="4BC3B68C" w14:textId="121D520C" w:rsidR="00E21798" w:rsidRDefault="00E21798" w:rsidP="00E21798">
            <w:r>
              <w:t>Age group distribution of the respondents</w:t>
            </w:r>
          </w:p>
        </w:tc>
        <w:tc>
          <w:tcPr>
            <w:tcW w:w="1191" w:type="dxa"/>
          </w:tcPr>
          <w:p w14:paraId="2E3EFD31" w14:textId="4A9B6735" w:rsidR="00E21798" w:rsidRDefault="00750507" w:rsidP="00E21798">
            <w:pPr>
              <w:tabs>
                <w:tab w:val="left" w:pos="810"/>
              </w:tabs>
            </w:pPr>
            <w:r>
              <w:t>28</w:t>
            </w:r>
          </w:p>
        </w:tc>
      </w:tr>
      <w:tr w:rsidR="00E21798" w14:paraId="6874AF9E" w14:textId="77777777" w:rsidTr="00E21798">
        <w:tc>
          <w:tcPr>
            <w:tcW w:w="1075" w:type="dxa"/>
          </w:tcPr>
          <w:p w14:paraId="7F7E2B1B" w14:textId="7902977C" w:rsidR="00E21798" w:rsidRDefault="00E21798" w:rsidP="00E21798">
            <w:r>
              <w:t>4.2</w:t>
            </w:r>
          </w:p>
        </w:tc>
        <w:tc>
          <w:tcPr>
            <w:tcW w:w="6750" w:type="dxa"/>
          </w:tcPr>
          <w:p w14:paraId="2648AD7C" w14:textId="337D5019" w:rsidR="00E21798" w:rsidRDefault="00E21798" w:rsidP="00E21798">
            <w:r>
              <w:t xml:space="preserve">Affirmation to the impact of Covid-19 </w:t>
            </w:r>
          </w:p>
        </w:tc>
        <w:tc>
          <w:tcPr>
            <w:tcW w:w="1191" w:type="dxa"/>
          </w:tcPr>
          <w:p w14:paraId="4D343F7E" w14:textId="1E658756" w:rsidR="00E21798" w:rsidRDefault="00750507" w:rsidP="00E21798">
            <w:r>
              <w:t>30</w:t>
            </w:r>
          </w:p>
        </w:tc>
      </w:tr>
      <w:tr w:rsidR="00E21798" w14:paraId="0E19F0A4" w14:textId="77777777" w:rsidTr="00E21798">
        <w:tc>
          <w:tcPr>
            <w:tcW w:w="1075" w:type="dxa"/>
          </w:tcPr>
          <w:p w14:paraId="5F824159" w14:textId="46D32B27" w:rsidR="00E21798" w:rsidRDefault="00750507" w:rsidP="00E21798">
            <w:r>
              <w:t>4.3</w:t>
            </w:r>
          </w:p>
        </w:tc>
        <w:tc>
          <w:tcPr>
            <w:tcW w:w="6750" w:type="dxa"/>
          </w:tcPr>
          <w:p w14:paraId="2311E453" w14:textId="5A405655" w:rsidR="00E21798" w:rsidRDefault="00750507" w:rsidP="00E21798">
            <w:r>
              <w:t>Testing questionnaire variables using the Cronbach’s Alpha testing</w:t>
            </w:r>
          </w:p>
        </w:tc>
        <w:tc>
          <w:tcPr>
            <w:tcW w:w="1191" w:type="dxa"/>
          </w:tcPr>
          <w:p w14:paraId="00711AB3" w14:textId="7FE0FB08" w:rsidR="00E21798" w:rsidRDefault="00750507" w:rsidP="00E21798">
            <w:r>
              <w:t>31</w:t>
            </w:r>
          </w:p>
        </w:tc>
      </w:tr>
      <w:tr w:rsidR="00E21798" w14:paraId="66643F86" w14:textId="77777777" w:rsidTr="00E21798">
        <w:tc>
          <w:tcPr>
            <w:tcW w:w="1075" w:type="dxa"/>
          </w:tcPr>
          <w:p w14:paraId="14316C1E" w14:textId="713CED11" w:rsidR="00E21798" w:rsidRDefault="00750507" w:rsidP="00E21798">
            <w:r>
              <w:t>4.4</w:t>
            </w:r>
          </w:p>
        </w:tc>
        <w:tc>
          <w:tcPr>
            <w:tcW w:w="6750" w:type="dxa"/>
          </w:tcPr>
          <w:p w14:paraId="470D8424" w14:textId="5C8FF086" w:rsidR="00E21798" w:rsidRDefault="00750507" w:rsidP="00E21798">
            <w:r>
              <w:t xml:space="preserve">Effects of Covid-19 on medicinal supply chain activities at Bindura Provincial </w:t>
            </w:r>
            <w:r w:rsidR="00056EFB">
              <w:t>Hospital</w:t>
            </w:r>
          </w:p>
        </w:tc>
        <w:tc>
          <w:tcPr>
            <w:tcW w:w="1191" w:type="dxa"/>
          </w:tcPr>
          <w:p w14:paraId="6C9334FA" w14:textId="5777D3D2" w:rsidR="00E21798" w:rsidRDefault="00750507" w:rsidP="00E21798">
            <w:r>
              <w:t>31</w:t>
            </w:r>
          </w:p>
        </w:tc>
      </w:tr>
      <w:tr w:rsidR="00E21798" w14:paraId="0C0D482E" w14:textId="77777777" w:rsidTr="00E21798">
        <w:tc>
          <w:tcPr>
            <w:tcW w:w="1075" w:type="dxa"/>
          </w:tcPr>
          <w:p w14:paraId="2EE5D651" w14:textId="2B05F755" w:rsidR="00E21798" w:rsidRDefault="00750507" w:rsidP="00E21798">
            <w:r>
              <w:t>4.5</w:t>
            </w:r>
          </w:p>
        </w:tc>
        <w:tc>
          <w:tcPr>
            <w:tcW w:w="6750" w:type="dxa"/>
          </w:tcPr>
          <w:p w14:paraId="425BA4B6" w14:textId="54FCC8C8" w:rsidR="00E21798" w:rsidRDefault="00750507" w:rsidP="00E21798">
            <w:r>
              <w:t>Response frequency distribution</w:t>
            </w:r>
          </w:p>
        </w:tc>
        <w:tc>
          <w:tcPr>
            <w:tcW w:w="1191" w:type="dxa"/>
          </w:tcPr>
          <w:p w14:paraId="50CAB84D" w14:textId="00AF8EE1" w:rsidR="00E21798" w:rsidRDefault="00750507" w:rsidP="00E21798">
            <w:r>
              <w:t>36</w:t>
            </w:r>
          </w:p>
        </w:tc>
      </w:tr>
      <w:tr w:rsidR="00E21798" w14:paraId="71E36322" w14:textId="77777777" w:rsidTr="00E21798">
        <w:tc>
          <w:tcPr>
            <w:tcW w:w="1075" w:type="dxa"/>
          </w:tcPr>
          <w:p w14:paraId="7496B6E5" w14:textId="6A0908A1" w:rsidR="00E21798" w:rsidRDefault="00750507" w:rsidP="00E21798">
            <w:r>
              <w:t>4.6</w:t>
            </w:r>
          </w:p>
        </w:tc>
        <w:tc>
          <w:tcPr>
            <w:tcW w:w="6750" w:type="dxa"/>
          </w:tcPr>
          <w:p w14:paraId="54F35325" w14:textId="33D6E046" w:rsidR="00E21798" w:rsidRDefault="00750507" w:rsidP="00E21798">
            <w:r>
              <w:t>Response frequency distribution</w:t>
            </w:r>
          </w:p>
        </w:tc>
        <w:tc>
          <w:tcPr>
            <w:tcW w:w="1191" w:type="dxa"/>
          </w:tcPr>
          <w:p w14:paraId="15C99846" w14:textId="5566B193" w:rsidR="00E21798" w:rsidRDefault="00750507" w:rsidP="00E21798">
            <w:r>
              <w:t>36</w:t>
            </w:r>
          </w:p>
        </w:tc>
      </w:tr>
      <w:tr w:rsidR="00E21798" w14:paraId="5B17EE95" w14:textId="77777777" w:rsidTr="00E21798">
        <w:tc>
          <w:tcPr>
            <w:tcW w:w="1075" w:type="dxa"/>
          </w:tcPr>
          <w:p w14:paraId="3B5F07E9" w14:textId="5FB72D91" w:rsidR="00E21798" w:rsidRDefault="00750507" w:rsidP="00E21798">
            <w:r>
              <w:t>4.7</w:t>
            </w:r>
          </w:p>
        </w:tc>
        <w:tc>
          <w:tcPr>
            <w:tcW w:w="6750" w:type="dxa"/>
          </w:tcPr>
          <w:p w14:paraId="47BF5986" w14:textId="24B1E60E" w:rsidR="00E21798" w:rsidRDefault="00750507" w:rsidP="00E21798">
            <w:r>
              <w:t>Response frequency distribution</w:t>
            </w:r>
          </w:p>
        </w:tc>
        <w:tc>
          <w:tcPr>
            <w:tcW w:w="1191" w:type="dxa"/>
          </w:tcPr>
          <w:p w14:paraId="12DA4864" w14:textId="57D37F20" w:rsidR="00E21798" w:rsidRDefault="00750507" w:rsidP="00E21798">
            <w:r>
              <w:t>38</w:t>
            </w:r>
          </w:p>
        </w:tc>
      </w:tr>
      <w:tr w:rsidR="00E21798" w14:paraId="265F200E" w14:textId="77777777" w:rsidTr="00E21798">
        <w:tc>
          <w:tcPr>
            <w:tcW w:w="1075" w:type="dxa"/>
          </w:tcPr>
          <w:p w14:paraId="4028A431" w14:textId="67C0D8DF" w:rsidR="00E21798" w:rsidRDefault="00750507" w:rsidP="00E21798">
            <w:r>
              <w:t>4.8</w:t>
            </w:r>
          </w:p>
        </w:tc>
        <w:tc>
          <w:tcPr>
            <w:tcW w:w="6750" w:type="dxa"/>
          </w:tcPr>
          <w:p w14:paraId="722FD260" w14:textId="7EFA8207" w:rsidR="00E21798" w:rsidRDefault="00750507" w:rsidP="00E21798">
            <w:r>
              <w:t xml:space="preserve">Response frequencies and mean score ranking for the intervention measure to support sustainable supply chain management </w:t>
            </w:r>
          </w:p>
        </w:tc>
        <w:tc>
          <w:tcPr>
            <w:tcW w:w="1191" w:type="dxa"/>
          </w:tcPr>
          <w:p w14:paraId="2FA6A044" w14:textId="6B5B4ADD" w:rsidR="00E21798" w:rsidRDefault="00750507" w:rsidP="00E21798">
            <w:r>
              <w:t>39</w:t>
            </w:r>
          </w:p>
        </w:tc>
      </w:tr>
      <w:tr w:rsidR="00750507" w14:paraId="28AFE486" w14:textId="77777777" w:rsidTr="00E21798">
        <w:tc>
          <w:tcPr>
            <w:tcW w:w="1075" w:type="dxa"/>
          </w:tcPr>
          <w:p w14:paraId="001D393A" w14:textId="7EDEAA77" w:rsidR="00750507" w:rsidRDefault="00750507" w:rsidP="00E21798">
            <w:r>
              <w:t>4.9</w:t>
            </w:r>
          </w:p>
        </w:tc>
        <w:tc>
          <w:tcPr>
            <w:tcW w:w="6750" w:type="dxa"/>
          </w:tcPr>
          <w:p w14:paraId="7C29169F" w14:textId="7E2CFCB8" w:rsidR="00750507" w:rsidRDefault="00750507" w:rsidP="00E21798">
            <w:r>
              <w:t>Chi-square hypothesis testing</w:t>
            </w:r>
          </w:p>
        </w:tc>
        <w:tc>
          <w:tcPr>
            <w:tcW w:w="1191" w:type="dxa"/>
          </w:tcPr>
          <w:p w14:paraId="4F55C693" w14:textId="7ECF692E" w:rsidR="00750507" w:rsidRDefault="00750507" w:rsidP="00E21798">
            <w:r>
              <w:t>4</w:t>
            </w:r>
            <w:r w:rsidR="0082575B">
              <w:t>1</w:t>
            </w:r>
          </w:p>
        </w:tc>
      </w:tr>
    </w:tbl>
    <w:p w14:paraId="499B5C2C" w14:textId="77777777" w:rsidR="00E21798" w:rsidRPr="00E21798" w:rsidRDefault="00E21798" w:rsidP="00E21798"/>
    <w:p w14:paraId="157BE1C2" w14:textId="361ACBEE" w:rsidR="00E21798" w:rsidRDefault="00004463">
      <w:pPr>
        <w:jc w:val="left"/>
      </w:pPr>
      <w:r>
        <w:br w:type="page"/>
      </w:r>
    </w:p>
    <w:p w14:paraId="39045009" w14:textId="7B3E1310" w:rsidR="00E21798" w:rsidRDefault="00E21798" w:rsidP="00E21798">
      <w:pPr>
        <w:pStyle w:val="Heading1"/>
        <w:jc w:val="left"/>
        <w:rPr>
          <w:rFonts w:eastAsiaTheme="minorEastAsia" w:cs="Times New Roman"/>
          <w:bCs/>
          <w:sz w:val="24"/>
          <w:szCs w:val="36"/>
          <w:lang w:eastAsia="en-ZW"/>
        </w:rPr>
      </w:pPr>
      <w:bookmarkStart w:id="9" w:name="_Toc112531296"/>
      <w:r w:rsidRPr="00004463">
        <w:rPr>
          <w:rFonts w:eastAsiaTheme="minorEastAsia" w:cs="Times New Roman"/>
          <w:bCs/>
          <w:sz w:val="24"/>
          <w:szCs w:val="36"/>
          <w:lang w:eastAsia="en-ZW"/>
        </w:rPr>
        <w:lastRenderedPageBreak/>
        <w:t>LIST OF ACCRONYMS AND ABBREVIATIONS</w:t>
      </w:r>
      <w:bookmarkEnd w:id="9"/>
    </w:p>
    <w:p w14:paraId="176E33FE" w14:textId="79CD4F64" w:rsidR="00982F28" w:rsidRDefault="00982F28" w:rsidP="00982F28">
      <w:pPr>
        <w:rPr>
          <w:lang w:eastAsia="en-ZW"/>
        </w:rPr>
      </w:pPr>
    </w:p>
    <w:tbl>
      <w:tblPr>
        <w:tblStyle w:val="TableGrid0"/>
        <w:tblW w:w="0" w:type="auto"/>
        <w:tblLook w:val="04A0" w:firstRow="1" w:lastRow="0" w:firstColumn="1" w:lastColumn="0" w:noHBand="0" w:noVBand="1"/>
      </w:tblPr>
      <w:tblGrid>
        <w:gridCol w:w="1043"/>
        <w:gridCol w:w="5064"/>
        <w:gridCol w:w="2909"/>
      </w:tblGrid>
      <w:tr w:rsidR="00982F28" w14:paraId="4C6C87B1" w14:textId="77777777" w:rsidTr="00982F28">
        <w:tc>
          <w:tcPr>
            <w:tcW w:w="704" w:type="dxa"/>
          </w:tcPr>
          <w:p w14:paraId="75918BC4" w14:textId="79401AFA" w:rsidR="00982F28" w:rsidRDefault="00982F28" w:rsidP="00982F28">
            <w:pPr>
              <w:rPr>
                <w:lang w:eastAsia="en-ZW"/>
              </w:rPr>
            </w:pPr>
            <w:r>
              <w:rPr>
                <w:lang w:eastAsia="en-ZW"/>
              </w:rPr>
              <w:t>numbers</w:t>
            </w:r>
          </w:p>
        </w:tc>
        <w:tc>
          <w:tcPr>
            <w:tcW w:w="5306" w:type="dxa"/>
          </w:tcPr>
          <w:p w14:paraId="6BABD975" w14:textId="5DD505BC" w:rsidR="00982F28" w:rsidRDefault="00982F28" w:rsidP="00982F28">
            <w:pPr>
              <w:rPr>
                <w:lang w:eastAsia="en-ZW"/>
              </w:rPr>
            </w:pPr>
            <w:r>
              <w:rPr>
                <w:lang w:eastAsia="en-ZW"/>
              </w:rPr>
              <w:t>abbreviation</w:t>
            </w:r>
          </w:p>
        </w:tc>
        <w:tc>
          <w:tcPr>
            <w:tcW w:w="3006" w:type="dxa"/>
          </w:tcPr>
          <w:p w14:paraId="3AC25610" w14:textId="55F144E2" w:rsidR="00982F28" w:rsidRDefault="00982F28" w:rsidP="00982F28">
            <w:pPr>
              <w:rPr>
                <w:lang w:eastAsia="en-ZW"/>
              </w:rPr>
            </w:pPr>
            <w:r>
              <w:rPr>
                <w:lang w:eastAsia="en-ZW"/>
              </w:rPr>
              <w:t>meaning</w:t>
            </w:r>
          </w:p>
        </w:tc>
      </w:tr>
      <w:tr w:rsidR="00982F28" w14:paraId="5408B05A" w14:textId="77777777" w:rsidTr="00982F28">
        <w:tc>
          <w:tcPr>
            <w:tcW w:w="704" w:type="dxa"/>
          </w:tcPr>
          <w:p w14:paraId="7A9E7002" w14:textId="5049EC44" w:rsidR="00982F28" w:rsidRDefault="00982F28" w:rsidP="00982F28">
            <w:pPr>
              <w:rPr>
                <w:lang w:eastAsia="en-ZW"/>
              </w:rPr>
            </w:pPr>
            <w:r>
              <w:rPr>
                <w:lang w:eastAsia="en-ZW"/>
              </w:rPr>
              <w:t>1</w:t>
            </w:r>
          </w:p>
        </w:tc>
        <w:tc>
          <w:tcPr>
            <w:tcW w:w="5306" w:type="dxa"/>
          </w:tcPr>
          <w:p w14:paraId="2B3BED58" w14:textId="2F9B2077" w:rsidR="00982F28" w:rsidRDefault="00982F28" w:rsidP="00982F28">
            <w:pPr>
              <w:rPr>
                <w:lang w:eastAsia="en-ZW"/>
              </w:rPr>
            </w:pPr>
            <w:r>
              <w:rPr>
                <w:lang w:eastAsia="en-ZW"/>
              </w:rPr>
              <w:t>ICU</w:t>
            </w:r>
          </w:p>
        </w:tc>
        <w:tc>
          <w:tcPr>
            <w:tcW w:w="3006" w:type="dxa"/>
          </w:tcPr>
          <w:p w14:paraId="350D231C" w14:textId="5F9E2B9B" w:rsidR="00982F28" w:rsidRDefault="00AC75BD" w:rsidP="00982F28">
            <w:pPr>
              <w:rPr>
                <w:lang w:eastAsia="en-ZW"/>
              </w:rPr>
            </w:pPr>
            <w:r>
              <w:rPr>
                <w:lang w:eastAsia="en-ZW"/>
              </w:rPr>
              <w:t>Intensive Care Unit</w:t>
            </w:r>
          </w:p>
        </w:tc>
      </w:tr>
      <w:tr w:rsidR="00982F28" w14:paraId="79603E44" w14:textId="77777777" w:rsidTr="00982F28">
        <w:tc>
          <w:tcPr>
            <w:tcW w:w="704" w:type="dxa"/>
          </w:tcPr>
          <w:p w14:paraId="6C625BF6" w14:textId="6D394554" w:rsidR="00982F28" w:rsidRDefault="00982F28" w:rsidP="00982F28">
            <w:pPr>
              <w:rPr>
                <w:lang w:eastAsia="en-ZW"/>
              </w:rPr>
            </w:pPr>
            <w:r>
              <w:rPr>
                <w:lang w:eastAsia="en-ZW"/>
              </w:rPr>
              <w:t>2</w:t>
            </w:r>
          </w:p>
        </w:tc>
        <w:tc>
          <w:tcPr>
            <w:tcW w:w="5306" w:type="dxa"/>
          </w:tcPr>
          <w:p w14:paraId="146EE275" w14:textId="77CF9C6B" w:rsidR="00982F28" w:rsidRDefault="00982F28" w:rsidP="00982F28">
            <w:pPr>
              <w:rPr>
                <w:lang w:eastAsia="en-ZW"/>
              </w:rPr>
            </w:pPr>
            <w:r>
              <w:rPr>
                <w:lang w:eastAsia="en-ZW"/>
              </w:rPr>
              <w:t>COVID</w:t>
            </w:r>
          </w:p>
        </w:tc>
        <w:tc>
          <w:tcPr>
            <w:tcW w:w="3006" w:type="dxa"/>
          </w:tcPr>
          <w:p w14:paraId="7CF2602B" w14:textId="74E72821" w:rsidR="00982F28" w:rsidRDefault="00AC75BD" w:rsidP="00982F28">
            <w:pPr>
              <w:rPr>
                <w:lang w:eastAsia="en-ZW"/>
              </w:rPr>
            </w:pPr>
            <w:r>
              <w:rPr>
                <w:lang w:eastAsia="en-ZW"/>
              </w:rPr>
              <w:t>Coronavirus disease</w:t>
            </w:r>
          </w:p>
        </w:tc>
      </w:tr>
      <w:tr w:rsidR="00982F28" w14:paraId="17A957E5" w14:textId="77777777" w:rsidTr="00982F28">
        <w:tc>
          <w:tcPr>
            <w:tcW w:w="704" w:type="dxa"/>
          </w:tcPr>
          <w:p w14:paraId="7C419F3A" w14:textId="49258806" w:rsidR="00982F28" w:rsidRDefault="00982F28" w:rsidP="00982F28">
            <w:pPr>
              <w:rPr>
                <w:lang w:eastAsia="en-ZW"/>
              </w:rPr>
            </w:pPr>
            <w:r>
              <w:rPr>
                <w:lang w:eastAsia="en-ZW"/>
              </w:rPr>
              <w:t>3</w:t>
            </w:r>
          </w:p>
        </w:tc>
        <w:tc>
          <w:tcPr>
            <w:tcW w:w="5306" w:type="dxa"/>
          </w:tcPr>
          <w:p w14:paraId="7C865CE4" w14:textId="5AC028FD" w:rsidR="00982F28" w:rsidRDefault="00982F28" w:rsidP="00982F28">
            <w:pPr>
              <w:rPr>
                <w:lang w:eastAsia="en-ZW"/>
              </w:rPr>
            </w:pPr>
            <w:r>
              <w:rPr>
                <w:lang w:eastAsia="en-ZW"/>
              </w:rPr>
              <w:t>ASHP</w:t>
            </w:r>
          </w:p>
        </w:tc>
        <w:tc>
          <w:tcPr>
            <w:tcW w:w="3006" w:type="dxa"/>
          </w:tcPr>
          <w:p w14:paraId="49A69B87" w14:textId="4A5CB1E3" w:rsidR="00982F28" w:rsidRDefault="00AC75BD" w:rsidP="00982F28">
            <w:pPr>
              <w:rPr>
                <w:lang w:eastAsia="en-ZW"/>
              </w:rPr>
            </w:pPr>
            <w:r>
              <w:rPr>
                <w:lang w:eastAsia="en-ZW"/>
              </w:rPr>
              <w:t>American Society of Health System Pharmacists</w:t>
            </w:r>
          </w:p>
        </w:tc>
      </w:tr>
      <w:tr w:rsidR="00982F28" w14:paraId="11882D2B" w14:textId="77777777" w:rsidTr="00982F28">
        <w:tc>
          <w:tcPr>
            <w:tcW w:w="704" w:type="dxa"/>
          </w:tcPr>
          <w:p w14:paraId="569DBB77" w14:textId="3FE02639" w:rsidR="00982F28" w:rsidRDefault="00982F28" w:rsidP="00982F28">
            <w:pPr>
              <w:rPr>
                <w:lang w:eastAsia="en-ZW"/>
              </w:rPr>
            </w:pPr>
            <w:r>
              <w:rPr>
                <w:lang w:eastAsia="en-ZW"/>
              </w:rPr>
              <w:t>4</w:t>
            </w:r>
          </w:p>
        </w:tc>
        <w:tc>
          <w:tcPr>
            <w:tcW w:w="5306" w:type="dxa"/>
          </w:tcPr>
          <w:p w14:paraId="7C2DA4CF" w14:textId="636EACEB" w:rsidR="00982F28" w:rsidRDefault="00982F28" w:rsidP="00982F28">
            <w:pPr>
              <w:rPr>
                <w:lang w:eastAsia="en-ZW"/>
              </w:rPr>
            </w:pPr>
            <w:r>
              <w:rPr>
                <w:lang w:eastAsia="en-ZW"/>
              </w:rPr>
              <w:t>FAD</w:t>
            </w:r>
          </w:p>
        </w:tc>
        <w:tc>
          <w:tcPr>
            <w:tcW w:w="3006" w:type="dxa"/>
          </w:tcPr>
          <w:p w14:paraId="7E189E91" w14:textId="207BDB8B" w:rsidR="00982F28" w:rsidRDefault="00AC75BD" w:rsidP="00982F28">
            <w:pPr>
              <w:rPr>
                <w:lang w:eastAsia="en-ZW"/>
              </w:rPr>
            </w:pPr>
            <w:r>
              <w:rPr>
                <w:lang w:eastAsia="en-ZW"/>
              </w:rPr>
              <w:t>Feasible Arrival Date</w:t>
            </w:r>
          </w:p>
        </w:tc>
      </w:tr>
      <w:tr w:rsidR="00982F28" w14:paraId="1CA7F61C" w14:textId="77777777" w:rsidTr="00982F28">
        <w:tc>
          <w:tcPr>
            <w:tcW w:w="704" w:type="dxa"/>
          </w:tcPr>
          <w:p w14:paraId="30399447" w14:textId="15271C98" w:rsidR="00982F28" w:rsidRDefault="00982F28" w:rsidP="00982F28">
            <w:pPr>
              <w:rPr>
                <w:lang w:eastAsia="en-ZW"/>
              </w:rPr>
            </w:pPr>
            <w:r>
              <w:rPr>
                <w:lang w:eastAsia="en-ZW"/>
              </w:rPr>
              <w:t>5</w:t>
            </w:r>
          </w:p>
        </w:tc>
        <w:tc>
          <w:tcPr>
            <w:tcW w:w="5306" w:type="dxa"/>
          </w:tcPr>
          <w:p w14:paraId="2BFA307A" w14:textId="1D9120DD" w:rsidR="00982F28" w:rsidRDefault="00982F28" w:rsidP="00982F28">
            <w:pPr>
              <w:rPr>
                <w:lang w:eastAsia="en-ZW"/>
              </w:rPr>
            </w:pPr>
            <w:r>
              <w:rPr>
                <w:lang w:eastAsia="en-ZW"/>
              </w:rPr>
              <w:t>PPE</w:t>
            </w:r>
          </w:p>
        </w:tc>
        <w:tc>
          <w:tcPr>
            <w:tcW w:w="3006" w:type="dxa"/>
          </w:tcPr>
          <w:p w14:paraId="38227324" w14:textId="3290BF6F" w:rsidR="00982F28" w:rsidRDefault="00AC75BD" w:rsidP="00982F28">
            <w:pPr>
              <w:rPr>
                <w:lang w:eastAsia="en-ZW"/>
              </w:rPr>
            </w:pPr>
            <w:r>
              <w:rPr>
                <w:lang w:eastAsia="en-ZW"/>
              </w:rPr>
              <w:t xml:space="preserve">Personal Protective </w:t>
            </w:r>
            <w:r w:rsidR="000A4237">
              <w:rPr>
                <w:lang w:eastAsia="en-ZW"/>
              </w:rPr>
              <w:t>Equipment</w:t>
            </w:r>
            <w:r>
              <w:rPr>
                <w:lang w:eastAsia="en-ZW"/>
              </w:rPr>
              <w:t xml:space="preserve"> </w:t>
            </w:r>
          </w:p>
        </w:tc>
      </w:tr>
      <w:tr w:rsidR="00982F28" w14:paraId="136260E1" w14:textId="77777777" w:rsidTr="00982F28">
        <w:tc>
          <w:tcPr>
            <w:tcW w:w="704" w:type="dxa"/>
          </w:tcPr>
          <w:p w14:paraId="442C2CD5" w14:textId="0ED089F8" w:rsidR="00982F28" w:rsidRDefault="00982F28" w:rsidP="00982F28">
            <w:pPr>
              <w:rPr>
                <w:lang w:eastAsia="en-ZW"/>
              </w:rPr>
            </w:pPr>
            <w:r>
              <w:rPr>
                <w:lang w:eastAsia="en-ZW"/>
              </w:rPr>
              <w:t>6</w:t>
            </w:r>
          </w:p>
        </w:tc>
        <w:tc>
          <w:tcPr>
            <w:tcW w:w="5306" w:type="dxa"/>
          </w:tcPr>
          <w:p w14:paraId="6DC0C8C9" w14:textId="28F9B63A" w:rsidR="00982F28" w:rsidRDefault="00982F28" w:rsidP="00982F28">
            <w:pPr>
              <w:rPr>
                <w:lang w:eastAsia="en-ZW"/>
              </w:rPr>
            </w:pPr>
            <w:r>
              <w:rPr>
                <w:lang w:eastAsia="en-ZW"/>
              </w:rPr>
              <w:t>SPSS</w:t>
            </w:r>
          </w:p>
        </w:tc>
        <w:tc>
          <w:tcPr>
            <w:tcW w:w="3006" w:type="dxa"/>
          </w:tcPr>
          <w:p w14:paraId="17E3A5F5" w14:textId="4F9A8E2B" w:rsidR="00982F28" w:rsidRDefault="000A4237" w:rsidP="00982F28">
            <w:pPr>
              <w:rPr>
                <w:lang w:eastAsia="en-ZW"/>
              </w:rPr>
            </w:pPr>
            <w:r>
              <w:rPr>
                <w:lang w:eastAsia="en-ZW"/>
              </w:rPr>
              <w:t>Statistical Package for Social Sciences</w:t>
            </w:r>
          </w:p>
        </w:tc>
      </w:tr>
      <w:tr w:rsidR="00982F28" w14:paraId="7EF0CA35" w14:textId="77777777" w:rsidTr="00982F28">
        <w:tc>
          <w:tcPr>
            <w:tcW w:w="704" w:type="dxa"/>
          </w:tcPr>
          <w:p w14:paraId="64C88086" w14:textId="768A3C9A" w:rsidR="00982F28" w:rsidRDefault="00982F28" w:rsidP="00982F28">
            <w:pPr>
              <w:rPr>
                <w:lang w:eastAsia="en-ZW"/>
              </w:rPr>
            </w:pPr>
            <w:r>
              <w:rPr>
                <w:lang w:eastAsia="en-ZW"/>
              </w:rPr>
              <w:t>7</w:t>
            </w:r>
          </w:p>
        </w:tc>
        <w:tc>
          <w:tcPr>
            <w:tcW w:w="5306" w:type="dxa"/>
          </w:tcPr>
          <w:p w14:paraId="7AF78080" w14:textId="6DF36CDF" w:rsidR="00982F28" w:rsidRDefault="00982F28" w:rsidP="00982F28">
            <w:pPr>
              <w:rPr>
                <w:lang w:eastAsia="en-ZW"/>
              </w:rPr>
            </w:pPr>
            <w:r>
              <w:rPr>
                <w:lang w:eastAsia="en-ZW"/>
              </w:rPr>
              <w:t>WHO</w:t>
            </w:r>
          </w:p>
        </w:tc>
        <w:tc>
          <w:tcPr>
            <w:tcW w:w="3006" w:type="dxa"/>
          </w:tcPr>
          <w:p w14:paraId="040996F4" w14:textId="2CF8AFD8" w:rsidR="00982F28" w:rsidRDefault="000A4237" w:rsidP="00982F28">
            <w:pPr>
              <w:rPr>
                <w:lang w:eastAsia="en-ZW"/>
              </w:rPr>
            </w:pPr>
            <w:r>
              <w:rPr>
                <w:lang w:eastAsia="en-ZW"/>
              </w:rPr>
              <w:t>World Health Organisation</w:t>
            </w:r>
          </w:p>
        </w:tc>
      </w:tr>
      <w:tr w:rsidR="00826A09" w14:paraId="46601C6F" w14:textId="77777777" w:rsidTr="00982F28">
        <w:tc>
          <w:tcPr>
            <w:tcW w:w="704" w:type="dxa"/>
          </w:tcPr>
          <w:p w14:paraId="6A7E572A" w14:textId="702F9EDF" w:rsidR="00826A09" w:rsidRDefault="00826A09" w:rsidP="00982F28">
            <w:pPr>
              <w:rPr>
                <w:lang w:eastAsia="en-ZW"/>
              </w:rPr>
            </w:pPr>
            <w:r>
              <w:rPr>
                <w:lang w:eastAsia="en-ZW"/>
              </w:rPr>
              <w:t>8</w:t>
            </w:r>
          </w:p>
        </w:tc>
        <w:tc>
          <w:tcPr>
            <w:tcW w:w="5306" w:type="dxa"/>
          </w:tcPr>
          <w:p w14:paraId="0BE2CFE9" w14:textId="14CCE0F6" w:rsidR="00826A09" w:rsidRDefault="00826A09" w:rsidP="00982F28">
            <w:pPr>
              <w:rPr>
                <w:lang w:eastAsia="en-ZW"/>
              </w:rPr>
            </w:pPr>
            <w:r>
              <w:rPr>
                <w:lang w:eastAsia="en-ZW"/>
              </w:rPr>
              <w:t>ECDC</w:t>
            </w:r>
          </w:p>
        </w:tc>
        <w:tc>
          <w:tcPr>
            <w:tcW w:w="3006" w:type="dxa"/>
          </w:tcPr>
          <w:p w14:paraId="174ED578" w14:textId="460D5441" w:rsidR="00826A09" w:rsidRDefault="000A4237" w:rsidP="00982F28">
            <w:pPr>
              <w:rPr>
                <w:lang w:eastAsia="en-ZW"/>
              </w:rPr>
            </w:pPr>
            <w:r>
              <w:rPr>
                <w:lang w:eastAsia="en-ZW"/>
              </w:rPr>
              <w:t>European Centre for Disease Prevention and Control.</w:t>
            </w:r>
          </w:p>
        </w:tc>
      </w:tr>
    </w:tbl>
    <w:p w14:paraId="546BB167" w14:textId="77777777" w:rsidR="00982F28" w:rsidRPr="00982F28" w:rsidRDefault="00982F28" w:rsidP="00982F28">
      <w:pPr>
        <w:rPr>
          <w:lang w:eastAsia="en-ZW"/>
        </w:rPr>
      </w:pPr>
    </w:p>
    <w:p w14:paraId="3D0E2F85" w14:textId="77777777" w:rsidR="00E21798" w:rsidRDefault="00E21798">
      <w:pPr>
        <w:jc w:val="left"/>
      </w:pPr>
      <w:r>
        <w:br w:type="page"/>
      </w:r>
    </w:p>
    <w:p w14:paraId="5F28AA51" w14:textId="77777777" w:rsidR="00166087" w:rsidRDefault="00166087">
      <w:pPr>
        <w:jc w:val="left"/>
        <w:sectPr w:rsidR="00166087" w:rsidSect="00BC3EF2">
          <w:footerReference w:type="default" r:id="rId9"/>
          <w:footerReference w:type="first" r:id="rId10"/>
          <w:pgSz w:w="11906" w:h="16838"/>
          <w:pgMar w:top="1260" w:right="1440" w:bottom="1440" w:left="1440" w:header="708" w:footer="708" w:gutter="0"/>
          <w:pgBorders w:display="firstPage" w:offsetFrom="page">
            <w:top w:val="thinThickSmallGap" w:sz="24" w:space="24" w:color="FFC000" w:themeColor="accent4"/>
            <w:left w:val="thinThickSmallGap" w:sz="24" w:space="24" w:color="FFC000" w:themeColor="accent4"/>
            <w:bottom w:val="thickThinSmallGap" w:sz="24" w:space="24" w:color="FFC000" w:themeColor="accent4"/>
            <w:right w:val="thickThinSmallGap" w:sz="24" w:space="24" w:color="FFC000" w:themeColor="accent4"/>
          </w:pgBorders>
          <w:pgNumType w:fmt="lowerRoman" w:start="0"/>
          <w:cols w:space="708"/>
          <w:titlePg/>
          <w:docGrid w:linePitch="360"/>
        </w:sectPr>
      </w:pPr>
    </w:p>
    <w:p w14:paraId="610EBF4D" w14:textId="390A0B8A" w:rsidR="00B1292D" w:rsidRDefault="008510A1" w:rsidP="00B1292D">
      <w:pPr>
        <w:pStyle w:val="Heading1"/>
      </w:pPr>
      <w:bookmarkStart w:id="10" w:name="_Toc112531297"/>
      <w:r w:rsidRPr="00B1292D">
        <w:lastRenderedPageBreak/>
        <w:t xml:space="preserve">CHAPTER </w:t>
      </w:r>
      <w:r w:rsidR="00C16DD3" w:rsidRPr="00B1292D">
        <w:t>ONE</w:t>
      </w:r>
      <w:bookmarkStart w:id="11" w:name="_Toc110758675"/>
      <w:bookmarkEnd w:id="2"/>
      <w:bookmarkEnd w:id="10"/>
    </w:p>
    <w:p w14:paraId="4431D814" w14:textId="4DD0DF2E" w:rsidR="008510A1" w:rsidRPr="00B1292D" w:rsidRDefault="00DE145D" w:rsidP="00B1292D">
      <w:pPr>
        <w:pStyle w:val="Heading1"/>
      </w:pPr>
      <w:bookmarkStart w:id="12" w:name="_Toc112531298"/>
      <w:r w:rsidRPr="00B1292D">
        <w:t>INTRODUCTION TO THE STUDY</w:t>
      </w:r>
      <w:bookmarkEnd w:id="11"/>
      <w:bookmarkEnd w:id="12"/>
    </w:p>
    <w:p w14:paraId="66B49466" w14:textId="6EBD2EDA" w:rsidR="008510A1" w:rsidRPr="00C16DD3" w:rsidRDefault="001A7E4B" w:rsidP="00D43ABE">
      <w:pPr>
        <w:pStyle w:val="Heading2"/>
      </w:pPr>
      <w:bookmarkStart w:id="13" w:name="_Toc110758676"/>
      <w:bookmarkStart w:id="14" w:name="_Toc112531299"/>
      <w:r w:rsidRPr="00C16DD3">
        <w:t xml:space="preserve">1.1 </w:t>
      </w:r>
      <w:r w:rsidR="00245F0C" w:rsidRPr="00004463">
        <w:rPr>
          <w:color w:val="auto"/>
        </w:rPr>
        <w:t>INTRODUCTION</w:t>
      </w:r>
      <w:bookmarkEnd w:id="13"/>
      <w:bookmarkEnd w:id="14"/>
    </w:p>
    <w:p w14:paraId="120F6923" w14:textId="09E03875" w:rsidR="000376DC" w:rsidRPr="00C16DD3" w:rsidRDefault="000376DC" w:rsidP="00C16DD3">
      <w:pPr>
        <w:spacing w:before="100" w:beforeAutospacing="1" w:after="100" w:afterAutospacing="1" w:line="360" w:lineRule="auto"/>
        <w:rPr>
          <w:rFonts w:eastAsiaTheme="minorEastAsia" w:cs="Times New Roman"/>
          <w:szCs w:val="24"/>
          <w:lang w:eastAsia="en-ZW"/>
        </w:rPr>
      </w:pPr>
      <w:r w:rsidRPr="00C16DD3">
        <w:rPr>
          <w:rFonts w:eastAsiaTheme="minorEastAsia" w:cs="Times New Roman"/>
          <w:szCs w:val="24"/>
          <w:lang w:eastAsia="en-ZW"/>
        </w:rPr>
        <w:t>The COVID-19 pandemic has disrupted medicine supply</w:t>
      </w:r>
      <w:r w:rsidR="002D4169" w:rsidRPr="00C16DD3">
        <w:rPr>
          <w:rFonts w:eastAsiaTheme="minorEastAsia" w:cs="Times New Roman"/>
          <w:szCs w:val="24"/>
          <w:lang w:eastAsia="en-ZW"/>
        </w:rPr>
        <w:t xml:space="preserve"> mostly in develop</w:t>
      </w:r>
      <w:r w:rsidR="0068494C" w:rsidRPr="00C16DD3">
        <w:rPr>
          <w:rFonts w:eastAsiaTheme="minorEastAsia" w:cs="Times New Roman"/>
          <w:szCs w:val="24"/>
          <w:lang w:eastAsia="en-ZW"/>
        </w:rPr>
        <w:t>ing</w:t>
      </w:r>
      <w:r w:rsidR="002D4169" w:rsidRPr="00C16DD3">
        <w:rPr>
          <w:rFonts w:eastAsiaTheme="minorEastAsia" w:cs="Times New Roman"/>
          <w:szCs w:val="24"/>
          <w:lang w:eastAsia="en-ZW"/>
        </w:rPr>
        <w:t xml:space="preserve"> countries</w:t>
      </w:r>
      <w:r w:rsidR="0068494C" w:rsidRPr="00C16DD3">
        <w:rPr>
          <w:rFonts w:eastAsiaTheme="minorEastAsia" w:cs="Times New Roman"/>
          <w:szCs w:val="24"/>
          <w:lang w:eastAsia="en-ZW"/>
        </w:rPr>
        <w:t xml:space="preserve"> </w:t>
      </w:r>
      <w:r w:rsidR="00620C7D">
        <w:rPr>
          <w:rFonts w:eastAsiaTheme="minorEastAsia" w:cs="Times New Roman"/>
          <w:color w:val="1C1D1E"/>
          <w:szCs w:val="24"/>
          <w:lang w:val="en" w:eastAsia="en-ZW"/>
        </w:rPr>
        <w:t>Barlas D</w:t>
      </w:r>
      <w:r w:rsidR="004115F0" w:rsidRPr="00C16DD3">
        <w:rPr>
          <w:rFonts w:eastAsiaTheme="minorEastAsia" w:cs="Times New Roman"/>
          <w:color w:val="1C1D1E"/>
          <w:szCs w:val="24"/>
          <w:lang w:val="en" w:eastAsia="en-ZW"/>
        </w:rPr>
        <w:t>, </w:t>
      </w:r>
      <w:r w:rsidR="001A7E4B" w:rsidRPr="00C16DD3">
        <w:rPr>
          <w:rFonts w:eastAsiaTheme="minorEastAsia" w:cs="Times New Roman"/>
          <w:color w:val="1C1D1E"/>
          <w:szCs w:val="24"/>
          <w:lang w:val="en" w:eastAsia="en-ZW"/>
        </w:rPr>
        <w:t>(</w:t>
      </w:r>
      <w:r w:rsidR="00620C7D">
        <w:t>2001</w:t>
      </w:r>
      <w:r w:rsidR="004115F0" w:rsidRPr="00C16DD3">
        <w:rPr>
          <w:rFonts w:eastAsiaTheme="minorEastAsia" w:cs="Times New Roman"/>
          <w:color w:val="1C1D1E"/>
          <w:szCs w:val="24"/>
          <w:lang w:val="en" w:eastAsia="en-ZW"/>
        </w:rPr>
        <w:t>)</w:t>
      </w:r>
      <w:r w:rsidR="00432174" w:rsidRPr="00C16DD3">
        <w:rPr>
          <w:rFonts w:eastAsiaTheme="minorEastAsia" w:cs="Times New Roman"/>
          <w:szCs w:val="24"/>
          <w:lang w:eastAsia="en-ZW"/>
        </w:rPr>
        <w:t xml:space="preserve">. </w:t>
      </w:r>
      <w:r w:rsidR="004115F0" w:rsidRPr="00C16DD3">
        <w:rPr>
          <w:rFonts w:eastAsiaTheme="minorEastAsia" w:cs="Times New Roman"/>
          <w:szCs w:val="24"/>
          <w:lang w:eastAsia="en-ZW"/>
        </w:rPr>
        <w:t xml:space="preserve">The </w:t>
      </w:r>
      <w:r w:rsidR="00182DA9" w:rsidRPr="00C16DD3">
        <w:rPr>
          <w:rFonts w:eastAsiaTheme="minorEastAsia" w:cs="Times New Roman"/>
          <w:szCs w:val="24"/>
          <w:lang w:eastAsia="en-ZW"/>
        </w:rPr>
        <w:t xml:space="preserve">study </w:t>
      </w:r>
      <w:r w:rsidR="00DE145D" w:rsidRPr="00C16DD3">
        <w:rPr>
          <w:rFonts w:eastAsiaTheme="minorEastAsia" w:cs="Times New Roman"/>
          <w:szCs w:val="24"/>
          <w:lang w:eastAsia="en-ZW"/>
        </w:rPr>
        <w:t xml:space="preserve">strongly believe covid 19 has affected the supply chain operations in the public health sector. </w:t>
      </w:r>
      <w:r w:rsidR="00014CE3" w:rsidRPr="00C16DD3">
        <w:rPr>
          <w:rFonts w:eastAsiaTheme="minorEastAsia" w:cs="Times New Roman"/>
          <w:szCs w:val="24"/>
          <w:lang w:eastAsia="en-ZW"/>
        </w:rPr>
        <w:t>Therefore,</w:t>
      </w:r>
      <w:r w:rsidR="00DE145D" w:rsidRPr="00C16DD3">
        <w:rPr>
          <w:rFonts w:eastAsiaTheme="minorEastAsia" w:cs="Times New Roman"/>
          <w:szCs w:val="24"/>
          <w:lang w:eastAsia="en-ZW"/>
        </w:rPr>
        <w:t xml:space="preserve"> to test </w:t>
      </w:r>
      <w:r w:rsidR="004115F0" w:rsidRPr="00C16DD3">
        <w:rPr>
          <w:rFonts w:eastAsiaTheme="minorEastAsia" w:cs="Times New Roman"/>
          <w:szCs w:val="24"/>
          <w:lang w:eastAsia="en-ZW"/>
        </w:rPr>
        <w:t>his assertion</w:t>
      </w:r>
      <w:r w:rsidR="00DE145D" w:rsidRPr="00C16DD3">
        <w:rPr>
          <w:rFonts w:eastAsiaTheme="minorEastAsia" w:cs="Times New Roman"/>
          <w:szCs w:val="24"/>
          <w:lang w:eastAsia="en-ZW"/>
        </w:rPr>
        <w:t xml:space="preserve"> the study used the</w:t>
      </w:r>
      <w:r w:rsidR="004115F0" w:rsidRPr="00C16DD3">
        <w:rPr>
          <w:rFonts w:eastAsiaTheme="minorEastAsia" w:cs="Times New Roman"/>
          <w:szCs w:val="24"/>
          <w:lang w:eastAsia="en-ZW"/>
        </w:rPr>
        <w:t xml:space="preserve"> case of Bindura Provincial Hospital</w:t>
      </w:r>
      <w:r w:rsidR="00D155BA" w:rsidRPr="00C16DD3">
        <w:rPr>
          <w:rFonts w:eastAsiaTheme="minorEastAsia" w:cs="Times New Roman"/>
          <w:szCs w:val="24"/>
          <w:lang w:eastAsia="en-ZW"/>
        </w:rPr>
        <w:t xml:space="preserve">. </w:t>
      </w:r>
      <w:r w:rsidR="00DE145D" w:rsidRPr="00C16DD3">
        <w:rPr>
          <w:rFonts w:eastAsiaTheme="minorEastAsia" w:cs="Times New Roman"/>
          <w:szCs w:val="24"/>
          <w:lang w:eastAsia="en-ZW"/>
        </w:rPr>
        <w:t xml:space="preserve">The covid 19 </w:t>
      </w:r>
      <w:r w:rsidR="00D155BA" w:rsidRPr="00C16DD3">
        <w:rPr>
          <w:rFonts w:eastAsiaTheme="minorEastAsia" w:cs="Times New Roman"/>
          <w:szCs w:val="24"/>
          <w:lang w:eastAsia="en-ZW"/>
        </w:rPr>
        <w:t xml:space="preserve">phenomenon </w:t>
      </w:r>
      <w:r w:rsidRPr="00C16DD3">
        <w:rPr>
          <w:rFonts w:eastAsiaTheme="minorEastAsia" w:cs="Times New Roman"/>
          <w:szCs w:val="24"/>
          <w:lang w:eastAsia="en-ZW"/>
        </w:rPr>
        <w:t xml:space="preserve">is an extraordinary </w:t>
      </w:r>
      <w:r w:rsidR="00916C4D" w:rsidRPr="00C16DD3">
        <w:rPr>
          <w:rFonts w:eastAsiaTheme="minorEastAsia" w:cs="Times New Roman"/>
          <w:szCs w:val="24"/>
          <w:lang w:eastAsia="en-ZW"/>
        </w:rPr>
        <w:t xml:space="preserve">hap </w:t>
      </w:r>
      <w:r w:rsidRPr="00C16DD3">
        <w:rPr>
          <w:rFonts w:eastAsiaTheme="minorEastAsia" w:cs="Times New Roman"/>
          <w:szCs w:val="24"/>
          <w:lang w:eastAsia="en-ZW"/>
        </w:rPr>
        <w:t xml:space="preserve">that has </w:t>
      </w:r>
      <w:r w:rsidR="00916C4D" w:rsidRPr="00C16DD3">
        <w:rPr>
          <w:rFonts w:eastAsiaTheme="minorEastAsia" w:cs="Times New Roman"/>
          <w:szCs w:val="24"/>
          <w:lang w:eastAsia="en-ZW"/>
        </w:rPr>
        <w:t xml:space="preserve">encapsulated </w:t>
      </w:r>
      <w:r w:rsidRPr="00C16DD3">
        <w:rPr>
          <w:rFonts w:eastAsiaTheme="minorEastAsia" w:cs="Times New Roman"/>
          <w:szCs w:val="24"/>
          <w:lang w:eastAsia="en-ZW"/>
        </w:rPr>
        <w:t>every nation, business, and supply chain on our planet. The pandemic left the health care system</w:t>
      </w:r>
      <w:r w:rsidR="00D155BA" w:rsidRPr="00C16DD3">
        <w:rPr>
          <w:rFonts w:eastAsiaTheme="minorEastAsia" w:cs="Times New Roman"/>
          <w:szCs w:val="24"/>
          <w:lang w:eastAsia="en-ZW"/>
        </w:rPr>
        <w:t>s</w:t>
      </w:r>
      <w:r w:rsidRPr="00C16DD3">
        <w:rPr>
          <w:rFonts w:eastAsiaTheme="minorEastAsia" w:cs="Times New Roman"/>
          <w:szCs w:val="24"/>
          <w:lang w:eastAsia="en-ZW"/>
        </w:rPr>
        <w:t xml:space="preserve"> in </w:t>
      </w:r>
      <w:r w:rsidR="00293CAC" w:rsidRPr="00C16DD3">
        <w:rPr>
          <w:rFonts w:eastAsiaTheme="minorEastAsia" w:cs="Times New Roman"/>
          <w:szCs w:val="24"/>
          <w:lang w:eastAsia="en-ZW"/>
        </w:rPr>
        <w:t>a mess,</w:t>
      </w:r>
      <w:r w:rsidRPr="00C16DD3">
        <w:rPr>
          <w:rFonts w:eastAsiaTheme="minorEastAsia" w:cs="Times New Roman"/>
          <w:szCs w:val="24"/>
          <w:lang w:eastAsia="en-ZW"/>
        </w:rPr>
        <w:t xml:space="preserve"> hospitals on the </w:t>
      </w:r>
      <w:r w:rsidR="00293CAC" w:rsidRPr="00C16DD3">
        <w:rPr>
          <w:rFonts w:eastAsiaTheme="minorEastAsia" w:cs="Times New Roman"/>
          <w:szCs w:val="24"/>
          <w:lang w:eastAsia="en-ZW"/>
        </w:rPr>
        <w:t xml:space="preserve">threshold </w:t>
      </w:r>
      <w:r w:rsidRPr="00C16DD3">
        <w:rPr>
          <w:rFonts w:eastAsiaTheme="minorEastAsia" w:cs="Times New Roman"/>
          <w:szCs w:val="24"/>
          <w:lang w:eastAsia="en-ZW"/>
        </w:rPr>
        <w:t xml:space="preserve">of </w:t>
      </w:r>
      <w:r w:rsidR="00293CAC" w:rsidRPr="00C16DD3">
        <w:rPr>
          <w:rFonts w:eastAsiaTheme="minorEastAsia" w:cs="Times New Roman"/>
          <w:szCs w:val="24"/>
          <w:lang w:eastAsia="en-ZW"/>
        </w:rPr>
        <w:t xml:space="preserve">slump </w:t>
      </w:r>
      <w:r w:rsidRPr="00C16DD3">
        <w:rPr>
          <w:rFonts w:eastAsiaTheme="minorEastAsia" w:cs="Times New Roman"/>
          <w:szCs w:val="24"/>
          <w:lang w:eastAsia="en-ZW"/>
        </w:rPr>
        <w:t xml:space="preserve">with their capacity </w:t>
      </w:r>
      <w:r w:rsidR="00293CAC" w:rsidRPr="00C16DD3">
        <w:rPr>
          <w:rFonts w:eastAsiaTheme="minorEastAsia" w:cs="Times New Roman"/>
          <w:szCs w:val="24"/>
          <w:lang w:eastAsia="en-ZW"/>
        </w:rPr>
        <w:t>flooded</w:t>
      </w:r>
      <w:r w:rsidRPr="00C16DD3">
        <w:rPr>
          <w:rFonts w:eastAsiaTheme="minorEastAsia" w:cs="Times New Roman"/>
          <w:szCs w:val="24"/>
          <w:lang w:eastAsia="en-ZW"/>
        </w:rPr>
        <w:t xml:space="preserve">, critical item supply chains </w:t>
      </w:r>
      <w:r w:rsidR="00293CAC" w:rsidRPr="00C16DD3">
        <w:rPr>
          <w:rFonts w:eastAsiaTheme="minorEastAsia" w:cs="Times New Roman"/>
          <w:szCs w:val="24"/>
          <w:lang w:eastAsia="en-ZW"/>
        </w:rPr>
        <w:t>disturbed</w:t>
      </w:r>
      <w:r w:rsidRPr="00C16DD3">
        <w:rPr>
          <w:rFonts w:eastAsiaTheme="minorEastAsia" w:cs="Times New Roman"/>
          <w:szCs w:val="24"/>
          <w:lang w:eastAsia="en-ZW"/>
        </w:rPr>
        <w:t>, and federal and state agencies struggling to take p</w:t>
      </w:r>
      <w:r w:rsidR="00293CAC" w:rsidRPr="00C16DD3">
        <w:rPr>
          <w:rFonts w:eastAsiaTheme="minorEastAsia" w:cs="Times New Roman"/>
          <w:szCs w:val="24"/>
          <w:lang w:eastAsia="en-ZW"/>
        </w:rPr>
        <w:t>roactive</w:t>
      </w:r>
      <w:r w:rsidRPr="00C16DD3">
        <w:rPr>
          <w:rFonts w:eastAsiaTheme="minorEastAsia" w:cs="Times New Roman"/>
          <w:szCs w:val="24"/>
          <w:lang w:eastAsia="en-ZW"/>
        </w:rPr>
        <w:t xml:space="preserve"> and preventative measures. While governments and private sector organizations did have </w:t>
      </w:r>
      <w:r w:rsidR="00293CAC" w:rsidRPr="00C16DD3">
        <w:rPr>
          <w:rFonts w:eastAsiaTheme="minorEastAsia" w:cs="Times New Roman"/>
          <w:szCs w:val="24"/>
          <w:lang w:eastAsia="en-ZW"/>
        </w:rPr>
        <w:t>crises</w:t>
      </w:r>
      <w:r w:rsidRPr="00C16DD3">
        <w:rPr>
          <w:rFonts w:eastAsiaTheme="minorEastAsia" w:cs="Times New Roman"/>
          <w:szCs w:val="24"/>
          <w:lang w:eastAsia="en-ZW"/>
        </w:rPr>
        <w:t xml:space="preserve"> plans and stockpiles in place, the pandemic exposed </w:t>
      </w:r>
      <w:r w:rsidR="00293CAC" w:rsidRPr="00C16DD3">
        <w:rPr>
          <w:rFonts w:eastAsiaTheme="minorEastAsia" w:cs="Times New Roman"/>
          <w:szCs w:val="24"/>
          <w:lang w:eastAsia="en-ZW"/>
        </w:rPr>
        <w:t>many vital</w:t>
      </w:r>
      <w:r w:rsidRPr="00C16DD3">
        <w:rPr>
          <w:rFonts w:eastAsiaTheme="minorEastAsia" w:cs="Times New Roman"/>
          <w:szCs w:val="24"/>
          <w:lang w:eastAsia="en-ZW"/>
        </w:rPr>
        <w:t xml:space="preserve"> supply chain vulnerabilities, including </w:t>
      </w:r>
      <w:r w:rsidR="00293CAC" w:rsidRPr="00C16DD3">
        <w:rPr>
          <w:rFonts w:eastAsiaTheme="minorEastAsia" w:cs="Times New Roman"/>
          <w:szCs w:val="24"/>
          <w:lang w:eastAsia="en-ZW"/>
        </w:rPr>
        <w:t xml:space="preserve">lack </w:t>
      </w:r>
      <w:r w:rsidRPr="00C16DD3">
        <w:rPr>
          <w:rFonts w:eastAsiaTheme="minorEastAsia" w:cs="Times New Roman"/>
          <w:szCs w:val="24"/>
          <w:lang w:eastAsia="en-ZW"/>
        </w:rPr>
        <w:t xml:space="preserve">of </w:t>
      </w:r>
      <w:r w:rsidR="00E60C98" w:rsidRPr="00C16DD3">
        <w:rPr>
          <w:rFonts w:eastAsiaTheme="minorEastAsia" w:cs="Times New Roman"/>
          <w:szCs w:val="24"/>
          <w:lang w:eastAsia="en-ZW"/>
        </w:rPr>
        <w:t>P</w:t>
      </w:r>
      <w:r w:rsidRPr="00C16DD3">
        <w:rPr>
          <w:rFonts w:eastAsiaTheme="minorEastAsia" w:cs="Times New Roman"/>
          <w:szCs w:val="24"/>
          <w:lang w:eastAsia="en-ZW"/>
        </w:rPr>
        <w:t xml:space="preserve">ersonal </w:t>
      </w:r>
      <w:r w:rsidR="00E60C98" w:rsidRPr="00C16DD3">
        <w:rPr>
          <w:rFonts w:eastAsiaTheme="minorEastAsia" w:cs="Times New Roman"/>
          <w:szCs w:val="24"/>
          <w:lang w:eastAsia="en-ZW"/>
        </w:rPr>
        <w:t>P</w:t>
      </w:r>
      <w:r w:rsidRPr="00C16DD3">
        <w:rPr>
          <w:rFonts w:eastAsiaTheme="minorEastAsia" w:cs="Times New Roman"/>
          <w:szCs w:val="24"/>
          <w:lang w:eastAsia="en-ZW"/>
        </w:rPr>
        <w:t xml:space="preserve">rotective </w:t>
      </w:r>
      <w:r w:rsidR="00E60C98" w:rsidRPr="00C16DD3">
        <w:rPr>
          <w:rFonts w:eastAsiaTheme="minorEastAsia" w:cs="Times New Roman"/>
          <w:szCs w:val="24"/>
          <w:lang w:eastAsia="en-ZW"/>
        </w:rPr>
        <w:t>E</w:t>
      </w:r>
      <w:r w:rsidRPr="00C16DD3">
        <w:rPr>
          <w:rFonts w:eastAsiaTheme="minorEastAsia" w:cs="Times New Roman"/>
          <w:szCs w:val="24"/>
          <w:lang w:eastAsia="en-ZW"/>
        </w:rPr>
        <w:t>quipment (PPE) and testing kit</w:t>
      </w:r>
      <w:r w:rsidR="004115F0" w:rsidRPr="00C16DD3">
        <w:rPr>
          <w:rFonts w:eastAsiaTheme="minorEastAsia" w:cs="Times New Roman"/>
          <w:szCs w:val="24"/>
          <w:lang w:eastAsia="en-ZW"/>
        </w:rPr>
        <w:t xml:space="preserve">s </w:t>
      </w:r>
      <w:r w:rsidR="004115F0" w:rsidRPr="00C16DD3">
        <w:rPr>
          <w:rFonts w:eastAsiaTheme="minorEastAsia" w:cs="Times New Roman"/>
          <w:color w:val="1C1D1E"/>
          <w:szCs w:val="24"/>
          <w:lang w:val="en" w:eastAsia="en-ZW"/>
        </w:rPr>
        <w:t>(</w:t>
      </w:r>
      <w:r w:rsidR="00CF35BE" w:rsidRPr="00C16DD3">
        <w:rPr>
          <w:rFonts w:eastAsiaTheme="minorEastAsia" w:cs="Times New Roman"/>
          <w:color w:val="1C1D1E"/>
          <w:szCs w:val="24"/>
          <w:lang w:val="en" w:eastAsia="en-ZW"/>
        </w:rPr>
        <w:t xml:space="preserve">European Center for Disease Prevention) </w:t>
      </w:r>
      <w:r w:rsidR="004115F0" w:rsidRPr="00C16DD3">
        <w:rPr>
          <w:rFonts w:eastAsiaTheme="minorEastAsia" w:cs="Times New Roman"/>
          <w:color w:val="1C1D1E"/>
          <w:szCs w:val="24"/>
          <w:lang w:val="en" w:eastAsia="en-ZW"/>
        </w:rPr>
        <w:t xml:space="preserve"> (</w:t>
      </w:r>
      <w:hyperlink r:id="rId11" w:anchor="hsc13742-bib-0005" w:history="1">
        <w:r w:rsidR="004115F0" w:rsidRPr="00C16DD3">
          <w:rPr>
            <w:rFonts w:eastAsiaTheme="minorEastAsia" w:cs="Times New Roman"/>
            <w:color w:val="005274"/>
            <w:szCs w:val="24"/>
            <w:u w:val="single"/>
            <w:lang w:val="en" w:eastAsia="en-ZW"/>
          </w:rPr>
          <w:t>2020</w:t>
        </w:r>
      </w:hyperlink>
      <w:r w:rsidR="004115F0" w:rsidRPr="00C16DD3">
        <w:rPr>
          <w:rFonts w:eastAsiaTheme="minorEastAsia" w:cs="Times New Roman"/>
          <w:color w:val="1C1D1E"/>
          <w:szCs w:val="24"/>
          <w:lang w:val="en" w:eastAsia="en-ZW"/>
        </w:rPr>
        <w:t>),</w:t>
      </w:r>
      <w:r w:rsidR="00D155BA" w:rsidRPr="00C16DD3">
        <w:rPr>
          <w:rFonts w:eastAsiaTheme="minorEastAsia" w:cs="Times New Roman"/>
          <w:color w:val="1C1D1E"/>
          <w:szCs w:val="24"/>
          <w:lang w:val="en" w:eastAsia="en-ZW"/>
        </w:rPr>
        <w:t xml:space="preserve"> which has become a cause of concern in the country Zimbabwe using a case study of Bindura Provincial Hospital (BPH)</w:t>
      </w:r>
      <w:r w:rsidR="00E60C98" w:rsidRPr="00C16DD3">
        <w:rPr>
          <w:rFonts w:eastAsiaTheme="minorEastAsia" w:cs="Times New Roman"/>
          <w:color w:val="1C1D1E"/>
          <w:szCs w:val="24"/>
          <w:lang w:val="en" w:eastAsia="en-ZW"/>
        </w:rPr>
        <w:t>.</w:t>
      </w:r>
    </w:p>
    <w:p w14:paraId="7441152A" w14:textId="297675FC" w:rsidR="000376DC" w:rsidRPr="00C16DD3" w:rsidRDefault="00D155BA" w:rsidP="00C16DD3">
      <w:pPr>
        <w:spacing w:before="100" w:beforeAutospacing="1" w:after="100" w:afterAutospacing="1" w:line="360" w:lineRule="auto"/>
        <w:rPr>
          <w:rFonts w:eastAsiaTheme="minorEastAsia" w:cs="Times New Roman"/>
          <w:szCs w:val="24"/>
          <w:lang w:eastAsia="en-ZW"/>
        </w:rPr>
      </w:pPr>
      <w:r w:rsidRPr="00C16DD3">
        <w:rPr>
          <w:rFonts w:eastAsiaTheme="minorEastAsia" w:cs="Times New Roman"/>
          <w:szCs w:val="24"/>
          <w:lang w:eastAsia="en-ZW"/>
        </w:rPr>
        <w:t>According to Barlas (2001), s</w:t>
      </w:r>
      <w:r w:rsidR="00830BB1" w:rsidRPr="00C16DD3">
        <w:rPr>
          <w:rFonts w:eastAsiaTheme="minorEastAsia" w:cs="Times New Roman"/>
          <w:szCs w:val="24"/>
          <w:lang w:eastAsia="en-ZW"/>
        </w:rPr>
        <w:t>upply chain is</w:t>
      </w:r>
      <w:r w:rsidRPr="00C16DD3">
        <w:rPr>
          <w:rFonts w:eastAsiaTheme="minorEastAsia" w:cs="Times New Roman"/>
          <w:szCs w:val="24"/>
          <w:lang w:eastAsia="en-ZW"/>
        </w:rPr>
        <w:t xml:space="preserve"> defined as</w:t>
      </w:r>
      <w:r w:rsidR="00830BB1" w:rsidRPr="00C16DD3">
        <w:rPr>
          <w:rFonts w:eastAsiaTheme="minorEastAsia" w:cs="Times New Roman"/>
          <w:szCs w:val="24"/>
          <w:lang w:eastAsia="en-ZW"/>
        </w:rPr>
        <w:t xml:space="preserve"> the network of all the individuals, organisations, resources, activities and technology involved in the creation and sale of a product</w:t>
      </w:r>
      <w:r w:rsidRPr="00C16DD3">
        <w:rPr>
          <w:rFonts w:eastAsiaTheme="minorEastAsia" w:cs="Times New Roman"/>
          <w:szCs w:val="24"/>
          <w:lang w:eastAsia="en-ZW"/>
        </w:rPr>
        <w:t>. In hospitals, s</w:t>
      </w:r>
      <w:r w:rsidR="00A32242" w:rsidRPr="00C16DD3">
        <w:rPr>
          <w:rFonts w:eastAsiaTheme="minorEastAsia" w:cs="Times New Roman"/>
          <w:szCs w:val="24"/>
          <w:lang w:eastAsia="en-ZW"/>
        </w:rPr>
        <w:t xml:space="preserve">upply chain refers to all the processes involved in making sure </w:t>
      </w:r>
      <w:r w:rsidR="00774FC4" w:rsidRPr="00C16DD3">
        <w:rPr>
          <w:rFonts w:eastAsiaTheme="minorEastAsia" w:cs="Times New Roman"/>
          <w:szCs w:val="24"/>
          <w:lang w:eastAsia="en-ZW"/>
        </w:rPr>
        <w:t xml:space="preserve">that health systems clinical staff have the medications, medical supplies, and non-medical supplies they need to care for patience. Availability of supplies and </w:t>
      </w:r>
      <w:r w:rsidR="00230CF2" w:rsidRPr="00C16DD3">
        <w:rPr>
          <w:rFonts w:eastAsiaTheme="minorEastAsia" w:cs="Times New Roman"/>
          <w:szCs w:val="24"/>
          <w:lang w:eastAsia="en-ZW"/>
        </w:rPr>
        <w:t xml:space="preserve">PPE in health facilities, may health facilities lack consumables including medicines and sundries. Some of these are imported, or the local industries stopped production temporarily due to lockdown where movements of people or goods and services where restricted from moving </w:t>
      </w:r>
      <w:r w:rsidR="00230CF2" w:rsidRPr="00C16DD3">
        <w:rPr>
          <w:rFonts w:eastAsiaTheme="minorEastAsia" w:cs="Times New Roman"/>
          <w:color w:val="1C1D1E"/>
          <w:szCs w:val="24"/>
          <w:lang w:val="en" w:eastAsia="en-ZW"/>
        </w:rPr>
        <w:t>(ECDC</w:t>
      </w:r>
      <w:r w:rsidR="001D09B8">
        <w:rPr>
          <w:rFonts w:eastAsiaTheme="minorEastAsia" w:cs="Times New Roman"/>
          <w:color w:val="1C1D1E"/>
          <w:szCs w:val="24"/>
          <w:lang w:val="en" w:eastAsia="en-ZW"/>
        </w:rPr>
        <w:t xml:space="preserve">, </w:t>
      </w:r>
      <w:hyperlink r:id="rId12" w:anchor="hsc13742-bib-0005" w:history="1">
        <w:r w:rsidR="00230CF2" w:rsidRPr="00C16DD3">
          <w:rPr>
            <w:rFonts w:eastAsiaTheme="minorEastAsia" w:cs="Times New Roman"/>
            <w:color w:val="005274"/>
            <w:szCs w:val="24"/>
            <w:u w:val="single"/>
            <w:lang w:val="en" w:eastAsia="en-ZW"/>
          </w:rPr>
          <w:t>2020</w:t>
        </w:r>
      </w:hyperlink>
      <w:r w:rsidR="002F6348">
        <w:rPr>
          <w:rFonts w:eastAsiaTheme="minorEastAsia" w:cs="Times New Roman"/>
          <w:color w:val="1C1D1E"/>
          <w:szCs w:val="24"/>
          <w:lang w:val="en" w:eastAsia="en-ZW"/>
        </w:rPr>
        <w:t>)</w:t>
      </w:r>
      <w:r w:rsidR="00230CF2" w:rsidRPr="00C16DD3">
        <w:rPr>
          <w:rFonts w:eastAsiaTheme="minorEastAsia" w:cs="Times New Roman"/>
          <w:color w:val="1C1D1E"/>
          <w:szCs w:val="24"/>
          <w:lang w:val="en" w:eastAsia="en-ZW"/>
        </w:rPr>
        <w:t>.</w:t>
      </w:r>
    </w:p>
    <w:p w14:paraId="7FD5E7F6" w14:textId="161C1176" w:rsidR="000376DC" w:rsidRPr="00C16DD3" w:rsidRDefault="000376DC" w:rsidP="00166087">
      <w:pPr>
        <w:spacing w:before="100" w:beforeAutospacing="1" w:after="100" w:afterAutospacing="1" w:line="360" w:lineRule="auto"/>
        <w:rPr>
          <w:rFonts w:eastAsiaTheme="minorEastAsia" w:cs="Times New Roman"/>
          <w:szCs w:val="24"/>
          <w:lang w:eastAsia="en-ZW"/>
        </w:rPr>
      </w:pPr>
      <w:r w:rsidRPr="00C16DD3">
        <w:rPr>
          <w:rFonts w:eastAsiaTheme="minorEastAsia" w:cs="Times New Roman"/>
          <w:szCs w:val="24"/>
          <w:lang w:eastAsia="en-ZW"/>
        </w:rPr>
        <w:t xml:space="preserve">In response to the pandemic, organizations across different industry </w:t>
      </w:r>
      <w:r w:rsidR="00DB4669" w:rsidRPr="00C16DD3">
        <w:rPr>
          <w:rFonts w:eastAsiaTheme="minorEastAsia" w:cs="Times New Roman"/>
          <w:szCs w:val="24"/>
          <w:lang w:eastAsia="en-ZW"/>
        </w:rPr>
        <w:t>division</w:t>
      </w:r>
      <w:r w:rsidRPr="00C16DD3">
        <w:rPr>
          <w:rFonts w:eastAsiaTheme="minorEastAsia" w:cs="Times New Roman"/>
          <w:szCs w:val="24"/>
          <w:lang w:eastAsia="en-ZW"/>
        </w:rPr>
        <w:t xml:space="preserve"> have attempted to s</w:t>
      </w:r>
      <w:r w:rsidR="00DB4669" w:rsidRPr="00C16DD3">
        <w:rPr>
          <w:rFonts w:eastAsiaTheme="minorEastAsia" w:cs="Times New Roman"/>
          <w:szCs w:val="24"/>
          <w:lang w:eastAsia="en-ZW"/>
        </w:rPr>
        <w:t>ustain</w:t>
      </w:r>
      <w:r w:rsidRPr="00C16DD3">
        <w:rPr>
          <w:rFonts w:eastAsiaTheme="minorEastAsia" w:cs="Times New Roman"/>
          <w:szCs w:val="24"/>
          <w:lang w:eastAsia="en-ZW"/>
        </w:rPr>
        <w:t xml:space="preserve"> their supply chains by conducting risk assessments and </w:t>
      </w:r>
      <w:r w:rsidR="00DB4669" w:rsidRPr="00C16DD3">
        <w:rPr>
          <w:rFonts w:eastAsiaTheme="minorEastAsia" w:cs="Times New Roman"/>
          <w:szCs w:val="24"/>
          <w:lang w:eastAsia="en-ZW"/>
        </w:rPr>
        <w:t>executing</w:t>
      </w:r>
      <w:r w:rsidRPr="00C16DD3">
        <w:rPr>
          <w:rFonts w:eastAsiaTheme="minorEastAsia" w:cs="Times New Roman"/>
          <w:szCs w:val="24"/>
          <w:lang w:eastAsia="en-ZW"/>
        </w:rPr>
        <w:t xml:space="preserve"> business continuity plans. Many have </w:t>
      </w:r>
      <w:r w:rsidR="00DB4669" w:rsidRPr="00C16DD3">
        <w:rPr>
          <w:rFonts w:eastAsiaTheme="minorEastAsia" w:cs="Times New Roman"/>
          <w:szCs w:val="24"/>
          <w:lang w:eastAsia="en-ZW"/>
        </w:rPr>
        <w:t xml:space="preserve">modified </w:t>
      </w:r>
      <w:r w:rsidRPr="00C16DD3">
        <w:rPr>
          <w:rFonts w:eastAsiaTheme="minorEastAsia" w:cs="Times New Roman"/>
          <w:szCs w:val="24"/>
          <w:lang w:eastAsia="en-ZW"/>
        </w:rPr>
        <w:t xml:space="preserve">their product portfolio to respond to changing demands, making new products </w:t>
      </w:r>
      <w:r w:rsidR="00DB4669" w:rsidRPr="00C16DD3">
        <w:rPr>
          <w:rFonts w:eastAsiaTheme="minorEastAsia" w:cs="Times New Roman"/>
          <w:szCs w:val="24"/>
          <w:lang w:eastAsia="en-ZW"/>
        </w:rPr>
        <w:t>established</w:t>
      </w:r>
      <w:r w:rsidRPr="00C16DD3">
        <w:rPr>
          <w:rFonts w:eastAsiaTheme="minorEastAsia" w:cs="Times New Roman"/>
          <w:szCs w:val="24"/>
          <w:lang w:eastAsia="en-ZW"/>
        </w:rPr>
        <w:t xml:space="preserve"> on their existing resources. For example, some apparel manufacturers began producing PPE, and some </w:t>
      </w:r>
      <w:r w:rsidR="00DB4669" w:rsidRPr="00C16DD3">
        <w:rPr>
          <w:rFonts w:eastAsiaTheme="minorEastAsia" w:cs="Times New Roman"/>
          <w:szCs w:val="24"/>
          <w:lang w:eastAsia="en-ZW"/>
        </w:rPr>
        <w:t>manufacturers</w:t>
      </w:r>
      <w:r w:rsidRPr="00C16DD3">
        <w:rPr>
          <w:rFonts w:eastAsiaTheme="minorEastAsia" w:cs="Times New Roman"/>
          <w:szCs w:val="24"/>
          <w:lang w:eastAsia="en-ZW"/>
        </w:rPr>
        <w:t xml:space="preserve"> started making hand sanitizer.</w:t>
      </w:r>
      <w:r w:rsidR="00DB4669" w:rsidRPr="00C16DD3">
        <w:rPr>
          <w:rFonts w:eastAsiaTheme="minorEastAsia" w:cs="Times New Roman"/>
          <w:szCs w:val="24"/>
          <w:vertAlign w:val="superscript"/>
          <w:lang w:eastAsia="en-ZW"/>
        </w:rPr>
        <w:t xml:space="preserve"> </w:t>
      </w:r>
    </w:p>
    <w:p w14:paraId="7458964F" w14:textId="68A45D9C" w:rsidR="00E60C98" w:rsidRPr="00C16DD3" w:rsidRDefault="000376DC" w:rsidP="00C16DD3">
      <w:pPr>
        <w:spacing w:before="100" w:beforeAutospacing="1" w:after="0" w:line="360" w:lineRule="auto"/>
        <w:rPr>
          <w:rFonts w:eastAsiaTheme="minorEastAsia" w:cs="Times New Roman"/>
          <w:szCs w:val="24"/>
          <w:u w:val="single"/>
          <w:lang w:eastAsia="en-ZW"/>
        </w:rPr>
      </w:pPr>
      <w:r w:rsidRPr="00C16DD3">
        <w:rPr>
          <w:rFonts w:eastAsiaTheme="minorEastAsia" w:cs="Times New Roman"/>
          <w:szCs w:val="24"/>
          <w:lang w:eastAsia="en-ZW"/>
        </w:rPr>
        <w:t xml:space="preserve">To </w:t>
      </w:r>
      <w:r w:rsidR="00703087" w:rsidRPr="00C16DD3">
        <w:rPr>
          <w:rFonts w:eastAsiaTheme="minorEastAsia" w:cs="Times New Roman"/>
          <w:szCs w:val="24"/>
          <w:lang w:eastAsia="en-ZW"/>
        </w:rPr>
        <w:t>nourish</w:t>
      </w:r>
      <w:r w:rsidRPr="00C16DD3">
        <w:rPr>
          <w:rFonts w:eastAsiaTheme="minorEastAsia" w:cs="Times New Roman"/>
          <w:szCs w:val="24"/>
          <w:lang w:eastAsia="en-ZW"/>
        </w:rPr>
        <w:t xml:space="preserve"> and s</w:t>
      </w:r>
      <w:r w:rsidR="00703087" w:rsidRPr="00C16DD3">
        <w:rPr>
          <w:rFonts w:eastAsiaTheme="minorEastAsia" w:cs="Times New Roman"/>
          <w:szCs w:val="24"/>
          <w:lang w:eastAsia="en-ZW"/>
        </w:rPr>
        <w:t xml:space="preserve">ustain </w:t>
      </w:r>
      <w:r w:rsidRPr="00C16DD3">
        <w:rPr>
          <w:rFonts w:eastAsiaTheme="minorEastAsia" w:cs="Times New Roman"/>
          <w:szCs w:val="24"/>
          <w:lang w:eastAsia="en-ZW"/>
        </w:rPr>
        <w:t>the health care supply chain for the future, it</w:t>
      </w:r>
      <w:r w:rsidR="00703087" w:rsidRPr="00C16DD3">
        <w:rPr>
          <w:rFonts w:eastAsiaTheme="minorEastAsia" w:cs="Times New Roman"/>
          <w:szCs w:val="24"/>
          <w:lang w:eastAsia="en-ZW"/>
        </w:rPr>
        <w:t xml:space="preserve"> i</w:t>
      </w:r>
      <w:r w:rsidRPr="00C16DD3">
        <w:rPr>
          <w:rFonts w:eastAsiaTheme="minorEastAsia" w:cs="Times New Roman"/>
          <w:szCs w:val="24"/>
          <w:lang w:eastAsia="en-ZW"/>
        </w:rPr>
        <w:t xml:space="preserve">s important to first </w:t>
      </w:r>
      <w:r w:rsidR="00703087" w:rsidRPr="00C16DD3">
        <w:rPr>
          <w:rFonts w:eastAsiaTheme="minorEastAsia" w:cs="Times New Roman"/>
          <w:szCs w:val="24"/>
          <w:lang w:eastAsia="en-ZW"/>
        </w:rPr>
        <w:t xml:space="preserve">discover </w:t>
      </w:r>
      <w:r w:rsidRPr="00C16DD3">
        <w:rPr>
          <w:rFonts w:eastAsiaTheme="minorEastAsia" w:cs="Times New Roman"/>
          <w:szCs w:val="24"/>
          <w:lang w:eastAsia="en-ZW"/>
        </w:rPr>
        <w:t xml:space="preserve">the challenges that </w:t>
      </w:r>
      <w:r w:rsidR="00703087" w:rsidRPr="00C16DD3">
        <w:rPr>
          <w:rFonts w:eastAsiaTheme="minorEastAsia" w:cs="Times New Roman"/>
          <w:szCs w:val="24"/>
          <w:lang w:eastAsia="en-ZW"/>
        </w:rPr>
        <w:t xml:space="preserve">arise </w:t>
      </w:r>
      <w:r w:rsidRPr="00C16DD3">
        <w:rPr>
          <w:rFonts w:eastAsiaTheme="minorEastAsia" w:cs="Times New Roman"/>
          <w:szCs w:val="24"/>
          <w:lang w:eastAsia="en-ZW"/>
        </w:rPr>
        <w:t xml:space="preserve">in the </w:t>
      </w:r>
      <w:r w:rsidR="00703087" w:rsidRPr="00C16DD3">
        <w:rPr>
          <w:rFonts w:eastAsiaTheme="minorEastAsia" w:cs="Times New Roman"/>
          <w:szCs w:val="24"/>
          <w:lang w:eastAsia="en-ZW"/>
        </w:rPr>
        <w:t>vital</w:t>
      </w:r>
      <w:r w:rsidRPr="00C16DD3">
        <w:rPr>
          <w:rFonts w:eastAsiaTheme="minorEastAsia" w:cs="Times New Roman"/>
          <w:szCs w:val="24"/>
          <w:lang w:eastAsia="en-ZW"/>
        </w:rPr>
        <w:t xml:space="preserve"> supply chain </w:t>
      </w:r>
      <w:r w:rsidR="00703087" w:rsidRPr="00C16DD3">
        <w:rPr>
          <w:rFonts w:eastAsiaTheme="minorEastAsia" w:cs="Times New Roman"/>
          <w:szCs w:val="24"/>
          <w:lang w:eastAsia="en-ZW"/>
        </w:rPr>
        <w:t xml:space="preserve">disturbances </w:t>
      </w:r>
      <w:r w:rsidRPr="00C16DD3">
        <w:rPr>
          <w:rFonts w:eastAsiaTheme="minorEastAsia" w:cs="Times New Roman"/>
          <w:szCs w:val="24"/>
          <w:lang w:eastAsia="en-ZW"/>
        </w:rPr>
        <w:t xml:space="preserve">seen </w:t>
      </w:r>
      <w:r w:rsidR="00703087" w:rsidRPr="00C16DD3">
        <w:rPr>
          <w:rFonts w:eastAsiaTheme="minorEastAsia" w:cs="Times New Roman"/>
          <w:szCs w:val="24"/>
          <w:lang w:eastAsia="en-ZW"/>
        </w:rPr>
        <w:t>throughout</w:t>
      </w:r>
      <w:r w:rsidRPr="00C16DD3">
        <w:rPr>
          <w:rFonts w:eastAsiaTheme="minorEastAsia" w:cs="Times New Roman"/>
          <w:szCs w:val="24"/>
          <w:lang w:eastAsia="en-ZW"/>
        </w:rPr>
        <w:t xml:space="preserve"> the pandemic. </w:t>
      </w:r>
      <w:r w:rsidRPr="00C16DD3">
        <w:rPr>
          <w:rFonts w:eastAsiaTheme="minorEastAsia" w:cs="Times New Roman"/>
          <w:szCs w:val="24"/>
          <w:lang w:eastAsia="en-ZW"/>
        </w:rPr>
        <w:lastRenderedPageBreak/>
        <w:t xml:space="preserve">Next, health care organizations and pharmaceutical companies need to </w:t>
      </w:r>
      <w:r w:rsidR="00703087" w:rsidRPr="00C16DD3">
        <w:rPr>
          <w:rFonts w:eastAsiaTheme="minorEastAsia" w:cs="Times New Roman"/>
          <w:szCs w:val="24"/>
          <w:lang w:eastAsia="en-ZW"/>
        </w:rPr>
        <w:t xml:space="preserve">evaluate </w:t>
      </w:r>
      <w:r w:rsidRPr="00C16DD3">
        <w:rPr>
          <w:rFonts w:eastAsiaTheme="minorEastAsia" w:cs="Times New Roman"/>
          <w:szCs w:val="24"/>
          <w:lang w:eastAsia="en-ZW"/>
        </w:rPr>
        <w:t xml:space="preserve">which strategies can </w:t>
      </w:r>
      <w:r w:rsidR="00703087" w:rsidRPr="00C16DD3">
        <w:rPr>
          <w:rFonts w:eastAsiaTheme="minorEastAsia" w:cs="Times New Roman"/>
          <w:szCs w:val="24"/>
          <w:lang w:eastAsia="en-ZW"/>
        </w:rPr>
        <w:t xml:space="preserve">help </w:t>
      </w:r>
      <w:r w:rsidRPr="00C16DD3">
        <w:rPr>
          <w:rFonts w:eastAsiaTheme="minorEastAsia" w:cs="Times New Roman"/>
          <w:szCs w:val="24"/>
          <w:lang w:eastAsia="en-ZW"/>
        </w:rPr>
        <w:t>them</w:t>
      </w:r>
      <w:r w:rsidR="00703087" w:rsidRPr="00C16DD3">
        <w:rPr>
          <w:rFonts w:eastAsiaTheme="minorEastAsia" w:cs="Times New Roman"/>
          <w:szCs w:val="24"/>
          <w:lang w:eastAsia="en-ZW"/>
        </w:rPr>
        <w:t xml:space="preserve"> reduce</w:t>
      </w:r>
      <w:r w:rsidRPr="00C16DD3">
        <w:rPr>
          <w:rFonts w:eastAsiaTheme="minorEastAsia" w:cs="Times New Roman"/>
          <w:szCs w:val="24"/>
          <w:lang w:eastAsia="en-ZW"/>
        </w:rPr>
        <w:t xml:space="preserve"> supply chain dis</w:t>
      </w:r>
      <w:r w:rsidR="00703087" w:rsidRPr="00C16DD3">
        <w:rPr>
          <w:rFonts w:eastAsiaTheme="minorEastAsia" w:cs="Times New Roman"/>
          <w:szCs w:val="24"/>
          <w:lang w:eastAsia="en-ZW"/>
        </w:rPr>
        <w:t>turbances</w:t>
      </w:r>
      <w:r w:rsidRPr="00C16DD3">
        <w:rPr>
          <w:rFonts w:eastAsiaTheme="minorEastAsia" w:cs="Times New Roman"/>
          <w:szCs w:val="24"/>
          <w:lang w:eastAsia="en-ZW"/>
        </w:rPr>
        <w:t xml:space="preserve"> during major emergencies without incurring ex</w:t>
      </w:r>
      <w:r w:rsidR="00703087" w:rsidRPr="00C16DD3">
        <w:rPr>
          <w:rFonts w:eastAsiaTheme="minorEastAsia" w:cs="Times New Roman"/>
          <w:szCs w:val="24"/>
          <w:lang w:eastAsia="en-ZW"/>
        </w:rPr>
        <w:t xml:space="preserve">cessive </w:t>
      </w:r>
      <w:r w:rsidRPr="00C16DD3">
        <w:rPr>
          <w:rFonts w:eastAsiaTheme="minorEastAsia" w:cs="Times New Roman"/>
          <w:szCs w:val="24"/>
          <w:lang w:eastAsia="en-ZW"/>
        </w:rPr>
        <w:t>costs</w:t>
      </w:r>
      <w:r w:rsidR="00A32242" w:rsidRPr="00C16DD3">
        <w:rPr>
          <w:rFonts w:eastAsiaTheme="minorEastAsia" w:cs="Times New Roman"/>
          <w:szCs w:val="24"/>
          <w:lang w:eastAsia="en-ZW"/>
        </w:rPr>
        <w:t xml:space="preserve"> </w:t>
      </w:r>
      <w:r w:rsidR="004115F0" w:rsidRPr="00C16DD3">
        <w:rPr>
          <w:rFonts w:eastAsiaTheme="minorEastAsia" w:cs="Times New Roman"/>
          <w:color w:val="1C1D1E"/>
          <w:szCs w:val="24"/>
          <w:lang w:val="en" w:eastAsia="en-ZW"/>
        </w:rPr>
        <w:t>(</w:t>
      </w:r>
      <w:r w:rsidR="00620C7D">
        <w:rPr>
          <w:rFonts w:eastAsiaTheme="minorEastAsia" w:cs="Times New Roman"/>
          <w:color w:val="1C1D1E"/>
          <w:szCs w:val="24"/>
          <w:lang w:val="en" w:eastAsia="en-ZW"/>
        </w:rPr>
        <w:t>Browing J</w:t>
      </w:r>
      <w:r w:rsidR="004115F0" w:rsidRPr="00C16DD3">
        <w:rPr>
          <w:rFonts w:eastAsiaTheme="minorEastAsia" w:cs="Times New Roman"/>
          <w:color w:val="1C1D1E"/>
          <w:szCs w:val="24"/>
          <w:lang w:val="en" w:eastAsia="en-ZW"/>
        </w:rPr>
        <w:t>, </w:t>
      </w:r>
      <w:hyperlink r:id="rId13" w:anchor="hsc13742-bib-0024" w:history="1">
        <w:r w:rsidR="004115F0" w:rsidRPr="00C16DD3">
          <w:rPr>
            <w:rFonts w:eastAsiaTheme="minorEastAsia" w:cs="Times New Roman"/>
            <w:color w:val="005274"/>
            <w:szCs w:val="24"/>
            <w:u w:val="single"/>
            <w:lang w:val="en" w:eastAsia="en-ZW"/>
          </w:rPr>
          <w:t>20</w:t>
        </w:r>
        <w:r w:rsidR="00620C7D">
          <w:rPr>
            <w:rFonts w:eastAsiaTheme="minorEastAsia" w:cs="Times New Roman"/>
            <w:color w:val="005274"/>
            <w:szCs w:val="24"/>
            <w:u w:val="single"/>
            <w:lang w:val="en" w:eastAsia="en-ZW"/>
          </w:rPr>
          <w:t>0</w:t>
        </w:r>
        <w:r w:rsidR="004115F0" w:rsidRPr="00C16DD3">
          <w:rPr>
            <w:rFonts w:eastAsiaTheme="minorEastAsia" w:cs="Times New Roman"/>
            <w:color w:val="005274"/>
            <w:szCs w:val="24"/>
            <w:u w:val="single"/>
            <w:lang w:val="en" w:eastAsia="en-ZW"/>
          </w:rPr>
          <w:t>0</w:t>
        </w:r>
      </w:hyperlink>
      <w:r w:rsidR="004115F0" w:rsidRPr="00C16DD3">
        <w:rPr>
          <w:rFonts w:eastAsiaTheme="minorEastAsia" w:cs="Times New Roman"/>
          <w:color w:val="1C1D1E"/>
          <w:szCs w:val="24"/>
          <w:lang w:val="en" w:eastAsia="en-ZW"/>
        </w:rPr>
        <w:t xml:space="preserve">). </w:t>
      </w:r>
      <w:r w:rsidRPr="00C16DD3">
        <w:rPr>
          <w:rFonts w:eastAsiaTheme="minorEastAsia" w:cs="Times New Roman"/>
          <w:szCs w:val="24"/>
          <w:lang w:eastAsia="en-ZW"/>
        </w:rPr>
        <w:t xml:space="preserve">For example, while holding </w:t>
      </w:r>
      <w:r w:rsidR="00703087" w:rsidRPr="00C16DD3">
        <w:rPr>
          <w:rFonts w:eastAsiaTheme="minorEastAsia" w:cs="Times New Roman"/>
          <w:szCs w:val="24"/>
          <w:lang w:eastAsia="en-ZW"/>
        </w:rPr>
        <w:t xml:space="preserve">large </w:t>
      </w:r>
      <w:r w:rsidRPr="00C16DD3">
        <w:rPr>
          <w:rFonts w:eastAsiaTheme="minorEastAsia" w:cs="Times New Roman"/>
          <w:szCs w:val="24"/>
          <w:lang w:eastAsia="en-ZW"/>
        </w:rPr>
        <w:t xml:space="preserve">amounts of safety stocks for a </w:t>
      </w:r>
      <w:r w:rsidR="00703087" w:rsidRPr="00C16DD3">
        <w:rPr>
          <w:rFonts w:eastAsiaTheme="minorEastAsia" w:cs="Times New Roman"/>
          <w:szCs w:val="24"/>
          <w:lang w:eastAsia="en-ZW"/>
        </w:rPr>
        <w:t>broad</w:t>
      </w:r>
      <w:r w:rsidRPr="00C16DD3">
        <w:rPr>
          <w:rFonts w:eastAsiaTheme="minorEastAsia" w:cs="Times New Roman"/>
          <w:szCs w:val="24"/>
          <w:lang w:eastAsia="en-ZW"/>
        </w:rPr>
        <w:t xml:space="preserve"> variety of health care items production of a wide array of items would improve </w:t>
      </w:r>
      <w:r w:rsidR="00703087" w:rsidRPr="00C16DD3">
        <w:rPr>
          <w:rFonts w:eastAsiaTheme="minorEastAsia" w:cs="Times New Roman"/>
          <w:szCs w:val="24"/>
          <w:lang w:eastAsia="en-ZW"/>
        </w:rPr>
        <w:t xml:space="preserve">enhance </w:t>
      </w:r>
      <w:r w:rsidRPr="00C16DD3">
        <w:rPr>
          <w:rFonts w:eastAsiaTheme="minorEastAsia" w:cs="Times New Roman"/>
          <w:szCs w:val="24"/>
          <w:lang w:eastAsia="en-ZW"/>
        </w:rPr>
        <w:t xml:space="preserve">resiliency, they would be </w:t>
      </w:r>
      <w:r w:rsidR="00703087" w:rsidRPr="00C16DD3">
        <w:rPr>
          <w:rFonts w:eastAsiaTheme="minorEastAsia" w:cs="Times New Roman"/>
          <w:szCs w:val="24"/>
          <w:lang w:eastAsia="en-ZW"/>
        </w:rPr>
        <w:t>very</w:t>
      </w:r>
      <w:r w:rsidRPr="00C16DD3">
        <w:rPr>
          <w:rFonts w:eastAsiaTheme="minorEastAsia" w:cs="Times New Roman"/>
          <w:szCs w:val="24"/>
          <w:lang w:eastAsia="en-ZW"/>
        </w:rPr>
        <w:t xml:space="preserve"> costly strategies, and therefore not practical. Finally, solutions cannot just come from the private sector. Emergency preparedness is a public health </w:t>
      </w:r>
      <w:r w:rsidR="001C04FD" w:rsidRPr="00C16DD3">
        <w:rPr>
          <w:rFonts w:eastAsiaTheme="minorEastAsia" w:cs="Times New Roman"/>
          <w:szCs w:val="24"/>
          <w:lang w:eastAsia="en-ZW"/>
        </w:rPr>
        <w:t>critical</w:t>
      </w:r>
      <w:r w:rsidRPr="00C16DD3">
        <w:rPr>
          <w:rFonts w:eastAsiaTheme="minorEastAsia" w:cs="Times New Roman"/>
          <w:szCs w:val="24"/>
          <w:lang w:eastAsia="en-ZW"/>
        </w:rPr>
        <w:t xml:space="preserve">, and federal, state, and local governments need to </w:t>
      </w:r>
      <w:r w:rsidR="001C04FD" w:rsidRPr="00C16DD3">
        <w:rPr>
          <w:rFonts w:eastAsiaTheme="minorEastAsia" w:cs="Times New Roman"/>
          <w:szCs w:val="24"/>
          <w:lang w:eastAsia="en-ZW"/>
        </w:rPr>
        <w:t>evaluate</w:t>
      </w:r>
      <w:r w:rsidRPr="00C16DD3">
        <w:rPr>
          <w:rFonts w:eastAsiaTheme="minorEastAsia" w:cs="Times New Roman"/>
          <w:szCs w:val="24"/>
          <w:lang w:eastAsia="en-ZW"/>
        </w:rPr>
        <w:t xml:space="preserve"> what policy </w:t>
      </w:r>
      <w:r w:rsidR="001C04FD" w:rsidRPr="00C16DD3">
        <w:rPr>
          <w:rFonts w:eastAsiaTheme="minorEastAsia" w:cs="Times New Roman"/>
          <w:szCs w:val="24"/>
          <w:lang w:eastAsia="en-ZW"/>
        </w:rPr>
        <w:t xml:space="preserve">recommendation </w:t>
      </w:r>
      <w:r w:rsidRPr="00C16DD3">
        <w:rPr>
          <w:rFonts w:eastAsiaTheme="minorEastAsia" w:cs="Times New Roman"/>
          <w:szCs w:val="24"/>
          <w:lang w:eastAsia="en-ZW"/>
        </w:rPr>
        <w:t xml:space="preserve">they should </w:t>
      </w:r>
      <w:r w:rsidR="001C04FD" w:rsidRPr="00C16DD3">
        <w:rPr>
          <w:rFonts w:eastAsiaTheme="minorEastAsia" w:cs="Times New Roman"/>
          <w:szCs w:val="24"/>
          <w:lang w:eastAsia="en-ZW"/>
        </w:rPr>
        <w:t>perform</w:t>
      </w:r>
      <w:r w:rsidRPr="00C16DD3">
        <w:rPr>
          <w:rFonts w:eastAsiaTheme="minorEastAsia" w:cs="Times New Roman"/>
          <w:szCs w:val="24"/>
          <w:lang w:eastAsia="en-ZW"/>
        </w:rPr>
        <w:t xml:space="preserve"> in the wake of this experience as </w:t>
      </w:r>
      <w:r w:rsidR="001C04FD" w:rsidRPr="00C16DD3">
        <w:rPr>
          <w:rFonts w:eastAsiaTheme="minorEastAsia" w:cs="Times New Roman"/>
          <w:szCs w:val="24"/>
          <w:lang w:eastAsia="en-ZW"/>
        </w:rPr>
        <w:t>ably</w:t>
      </w:r>
      <w:r w:rsidRPr="00C16DD3">
        <w:rPr>
          <w:rFonts w:eastAsiaTheme="minorEastAsia" w:cs="Times New Roman"/>
          <w:szCs w:val="24"/>
          <w:lang w:eastAsia="en-ZW"/>
        </w:rPr>
        <w:t>.</w:t>
      </w:r>
    </w:p>
    <w:p w14:paraId="47AE27ED" w14:textId="6A4EA046" w:rsidR="00157493" w:rsidRPr="00D43ABE" w:rsidRDefault="00E60C98" w:rsidP="00D43ABE">
      <w:pPr>
        <w:pStyle w:val="Heading2"/>
      </w:pPr>
      <w:bookmarkStart w:id="15" w:name="_Toc110758677"/>
      <w:bookmarkStart w:id="16" w:name="_Toc112531300"/>
      <w:r w:rsidRPr="00D43ABE">
        <w:t>1.2 BACKGROUND OF THE STUDY</w:t>
      </w:r>
      <w:bookmarkEnd w:id="15"/>
      <w:bookmarkEnd w:id="16"/>
    </w:p>
    <w:p w14:paraId="7CEF04AC" w14:textId="17A26CB1" w:rsidR="003C6879" w:rsidRPr="00C16DD3" w:rsidRDefault="00157493" w:rsidP="00C16DD3">
      <w:pPr>
        <w:spacing w:line="360" w:lineRule="auto"/>
        <w:rPr>
          <w:rFonts w:eastAsiaTheme="minorEastAsia" w:cs="Times New Roman"/>
          <w:color w:val="1C1D1E"/>
          <w:szCs w:val="24"/>
          <w:lang w:val="en" w:eastAsia="en-ZW"/>
        </w:rPr>
      </w:pPr>
      <w:r w:rsidRPr="00C16DD3">
        <w:rPr>
          <w:rFonts w:eastAsiaTheme="minorEastAsia" w:cs="Times New Roman"/>
          <w:color w:val="1C1D1E"/>
          <w:szCs w:val="24"/>
          <w:lang w:val="en" w:eastAsia="en-ZW"/>
        </w:rPr>
        <w:t xml:space="preserve">In December 2019, the novel coronavirus was detected in the city of Wuhan, China. The disease was termed Coronavirus Disease 2019 (COVID-19) </w:t>
      </w:r>
      <w:bookmarkStart w:id="17" w:name="_Hlk107166053"/>
      <w:r w:rsidRPr="00C16DD3">
        <w:rPr>
          <w:rFonts w:eastAsiaTheme="minorEastAsia" w:cs="Times New Roman"/>
          <w:color w:val="1C1D1E"/>
          <w:szCs w:val="24"/>
          <w:lang w:val="en" w:eastAsia="en-ZW"/>
        </w:rPr>
        <w:t xml:space="preserve">(Yao </w:t>
      </w:r>
      <w:r w:rsidRPr="001D09B8">
        <w:rPr>
          <w:rFonts w:eastAsiaTheme="minorEastAsia" w:cs="Times New Roman"/>
          <w:i/>
          <w:iCs/>
          <w:color w:val="1C1D1E"/>
          <w:szCs w:val="24"/>
          <w:lang w:val="en" w:eastAsia="en-ZW"/>
        </w:rPr>
        <w:t>et al.,</w:t>
      </w:r>
      <w:r w:rsidRPr="00C16DD3">
        <w:rPr>
          <w:rFonts w:eastAsiaTheme="minorEastAsia" w:cs="Times New Roman"/>
          <w:color w:val="1C1D1E"/>
          <w:szCs w:val="24"/>
          <w:lang w:val="en" w:eastAsia="en-ZW"/>
        </w:rPr>
        <w:t> </w:t>
      </w:r>
      <w:hyperlink r:id="rId14" w:anchor="hsc13742-bib-0024" w:history="1">
        <w:r w:rsidRPr="00C16DD3">
          <w:rPr>
            <w:rFonts w:eastAsiaTheme="minorEastAsia" w:cs="Times New Roman"/>
            <w:color w:val="005274"/>
            <w:szCs w:val="24"/>
            <w:u w:val="single"/>
            <w:lang w:val="en" w:eastAsia="en-ZW"/>
          </w:rPr>
          <w:t>2020</w:t>
        </w:r>
      </w:hyperlink>
      <w:r w:rsidRPr="00C16DD3">
        <w:rPr>
          <w:rFonts w:eastAsiaTheme="minorEastAsia" w:cs="Times New Roman"/>
          <w:color w:val="1C1D1E"/>
          <w:szCs w:val="24"/>
          <w:lang w:val="en" w:eastAsia="en-ZW"/>
        </w:rPr>
        <w:t xml:space="preserve">). </w:t>
      </w:r>
      <w:bookmarkEnd w:id="17"/>
      <w:r w:rsidRPr="00C16DD3">
        <w:rPr>
          <w:rFonts w:eastAsiaTheme="minorEastAsia" w:cs="Times New Roman"/>
          <w:color w:val="1C1D1E"/>
          <w:szCs w:val="24"/>
          <w:lang w:val="en" w:eastAsia="en-ZW"/>
        </w:rPr>
        <w:t xml:space="preserve">By 15 February 2020, COVID-19 had rapidly spread throughout China and across the world, until it was declared a pandemic in March 2020 by the World Health </w:t>
      </w:r>
      <w:r w:rsidR="00230CF2" w:rsidRPr="00C16DD3">
        <w:rPr>
          <w:rFonts w:eastAsiaTheme="minorEastAsia" w:cs="Times New Roman"/>
          <w:color w:val="1C1D1E"/>
          <w:szCs w:val="24"/>
          <w:lang w:val="en" w:eastAsia="en-ZW"/>
        </w:rPr>
        <w:t>Organization</w:t>
      </w:r>
      <w:r w:rsidRPr="00C16DD3">
        <w:rPr>
          <w:rFonts w:eastAsiaTheme="minorEastAsia" w:cs="Times New Roman"/>
          <w:color w:val="1C1D1E"/>
          <w:szCs w:val="24"/>
          <w:lang w:val="en" w:eastAsia="en-ZW"/>
        </w:rPr>
        <w:t xml:space="preserve"> (</w:t>
      </w:r>
      <w:bookmarkStart w:id="18" w:name="_Hlk107165976"/>
      <w:r w:rsidRPr="00C16DD3">
        <w:rPr>
          <w:rFonts w:eastAsiaTheme="minorEastAsia" w:cs="Times New Roman"/>
          <w:color w:val="1C1D1E"/>
          <w:szCs w:val="24"/>
          <w:lang w:val="en" w:eastAsia="en-ZW"/>
        </w:rPr>
        <w:t xml:space="preserve">Wu </w:t>
      </w:r>
      <w:r w:rsidR="001D09B8">
        <w:rPr>
          <w:rFonts w:eastAsiaTheme="minorEastAsia" w:cs="Times New Roman"/>
          <w:color w:val="1C1D1E"/>
          <w:szCs w:val="24"/>
          <w:lang w:val="en" w:eastAsia="en-ZW"/>
        </w:rPr>
        <w:t>and</w:t>
      </w:r>
      <w:r w:rsidRPr="00C16DD3">
        <w:rPr>
          <w:rFonts w:eastAsiaTheme="minorEastAsia" w:cs="Times New Roman"/>
          <w:color w:val="1C1D1E"/>
          <w:szCs w:val="24"/>
          <w:lang w:val="en" w:eastAsia="en-ZW"/>
        </w:rPr>
        <w:t xml:space="preserve"> Yang, </w:t>
      </w:r>
      <w:hyperlink r:id="rId15" w:anchor="hsc13742-bib-0023" w:history="1">
        <w:r w:rsidRPr="00C16DD3">
          <w:rPr>
            <w:rFonts w:eastAsiaTheme="minorEastAsia" w:cs="Times New Roman"/>
            <w:color w:val="005274"/>
            <w:szCs w:val="24"/>
            <w:u w:val="single"/>
            <w:lang w:val="en" w:eastAsia="en-ZW"/>
          </w:rPr>
          <w:t>2020</w:t>
        </w:r>
      </w:hyperlink>
      <w:r w:rsidRPr="00C16DD3">
        <w:rPr>
          <w:rFonts w:eastAsiaTheme="minorEastAsia" w:cs="Times New Roman"/>
          <w:color w:val="1C1D1E"/>
          <w:szCs w:val="24"/>
          <w:lang w:val="en" w:eastAsia="en-ZW"/>
        </w:rPr>
        <w:t xml:space="preserve">). </w:t>
      </w:r>
      <w:bookmarkEnd w:id="18"/>
      <w:r w:rsidRPr="00C16DD3">
        <w:rPr>
          <w:rFonts w:eastAsiaTheme="minorEastAsia" w:cs="Times New Roman"/>
          <w:color w:val="1C1D1E"/>
          <w:szCs w:val="24"/>
          <w:lang w:val="en" w:eastAsia="en-ZW"/>
        </w:rPr>
        <w:t xml:space="preserve">According to the European Centre for Disease Prevention and Control </w:t>
      </w:r>
      <w:bookmarkStart w:id="19" w:name="_Hlk107253566"/>
      <w:r w:rsidRPr="00C16DD3">
        <w:rPr>
          <w:rFonts w:eastAsiaTheme="minorEastAsia" w:cs="Times New Roman"/>
          <w:color w:val="1C1D1E"/>
          <w:szCs w:val="24"/>
          <w:lang w:val="en" w:eastAsia="en-ZW"/>
        </w:rPr>
        <w:t>(ECDC</w:t>
      </w:r>
      <w:r w:rsidR="001D09B8">
        <w:rPr>
          <w:rFonts w:eastAsiaTheme="minorEastAsia" w:cs="Times New Roman"/>
          <w:color w:val="1C1D1E"/>
          <w:szCs w:val="24"/>
          <w:lang w:val="en" w:eastAsia="en-ZW"/>
        </w:rPr>
        <w:t xml:space="preserve">, </w:t>
      </w:r>
      <w:hyperlink r:id="rId16" w:anchor="hsc13742-bib-0005" w:history="1">
        <w:r w:rsidRPr="00C16DD3">
          <w:rPr>
            <w:rFonts w:eastAsiaTheme="minorEastAsia" w:cs="Times New Roman"/>
            <w:color w:val="005274"/>
            <w:szCs w:val="24"/>
            <w:u w:val="single"/>
            <w:lang w:val="en" w:eastAsia="en-ZW"/>
          </w:rPr>
          <w:t>2020</w:t>
        </w:r>
      </w:hyperlink>
      <w:r w:rsidRPr="00C16DD3">
        <w:rPr>
          <w:rFonts w:eastAsiaTheme="minorEastAsia" w:cs="Times New Roman"/>
          <w:color w:val="1C1D1E"/>
          <w:szCs w:val="24"/>
          <w:lang w:val="en" w:eastAsia="en-ZW"/>
        </w:rPr>
        <w:t xml:space="preserve">), </w:t>
      </w:r>
      <w:bookmarkEnd w:id="19"/>
      <w:r w:rsidRPr="00C16DD3">
        <w:rPr>
          <w:rFonts w:eastAsiaTheme="minorEastAsia" w:cs="Times New Roman"/>
          <w:color w:val="1C1D1E"/>
          <w:szCs w:val="24"/>
          <w:lang w:val="en" w:eastAsia="en-ZW"/>
        </w:rPr>
        <w:t>‘As of 24 April 2020, the COVID-19 outbreak had caused over 2 668,000 cases worldwide since the first case was reported in China in January 2020’.</w:t>
      </w:r>
      <w:r w:rsidR="003C6879" w:rsidRPr="00C16DD3">
        <w:rPr>
          <w:rFonts w:eastAsiaTheme="minorEastAsia" w:cs="Times New Roman"/>
          <w:color w:val="1C1D1E"/>
          <w:szCs w:val="24"/>
          <w:lang w:val="en" w:eastAsia="en-ZW"/>
        </w:rPr>
        <w:t xml:space="preserve"> </w:t>
      </w:r>
    </w:p>
    <w:p w14:paraId="68AA07ED" w14:textId="77777777" w:rsidR="00E60C98" w:rsidRPr="00C16DD3" w:rsidRDefault="003C6879" w:rsidP="00C16DD3">
      <w:pPr>
        <w:spacing w:line="360" w:lineRule="auto"/>
        <w:rPr>
          <w:rFonts w:eastAsia="Times New Roman" w:cs="Times New Roman"/>
          <w:color w:val="000000"/>
          <w:szCs w:val="24"/>
          <w:shd w:val="clear" w:color="auto" w:fill="FFFFFF"/>
        </w:rPr>
      </w:pPr>
      <w:r w:rsidRPr="00C16DD3">
        <w:rPr>
          <w:rFonts w:eastAsia="Times New Roman" w:cs="Times New Roman"/>
          <w:color w:val="000000"/>
          <w:szCs w:val="24"/>
          <w:shd w:val="clear" w:color="auto" w:fill="FFFFFF"/>
        </w:rPr>
        <w:t>Zimbabwe confirmed its first COVID-19 case in March 2020. Since then, the number has been increasing, and is now approximating 4000. A national lockdown was introduced on 30 March 2020. Apart from limiting human movements, the restrictions resulted in stoppage of non-emergency medical care at health institutions, and disruptions in supply chains of consumables for medical care. These disruptions could have devastating consequences on healthcare delivery for the population. Due to weak surveillance systems in Zimbabwe, the accurate indirect effects of the COVID-19 maybe difficult to assess.</w:t>
      </w:r>
    </w:p>
    <w:p w14:paraId="617FD65C" w14:textId="2BEAB282" w:rsidR="00157493" w:rsidRPr="005F6426" w:rsidRDefault="003C6879" w:rsidP="005F6426">
      <w:pPr>
        <w:spacing w:line="360" w:lineRule="auto"/>
      </w:pPr>
      <w:r w:rsidRPr="00C16DD3">
        <w:rPr>
          <w:rFonts w:eastAsia="Times New Roman" w:cs="Times New Roman"/>
          <w:color w:val="000000"/>
          <w:szCs w:val="24"/>
          <w:shd w:val="clear" w:color="auto" w:fill="FFFFFF"/>
        </w:rPr>
        <w:t xml:space="preserve"> However, experience from previous crises such as the Ebola viral disease outbreak show that the indirect impacts of such disasters can be far reaching. Preliminary data are revealing preventable losses of life that can be attributed indirectly to the COVID-19 pandemic. A comparative audit of maternal and perinatal outcomes at two hospitals in Harare suggested reduced utilisation of health services, and a trend towards a rise in maternal and perinatal mortality. </w:t>
      </w:r>
      <w:r w:rsidR="00CF35BE" w:rsidRPr="00C16DD3">
        <w:rPr>
          <w:rFonts w:eastAsia="Times New Roman" w:cs="Times New Roman"/>
          <w:color w:val="000000"/>
          <w:szCs w:val="24"/>
          <w:shd w:val="clear" w:color="auto" w:fill="FFFFFF"/>
        </w:rPr>
        <w:t xml:space="preserve">I </w:t>
      </w:r>
      <w:r w:rsidRPr="00C16DD3">
        <w:rPr>
          <w:rFonts w:eastAsia="Times New Roman" w:cs="Times New Roman"/>
          <w:color w:val="000000"/>
          <w:szCs w:val="24"/>
          <w:shd w:val="clear" w:color="auto" w:fill="FFFFFF"/>
        </w:rPr>
        <w:t xml:space="preserve">review the implications of lockdowns on healthcare delivery and offer mitigating action-oriented public health interventions to limit further </w:t>
      </w:r>
      <w:r w:rsidR="008510A1" w:rsidRPr="00C16DD3">
        <w:rPr>
          <w:rFonts w:eastAsia="Times New Roman" w:cs="Times New Roman"/>
          <w:color w:val="000000"/>
          <w:szCs w:val="24"/>
          <w:shd w:val="clear" w:color="auto" w:fill="FFFFFF"/>
        </w:rPr>
        <w:t>damages</w:t>
      </w:r>
      <w:r w:rsidRPr="00C16DD3">
        <w:rPr>
          <w:rFonts w:eastAsia="Times New Roman" w:cs="Times New Roman"/>
          <w:color w:val="000000"/>
          <w:szCs w:val="24"/>
          <w:shd w:val="clear" w:color="auto" w:fill="FFFFFF"/>
        </w:rPr>
        <w:t xml:space="preserve"> it also affects the supply chain if medicals equipment.</w:t>
      </w:r>
      <w:r w:rsidRPr="00C16DD3">
        <w:rPr>
          <w:rFonts w:eastAsiaTheme="minorEastAsia" w:cs="Times New Roman"/>
          <w:color w:val="1C1D1E"/>
          <w:szCs w:val="24"/>
          <w:lang w:val="en" w:eastAsia="en-ZW"/>
        </w:rPr>
        <w:t xml:space="preserve"> </w:t>
      </w:r>
      <w:r w:rsidR="00157493" w:rsidRPr="00C16DD3">
        <w:rPr>
          <w:rFonts w:eastAsiaTheme="minorEastAsia" w:cs="Times New Roman"/>
          <w:color w:val="1C1D1E"/>
          <w:szCs w:val="24"/>
          <w:lang w:val="en" w:eastAsia="en-ZW"/>
        </w:rPr>
        <w:t>As there is no vaccine or treatment identified, the disease is likely to sweep the nations if uncontrolled</w:t>
      </w:r>
      <w:r w:rsidR="00157493" w:rsidRPr="005F6426">
        <w:t xml:space="preserve">. The virus is reported to thrive well in poor hygienic </w:t>
      </w:r>
      <w:r w:rsidR="00157493" w:rsidRPr="005F6426">
        <w:lastRenderedPageBreak/>
        <w:t>conditions and weak health systems. The pandemic has provoked serious social and supply chain disruption globally, including strict social distancing, travel restrictions, and one of the largest global recessions since the Great Depression (</w:t>
      </w:r>
      <w:bookmarkStart w:id="20" w:name="_Hlk108632554"/>
      <w:r w:rsidR="006B28E7" w:rsidRPr="005F6426">
        <w:fldChar w:fldCharType="begin"/>
      </w:r>
      <w:r w:rsidR="006B28E7" w:rsidRPr="005F6426">
        <w:instrText xml:space="preserve"> HYPERLINK "https://www.frontiersin.org/articles/10.3389/frsus.2021.631182/full" \l "B54" </w:instrText>
      </w:r>
      <w:r w:rsidR="006B28E7" w:rsidRPr="005F6426">
        <w:fldChar w:fldCharType="separate"/>
      </w:r>
      <w:r w:rsidR="00620C7D">
        <w:t>Cohen,E</w:t>
      </w:r>
      <w:r w:rsidR="006B28E7" w:rsidRPr="005F6426">
        <w:fldChar w:fldCharType="end"/>
      </w:r>
      <w:r w:rsidR="00620C7D">
        <w:t xml:space="preserve"> &amp; Schmidt,w. 1999</w:t>
      </w:r>
      <w:r w:rsidR="00157493" w:rsidRPr="005F6426">
        <w:t>).</w:t>
      </w:r>
    </w:p>
    <w:bookmarkEnd w:id="20"/>
    <w:p w14:paraId="1C774F1B" w14:textId="4E4F6A9C" w:rsidR="00157493" w:rsidRPr="00C16DD3" w:rsidRDefault="00157493" w:rsidP="00C16DD3">
      <w:pPr>
        <w:spacing w:before="100" w:beforeAutospacing="1" w:after="100" w:afterAutospacing="1" w:line="360" w:lineRule="auto"/>
        <w:rPr>
          <w:rFonts w:eastAsiaTheme="minorEastAsia" w:cs="Times New Roman"/>
          <w:color w:val="1C1D1E"/>
          <w:szCs w:val="24"/>
          <w:lang w:val="en" w:eastAsia="en-ZW"/>
        </w:rPr>
      </w:pPr>
      <w:r w:rsidRPr="00C16DD3">
        <w:rPr>
          <w:rFonts w:eastAsiaTheme="minorEastAsia" w:cs="Times New Roman"/>
          <w:color w:val="1C1D1E"/>
          <w:szCs w:val="24"/>
          <w:lang w:val="en" w:eastAsia="en-ZW"/>
        </w:rPr>
        <w:t>As with most countries, the demand for services was higher in public hospitals than in private hospitals which had the testing equipment (</w:t>
      </w:r>
      <w:r w:rsidR="00620C7D">
        <w:rPr>
          <w:rFonts w:eastAsiaTheme="minorEastAsia" w:cs="Times New Roman"/>
          <w:color w:val="1C1D1E"/>
          <w:szCs w:val="24"/>
          <w:lang w:val="en" w:eastAsia="en-ZW"/>
        </w:rPr>
        <w:t>Evans, B 2003</w:t>
      </w:r>
      <w:r w:rsidRPr="00C16DD3">
        <w:rPr>
          <w:rFonts w:eastAsiaTheme="minorEastAsia" w:cs="Times New Roman"/>
          <w:color w:val="1C1D1E"/>
          <w:szCs w:val="24"/>
          <w:lang w:val="en" w:eastAsia="en-ZW"/>
        </w:rPr>
        <w:t xml:space="preserve">), however the testing equipment were also becoming scarce in public hospitals such as Bindura Provincial Hospital. Countries with strong health systems like United States and United Kingdom were also experiencing challenges with COVID-19. United States is the worst-affected country with surging infections and deaths (Grant </w:t>
      </w:r>
      <w:r w:rsidRPr="001D09B8">
        <w:rPr>
          <w:rFonts w:eastAsiaTheme="minorEastAsia" w:cs="Times New Roman"/>
          <w:i/>
          <w:iCs/>
          <w:color w:val="1C1D1E"/>
          <w:szCs w:val="24"/>
          <w:lang w:val="en" w:eastAsia="en-ZW"/>
        </w:rPr>
        <w:t>et al.,</w:t>
      </w:r>
      <w:r w:rsidRPr="00C16DD3">
        <w:rPr>
          <w:rFonts w:eastAsiaTheme="minorEastAsia" w:cs="Times New Roman"/>
          <w:color w:val="1C1D1E"/>
          <w:szCs w:val="24"/>
          <w:lang w:val="en" w:eastAsia="en-ZW"/>
        </w:rPr>
        <w:t> </w:t>
      </w:r>
      <w:hyperlink r:id="rId17" w:anchor="hsc13742-bib-0008" w:history="1">
        <w:r w:rsidRPr="00C16DD3">
          <w:rPr>
            <w:rFonts w:eastAsiaTheme="minorEastAsia" w:cs="Times New Roman"/>
            <w:color w:val="005274"/>
            <w:szCs w:val="24"/>
            <w:u w:val="single"/>
            <w:lang w:val="en" w:eastAsia="en-ZW"/>
          </w:rPr>
          <w:t>2020</w:t>
        </w:r>
      </w:hyperlink>
      <w:r w:rsidRPr="00C16DD3">
        <w:rPr>
          <w:rFonts w:eastAsiaTheme="minorEastAsia" w:cs="Times New Roman"/>
          <w:color w:val="1C1D1E"/>
          <w:szCs w:val="24"/>
          <w:lang w:val="en" w:eastAsia="en-ZW"/>
        </w:rPr>
        <w:t xml:space="preserve">). Iran's hospitals struggled to cope while in Spain, the private hospitals had to be </w:t>
      </w:r>
      <w:r w:rsidR="00CD5C21" w:rsidRPr="00C16DD3">
        <w:rPr>
          <w:rFonts w:eastAsiaTheme="minorEastAsia" w:cs="Times New Roman"/>
          <w:color w:val="1C1D1E"/>
          <w:szCs w:val="24"/>
          <w:lang w:val="en" w:eastAsia="en-ZW"/>
        </w:rPr>
        <w:t>nationalized</w:t>
      </w:r>
      <w:r w:rsidRPr="00C16DD3">
        <w:rPr>
          <w:rFonts w:eastAsiaTheme="minorEastAsia" w:cs="Times New Roman"/>
          <w:color w:val="1C1D1E"/>
          <w:szCs w:val="24"/>
          <w:lang w:val="en" w:eastAsia="en-ZW"/>
        </w:rPr>
        <w:t xml:space="preserve"> to cope with the pandemic (</w:t>
      </w:r>
      <w:r w:rsidR="005647A1">
        <w:rPr>
          <w:rFonts w:eastAsiaTheme="minorEastAsia" w:cs="Times New Roman"/>
          <w:color w:val="1C1D1E"/>
          <w:szCs w:val="24"/>
          <w:lang w:val="en" w:eastAsia="en-ZW"/>
        </w:rPr>
        <w:t>Evans, B. 2003</w:t>
      </w:r>
      <w:r w:rsidRPr="00C16DD3">
        <w:rPr>
          <w:rFonts w:eastAsiaTheme="minorEastAsia" w:cs="Times New Roman"/>
          <w:color w:val="1C1D1E"/>
          <w:szCs w:val="24"/>
          <w:lang w:val="en" w:eastAsia="en-ZW"/>
        </w:rPr>
        <w:t>).</w:t>
      </w:r>
    </w:p>
    <w:p w14:paraId="28228FCF" w14:textId="02D3BE9D" w:rsidR="00157493" w:rsidRPr="00C16DD3" w:rsidRDefault="00157493" w:rsidP="00C16DD3">
      <w:pPr>
        <w:spacing w:before="100" w:beforeAutospacing="1" w:after="100" w:afterAutospacing="1" w:line="360" w:lineRule="auto"/>
        <w:rPr>
          <w:rFonts w:eastAsiaTheme="minorEastAsia" w:cs="Times New Roman"/>
          <w:color w:val="1C1D1E"/>
          <w:szCs w:val="24"/>
          <w:lang w:val="en" w:eastAsia="en-ZW"/>
        </w:rPr>
      </w:pPr>
      <w:r w:rsidRPr="00C16DD3">
        <w:rPr>
          <w:rFonts w:eastAsiaTheme="minorEastAsia" w:cs="Times New Roman"/>
          <w:color w:val="1C1D1E"/>
          <w:szCs w:val="24"/>
          <w:lang w:val="en" w:eastAsia="en-ZW"/>
        </w:rPr>
        <w:t xml:space="preserve">The countries that are mostly threatened by the pandemic have been reported to be low- and middle-income </w:t>
      </w:r>
      <w:r w:rsidR="00CD5C21" w:rsidRPr="00C16DD3">
        <w:rPr>
          <w:rFonts w:eastAsiaTheme="minorEastAsia" w:cs="Times New Roman"/>
          <w:color w:val="1C1D1E"/>
          <w:szCs w:val="24"/>
          <w:lang w:val="en" w:eastAsia="en-ZW"/>
        </w:rPr>
        <w:t>countries inclusive</w:t>
      </w:r>
      <w:r w:rsidR="00AB1E7B" w:rsidRPr="00C16DD3">
        <w:rPr>
          <w:rFonts w:eastAsiaTheme="minorEastAsia" w:cs="Times New Roman"/>
          <w:color w:val="1C1D1E"/>
          <w:szCs w:val="24"/>
          <w:lang w:val="en" w:eastAsia="en-ZW"/>
        </w:rPr>
        <w:t xml:space="preserve"> of </w:t>
      </w:r>
      <w:r w:rsidRPr="00C16DD3">
        <w:rPr>
          <w:rFonts w:eastAsiaTheme="minorEastAsia" w:cs="Times New Roman"/>
          <w:color w:val="1C1D1E"/>
          <w:szCs w:val="24"/>
          <w:lang w:val="en" w:eastAsia="en-ZW"/>
        </w:rPr>
        <w:t xml:space="preserve">Zimbabwe. This is mainly due to </w:t>
      </w:r>
      <w:r w:rsidR="00CD5C21" w:rsidRPr="00C16DD3">
        <w:rPr>
          <w:rFonts w:eastAsiaTheme="minorEastAsia" w:cs="Times New Roman"/>
          <w:color w:val="1C1D1E"/>
          <w:szCs w:val="24"/>
          <w:lang w:val="en" w:eastAsia="en-ZW"/>
        </w:rPr>
        <w:t>failings regards</w:t>
      </w:r>
      <w:r w:rsidRPr="00C16DD3">
        <w:rPr>
          <w:rFonts w:eastAsiaTheme="minorEastAsia" w:cs="Times New Roman"/>
          <w:color w:val="1C1D1E"/>
          <w:szCs w:val="24"/>
          <w:lang w:val="en" w:eastAsia="en-ZW"/>
        </w:rPr>
        <w:t xml:space="preserve"> to their health systems. One of the problems that affected nearly all countries in the world during COVID-19 pandemic was </w:t>
      </w:r>
      <w:r w:rsidR="00AB1E7B" w:rsidRPr="00C16DD3">
        <w:rPr>
          <w:rFonts w:eastAsiaTheme="minorEastAsia" w:cs="Times New Roman"/>
          <w:color w:val="1C1D1E"/>
          <w:szCs w:val="24"/>
          <w:lang w:val="en" w:eastAsia="en-ZW"/>
        </w:rPr>
        <w:t xml:space="preserve">ability to provide adequate and appropriate </w:t>
      </w:r>
      <w:r w:rsidRPr="00C16DD3">
        <w:rPr>
          <w:rFonts w:eastAsiaTheme="minorEastAsia" w:cs="Times New Roman"/>
          <w:color w:val="1C1D1E"/>
          <w:szCs w:val="24"/>
          <w:lang w:val="en" w:eastAsia="en-ZW"/>
        </w:rPr>
        <w:t xml:space="preserve">personal protective equipment (PPE) </w:t>
      </w:r>
      <w:bookmarkStart w:id="21" w:name="_Hlk107170908"/>
      <w:r w:rsidRPr="00C16DD3">
        <w:rPr>
          <w:rFonts w:eastAsiaTheme="minorEastAsia" w:cs="Times New Roman"/>
          <w:color w:val="1C1D1E"/>
          <w:szCs w:val="24"/>
          <w:lang w:val="en" w:eastAsia="en-ZW"/>
        </w:rPr>
        <w:t>(</w:t>
      </w:r>
      <w:r w:rsidR="005647A1">
        <w:rPr>
          <w:rFonts w:eastAsiaTheme="minorEastAsia" w:cs="Times New Roman"/>
          <w:color w:val="1C1D1E"/>
          <w:szCs w:val="24"/>
          <w:lang w:val="en" w:eastAsia="en-ZW"/>
        </w:rPr>
        <w:t>Saunders,M 1997</w:t>
      </w:r>
      <w:r w:rsidRPr="00C16DD3">
        <w:rPr>
          <w:rFonts w:eastAsiaTheme="minorEastAsia" w:cs="Times New Roman"/>
          <w:color w:val="1C1D1E"/>
          <w:szCs w:val="24"/>
          <w:lang w:val="en" w:eastAsia="en-ZW"/>
        </w:rPr>
        <w:t xml:space="preserve">). </w:t>
      </w:r>
      <w:bookmarkEnd w:id="21"/>
      <w:r w:rsidRPr="00C16DD3">
        <w:rPr>
          <w:rFonts w:eastAsiaTheme="minorEastAsia" w:cs="Times New Roman"/>
          <w:color w:val="1C1D1E"/>
          <w:szCs w:val="24"/>
          <w:lang w:val="en" w:eastAsia="en-ZW"/>
        </w:rPr>
        <w:t>The shortage of PPE is worse in LMICs resulting in fast spread of COVID-19.</w:t>
      </w:r>
    </w:p>
    <w:p w14:paraId="50F3B93C" w14:textId="2089E3B5" w:rsidR="00157493" w:rsidRPr="006249B4" w:rsidRDefault="00157493" w:rsidP="00C16DD3">
      <w:pPr>
        <w:spacing w:before="100" w:beforeAutospacing="1" w:after="100" w:afterAutospacing="1" w:line="360" w:lineRule="auto"/>
        <w:rPr>
          <w:rFonts w:eastAsiaTheme="minorEastAsia" w:cs="Times New Roman"/>
          <w:szCs w:val="24"/>
          <w:lang w:val="en" w:eastAsia="en-ZW"/>
        </w:rPr>
      </w:pPr>
      <w:r w:rsidRPr="006249B4">
        <w:rPr>
          <w:rFonts w:eastAsiaTheme="minorEastAsia" w:cs="Times New Roman"/>
          <w:szCs w:val="24"/>
          <w:lang w:val="en" w:eastAsia="en-ZW"/>
        </w:rPr>
        <w:t>In the process of arresting COVID-19, social distancing is regarded as a key response to the pandemic (</w:t>
      </w:r>
      <w:r w:rsidR="005647A1">
        <w:rPr>
          <w:rFonts w:eastAsiaTheme="minorEastAsia" w:cs="Times New Roman"/>
          <w:szCs w:val="24"/>
          <w:lang w:val="en" w:eastAsia="en-ZW"/>
        </w:rPr>
        <w:t>Grant et al,</w:t>
      </w:r>
      <w:hyperlink r:id="rId18" w:anchor="hsc13742-bib-0013" w:history="1">
        <w:r w:rsidRPr="006249B4">
          <w:rPr>
            <w:rFonts w:eastAsiaTheme="minorEastAsia" w:cs="Times New Roman"/>
            <w:szCs w:val="24"/>
            <w:u w:val="single"/>
            <w:lang w:val="en" w:eastAsia="en-ZW"/>
          </w:rPr>
          <w:t>2020</w:t>
        </w:r>
      </w:hyperlink>
      <w:r w:rsidRPr="006249B4">
        <w:rPr>
          <w:rFonts w:eastAsiaTheme="minorEastAsia" w:cs="Times New Roman"/>
          <w:szCs w:val="24"/>
          <w:lang w:val="en" w:eastAsia="en-ZW"/>
        </w:rPr>
        <w:t xml:space="preserve">). Social distancing involves creating a space between people to prevent infection of a pandemic. Social distancing is a challenge to many communities in LMICs due to scarcity of resources and living styles, for example, congested economic activities at places like markets or fetching water from one source (Sigh </w:t>
      </w:r>
      <w:r w:rsidR="00E60C98" w:rsidRPr="006249B4">
        <w:rPr>
          <w:rFonts w:eastAsiaTheme="minorEastAsia" w:cs="Times New Roman"/>
          <w:szCs w:val="24"/>
          <w:lang w:val="en" w:eastAsia="en-ZW"/>
        </w:rPr>
        <w:t>and</w:t>
      </w:r>
      <w:r w:rsidRPr="006249B4">
        <w:rPr>
          <w:rFonts w:eastAsiaTheme="minorEastAsia" w:cs="Times New Roman"/>
          <w:szCs w:val="24"/>
          <w:lang w:val="en" w:eastAsia="en-ZW"/>
        </w:rPr>
        <w:t xml:space="preserve"> Adhikari, </w:t>
      </w:r>
      <w:hyperlink r:id="rId19" w:anchor="hsc13742-bib-0021" w:history="1">
        <w:r w:rsidRPr="006249B4">
          <w:rPr>
            <w:rFonts w:eastAsiaTheme="minorEastAsia" w:cs="Times New Roman"/>
            <w:szCs w:val="24"/>
            <w:u w:val="single"/>
            <w:lang w:val="en" w:eastAsia="en-ZW"/>
          </w:rPr>
          <w:t>2020</w:t>
        </w:r>
      </w:hyperlink>
      <w:r w:rsidRPr="006249B4">
        <w:rPr>
          <w:rFonts w:eastAsiaTheme="minorEastAsia" w:cs="Times New Roman"/>
          <w:szCs w:val="24"/>
          <w:lang w:val="en" w:eastAsia="en-ZW"/>
        </w:rPr>
        <w:t>). Covid-19 is spread through respiratory droplets passed from one person to another through sneezing, coughing and when people interact with each other in close proximity (ECDC, 2020).</w:t>
      </w:r>
    </w:p>
    <w:p w14:paraId="4796B13B" w14:textId="77949847" w:rsidR="008510A1" w:rsidRPr="006249B4" w:rsidRDefault="00575D5E" w:rsidP="006249B4">
      <w:pPr>
        <w:spacing w:line="360" w:lineRule="auto"/>
      </w:pPr>
      <w:r w:rsidRPr="006249B4">
        <w:t xml:space="preserve">Public operations </w:t>
      </w:r>
      <w:r w:rsidR="00AB1E7B" w:rsidRPr="006249B4">
        <w:t>at hospitals such as</w:t>
      </w:r>
      <w:r w:rsidRPr="006249B4">
        <w:t xml:space="preserve"> Bindura Provincial Hospital   are trying to adapt to the new situation and will probably face changes that will remain even after the pandemic might be over. In the news, supply chains in relation to the pandemic are widely discussed, and scientific research on the implications of the crisis has already started (</w:t>
      </w:r>
      <w:hyperlink r:id="rId20" w:anchor="B29" w:history="1">
        <w:r w:rsidRPr="006249B4">
          <w:rPr>
            <w:rStyle w:val="Hyperlink"/>
            <w:color w:val="auto"/>
          </w:rPr>
          <w:t xml:space="preserve">Lopes de Sousa Jabbour </w:t>
        </w:r>
        <w:r w:rsidRPr="00AE5CD7">
          <w:rPr>
            <w:rStyle w:val="Hyperlink"/>
            <w:i/>
            <w:iCs/>
            <w:color w:val="auto"/>
          </w:rPr>
          <w:t>et al.</w:t>
        </w:r>
        <w:r w:rsidRPr="006249B4">
          <w:rPr>
            <w:rStyle w:val="Hyperlink"/>
            <w:color w:val="auto"/>
          </w:rPr>
          <w:t>, 2020</w:t>
        </w:r>
      </w:hyperlink>
      <w:r w:rsidRPr="006249B4">
        <w:t xml:space="preserve">; </w:t>
      </w:r>
      <w:hyperlink r:id="rId21" w:anchor="B42" w:history="1">
        <w:r w:rsidRPr="006249B4">
          <w:rPr>
            <w:rStyle w:val="Hyperlink"/>
            <w:color w:val="auto"/>
          </w:rPr>
          <w:t xml:space="preserve">Queiroz </w:t>
        </w:r>
        <w:r w:rsidRPr="00AE5CD7">
          <w:rPr>
            <w:rStyle w:val="Hyperlink"/>
            <w:i/>
            <w:iCs/>
            <w:color w:val="auto"/>
          </w:rPr>
          <w:t>et al.</w:t>
        </w:r>
        <w:r w:rsidRPr="006249B4">
          <w:rPr>
            <w:rStyle w:val="Hyperlink"/>
            <w:color w:val="auto"/>
          </w:rPr>
          <w:t>, 2020</w:t>
        </w:r>
      </w:hyperlink>
      <w:r w:rsidRPr="006249B4">
        <w:t xml:space="preserve">; </w:t>
      </w:r>
      <w:hyperlink r:id="rId22" w:anchor="B45" w:history="1">
        <w:r w:rsidRPr="006249B4">
          <w:rPr>
            <w:rStyle w:val="Hyperlink"/>
            <w:color w:val="auto"/>
          </w:rPr>
          <w:t>Schmidt, 2020</w:t>
        </w:r>
      </w:hyperlink>
      <w:r w:rsidRPr="006249B4">
        <w:t xml:space="preserve">). However, traditional research paradigms fail to keep up with the pace of the current epidemic and economic developments, and thus there is still little empirical evidence on how the coronavirus pandemic impacts supply chain. </w:t>
      </w:r>
      <w:r w:rsidR="00AB1E7B" w:rsidRPr="006249B4">
        <w:t xml:space="preserve">This seems evident addressing risk and resilience-related supply chain constructs that quickly </w:t>
      </w:r>
      <w:r w:rsidR="00AB1E7B" w:rsidRPr="006249B4">
        <w:lastRenderedPageBreak/>
        <w:t>moved into the center of attention, which seems somewhat straightforward (</w:t>
      </w:r>
      <w:hyperlink r:id="rId23" w:anchor="B42" w:history="1">
        <w:r w:rsidR="00AB1E7B" w:rsidRPr="006249B4">
          <w:rPr>
            <w:rStyle w:val="Hyperlink"/>
            <w:color w:val="auto"/>
          </w:rPr>
          <w:t>Queiroz et al., 2020</w:t>
        </w:r>
      </w:hyperlink>
      <w:r w:rsidR="00AB1E7B" w:rsidRPr="006249B4">
        <w:t xml:space="preserve">). The induced rethinking of supply chain management might offer an opportunity for improved resilience, risk mitigation of medicinal supply. </w:t>
      </w:r>
      <w:r w:rsidRPr="006249B4">
        <w:t xml:space="preserve">Therefore, </w:t>
      </w:r>
      <w:r w:rsidR="00AB1E7B" w:rsidRPr="006249B4">
        <w:t xml:space="preserve">it is key to analyze </w:t>
      </w:r>
      <w:r w:rsidR="006E418E" w:rsidRPr="006249B4">
        <w:t>the impact of covid 19 pandemic in the medicinal supply chain</w:t>
      </w:r>
      <w:r w:rsidR="00AB1E7B" w:rsidRPr="006249B4">
        <w:t xml:space="preserve"> especially with focus of public health service delivery</w:t>
      </w:r>
      <w:r w:rsidR="006E418E" w:rsidRPr="006249B4">
        <w:t>.</w:t>
      </w:r>
    </w:p>
    <w:p w14:paraId="458957E3" w14:textId="0380AB3C" w:rsidR="005223AC" w:rsidRPr="00C16DD3" w:rsidRDefault="00492528" w:rsidP="00C16DD3">
      <w:pPr>
        <w:pStyle w:val="Heading2"/>
        <w:spacing w:line="360" w:lineRule="auto"/>
        <w:rPr>
          <w:szCs w:val="24"/>
        </w:rPr>
      </w:pPr>
      <w:bookmarkStart w:id="22" w:name="_Toc110758678"/>
      <w:bookmarkStart w:id="23" w:name="_Toc112531301"/>
      <w:r w:rsidRPr="00C16DD3">
        <w:rPr>
          <w:szCs w:val="24"/>
        </w:rPr>
        <w:t>1.3 STATEMENT OF THE PROBLEM</w:t>
      </w:r>
      <w:bookmarkEnd w:id="22"/>
      <w:bookmarkEnd w:id="23"/>
      <w:r w:rsidRPr="00C16DD3">
        <w:rPr>
          <w:szCs w:val="24"/>
        </w:rPr>
        <w:t xml:space="preserve"> </w:t>
      </w:r>
    </w:p>
    <w:p w14:paraId="08A072CC" w14:textId="4D3C9358" w:rsidR="00941D6F" w:rsidRPr="00C16DD3" w:rsidRDefault="0085607F" w:rsidP="00C16DD3">
      <w:pPr>
        <w:spacing w:line="360" w:lineRule="auto"/>
        <w:rPr>
          <w:rFonts w:cs="Times New Roman"/>
          <w:szCs w:val="24"/>
        </w:rPr>
      </w:pPr>
      <w:r w:rsidRPr="00C16DD3">
        <w:rPr>
          <w:rFonts w:cs="Times New Roman"/>
          <w:szCs w:val="24"/>
        </w:rPr>
        <w:t>Covid</w:t>
      </w:r>
      <w:r w:rsidR="00492528" w:rsidRPr="00C16DD3">
        <w:rPr>
          <w:rFonts w:cs="Times New Roman"/>
          <w:szCs w:val="24"/>
        </w:rPr>
        <w:t>-</w:t>
      </w:r>
      <w:r w:rsidRPr="00C16DD3">
        <w:rPr>
          <w:rFonts w:cs="Times New Roman"/>
          <w:szCs w:val="24"/>
        </w:rPr>
        <w:t xml:space="preserve">19 </w:t>
      </w:r>
      <w:r w:rsidR="00851329" w:rsidRPr="00C16DD3">
        <w:rPr>
          <w:rFonts w:cs="Times New Roman"/>
          <w:szCs w:val="24"/>
        </w:rPr>
        <w:t>has a</w:t>
      </w:r>
      <w:r w:rsidR="00492528" w:rsidRPr="00C16DD3">
        <w:rPr>
          <w:rFonts w:cs="Times New Roman"/>
          <w:szCs w:val="24"/>
        </w:rPr>
        <w:t xml:space="preserve"> negative</w:t>
      </w:r>
      <w:r w:rsidRPr="00C16DD3">
        <w:rPr>
          <w:rFonts w:cs="Times New Roman"/>
          <w:szCs w:val="24"/>
        </w:rPr>
        <w:t xml:space="preserve"> impact on Zimbabwe’s grassroot level activities such as movement obstruction of employees working in public </w:t>
      </w:r>
      <w:r w:rsidR="0061071E" w:rsidRPr="00C16DD3">
        <w:rPr>
          <w:rFonts w:cs="Times New Roman"/>
          <w:szCs w:val="24"/>
        </w:rPr>
        <w:t xml:space="preserve">health </w:t>
      </w:r>
      <w:r w:rsidRPr="00C16DD3">
        <w:rPr>
          <w:rFonts w:cs="Times New Roman"/>
          <w:szCs w:val="24"/>
        </w:rPr>
        <w:t>sector</w:t>
      </w:r>
      <w:r w:rsidR="0061071E" w:rsidRPr="00C16DD3">
        <w:rPr>
          <w:rFonts w:cs="Times New Roman"/>
          <w:szCs w:val="24"/>
        </w:rPr>
        <w:t xml:space="preserve"> </w:t>
      </w:r>
      <w:r w:rsidRPr="00C16DD3">
        <w:rPr>
          <w:rFonts w:cs="Times New Roman"/>
          <w:szCs w:val="24"/>
        </w:rPr>
        <w:t>who commute to and from work, due to untimely cooperation between different transporters and couriers</w:t>
      </w:r>
      <w:r w:rsidR="001D09B8">
        <w:rPr>
          <w:rFonts w:cs="Times New Roman"/>
          <w:szCs w:val="24"/>
        </w:rPr>
        <w:t>.</w:t>
      </w:r>
      <w:r w:rsidRPr="00C16DD3">
        <w:rPr>
          <w:rFonts w:cs="Times New Roman"/>
          <w:szCs w:val="24"/>
        </w:rPr>
        <w:t xml:space="preserve"> All these factors cause</w:t>
      </w:r>
      <w:r w:rsidR="00E67609">
        <w:rPr>
          <w:rFonts w:cs="Times New Roman"/>
          <w:szCs w:val="24"/>
        </w:rPr>
        <w:t>d</w:t>
      </w:r>
      <w:r w:rsidRPr="00C16DD3">
        <w:rPr>
          <w:rFonts w:cs="Times New Roman"/>
          <w:szCs w:val="24"/>
        </w:rPr>
        <w:t xml:space="preserve"> delays and cripple</w:t>
      </w:r>
      <w:r w:rsidR="00E67609">
        <w:rPr>
          <w:rFonts w:cs="Times New Roman"/>
          <w:szCs w:val="24"/>
        </w:rPr>
        <w:t>d</w:t>
      </w:r>
      <w:r w:rsidRPr="00C16DD3">
        <w:rPr>
          <w:rFonts w:cs="Times New Roman"/>
          <w:szCs w:val="24"/>
        </w:rPr>
        <w:t xml:space="preserve"> the logistics and supply chain affecting transportation of vaccines, health workers, medical equipment and raw materials.</w:t>
      </w:r>
    </w:p>
    <w:p w14:paraId="20AA6A8D" w14:textId="2E8E8327" w:rsidR="009E2144" w:rsidRPr="00C16DD3" w:rsidRDefault="00F75338" w:rsidP="00C16DD3">
      <w:pPr>
        <w:spacing w:line="360" w:lineRule="auto"/>
        <w:rPr>
          <w:rFonts w:cs="Times New Roman"/>
          <w:szCs w:val="24"/>
        </w:rPr>
      </w:pPr>
      <w:r w:rsidRPr="00C16DD3">
        <w:rPr>
          <w:rFonts w:cs="Times New Roman"/>
          <w:szCs w:val="24"/>
        </w:rPr>
        <w:t xml:space="preserve">Supply chain disruption which was caused by Covid 19 </w:t>
      </w:r>
      <w:r w:rsidR="009A2BBB" w:rsidRPr="00C16DD3">
        <w:rPr>
          <w:rFonts w:cs="Times New Roman"/>
          <w:szCs w:val="24"/>
        </w:rPr>
        <w:t xml:space="preserve">created shortage of </w:t>
      </w:r>
      <w:r w:rsidR="0061071E" w:rsidRPr="00C16DD3">
        <w:rPr>
          <w:rFonts w:cs="Times New Roman"/>
          <w:szCs w:val="24"/>
        </w:rPr>
        <w:t xml:space="preserve">health workforce thus </w:t>
      </w:r>
      <w:r w:rsidR="009A2BBB" w:rsidRPr="00C16DD3">
        <w:rPr>
          <w:rFonts w:cs="Times New Roman"/>
          <w:szCs w:val="24"/>
        </w:rPr>
        <w:t xml:space="preserve">that has reduced production capacity </w:t>
      </w:r>
      <w:r w:rsidR="0061071E" w:rsidRPr="00C16DD3">
        <w:rPr>
          <w:rFonts w:cs="Times New Roman"/>
          <w:szCs w:val="24"/>
        </w:rPr>
        <w:t>in health delivery services</w:t>
      </w:r>
      <w:r w:rsidR="009A2BBB" w:rsidRPr="00C16DD3">
        <w:rPr>
          <w:rFonts w:cs="Times New Roman"/>
          <w:szCs w:val="24"/>
        </w:rPr>
        <w:t>, distortions to typical demand due to changes in customer purchasing behaviour, and the fact that manufacturing and logistics systems (</w:t>
      </w:r>
      <w:hyperlink r:id="rId24" w:anchor="B42" w:history="1">
        <w:r w:rsidR="009A2BBB" w:rsidRPr="00C16DD3">
          <w:rPr>
            <w:rStyle w:val="Hyperlink"/>
            <w:rFonts w:cs="Times New Roman"/>
            <w:color w:val="auto"/>
            <w:szCs w:val="24"/>
            <w:lang w:val="en"/>
          </w:rPr>
          <w:t>Queiroz</w:t>
        </w:r>
        <w:r w:rsidR="009A2BBB" w:rsidRPr="00C16DD3">
          <w:rPr>
            <w:rStyle w:val="Hyperlink"/>
            <w:rFonts w:cs="Times New Roman"/>
            <w:i/>
            <w:iCs/>
            <w:color w:val="auto"/>
            <w:szCs w:val="24"/>
            <w:lang w:val="en"/>
          </w:rPr>
          <w:t xml:space="preserve"> et al.</w:t>
        </w:r>
        <w:r w:rsidR="009A2BBB" w:rsidRPr="00C16DD3">
          <w:rPr>
            <w:rStyle w:val="Hyperlink"/>
            <w:rFonts w:cs="Times New Roman"/>
            <w:color w:val="auto"/>
            <w:szCs w:val="24"/>
            <w:lang w:val="en"/>
          </w:rPr>
          <w:t>, 2020</w:t>
        </w:r>
      </w:hyperlink>
      <w:r w:rsidR="009A2BBB" w:rsidRPr="00C16DD3">
        <w:rPr>
          <w:rStyle w:val="Hyperlink"/>
          <w:rFonts w:cs="Times New Roman"/>
          <w:color w:val="auto"/>
          <w:szCs w:val="24"/>
          <w:lang w:val="en"/>
        </w:rPr>
        <w:t xml:space="preserve">). </w:t>
      </w:r>
      <w:r w:rsidR="00121E78" w:rsidRPr="00C16DD3">
        <w:rPr>
          <w:rStyle w:val="Hyperlink"/>
          <w:rFonts w:cs="Times New Roman"/>
          <w:color w:val="000000" w:themeColor="text1"/>
          <w:szCs w:val="24"/>
          <w:lang w:val="en"/>
        </w:rPr>
        <w:t xml:space="preserve">PPE equipment </w:t>
      </w:r>
      <w:r w:rsidR="00D81573" w:rsidRPr="00C16DD3">
        <w:rPr>
          <w:rStyle w:val="Hyperlink"/>
          <w:rFonts w:cs="Times New Roman"/>
          <w:color w:val="000000" w:themeColor="text1"/>
          <w:szCs w:val="24"/>
          <w:lang w:val="en"/>
        </w:rPr>
        <w:t>become scarce</w:t>
      </w:r>
      <w:r w:rsidR="00121E78" w:rsidRPr="00C16DD3">
        <w:rPr>
          <w:rStyle w:val="Hyperlink"/>
          <w:rFonts w:cs="Times New Roman"/>
          <w:color w:val="000000" w:themeColor="text1"/>
          <w:szCs w:val="24"/>
          <w:lang w:val="en"/>
        </w:rPr>
        <w:t xml:space="preserve"> which </w:t>
      </w:r>
      <w:r w:rsidR="00D81573" w:rsidRPr="00C16DD3">
        <w:rPr>
          <w:rStyle w:val="Hyperlink"/>
          <w:rFonts w:cs="Times New Roman"/>
          <w:color w:val="000000" w:themeColor="text1"/>
          <w:szCs w:val="24"/>
          <w:lang w:val="en"/>
        </w:rPr>
        <w:t>led</w:t>
      </w:r>
      <w:r w:rsidR="00121E78" w:rsidRPr="00C16DD3">
        <w:rPr>
          <w:rStyle w:val="Hyperlink"/>
          <w:rFonts w:cs="Times New Roman"/>
          <w:color w:val="000000" w:themeColor="text1"/>
          <w:szCs w:val="24"/>
          <w:lang w:val="en"/>
        </w:rPr>
        <w:t xml:space="preserve"> to spread of the Covid 19 resulting in death of patients</w:t>
      </w:r>
      <w:r w:rsidR="0061071E" w:rsidRPr="00C16DD3">
        <w:rPr>
          <w:rStyle w:val="Hyperlink"/>
          <w:rFonts w:cs="Times New Roman"/>
          <w:color w:val="000000" w:themeColor="text1"/>
          <w:szCs w:val="24"/>
          <w:lang w:val="en"/>
        </w:rPr>
        <w:t xml:space="preserve"> as there becomes short supply</w:t>
      </w:r>
      <w:r w:rsidR="00121E78" w:rsidRPr="00C16DD3">
        <w:rPr>
          <w:rStyle w:val="Hyperlink"/>
          <w:rFonts w:cs="Times New Roman"/>
          <w:color w:val="000000" w:themeColor="text1"/>
          <w:szCs w:val="24"/>
          <w:lang w:val="en"/>
        </w:rPr>
        <w:t>.</w:t>
      </w:r>
      <w:r w:rsidR="00D81573" w:rsidRPr="00C16DD3">
        <w:rPr>
          <w:rFonts w:cs="Times New Roman"/>
          <w:szCs w:val="24"/>
        </w:rPr>
        <w:t xml:space="preserve"> Therefore, this research seeks to </w:t>
      </w:r>
      <w:r w:rsidR="00E67609">
        <w:rPr>
          <w:rFonts w:cs="Times New Roman"/>
          <w:szCs w:val="24"/>
        </w:rPr>
        <w:t>explore</w:t>
      </w:r>
      <w:r w:rsidR="00D81573" w:rsidRPr="00C16DD3">
        <w:rPr>
          <w:rFonts w:cs="Times New Roman"/>
          <w:szCs w:val="24"/>
        </w:rPr>
        <w:t xml:space="preserve"> the </w:t>
      </w:r>
      <w:r w:rsidR="00D71C60">
        <w:rPr>
          <w:rFonts w:cs="Times New Roman"/>
          <w:szCs w:val="24"/>
        </w:rPr>
        <w:t>impacts</w:t>
      </w:r>
      <w:r w:rsidR="00D81573" w:rsidRPr="00C16DD3">
        <w:rPr>
          <w:rFonts w:cs="Times New Roman"/>
          <w:szCs w:val="24"/>
        </w:rPr>
        <w:t xml:space="preserve"> of Covid 19 on supply chain </w:t>
      </w:r>
      <w:r w:rsidR="0061071E" w:rsidRPr="00C16DD3">
        <w:rPr>
          <w:rFonts w:cs="Times New Roman"/>
          <w:szCs w:val="24"/>
        </w:rPr>
        <w:t xml:space="preserve">in the </w:t>
      </w:r>
      <w:r w:rsidR="00D81573" w:rsidRPr="00C16DD3">
        <w:rPr>
          <w:rFonts w:cs="Times New Roman"/>
          <w:szCs w:val="24"/>
        </w:rPr>
        <w:t>health sector in Zimbabwe</w:t>
      </w:r>
      <w:r w:rsidR="00A2134E">
        <w:rPr>
          <w:rFonts w:cs="Times New Roman"/>
          <w:szCs w:val="24"/>
        </w:rPr>
        <w:t xml:space="preserve"> using the</w:t>
      </w:r>
      <w:r w:rsidR="00D81573" w:rsidRPr="00C16DD3">
        <w:rPr>
          <w:rFonts w:cs="Times New Roman"/>
          <w:szCs w:val="24"/>
        </w:rPr>
        <w:t xml:space="preserve"> case</w:t>
      </w:r>
      <w:r w:rsidR="00A2134E">
        <w:rPr>
          <w:rFonts w:cs="Times New Roman"/>
          <w:szCs w:val="24"/>
        </w:rPr>
        <w:t xml:space="preserve"> of</w:t>
      </w:r>
      <w:r w:rsidR="00D81573" w:rsidRPr="00C16DD3">
        <w:rPr>
          <w:rFonts w:cs="Times New Roman"/>
          <w:szCs w:val="24"/>
        </w:rPr>
        <w:t xml:space="preserve"> Bindura Provincial Hospital.</w:t>
      </w:r>
    </w:p>
    <w:p w14:paraId="360CCB32" w14:textId="1422F9D0" w:rsidR="00D81573" w:rsidRPr="00C16DD3" w:rsidRDefault="00492528" w:rsidP="00C16DD3">
      <w:pPr>
        <w:pStyle w:val="Heading2"/>
        <w:spacing w:line="360" w:lineRule="auto"/>
        <w:rPr>
          <w:szCs w:val="24"/>
        </w:rPr>
      </w:pPr>
      <w:bookmarkStart w:id="24" w:name="_Toc110758679"/>
      <w:bookmarkStart w:id="25" w:name="_Toc112531302"/>
      <w:r w:rsidRPr="00C16DD3">
        <w:rPr>
          <w:szCs w:val="24"/>
        </w:rPr>
        <w:t>1.4 OBJECTIVES</w:t>
      </w:r>
      <w:bookmarkEnd w:id="24"/>
      <w:bookmarkEnd w:id="25"/>
    </w:p>
    <w:p w14:paraId="6FB5393A" w14:textId="12D5467A" w:rsidR="00492528" w:rsidRPr="00C16DD3" w:rsidRDefault="00492528" w:rsidP="00C16DD3">
      <w:pPr>
        <w:pStyle w:val="Heading3"/>
        <w:spacing w:line="360" w:lineRule="auto"/>
        <w:ind w:left="288"/>
        <w:rPr>
          <w:rFonts w:cs="Times New Roman"/>
        </w:rPr>
      </w:pPr>
      <w:bookmarkStart w:id="26" w:name="_Toc110758680"/>
      <w:bookmarkStart w:id="27" w:name="_Toc112531303"/>
      <w:r w:rsidRPr="00C16DD3">
        <w:rPr>
          <w:rFonts w:cs="Times New Roman"/>
        </w:rPr>
        <w:t>1.4.1 General Objective</w:t>
      </w:r>
      <w:bookmarkEnd w:id="26"/>
      <w:bookmarkEnd w:id="27"/>
    </w:p>
    <w:p w14:paraId="1AFD7B1B" w14:textId="1FB1FC01" w:rsidR="00492528" w:rsidRPr="00C16DD3" w:rsidRDefault="005E451D" w:rsidP="00C16DD3">
      <w:pPr>
        <w:spacing w:line="360" w:lineRule="auto"/>
        <w:ind w:left="288"/>
        <w:rPr>
          <w:rFonts w:cs="Times New Roman"/>
          <w:szCs w:val="24"/>
        </w:rPr>
      </w:pPr>
      <w:bookmarkStart w:id="28" w:name="_Hlk112419826"/>
      <w:r w:rsidRPr="00C16DD3">
        <w:rPr>
          <w:rFonts w:cs="Times New Roman"/>
          <w:szCs w:val="24"/>
        </w:rPr>
        <w:t xml:space="preserve">To </w:t>
      </w:r>
      <w:r w:rsidR="00D64B65" w:rsidRPr="00C16DD3">
        <w:rPr>
          <w:rFonts w:cs="Times New Roman"/>
          <w:szCs w:val="24"/>
        </w:rPr>
        <w:t>assess the impacts of COVID-19 on the supply cha</w:t>
      </w:r>
      <w:r w:rsidR="00A2134E">
        <w:rPr>
          <w:rFonts w:cs="Times New Roman"/>
          <w:szCs w:val="24"/>
        </w:rPr>
        <w:t>in of medicinal supply at the Bindu</w:t>
      </w:r>
      <w:r w:rsidR="00D64B65" w:rsidRPr="00C16DD3">
        <w:rPr>
          <w:rFonts w:cs="Times New Roman"/>
          <w:szCs w:val="24"/>
        </w:rPr>
        <w:t xml:space="preserve">ra Provincial </w:t>
      </w:r>
      <w:r w:rsidR="00CD5C21" w:rsidRPr="00C16DD3">
        <w:rPr>
          <w:rFonts w:cs="Times New Roman"/>
          <w:szCs w:val="24"/>
        </w:rPr>
        <w:t>Hospital, in</w:t>
      </w:r>
      <w:r w:rsidR="00D64B65" w:rsidRPr="00C16DD3">
        <w:rPr>
          <w:rFonts w:cs="Times New Roman"/>
          <w:szCs w:val="24"/>
        </w:rPr>
        <w:t xml:space="preserve"> Zimbabwe.</w:t>
      </w:r>
      <w:r w:rsidR="00463C3E" w:rsidRPr="00C16DD3">
        <w:rPr>
          <w:rFonts w:cs="Times New Roman"/>
          <w:szCs w:val="24"/>
        </w:rPr>
        <w:t xml:space="preserve"> </w:t>
      </w:r>
    </w:p>
    <w:p w14:paraId="25A9CF11" w14:textId="5240785C" w:rsidR="00D64B65" w:rsidRPr="00C16DD3" w:rsidRDefault="00D64B65" w:rsidP="00C16DD3">
      <w:pPr>
        <w:pStyle w:val="Heading3"/>
        <w:spacing w:line="360" w:lineRule="auto"/>
        <w:ind w:left="288"/>
        <w:rPr>
          <w:rFonts w:cs="Times New Roman"/>
        </w:rPr>
      </w:pPr>
      <w:bookmarkStart w:id="29" w:name="_Toc110758681"/>
      <w:bookmarkStart w:id="30" w:name="_Toc112531304"/>
      <w:bookmarkEnd w:id="28"/>
      <w:r w:rsidRPr="00C16DD3">
        <w:rPr>
          <w:rFonts w:cs="Times New Roman"/>
        </w:rPr>
        <w:t>1.4.2 Specific Objective</w:t>
      </w:r>
      <w:r w:rsidR="009413F8">
        <w:rPr>
          <w:rFonts w:cs="Times New Roman"/>
        </w:rPr>
        <w:t>s</w:t>
      </w:r>
      <w:bookmarkEnd w:id="29"/>
      <w:bookmarkEnd w:id="30"/>
    </w:p>
    <w:p w14:paraId="71A9FBFC" w14:textId="621AB8D0" w:rsidR="0062557F" w:rsidRPr="00C16DD3" w:rsidRDefault="00D71C60">
      <w:pPr>
        <w:pStyle w:val="ListParagraph"/>
        <w:numPr>
          <w:ilvl w:val="0"/>
          <w:numId w:val="2"/>
        </w:numPr>
        <w:spacing w:line="360" w:lineRule="auto"/>
        <w:rPr>
          <w:rFonts w:cs="Times New Roman"/>
          <w:color w:val="000000" w:themeColor="text1"/>
          <w:szCs w:val="24"/>
        </w:rPr>
      </w:pPr>
      <w:r>
        <w:rPr>
          <w:rFonts w:cs="Times New Roman"/>
          <w:color w:val="000000" w:themeColor="text1"/>
          <w:szCs w:val="24"/>
        </w:rPr>
        <w:t>To i</w:t>
      </w:r>
      <w:r w:rsidR="00D64B65" w:rsidRPr="00C16DD3">
        <w:rPr>
          <w:rFonts w:cs="Times New Roman"/>
          <w:color w:val="000000" w:themeColor="text1"/>
          <w:szCs w:val="24"/>
        </w:rPr>
        <w:t>dentify</w:t>
      </w:r>
      <w:r w:rsidR="0062557F" w:rsidRPr="00C16DD3">
        <w:rPr>
          <w:rFonts w:cs="Times New Roman"/>
          <w:color w:val="000000" w:themeColor="text1"/>
          <w:szCs w:val="24"/>
        </w:rPr>
        <w:t xml:space="preserve"> </w:t>
      </w:r>
      <w:r w:rsidR="0061071E" w:rsidRPr="00C16DD3">
        <w:rPr>
          <w:rFonts w:cs="Times New Roman"/>
          <w:color w:val="000000" w:themeColor="text1"/>
          <w:szCs w:val="24"/>
        </w:rPr>
        <w:t xml:space="preserve">the effects of </w:t>
      </w:r>
      <w:r w:rsidR="0062557F" w:rsidRPr="00C16DD3">
        <w:rPr>
          <w:rFonts w:cs="Times New Roman"/>
          <w:color w:val="000000" w:themeColor="text1"/>
          <w:szCs w:val="24"/>
        </w:rPr>
        <w:t xml:space="preserve">covid </w:t>
      </w:r>
      <w:r w:rsidR="00CD5C21" w:rsidRPr="00C16DD3">
        <w:rPr>
          <w:rFonts w:cs="Times New Roman"/>
          <w:color w:val="000000" w:themeColor="text1"/>
          <w:szCs w:val="24"/>
        </w:rPr>
        <w:t>19 on medicinal</w:t>
      </w:r>
      <w:r w:rsidR="0061071E" w:rsidRPr="00C16DD3">
        <w:rPr>
          <w:rFonts w:cs="Times New Roman"/>
          <w:color w:val="000000" w:themeColor="text1"/>
          <w:szCs w:val="24"/>
        </w:rPr>
        <w:t xml:space="preserve"> </w:t>
      </w:r>
      <w:r w:rsidR="0062557F" w:rsidRPr="00C16DD3">
        <w:rPr>
          <w:rFonts w:cs="Times New Roman"/>
          <w:color w:val="000000" w:themeColor="text1"/>
          <w:szCs w:val="24"/>
        </w:rPr>
        <w:t xml:space="preserve">supply </w:t>
      </w:r>
      <w:r w:rsidR="0061071E" w:rsidRPr="00C16DD3">
        <w:rPr>
          <w:rFonts w:cs="Times New Roman"/>
          <w:color w:val="000000" w:themeColor="text1"/>
          <w:szCs w:val="24"/>
        </w:rPr>
        <w:t>c</w:t>
      </w:r>
      <w:r w:rsidR="0062557F" w:rsidRPr="00C16DD3">
        <w:rPr>
          <w:rFonts w:cs="Times New Roman"/>
          <w:color w:val="000000" w:themeColor="text1"/>
          <w:szCs w:val="24"/>
        </w:rPr>
        <w:t xml:space="preserve">hain </w:t>
      </w:r>
      <w:r w:rsidR="00CD5C21" w:rsidRPr="00C16DD3">
        <w:rPr>
          <w:rFonts w:cs="Times New Roman"/>
          <w:color w:val="000000" w:themeColor="text1"/>
          <w:szCs w:val="24"/>
        </w:rPr>
        <w:t>activities at</w:t>
      </w:r>
      <w:r w:rsidR="0062557F" w:rsidRPr="00C16DD3">
        <w:rPr>
          <w:rFonts w:cs="Times New Roman"/>
          <w:color w:val="000000" w:themeColor="text1"/>
          <w:szCs w:val="24"/>
        </w:rPr>
        <w:t xml:space="preserve"> </w:t>
      </w:r>
      <w:r w:rsidR="0061071E" w:rsidRPr="00C16DD3">
        <w:rPr>
          <w:rFonts w:cs="Times New Roman"/>
          <w:color w:val="000000" w:themeColor="text1"/>
          <w:szCs w:val="24"/>
        </w:rPr>
        <w:t xml:space="preserve">Bindura provincial </w:t>
      </w:r>
      <w:r w:rsidR="0062557F" w:rsidRPr="00C16DD3">
        <w:rPr>
          <w:rFonts w:cs="Times New Roman"/>
          <w:color w:val="000000" w:themeColor="text1"/>
          <w:szCs w:val="24"/>
        </w:rPr>
        <w:t>hospital.</w:t>
      </w:r>
    </w:p>
    <w:p w14:paraId="44A1FD9D" w14:textId="05FBA89B" w:rsidR="0062557F" w:rsidRPr="00C16DD3" w:rsidRDefault="0062557F">
      <w:pPr>
        <w:pStyle w:val="ListParagraph"/>
        <w:numPr>
          <w:ilvl w:val="0"/>
          <w:numId w:val="2"/>
        </w:numPr>
        <w:spacing w:line="360" w:lineRule="auto"/>
        <w:rPr>
          <w:rFonts w:cs="Times New Roman"/>
          <w:color w:val="000000" w:themeColor="text1"/>
          <w:szCs w:val="24"/>
        </w:rPr>
      </w:pPr>
      <w:r w:rsidRPr="00C16DD3">
        <w:rPr>
          <w:rFonts w:cs="Times New Roman"/>
          <w:color w:val="000000" w:themeColor="text1"/>
          <w:szCs w:val="24"/>
        </w:rPr>
        <w:t xml:space="preserve">To </w:t>
      </w:r>
      <w:r w:rsidR="00DC768C" w:rsidRPr="00C16DD3">
        <w:rPr>
          <w:rFonts w:cs="Times New Roman"/>
          <w:color w:val="000000" w:themeColor="text1"/>
          <w:szCs w:val="24"/>
        </w:rPr>
        <w:t xml:space="preserve">evaluate </w:t>
      </w:r>
      <w:bookmarkStart w:id="31" w:name="_Hlk112203022"/>
      <w:r w:rsidR="00DC768C" w:rsidRPr="00C16DD3">
        <w:rPr>
          <w:rFonts w:cs="Times New Roman"/>
          <w:color w:val="000000" w:themeColor="text1"/>
          <w:szCs w:val="24"/>
        </w:rPr>
        <w:t>the strategies put in place by</w:t>
      </w:r>
      <w:r w:rsidRPr="00C16DD3">
        <w:rPr>
          <w:rFonts w:cs="Times New Roman"/>
          <w:color w:val="000000" w:themeColor="text1"/>
          <w:szCs w:val="24"/>
        </w:rPr>
        <w:t xml:space="preserve"> the hospital</w:t>
      </w:r>
      <w:r w:rsidR="00DC768C" w:rsidRPr="00C16DD3">
        <w:rPr>
          <w:rFonts w:cs="Times New Roman"/>
          <w:color w:val="000000" w:themeColor="text1"/>
          <w:szCs w:val="24"/>
        </w:rPr>
        <w:t xml:space="preserve"> in</w:t>
      </w:r>
      <w:r w:rsidRPr="00C16DD3">
        <w:rPr>
          <w:rFonts w:cs="Times New Roman"/>
          <w:color w:val="000000" w:themeColor="text1"/>
          <w:szCs w:val="24"/>
        </w:rPr>
        <w:t xml:space="preserve"> </w:t>
      </w:r>
      <w:r w:rsidR="00EB2BE5" w:rsidRPr="00C16DD3">
        <w:rPr>
          <w:rFonts w:cs="Times New Roman"/>
          <w:color w:val="000000" w:themeColor="text1"/>
          <w:szCs w:val="24"/>
        </w:rPr>
        <w:t>curbing the</w:t>
      </w:r>
      <w:r w:rsidR="00DC768C" w:rsidRPr="00C16DD3">
        <w:rPr>
          <w:rFonts w:cs="Times New Roman"/>
          <w:color w:val="000000" w:themeColor="text1"/>
          <w:szCs w:val="24"/>
        </w:rPr>
        <w:t xml:space="preserve"> </w:t>
      </w:r>
      <w:r w:rsidR="00CF35BE" w:rsidRPr="00C16DD3">
        <w:rPr>
          <w:rFonts w:cs="Times New Roman"/>
          <w:color w:val="000000" w:themeColor="text1"/>
          <w:szCs w:val="24"/>
        </w:rPr>
        <w:t xml:space="preserve">impacts </w:t>
      </w:r>
      <w:r w:rsidR="00EB2BE5" w:rsidRPr="00C16DD3">
        <w:rPr>
          <w:rFonts w:cs="Times New Roman"/>
          <w:color w:val="000000" w:themeColor="text1"/>
          <w:szCs w:val="24"/>
        </w:rPr>
        <w:t>of the</w:t>
      </w:r>
      <w:r w:rsidRPr="00C16DD3">
        <w:rPr>
          <w:rFonts w:cs="Times New Roman"/>
          <w:color w:val="000000" w:themeColor="text1"/>
          <w:szCs w:val="24"/>
        </w:rPr>
        <w:t xml:space="preserve"> shock </w:t>
      </w:r>
      <w:r w:rsidR="00DC768C" w:rsidRPr="00C16DD3">
        <w:rPr>
          <w:rFonts w:cs="Times New Roman"/>
          <w:color w:val="000000" w:themeColor="text1"/>
          <w:szCs w:val="24"/>
        </w:rPr>
        <w:t>from the COVID-19 pandemic</w:t>
      </w:r>
      <w:r w:rsidR="00FF119A" w:rsidRPr="00C16DD3">
        <w:rPr>
          <w:rFonts w:cs="Times New Roman"/>
          <w:color w:val="000000" w:themeColor="text1"/>
          <w:szCs w:val="24"/>
        </w:rPr>
        <w:t xml:space="preserve"> on supply chain management</w:t>
      </w:r>
      <w:r w:rsidRPr="00C16DD3">
        <w:rPr>
          <w:rFonts w:cs="Times New Roman"/>
          <w:color w:val="000000" w:themeColor="text1"/>
          <w:szCs w:val="24"/>
        </w:rPr>
        <w:t xml:space="preserve">. </w:t>
      </w:r>
      <w:bookmarkEnd w:id="31"/>
    </w:p>
    <w:p w14:paraId="1C1144C3" w14:textId="2CBF63DE" w:rsidR="00FF119A" w:rsidRPr="00C16DD3" w:rsidRDefault="00D71C60">
      <w:pPr>
        <w:pStyle w:val="ListParagraph"/>
        <w:numPr>
          <w:ilvl w:val="0"/>
          <w:numId w:val="2"/>
        </w:numPr>
        <w:spacing w:line="360" w:lineRule="auto"/>
        <w:rPr>
          <w:rFonts w:cs="Times New Roman"/>
          <w:color w:val="000000" w:themeColor="text1"/>
          <w:szCs w:val="24"/>
        </w:rPr>
      </w:pPr>
      <w:r>
        <w:rPr>
          <w:rFonts w:cs="Times New Roman"/>
          <w:color w:val="000000" w:themeColor="text1"/>
          <w:szCs w:val="24"/>
        </w:rPr>
        <w:t>To p</w:t>
      </w:r>
      <w:r w:rsidR="00FF119A" w:rsidRPr="00C16DD3">
        <w:rPr>
          <w:rFonts w:cs="Times New Roman"/>
          <w:color w:val="000000" w:themeColor="text1"/>
          <w:szCs w:val="24"/>
        </w:rPr>
        <w:t xml:space="preserve">ropose possible </w:t>
      </w:r>
      <w:bookmarkStart w:id="32" w:name="_Hlk112205060"/>
      <w:r w:rsidR="00FF119A" w:rsidRPr="00C16DD3">
        <w:rPr>
          <w:rFonts w:cs="Times New Roman"/>
          <w:color w:val="000000" w:themeColor="text1"/>
          <w:szCs w:val="24"/>
        </w:rPr>
        <w:t xml:space="preserve">intervention measures that could </w:t>
      </w:r>
      <w:r w:rsidR="0092173F" w:rsidRPr="00C16DD3">
        <w:rPr>
          <w:rFonts w:cs="Times New Roman"/>
          <w:color w:val="000000" w:themeColor="text1"/>
          <w:szCs w:val="24"/>
        </w:rPr>
        <w:t>b</w:t>
      </w:r>
      <w:r w:rsidR="00FF119A" w:rsidRPr="00C16DD3">
        <w:rPr>
          <w:rFonts w:cs="Times New Roman"/>
          <w:color w:val="000000" w:themeColor="text1"/>
          <w:szCs w:val="24"/>
        </w:rPr>
        <w:t xml:space="preserve">e adopted to support sustainable </w:t>
      </w:r>
      <w:r w:rsidR="0070353D" w:rsidRPr="00C16DD3">
        <w:rPr>
          <w:rFonts w:cs="Times New Roman"/>
          <w:color w:val="000000" w:themeColor="text1"/>
          <w:szCs w:val="24"/>
        </w:rPr>
        <w:t>supply</w:t>
      </w:r>
      <w:r w:rsidR="00FF119A" w:rsidRPr="00C16DD3">
        <w:rPr>
          <w:rFonts w:cs="Times New Roman"/>
          <w:color w:val="000000" w:themeColor="text1"/>
          <w:szCs w:val="24"/>
        </w:rPr>
        <w:t xml:space="preserve"> chain management </w:t>
      </w:r>
      <w:bookmarkEnd w:id="32"/>
      <w:r w:rsidR="00FF119A" w:rsidRPr="00C16DD3">
        <w:rPr>
          <w:rFonts w:cs="Times New Roman"/>
          <w:color w:val="000000" w:themeColor="text1"/>
          <w:szCs w:val="24"/>
        </w:rPr>
        <w:t>during possible health shock in future.</w:t>
      </w:r>
    </w:p>
    <w:p w14:paraId="416E35AC" w14:textId="1DA88940" w:rsidR="005E3FB2" w:rsidRPr="00C16DD3" w:rsidRDefault="006303E0" w:rsidP="00C16DD3">
      <w:pPr>
        <w:pStyle w:val="Heading2"/>
        <w:spacing w:line="360" w:lineRule="auto"/>
        <w:rPr>
          <w:szCs w:val="24"/>
        </w:rPr>
      </w:pPr>
      <w:bookmarkStart w:id="33" w:name="_Toc110758682"/>
      <w:bookmarkStart w:id="34" w:name="_Toc112531305"/>
      <w:r w:rsidRPr="00C16DD3">
        <w:rPr>
          <w:szCs w:val="24"/>
        </w:rPr>
        <w:t>1.5 RESEARCH QUESTION</w:t>
      </w:r>
      <w:bookmarkEnd w:id="33"/>
      <w:r w:rsidR="00D71C60">
        <w:rPr>
          <w:szCs w:val="24"/>
        </w:rPr>
        <w:t>S</w:t>
      </w:r>
      <w:bookmarkEnd w:id="34"/>
    </w:p>
    <w:p w14:paraId="1BF22DF4" w14:textId="7B1CE810" w:rsidR="005E3FB2" w:rsidRPr="00D71C60" w:rsidRDefault="005E3FB2">
      <w:pPr>
        <w:pStyle w:val="ListParagraph"/>
        <w:numPr>
          <w:ilvl w:val="0"/>
          <w:numId w:val="3"/>
        </w:numPr>
        <w:spacing w:line="360" w:lineRule="auto"/>
        <w:rPr>
          <w:rFonts w:cs="Times New Roman"/>
          <w:szCs w:val="24"/>
        </w:rPr>
      </w:pPr>
      <w:r w:rsidRPr="00D71C60">
        <w:rPr>
          <w:rFonts w:cs="Times New Roman"/>
          <w:szCs w:val="24"/>
        </w:rPr>
        <w:lastRenderedPageBreak/>
        <w:t xml:space="preserve">What </w:t>
      </w:r>
      <w:r w:rsidR="00FF119A" w:rsidRPr="00D71C60">
        <w:rPr>
          <w:rFonts w:cs="Times New Roman"/>
          <w:szCs w:val="24"/>
        </w:rPr>
        <w:t xml:space="preserve">are </w:t>
      </w:r>
      <w:r w:rsidRPr="00D71C60">
        <w:rPr>
          <w:rFonts w:cs="Times New Roman"/>
          <w:szCs w:val="24"/>
        </w:rPr>
        <w:t>the effect</w:t>
      </w:r>
      <w:r w:rsidR="00FF119A" w:rsidRPr="00D71C60">
        <w:rPr>
          <w:rFonts w:cs="Times New Roman"/>
          <w:szCs w:val="24"/>
        </w:rPr>
        <w:t>s</w:t>
      </w:r>
      <w:r w:rsidRPr="00D71C60">
        <w:rPr>
          <w:rFonts w:cs="Times New Roman"/>
          <w:szCs w:val="24"/>
        </w:rPr>
        <w:t xml:space="preserve"> of covid 19 on the implementation of effective </w:t>
      </w:r>
      <w:r w:rsidR="00BB7600">
        <w:rPr>
          <w:rFonts w:cs="Times New Roman"/>
          <w:szCs w:val="24"/>
        </w:rPr>
        <w:t xml:space="preserve">medicinal </w:t>
      </w:r>
      <w:r w:rsidRPr="00D71C60">
        <w:rPr>
          <w:rFonts w:cs="Times New Roman"/>
          <w:szCs w:val="24"/>
        </w:rPr>
        <w:t xml:space="preserve">supply chain at Bindura Provincial </w:t>
      </w:r>
      <w:r w:rsidR="005C321E" w:rsidRPr="00D71C60">
        <w:rPr>
          <w:rFonts w:cs="Times New Roman"/>
          <w:szCs w:val="24"/>
        </w:rPr>
        <w:t>Hospital?</w:t>
      </w:r>
      <w:r w:rsidRPr="00D71C60">
        <w:rPr>
          <w:rFonts w:cs="Times New Roman"/>
          <w:szCs w:val="24"/>
        </w:rPr>
        <w:t xml:space="preserve"> </w:t>
      </w:r>
    </w:p>
    <w:p w14:paraId="731A2FDA" w14:textId="2A55D95B" w:rsidR="005C321E" w:rsidRPr="00D71C60" w:rsidRDefault="00FF119A">
      <w:pPr>
        <w:pStyle w:val="ListParagraph"/>
        <w:numPr>
          <w:ilvl w:val="0"/>
          <w:numId w:val="3"/>
        </w:numPr>
        <w:spacing w:line="360" w:lineRule="auto"/>
        <w:rPr>
          <w:rFonts w:eastAsiaTheme="minorEastAsia" w:cs="Times New Roman"/>
          <w:bCs/>
          <w:szCs w:val="24"/>
          <w:lang w:eastAsia="en-ZW"/>
        </w:rPr>
      </w:pPr>
      <w:r w:rsidRPr="00D71C60">
        <w:rPr>
          <w:rFonts w:cs="Times New Roman"/>
          <w:szCs w:val="24"/>
        </w:rPr>
        <w:t xml:space="preserve">What are </w:t>
      </w:r>
      <w:bookmarkStart w:id="35" w:name="_Hlk112203108"/>
      <w:r w:rsidR="00463C3E" w:rsidRPr="00D71C60">
        <w:rPr>
          <w:rFonts w:eastAsiaTheme="minorEastAsia" w:cs="Times New Roman"/>
          <w:bCs/>
          <w:szCs w:val="24"/>
          <w:lang w:eastAsia="en-ZW"/>
        </w:rPr>
        <w:t xml:space="preserve">the strategies </w:t>
      </w:r>
      <w:r w:rsidRPr="00D71C60">
        <w:rPr>
          <w:rFonts w:eastAsiaTheme="minorEastAsia" w:cs="Times New Roman"/>
          <w:bCs/>
          <w:szCs w:val="24"/>
          <w:lang w:eastAsia="en-ZW"/>
        </w:rPr>
        <w:t xml:space="preserve">adopted </w:t>
      </w:r>
      <w:r w:rsidR="00463C3E" w:rsidRPr="00D71C60">
        <w:rPr>
          <w:rFonts w:eastAsiaTheme="minorEastAsia" w:cs="Times New Roman"/>
          <w:bCs/>
          <w:szCs w:val="24"/>
          <w:lang w:eastAsia="en-ZW"/>
        </w:rPr>
        <w:t xml:space="preserve">by the hospital in managing the </w:t>
      </w:r>
      <w:r w:rsidRPr="00D71C60">
        <w:rPr>
          <w:rFonts w:eastAsiaTheme="minorEastAsia" w:cs="Times New Roman"/>
          <w:bCs/>
          <w:szCs w:val="24"/>
          <w:lang w:eastAsia="en-ZW"/>
        </w:rPr>
        <w:t xml:space="preserve">impacts of </w:t>
      </w:r>
      <w:r w:rsidR="00463C3E" w:rsidRPr="00D71C60">
        <w:rPr>
          <w:rFonts w:eastAsiaTheme="minorEastAsia" w:cs="Times New Roman"/>
          <w:bCs/>
          <w:szCs w:val="24"/>
          <w:lang w:eastAsia="en-ZW"/>
        </w:rPr>
        <w:t>Covid 19</w:t>
      </w:r>
      <w:r w:rsidRPr="00D71C60">
        <w:rPr>
          <w:rFonts w:eastAsiaTheme="minorEastAsia" w:cs="Times New Roman"/>
          <w:bCs/>
          <w:szCs w:val="24"/>
          <w:lang w:eastAsia="en-ZW"/>
        </w:rPr>
        <w:t xml:space="preserve"> on </w:t>
      </w:r>
      <w:r w:rsidR="0070353D" w:rsidRPr="00D71C60">
        <w:rPr>
          <w:rFonts w:eastAsiaTheme="minorEastAsia" w:cs="Times New Roman"/>
          <w:bCs/>
          <w:szCs w:val="24"/>
          <w:lang w:eastAsia="en-ZW"/>
        </w:rPr>
        <w:t>supply</w:t>
      </w:r>
      <w:r w:rsidRPr="00D71C60">
        <w:rPr>
          <w:rFonts w:eastAsiaTheme="minorEastAsia" w:cs="Times New Roman"/>
          <w:bCs/>
          <w:szCs w:val="24"/>
          <w:lang w:eastAsia="en-ZW"/>
        </w:rPr>
        <w:t xml:space="preserve"> chain </w:t>
      </w:r>
      <w:r w:rsidR="0070353D" w:rsidRPr="00D71C60">
        <w:rPr>
          <w:rFonts w:eastAsiaTheme="minorEastAsia" w:cs="Times New Roman"/>
          <w:bCs/>
          <w:szCs w:val="24"/>
          <w:lang w:eastAsia="en-ZW"/>
        </w:rPr>
        <w:t>management?</w:t>
      </w:r>
      <w:r w:rsidR="00DC54F7" w:rsidRPr="00D71C60">
        <w:rPr>
          <w:rFonts w:eastAsiaTheme="minorEastAsia" w:cs="Times New Roman"/>
          <w:bCs/>
          <w:szCs w:val="24"/>
          <w:lang w:eastAsia="en-ZW"/>
        </w:rPr>
        <w:t xml:space="preserve"> </w:t>
      </w:r>
      <w:r w:rsidR="005C321E" w:rsidRPr="00D71C60">
        <w:rPr>
          <w:rFonts w:eastAsiaTheme="minorEastAsia" w:cs="Times New Roman"/>
          <w:bCs/>
          <w:szCs w:val="24"/>
          <w:lang w:eastAsia="en-ZW"/>
        </w:rPr>
        <w:t xml:space="preserve"> </w:t>
      </w:r>
    </w:p>
    <w:bookmarkEnd w:id="35"/>
    <w:p w14:paraId="3F0722CA" w14:textId="03A89AB8" w:rsidR="00FF119A" w:rsidRPr="00D71C60" w:rsidRDefault="00FF119A">
      <w:pPr>
        <w:pStyle w:val="ListParagraph"/>
        <w:numPr>
          <w:ilvl w:val="0"/>
          <w:numId w:val="3"/>
        </w:numPr>
        <w:spacing w:line="360" w:lineRule="auto"/>
        <w:rPr>
          <w:rFonts w:eastAsiaTheme="minorEastAsia" w:cs="Times New Roman"/>
          <w:b/>
          <w:bCs/>
          <w:szCs w:val="24"/>
          <w:lang w:eastAsia="en-ZW"/>
        </w:rPr>
      </w:pPr>
      <w:r w:rsidRPr="00D71C60">
        <w:rPr>
          <w:rFonts w:cs="Times New Roman"/>
          <w:szCs w:val="24"/>
        </w:rPr>
        <w:t xml:space="preserve">What are the intervention measures that could help build sustainable supply chain management at public </w:t>
      </w:r>
      <w:r w:rsidR="0070353D" w:rsidRPr="00D71C60">
        <w:rPr>
          <w:rFonts w:cs="Times New Roman"/>
          <w:szCs w:val="24"/>
        </w:rPr>
        <w:t>hospitals?</w:t>
      </w:r>
    </w:p>
    <w:p w14:paraId="3B2E51DD" w14:textId="2549C0D2" w:rsidR="005C321E" w:rsidRPr="00C16DD3" w:rsidRDefault="00C55F10" w:rsidP="00C16DD3">
      <w:pPr>
        <w:pStyle w:val="Heading2"/>
        <w:spacing w:line="360" w:lineRule="auto"/>
        <w:rPr>
          <w:szCs w:val="24"/>
        </w:rPr>
      </w:pPr>
      <w:bookmarkStart w:id="36" w:name="_Toc110758683"/>
      <w:bookmarkStart w:id="37" w:name="_Toc112531306"/>
      <w:r w:rsidRPr="00C16DD3">
        <w:rPr>
          <w:szCs w:val="24"/>
        </w:rPr>
        <w:t>1.6 STATE OF HYPOTHESIS</w:t>
      </w:r>
      <w:bookmarkEnd w:id="36"/>
      <w:bookmarkEnd w:id="37"/>
      <w:r w:rsidRPr="00C16DD3">
        <w:rPr>
          <w:szCs w:val="24"/>
        </w:rPr>
        <w:t xml:space="preserve"> </w:t>
      </w:r>
    </w:p>
    <w:p w14:paraId="5FFA55BB" w14:textId="5D0D33DC" w:rsidR="0062557F" w:rsidRPr="00C16DD3" w:rsidRDefault="00FD4B6C" w:rsidP="00C16DD3">
      <w:pPr>
        <w:spacing w:line="360" w:lineRule="auto"/>
        <w:rPr>
          <w:rFonts w:cs="Times New Roman"/>
          <w:color w:val="000000" w:themeColor="text1"/>
          <w:szCs w:val="24"/>
        </w:rPr>
      </w:pPr>
      <w:r w:rsidRPr="00C16DD3">
        <w:rPr>
          <w:rFonts w:cs="Times New Roman"/>
          <w:color w:val="000000" w:themeColor="text1"/>
          <w:szCs w:val="24"/>
        </w:rPr>
        <w:t>The researcher acknowledged the following comprehensive hypothesis for the study:</w:t>
      </w:r>
    </w:p>
    <w:p w14:paraId="5E8B75E8" w14:textId="23ACB0A2" w:rsidR="00FD4B6C" w:rsidRPr="00C16DD3" w:rsidRDefault="00FD4B6C" w:rsidP="00C16DD3">
      <w:pPr>
        <w:spacing w:line="360" w:lineRule="auto"/>
        <w:rPr>
          <w:rFonts w:cs="Times New Roman"/>
          <w:color w:val="000000" w:themeColor="text1"/>
          <w:szCs w:val="24"/>
        </w:rPr>
      </w:pPr>
      <w:r w:rsidRPr="00D71C60">
        <w:rPr>
          <w:rFonts w:cs="Times New Roman"/>
          <w:b/>
          <w:bCs/>
          <w:color w:val="000000" w:themeColor="text1"/>
          <w:szCs w:val="24"/>
        </w:rPr>
        <w:t>H</w:t>
      </w:r>
      <w:r w:rsidRPr="00D71C60">
        <w:rPr>
          <w:rFonts w:cs="Times New Roman"/>
          <w:b/>
          <w:bCs/>
          <w:color w:val="000000" w:themeColor="text1"/>
          <w:szCs w:val="24"/>
          <w:vertAlign w:val="subscript"/>
        </w:rPr>
        <w:t>0</w:t>
      </w:r>
      <w:r w:rsidRPr="00D71C60">
        <w:rPr>
          <w:rFonts w:cs="Times New Roman"/>
          <w:b/>
          <w:bCs/>
          <w:color w:val="000000" w:themeColor="text1"/>
          <w:szCs w:val="24"/>
        </w:rPr>
        <w:t>:</w:t>
      </w:r>
      <w:r w:rsidRPr="00C16DD3">
        <w:rPr>
          <w:rFonts w:cs="Times New Roman"/>
          <w:color w:val="000000" w:themeColor="text1"/>
          <w:szCs w:val="24"/>
        </w:rPr>
        <w:t xml:space="preserve"> Covid</w:t>
      </w:r>
      <w:r w:rsidR="00D71C60">
        <w:rPr>
          <w:rFonts w:cs="Times New Roman"/>
          <w:color w:val="000000" w:themeColor="text1"/>
          <w:szCs w:val="24"/>
        </w:rPr>
        <w:t>-</w:t>
      </w:r>
      <w:r w:rsidRPr="00C16DD3">
        <w:rPr>
          <w:rFonts w:cs="Times New Roman"/>
          <w:color w:val="000000" w:themeColor="text1"/>
          <w:szCs w:val="24"/>
        </w:rPr>
        <w:t xml:space="preserve">19 affects the supply chain management of </w:t>
      </w:r>
      <w:r w:rsidR="00C55F10" w:rsidRPr="00C16DD3">
        <w:rPr>
          <w:rFonts w:cs="Times New Roman"/>
          <w:color w:val="000000" w:themeColor="text1"/>
          <w:szCs w:val="24"/>
        </w:rPr>
        <w:t>medicinal</w:t>
      </w:r>
      <w:r w:rsidRPr="00C16DD3">
        <w:rPr>
          <w:rFonts w:cs="Times New Roman"/>
          <w:color w:val="000000" w:themeColor="text1"/>
          <w:szCs w:val="24"/>
        </w:rPr>
        <w:t>.</w:t>
      </w:r>
    </w:p>
    <w:p w14:paraId="08A58ACC" w14:textId="3C6BD6CD" w:rsidR="00FD4B6C" w:rsidRPr="00C16DD3" w:rsidRDefault="00FD4B6C" w:rsidP="00C16DD3">
      <w:pPr>
        <w:spacing w:line="360" w:lineRule="auto"/>
        <w:rPr>
          <w:rFonts w:cs="Times New Roman"/>
          <w:color w:val="000000" w:themeColor="text1"/>
          <w:szCs w:val="24"/>
        </w:rPr>
      </w:pPr>
      <w:r w:rsidRPr="00D71C60">
        <w:rPr>
          <w:rFonts w:cs="Times New Roman"/>
          <w:b/>
          <w:bCs/>
          <w:color w:val="000000" w:themeColor="text1"/>
          <w:szCs w:val="24"/>
        </w:rPr>
        <w:t>H</w:t>
      </w:r>
      <w:r w:rsidRPr="00D71C60">
        <w:rPr>
          <w:rFonts w:cs="Times New Roman"/>
          <w:b/>
          <w:bCs/>
          <w:color w:val="000000" w:themeColor="text1"/>
          <w:szCs w:val="24"/>
          <w:vertAlign w:val="subscript"/>
        </w:rPr>
        <w:t>1</w:t>
      </w:r>
      <w:r w:rsidRPr="00D71C60">
        <w:rPr>
          <w:rFonts w:cs="Times New Roman"/>
          <w:b/>
          <w:bCs/>
          <w:color w:val="000000" w:themeColor="text1"/>
          <w:szCs w:val="24"/>
        </w:rPr>
        <w:t>:</w:t>
      </w:r>
      <w:r w:rsidRPr="00C16DD3">
        <w:rPr>
          <w:rFonts w:cs="Times New Roman"/>
          <w:color w:val="000000" w:themeColor="text1"/>
          <w:szCs w:val="24"/>
        </w:rPr>
        <w:t xml:space="preserve"> Covid</w:t>
      </w:r>
      <w:r w:rsidR="00D71C60">
        <w:rPr>
          <w:rFonts w:cs="Times New Roman"/>
          <w:color w:val="000000" w:themeColor="text1"/>
          <w:szCs w:val="24"/>
        </w:rPr>
        <w:t>-1</w:t>
      </w:r>
      <w:r w:rsidRPr="00C16DD3">
        <w:rPr>
          <w:rFonts w:cs="Times New Roman"/>
          <w:color w:val="000000" w:themeColor="text1"/>
          <w:szCs w:val="24"/>
        </w:rPr>
        <w:t>9 does not affect the supply chain</w:t>
      </w:r>
      <w:r w:rsidR="00C55F10" w:rsidRPr="00C16DD3">
        <w:rPr>
          <w:rFonts w:cs="Times New Roman"/>
          <w:color w:val="000000" w:themeColor="text1"/>
          <w:szCs w:val="24"/>
        </w:rPr>
        <w:t xml:space="preserve"> management</w:t>
      </w:r>
      <w:r w:rsidRPr="00C16DD3">
        <w:rPr>
          <w:rFonts w:cs="Times New Roman"/>
          <w:color w:val="000000" w:themeColor="text1"/>
          <w:szCs w:val="24"/>
        </w:rPr>
        <w:t xml:space="preserve"> of </w:t>
      </w:r>
      <w:r w:rsidR="00C55F10" w:rsidRPr="00C16DD3">
        <w:rPr>
          <w:rFonts w:cs="Times New Roman"/>
          <w:color w:val="000000" w:themeColor="text1"/>
          <w:szCs w:val="24"/>
        </w:rPr>
        <w:t>medicinal</w:t>
      </w:r>
      <w:r w:rsidRPr="00C16DD3">
        <w:rPr>
          <w:rFonts w:cs="Times New Roman"/>
          <w:color w:val="000000" w:themeColor="text1"/>
          <w:szCs w:val="24"/>
        </w:rPr>
        <w:t>.</w:t>
      </w:r>
    </w:p>
    <w:p w14:paraId="0D8D1422" w14:textId="357B3124" w:rsidR="00FD4B6C" w:rsidRPr="00C16DD3" w:rsidRDefault="00C55F10">
      <w:pPr>
        <w:pStyle w:val="Heading2"/>
        <w:numPr>
          <w:ilvl w:val="1"/>
          <w:numId w:val="4"/>
        </w:numPr>
        <w:spacing w:line="360" w:lineRule="auto"/>
        <w:rPr>
          <w:szCs w:val="24"/>
        </w:rPr>
      </w:pPr>
      <w:bookmarkStart w:id="38" w:name="_Toc110758684"/>
      <w:bookmarkStart w:id="39" w:name="_Toc112531307"/>
      <w:r w:rsidRPr="00C16DD3">
        <w:rPr>
          <w:szCs w:val="24"/>
        </w:rPr>
        <w:t>SIGNIFICANCE OF STUDY</w:t>
      </w:r>
      <w:bookmarkEnd w:id="38"/>
      <w:bookmarkEnd w:id="39"/>
      <w:r w:rsidRPr="00C16DD3">
        <w:rPr>
          <w:szCs w:val="24"/>
        </w:rPr>
        <w:t xml:space="preserve"> </w:t>
      </w:r>
    </w:p>
    <w:p w14:paraId="48A24657" w14:textId="3817BB3A" w:rsidR="00E56643" w:rsidRPr="00C16DD3" w:rsidRDefault="004301E6" w:rsidP="00C16DD3">
      <w:pPr>
        <w:spacing w:line="360" w:lineRule="auto"/>
        <w:rPr>
          <w:rFonts w:cs="Times New Roman"/>
          <w:color w:val="000000" w:themeColor="text1"/>
          <w:szCs w:val="24"/>
        </w:rPr>
      </w:pPr>
      <w:r w:rsidRPr="00C16DD3">
        <w:rPr>
          <w:rFonts w:cs="Times New Roman"/>
          <w:color w:val="000000" w:themeColor="text1"/>
          <w:szCs w:val="24"/>
        </w:rPr>
        <w:t xml:space="preserve">The research findings shall be beneficial to </w:t>
      </w:r>
      <w:r w:rsidR="00580EAF" w:rsidRPr="00C16DD3">
        <w:rPr>
          <w:rFonts w:cs="Times New Roman"/>
          <w:color w:val="000000" w:themeColor="text1"/>
          <w:szCs w:val="24"/>
        </w:rPr>
        <w:t xml:space="preserve">the Government, </w:t>
      </w:r>
      <w:r w:rsidRPr="00C16DD3">
        <w:rPr>
          <w:rFonts w:cs="Times New Roman"/>
          <w:color w:val="000000" w:themeColor="text1"/>
          <w:szCs w:val="24"/>
        </w:rPr>
        <w:t xml:space="preserve">Hospitals, University and the researcher. </w:t>
      </w:r>
    </w:p>
    <w:p w14:paraId="3A11C219" w14:textId="2348A488" w:rsidR="00580EAF" w:rsidRPr="00C16DD3" w:rsidRDefault="00E56643" w:rsidP="00C16DD3">
      <w:pPr>
        <w:spacing w:line="360" w:lineRule="auto"/>
        <w:rPr>
          <w:rFonts w:cs="Times New Roman"/>
          <w:color w:val="000000" w:themeColor="text1"/>
          <w:szCs w:val="24"/>
        </w:rPr>
      </w:pPr>
      <w:r w:rsidRPr="00C16DD3">
        <w:rPr>
          <w:rFonts w:cs="Times New Roman"/>
          <w:color w:val="000000" w:themeColor="text1"/>
          <w:szCs w:val="24"/>
        </w:rPr>
        <w:t xml:space="preserve">The study will also </w:t>
      </w:r>
      <w:r w:rsidR="00341E8B" w:rsidRPr="00C16DD3">
        <w:rPr>
          <w:rFonts w:cs="Times New Roman"/>
          <w:color w:val="000000" w:themeColor="text1"/>
          <w:szCs w:val="24"/>
        </w:rPr>
        <w:t xml:space="preserve">broaden the researcher’s practical knowledge in the field of research and ability to apply theory to practice such as in case of using interview skills and reporting skills.  </w:t>
      </w:r>
      <w:r w:rsidRPr="00C16DD3">
        <w:rPr>
          <w:rFonts w:cs="Times New Roman"/>
          <w:color w:val="000000" w:themeColor="text1"/>
          <w:szCs w:val="24"/>
        </w:rPr>
        <w:t xml:space="preserve">  </w:t>
      </w:r>
    </w:p>
    <w:p w14:paraId="303BD892" w14:textId="7F53948C" w:rsidR="004301E6" w:rsidRPr="00C16DD3" w:rsidRDefault="00C55F10">
      <w:pPr>
        <w:pStyle w:val="Heading2"/>
        <w:numPr>
          <w:ilvl w:val="1"/>
          <w:numId w:val="4"/>
        </w:numPr>
        <w:spacing w:line="360" w:lineRule="auto"/>
        <w:rPr>
          <w:szCs w:val="24"/>
        </w:rPr>
      </w:pPr>
      <w:bookmarkStart w:id="40" w:name="_Toc110758685"/>
      <w:bookmarkStart w:id="41" w:name="_Toc112531308"/>
      <w:r w:rsidRPr="00C16DD3">
        <w:rPr>
          <w:szCs w:val="24"/>
        </w:rPr>
        <w:t>ASSUMPTIONS</w:t>
      </w:r>
      <w:bookmarkEnd w:id="40"/>
      <w:bookmarkEnd w:id="41"/>
      <w:r w:rsidRPr="00C16DD3">
        <w:rPr>
          <w:szCs w:val="24"/>
        </w:rPr>
        <w:t xml:space="preserve"> </w:t>
      </w:r>
    </w:p>
    <w:p w14:paraId="79ADDB37" w14:textId="0067D4EE" w:rsidR="00C55F10" w:rsidRPr="00C16DD3" w:rsidRDefault="004301E6">
      <w:pPr>
        <w:pStyle w:val="ListParagraph"/>
        <w:numPr>
          <w:ilvl w:val="0"/>
          <w:numId w:val="5"/>
        </w:numPr>
        <w:spacing w:line="360" w:lineRule="auto"/>
        <w:rPr>
          <w:rFonts w:cs="Times New Roman"/>
          <w:color w:val="000000" w:themeColor="text1"/>
          <w:szCs w:val="24"/>
        </w:rPr>
      </w:pPr>
      <w:r w:rsidRPr="00C16DD3">
        <w:rPr>
          <w:rFonts w:cs="Times New Roman"/>
          <w:color w:val="000000" w:themeColor="text1"/>
          <w:szCs w:val="24"/>
        </w:rPr>
        <w:t>It is assumed that there are several factors that are affecting the supply chain of medicinal at Bindura Provincial Hospital.</w:t>
      </w:r>
    </w:p>
    <w:p w14:paraId="23BC3665" w14:textId="2A6067A2" w:rsidR="00C55F10" w:rsidRPr="00C16DD3" w:rsidRDefault="004301E6">
      <w:pPr>
        <w:pStyle w:val="ListParagraph"/>
        <w:numPr>
          <w:ilvl w:val="0"/>
          <w:numId w:val="5"/>
        </w:numPr>
        <w:spacing w:line="360" w:lineRule="auto"/>
        <w:rPr>
          <w:rFonts w:cs="Times New Roman"/>
          <w:color w:val="000000" w:themeColor="text1"/>
          <w:szCs w:val="24"/>
        </w:rPr>
      </w:pPr>
      <w:r w:rsidRPr="00C16DD3">
        <w:rPr>
          <w:rFonts w:cs="Times New Roman"/>
          <w:color w:val="000000" w:themeColor="text1"/>
          <w:szCs w:val="24"/>
        </w:rPr>
        <w:t xml:space="preserve">It is assumed that the sample taken will be a true representative of the population under study. </w:t>
      </w:r>
    </w:p>
    <w:p w14:paraId="3BA7AB7F" w14:textId="126C4345" w:rsidR="002600BB" w:rsidRPr="00750FF4" w:rsidRDefault="004301E6" w:rsidP="00750FF4">
      <w:pPr>
        <w:pStyle w:val="ListParagraph"/>
        <w:numPr>
          <w:ilvl w:val="0"/>
          <w:numId w:val="5"/>
        </w:numPr>
        <w:spacing w:line="360" w:lineRule="auto"/>
        <w:rPr>
          <w:rFonts w:cs="Times New Roman"/>
          <w:color w:val="000000" w:themeColor="text1"/>
          <w:szCs w:val="24"/>
        </w:rPr>
      </w:pPr>
      <w:r w:rsidRPr="00C16DD3">
        <w:rPr>
          <w:rFonts w:cs="Times New Roman"/>
          <w:color w:val="000000" w:themeColor="text1"/>
          <w:szCs w:val="24"/>
        </w:rPr>
        <w:t xml:space="preserve">It is assumed that the response rate is going to be so significant that the researcher would obtain complete, accurate </w:t>
      </w:r>
      <w:r w:rsidR="00580EAF" w:rsidRPr="00C16DD3">
        <w:rPr>
          <w:rFonts w:cs="Times New Roman"/>
          <w:color w:val="000000" w:themeColor="text1"/>
          <w:szCs w:val="24"/>
        </w:rPr>
        <w:t>and relevant data and thus draw valuable conclusions</w:t>
      </w:r>
      <w:r w:rsidR="00430904" w:rsidRPr="00C16DD3">
        <w:rPr>
          <w:rFonts w:cs="Times New Roman"/>
          <w:color w:val="000000" w:themeColor="text1"/>
          <w:szCs w:val="24"/>
        </w:rPr>
        <w:t xml:space="preserve"> </w:t>
      </w:r>
      <w:r w:rsidR="00430904" w:rsidRPr="00C16DD3">
        <w:rPr>
          <w:rFonts w:eastAsiaTheme="minorEastAsia" w:cs="Times New Roman"/>
          <w:color w:val="1C1D1E"/>
          <w:szCs w:val="24"/>
          <w:lang w:val="en" w:eastAsia="en-ZW"/>
        </w:rPr>
        <w:t>(ECDC</w:t>
      </w:r>
      <w:r w:rsidR="002600BB">
        <w:rPr>
          <w:rFonts w:eastAsiaTheme="minorEastAsia" w:cs="Times New Roman"/>
          <w:color w:val="1C1D1E"/>
          <w:szCs w:val="24"/>
          <w:lang w:val="en" w:eastAsia="en-ZW"/>
        </w:rPr>
        <w:t xml:space="preserve">, </w:t>
      </w:r>
      <w:hyperlink r:id="rId25" w:anchor="hsc13742-bib-0005" w:history="1">
        <w:r w:rsidR="00430904" w:rsidRPr="00C16DD3">
          <w:rPr>
            <w:rFonts w:eastAsiaTheme="minorEastAsia" w:cs="Times New Roman"/>
            <w:color w:val="005274"/>
            <w:szCs w:val="24"/>
            <w:u w:val="single"/>
            <w:lang w:val="en" w:eastAsia="en-ZW"/>
          </w:rPr>
          <w:t>2020</w:t>
        </w:r>
      </w:hyperlink>
      <w:r w:rsidR="00A2134E">
        <w:rPr>
          <w:rFonts w:eastAsiaTheme="minorEastAsia" w:cs="Times New Roman"/>
          <w:color w:val="1C1D1E"/>
          <w:szCs w:val="24"/>
          <w:lang w:val="en" w:eastAsia="en-ZW"/>
        </w:rPr>
        <w:t>)</w:t>
      </w:r>
      <w:r w:rsidR="00430904" w:rsidRPr="00C16DD3">
        <w:rPr>
          <w:rFonts w:eastAsiaTheme="minorEastAsia" w:cs="Times New Roman"/>
          <w:color w:val="1C1D1E"/>
          <w:szCs w:val="24"/>
          <w:lang w:val="en" w:eastAsia="en-ZW"/>
        </w:rPr>
        <w:t>.</w:t>
      </w:r>
    </w:p>
    <w:p w14:paraId="28F62109" w14:textId="1E129ECB" w:rsidR="004301E6" w:rsidRPr="00C16DD3" w:rsidRDefault="007B6BAF" w:rsidP="00C16DD3">
      <w:pPr>
        <w:pStyle w:val="Heading2"/>
        <w:spacing w:line="360" w:lineRule="auto"/>
        <w:rPr>
          <w:szCs w:val="24"/>
        </w:rPr>
      </w:pPr>
      <w:bookmarkStart w:id="42" w:name="_Toc110758686"/>
      <w:bookmarkStart w:id="43" w:name="_Toc112531309"/>
      <w:r w:rsidRPr="00C16DD3">
        <w:rPr>
          <w:szCs w:val="24"/>
        </w:rPr>
        <w:t>1.9 DELIMITATIONS IF STUDY</w:t>
      </w:r>
      <w:bookmarkEnd w:id="42"/>
      <w:bookmarkEnd w:id="43"/>
      <w:r w:rsidRPr="00C16DD3">
        <w:rPr>
          <w:szCs w:val="24"/>
        </w:rPr>
        <w:t xml:space="preserve"> </w:t>
      </w:r>
    </w:p>
    <w:p w14:paraId="728123B4" w14:textId="1DF90D8F" w:rsidR="008C7E97" w:rsidRPr="00C16DD3" w:rsidRDefault="008C7E97" w:rsidP="00C16DD3">
      <w:pPr>
        <w:spacing w:line="360" w:lineRule="auto"/>
        <w:rPr>
          <w:rFonts w:cs="Times New Roman"/>
          <w:szCs w:val="24"/>
        </w:rPr>
      </w:pPr>
      <w:r w:rsidRPr="00C16DD3">
        <w:rPr>
          <w:rFonts w:cs="Times New Roman"/>
          <w:szCs w:val="24"/>
        </w:rPr>
        <w:t>The research study was confined to S</w:t>
      </w:r>
      <w:r w:rsidR="00FA4739" w:rsidRPr="00C16DD3">
        <w:rPr>
          <w:rFonts w:cs="Times New Roman"/>
          <w:szCs w:val="24"/>
        </w:rPr>
        <w:t>upply Chain Management</w:t>
      </w:r>
      <w:r w:rsidR="002600BB">
        <w:rPr>
          <w:rFonts w:cs="Times New Roman"/>
          <w:szCs w:val="24"/>
        </w:rPr>
        <w:t xml:space="preserve"> (SCM)</w:t>
      </w:r>
      <w:r w:rsidR="00FA4739" w:rsidRPr="00C16DD3">
        <w:rPr>
          <w:rFonts w:cs="Times New Roman"/>
          <w:szCs w:val="24"/>
        </w:rPr>
        <w:t xml:space="preserve"> </w:t>
      </w:r>
      <w:r w:rsidRPr="00C16DD3">
        <w:rPr>
          <w:rFonts w:cs="Times New Roman"/>
          <w:szCs w:val="24"/>
        </w:rPr>
        <w:t xml:space="preserve">and </w:t>
      </w:r>
      <w:r w:rsidR="002600BB">
        <w:rPr>
          <w:rFonts w:cs="Times New Roman"/>
          <w:szCs w:val="24"/>
        </w:rPr>
        <w:t xml:space="preserve">the </w:t>
      </w:r>
      <w:r w:rsidR="00FA4739" w:rsidRPr="00C16DD3">
        <w:rPr>
          <w:rFonts w:cs="Times New Roman"/>
          <w:szCs w:val="24"/>
        </w:rPr>
        <w:t xml:space="preserve">Public </w:t>
      </w:r>
      <w:r w:rsidR="002600BB">
        <w:rPr>
          <w:rFonts w:cs="Times New Roman"/>
          <w:szCs w:val="24"/>
        </w:rPr>
        <w:t>H</w:t>
      </w:r>
      <w:r w:rsidR="00F557D9" w:rsidRPr="00C16DD3">
        <w:rPr>
          <w:rFonts w:cs="Times New Roman"/>
          <w:szCs w:val="24"/>
        </w:rPr>
        <w:t xml:space="preserve">ealth </w:t>
      </w:r>
      <w:r w:rsidR="00FA4739" w:rsidRPr="00C16DD3">
        <w:rPr>
          <w:rFonts w:cs="Times New Roman"/>
          <w:szCs w:val="24"/>
        </w:rPr>
        <w:t>Sector</w:t>
      </w:r>
      <w:r w:rsidRPr="00C16DD3">
        <w:rPr>
          <w:rFonts w:cs="Times New Roman"/>
          <w:szCs w:val="24"/>
        </w:rPr>
        <w:t>.</w:t>
      </w:r>
      <w:r w:rsidR="00AF1AC3" w:rsidRPr="00C16DD3">
        <w:rPr>
          <w:rFonts w:cs="Times New Roman"/>
          <w:szCs w:val="24"/>
        </w:rPr>
        <w:t xml:space="preserve"> The private sector and service wide Ministries will not be considered due to time constraints.</w:t>
      </w:r>
      <w:r w:rsidRPr="00C16DD3">
        <w:rPr>
          <w:rFonts w:cs="Times New Roman"/>
          <w:szCs w:val="24"/>
        </w:rPr>
        <w:t xml:space="preserve"> </w:t>
      </w:r>
      <w:r w:rsidR="00AF1AC3" w:rsidRPr="00C16DD3">
        <w:rPr>
          <w:rFonts w:cs="Times New Roman"/>
          <w:szCs w:val="24"/>
        </w:rPr>
        <w:t>Although there are many issues on supply chain management</w:t>
      </w:r>
      <w:r w:rsidR="002600BB">
        <w:rPr>
          <w:rFonts w:cs="Times New Roman"/>
          <w:szCs w:val="24"/>
        </w:rPr>
        <w:t>, t</w:t>
      </w:r>
      <w:r w:rsidR="00AF1AC3" w:rsidRPr="00C16DD3">
        <w:rPr>
          <w:rFonts w:cs="Times New Roman"/>
          <w:szCs w:val="24"/>
        </w:rPr>
        <w:t xml:space="preserve">his study </w:t>
      </w:r>
      <w:r w:rsidRPr="00C16DD3">
        <w:rPr>
          <w:rFonts w:cs="Times New Roman"/>
          <w:szCs w:val="24"/>
        </w:rPr>
        <w:t>only focused on</w:t>
      </w:r>
      <w:r w:rsidR="002600BB">
        <w:rPr>
          <w:rFonts w:cs="Times New Roman"/>
          <w:szCs w:val="24"/>
        </w:rPr>
        <w:t xml:space="preserve"> the impacts</w:t>
      </w:r>
      <w:r w:rsidRPr="00C16DD3">
        <w:rPr>
          <w:rFonts w:cs="Times New Roman"/>
          <w:szCs w:val="24"/>
        </w:rPr>
        <w:t xml:space="preserve"> of </w:t>
      </w:r>
      <w:r w:rsidR="00FA4739" w:rsidRPr="00C16DD3">
        <w:rPr>
          <w:rFonts w:cs="Times New Roman"/>
          <w:szCs w:val="24"/>
        </w:rPr>
        <w:t>Covid 19 on SCM</w:t>
      </w:r>
      <w:r w:rsidRPr="00C16DD3">
        <w:rPr>
          <w:rFonts w:cs="Times New Roman"/>
          <w:szCs w:val="24"/>
        </w:rPr>
        <w:t xml:space="preserve">. In </w:t>
      </w:r>
      <w:r w:rsidR="00FA4739" w:rsidRPr="00C16DD3">
        <w:rPr>
          <w:rFonts w:cs="Times New Roman"/>
          <w:szCs w:val="24"/>
        </w:rPr>
        <w:t>addition,</w:t>
      </w:r>
      <w:r w:rsidRPr="00C16DD3">
        <w:rPr>
          <w:rFonts w:cs="Times New Roman"/>
          <w:szCs w:val="24"/>
        </w:rPr>
        <w:t xml:space="preserve"> the research in terms of time only </w:t>
      </w:r>
      <w:r w:rsidRPr="00C16DD3">
        <w:rPr>
          <w:rFonts w:cs="Times New Roman"/>
          <w:szCs w:val="24"/>
        </w:rPr>
        <w:lastRenderedPageBreak/>
        <w:t>covered the period 201</w:t>
      </w:r>
      <w:r w:rsidR="00FA4739" w:rsidRPr="00C16DD3">
        <w:rPr>
          <w:rFonts w:cs="Times New Roman"/>
          <w:szCs w:val="24"/>
        </w:rPr>
        <w:t>9 up until now</w:t>
      </w:r>
      <w:r w:rsidR="00AF1AC3" w:rsidRPr="00C16DD3">
        <w:rPr>
          <w:rFonts w:cs="Times New Roman"/>
          <w:szCs w:val="24"/>
        </w:rPr>
        <w:t xml:space="preserve"> where covid 19 was at peak. The study used the case of hospitals for convenience purposes as data was easy to obtain from public health domain.</w:t>
      </w:r>
    </w:p>
    <w:p w14:paraId="4DE03DDD" w14:textId="7A7FF5D5" w:rsidR="008C7E97" w:rsidRPr="00C16DD3" w:rsidRDefault="007B6BAF" w:rsidP="00C16DD3">
      <w:pPr>
        <w:pStyle w:val="Heading2"/>
        <w:spacing w:line="360" w:lineRule="auto"/>
        <w:rPr>
          <w:szCs w:val="24"/>
        </w:rPr>
      </w:pPr>
      <w:bookmarkStart w:id="44" w:name="_Toc110758687"/>
      <w:bookmarkStart w:id="45" w:name="_Toc112531310"/>
      <w:r w:rsidRPr="00C16DD3">
        <w:rPr>
          <w:szCs w:val="24"/>
        </w:rPr>
        <w:t>1.10 LIMITATIONS</w:t>
      </w:r>
      <w:bookmarkEnd w:id="44"/>
      <w:bookmarkEnd w:id="45"/>
      <w:r w:rsidRPr="00C16DD3">
        <w:rPr>
          <w:szCs w:val="24"/>
        </w:rPr>
        <w:t xml:space="preserve"> </w:t>
      </w:r>
    </w:p>
    <w:p w14:paraId="122AB640" w14:textId="792CD4E2" w:rsidR="008C7E97" w:rsidRPr="00C16DD3" w:rsidRDefault="008C7E97" w:rsidP="00C16DD3">
      <w:pPr>
        <w:spacing w:line="360" w:lineRule="auto"/>
        <w:rPr>
          <w:rFonts w:cs="Times New Roman"/>
          <w:szCs w:val="24"/>
        </w:rPr>
      </w:pPr>
      <w:r w:rsidRPr="00C16DD3">
        <w:rPr>
          <w:rFonts w:cs="Times New Roman"/>
          <w:szCs w:val="24"/>
        </w:rPr>
        <w:t xml:space="preserve">This dissertation was constrained by financial, time and information accessibility restrictions: </w:t>
      </w:r>
    </w:p>
    <w:p w14:paraId="558EE849" w14:textId="02333E51" w:rsidR="008C7E97" w:rsidRPr="00C16DD3" w:rsidRDefault="008C7E97" w:rsidP="00C16DD3">
      <w:pPr>
        <w:spacing w:line="360" w:lineRule="auto"/>
        <w:rPr>
          <w:rFonts w:cs="Times New Roman"/>
          <w:szCs w:val="24"/>
        </w:rPr>
      </w:pPr>
      <w:r w:rsidRPr="00C16DD3">
        <w:rPr>
          <w:rFonts w:cs="Times New Roman"/>
          <w:szCs w:val="24"/>
        </w:rPr>
        <w:t xml:space="preserve">The study was conducted with insufficient funding, with a limited budget. Because of this, site visits, phone calls and mailings </w:t>
      </w:r>
      <w:r w:rsidR="00AF1AC3" w:rsidRPr="00C16DD3">
        <w:rPr>
          <w:rFonts w:cs="Times New Roman"/>
          <w:szCs w:val="24"/>
        </w:rPr>
        <w:t xml:space="preserve">were </w:t>
      </w:r>
      <w:r w:rsidRPr="00C16DD3">
        <w:rPr>
          <w:rFonts w:cs="Times New Roman"/>
          <w:szCs w:val="24"/>
        </w:rPr>
        <w:t xml:space="preserve">minimal, </w:t>
      </w:r>
      <w:r w:rsidR="00AF1AC3" w:rsidRPr="00C16DD3">
        <w:rPr>
          <w:rFonts w:cs="Times New Roman"/>
          <w:szCs w:val="24"/>
        </w:rPr>
        <w:t xml:space="preserve">and as such </w:t>
      </w:r>
      <w:r w:rsidRPr="00C16DD3">
        <w:rPr>
          <w:rFonts w:cs="Times New Roman"/>
          <w:szCs w:val="24"/>
        </w:rPr>
        <w:t xml:space="preserve">follow-ups may not </w:t>
      </w:r>
      <w:r w:rsidR="00AF1AC3" w:rsidRPr="00C16DD3">
        <w:rPr>
          <w:rFonts w:cs="Times New Roman"/>
          <w:szCs w:val="24"/>
        </w:rPr>
        <w:t>have covered all best possible data collection points</w:t>
      </w:r>
      <w:r w:rsidRPr="00C16DD3">
        <w:rPr>
          <w:rFonts w:cs="Times New Roman"/>
          <w:szCs w:val="24"/>
        </w:rPr>
        <w:t xml:space="preserve">. However, in an attempt to cut some of the transportation costs, stationery, printing costs and other expenses, the researcher </w:t>
      </w:r>
      <w:r w:rsidR="00AF1AC3" w:rsidRPr="00C16DD3">
        <w:rPr>
          <w:rFonts w:cs="Times New Roman"/>
          <w:szCs w:val="24"/>
        </w:rPr>
        <w:t xml:space="preserve">sought </w:t>
      </w:r>
      <w:r w:rsidRPr="00C16DD3">
        <w:rPr>
          <w:rFonts w:cs="Times New Roman"/>
          <w:szCs w:val="24"/>
        </w:rPr>
        <w:t xml:space="preserve">refuge </w:t>
      </w:r>
      <w:r w:rsidR="00AF1AC3" w:rsidRPr="00C16DD3">
        <w:rPr>
          <w:rFonts w:cs="Times New Roman"/>
          <w:szCs w:val="24"/>
        </w:rPr>
        <w:t xml:space="preserve">in the </w:t>
      </w:r>
      <w:r w:rsidRPr="00C16DD3">
        <w:rPr>
          <w:rFonts w:cs="Times New Roman"/>
          <w:szCs w:val="24"/>
        </w:rPr>
        <w:t xml:space="preserve">use </w:t>
      </w:r>
      <w:r w:rsidR="00D51B0B" w:rsidRPr="00C16DD3">
        <w:rPr>
          <w:rFonts w:cs="Times New Roman"/>
          <w:szCs w:val="24"/>
        </w:rPr>
        <w:t xml:space="preserve">of </w:t>
      </w:r>
      <w:r w:rsidRPr="00C16DD3">
        <w:rPr>
          <w:rFonts w:cs="Times New Roman"/>
          <w:szCs w:val="24"/>
        </w:rPr>
        <w:t xml:space="preserve">Internet </w:t>
      </w:r>
      <w:r w:rsidR="00D51B0B" w:rsidRPr="00C16DD3">
        <w:rPr>
          <w:rFonts w:cs="Times New Roman"/>
          <w:szCs w:val="24"/>
        </w:rPr>
        <w:t xml:space="preserve">based </w:t>
      </w:r>
      <w:r w:rsidRPr="00C16DD3">
        <w:rPr>
          <w:rFonts w:cs="Times New Roman"/>
          <w:szCs w:val="24"/>
        </w:rPr>
        <w:t xml:space="preserve">communications. </w:t>
      </w:r>
    </w:p>
    <w:p w14:paraId="4A2C7C70" w14:textId="0F54A213" w:rsidR="008C7E97" w:rsidRPr="00C16DD3" w:rsidRDefault="008C7E97" w:rsidP="00C16DD3">
      <w:pPr>
        <w:spacing w:line="360" w:lineRule="auto"/>
        <w:rPr>
          <w:rFonts w:cs="Times New Roman"/>
          <w:szCs w:val="24"/>
        </w:rPr>
      </w:pPr>
      <w:r w:rsidRPr="00C16DD3">
        <w:rPr>
          <w:rFonts w:cs="Times New Roman"/>
          <w:szCs w:val="24"/>
        </w:rPr>
        <w:t xml:space="preserve">The </w:t>
      </w:r>
      <w:r w:rsidR="00FA4739" w:rsidRPr="00C16DD3">
        <w:rPr>
          <w:rFonts w:cs="Times New Roman"/>
          <w:szCs w:val="24"/>
        </w:rPr>
        <w:t>economist</w:t>
      </w:r>
      <w:r w:rsidRPr="00C16DD3">
        <w:rPr>
          <w:rFonts w:cs="Times New Roman"/>
          <w:szCs w:val="24"/>
        </w:rPr>
        <w:t xml:space="preserve"> was inhibited by the time allotted for the study. Time </w:t>
      </w:r>
      <w:r w:rsidR="00D51B0B" w:rsidRPr="00C16DD3">
        <w:rPr>
          <w:rFonts w:cs="Times New Roman"/>
          <w:szCs w:val="24"/>
        </w:rPr>
        <w:t xml:space="preserve">was </w:t>
      </w:r>
      <w:r w:rsidRPr="00C16DD3">
        <w:rPr>
          <w:rFonts w:cs="Times New Roman"/>
          <w:szCs w:val="24"/>
        </w:rPr>
        <w:t xml:space="preserve">too short to </w:t>
      </w:r>
      <w:r w:rsidR="00D51B0B" w:rsidRPr="00C16DD3">
        <w:rPr>
          <w:rFonts w:cs="Times New Roman"/>
          <w:szCs w:val="24"/>
        </w:rPr>
        <w:t xml:space="preserve">focus in depth </w:t>
      </w:r>
      <w:r w:rsidRPr="00C16DD3">
        <w:rPr>
          <w:rFonts w:cs="Times New Roman"/>
          <w:szCs w:val="24"/>
        </w:rPr>
        <w:t>all elements of the research project. The researcher also had to pay attention to other academic requests while working on a research project. The collection of data from respondents depends on the time frame. The researcher, however, managed to do some of the research during the vacation before</w:t>
      </w:r>
      <w:r w:rsidR="00D51B0B" w:rsidRPr="00C16DD3">
        <w:rPr>
          <w:rFonts w:cs="Times New Roman"/>
          <w:szCs w:val="24"/>
        </w:rPr>
        <w:t xml:space="preserve"> the</w:t>
      </w:r>
      <w:r w:rsidRPr="00C16DD3">
        <w:rPr>
          <w:rFonts w:cs="Times New Roman"/>
          <w:szCs w:val="24"/>
        </w:rPr>
        <w:t xml:space="preserve"> first semester. </w:t>
      </w:r>
    </w:p>
    <w:p w14:paraId="23A7FE7F" w14:textId="5E5D72ED" w:rsidR="00913FA5" w:rsidRDefault="008C7E97" w:rsidP="003B2B01">
      <w:pPr>
        <w:spacing w:line="360" w:lineRule="auto"/>
        <w:rPr>
          <w:rFonts w:cs="Times New Roman"/>
          <w:szCs w:val="24"/>
        </w:rPr>
      </w:pPr>
      <w:r w:rsidRPr="00C16DD3">
        <w:rPr>
          <w:rFonts w:cs="Times New Roman"/>
          <w:szCs w:val="24"/>
        </w:rPr>
        <w:t>The information required was confidential and sensitive to the organizations being studied because it was part of their weakness or strength (strategic aspects). Therefore, some were reluctant to disclose such information, and so the researcher ensured respondents that their information would be treated with the utmost confidentiality and discretion. The availability of information was also affected by delays in responses and complete refusal to respond to questionnaires. To avoid the delays in responses prevalent in the email survey, the researcher sent reminder letters as follow-up or used personal administration for some respondents. In addition, the researcher followed some questionnaires on the phone</w:t>
      </w:r>
      <w:r w:rsidR="002600BB">
        <w:rPr>
          <w:rFonts w:cs="Times New Roman"/>
          <w:szCs w:val="24"/>
        </w:rPr>
        <w:t>.</w:t>
      </w:r>
    </w:p>
    <w:p w14:paraId="39983BCC" w14:textId="331D68A5" w:rsidR="002600BB" w:rsidRPr="003B2B01" w:rsidRDefault="002600BB" w:rsidP="002600BB">
      <w:pPr>
        <w:pStyle w:val="Heading2"/>
        <w:spacing w:line="360" w:lineRule="auto"/>
        <w:rPr>
          <w:szCs w:val="24"/>
        </w:rPr>
      </w:pPr>
      <w:bookmarkStart w:id="46" w:name="_Toc112531311"/>
      <w:r>
        <w:rPr>
          <w:szCs w:val="24"/>
        </w:rPr>
        <w:t>1.11 DEFINITION OF TERMS</w:t>
      </w:r>
      <w:bookmarkEnd w:id="46"/>
    </w:p>
    <w:p w14:paraId="0B375A74" w14:textId="42D23F9D" w:rsidR="00FA4739" w:rsidRPr="00C16DD3" w:rsidRDefault="00FA4739" w:rsidP="00C16DD3">
      <w:pPr>
        <w:spacing w:line="360" w:lineRule="auto"/>
        <w:rPr>
          <w:rFonts w:cs="Times New Roman"/>
          <w:szCs w:val="24"/>
        </w:rPr>
      </w:pPr>
      <w:r w:rsidRPr="00C16DD3">
        <w:rPr>
          <w:rFonts w:cs="Times New Roman"/>
          <w:b/>
          <w:bCs/>
          <w:szCs w:val="24"/>
        </w:rPr>
        <w:t>Supply chain management</w:t>
      </w:r>
      <w:r w:rsidRPr="00C16DD3">
        <w:rPr>
          <w:rFonts w:cs="Times New Roman"/>
          <w:szCs w:val="24"/>
        </w:rPr>
        <w:t xml:space="preserve"> is defined as bringing together critical business processes from the end user through initial suppliers that offer goods, services and information that add value to customers and other stakeholders (</w:t>
      </w:r>
      <w:r w:rsidR="005647A1">
        <w:rPr>
          <w:rFonts w:cs="Times New Roman"/>
          <w:szCs w:val="24"/>
        </w:rPr>
        <w:t>Sigh and Adhikan, 2020</w:t>
      </w:r>
      <w:r w:rsidRPr="00C16DD3">
        <w:rPr>
          <w:rFonts w:cs="Times New Roman"/>
          <w:szCs w:val="24"/>
        </w:rPr>
        <w:t xml:space="preserve">). </w:t>
      </w:r>
    </w:p>
    <w:p w14:paraId="6A89FECD" w14:textId="308E0928" w:rsidR="00E71E9C" w:rsidRDefault="00FA4739" w:rsidP="00E71E9C">
      <w:pPr>
        <w:spacing w:line="360" w:lineRule="auto"/>
        <w:rPr>
          <w:rFonts w:cs="Times New Roman"/>
          <w:szCs w:val="24"/>
        </w:rPr>
      </w:pPr>
      <w:r w:rsidRPr="00C16DD3">
        <w:rPr>
          <w:rFonts w:cs="Times New Roman"/>
          <w:b/>
          <w:bCs/>
          <w:szCs w:val="24"/>
        </w:rPr>
        <w:t>Supply chain</w:t>
      </w:r>
      <w:r w:rsidRPr="00C16DD3">
        <w:rPr>
          <w:rFonts w:cs="Times New Roman"/>
          <w:szCs w:val="24"/>
        </w:rPr>
        <w:t xml:space="preserve"> </w:t>
      </w:r>
      <w:r w:rsidR="007B6BAF" w:rsidRPr="00C16DD3">
        <w:rPr>
          <w:rFonts w:cs="Times New Roman"/>
          <w:szCs w:val="24"/>
        </w:rPr>
        <w:t>(</w:t>
      </w:r>
      <w:r w:rsidRPr="00C16DD3">
        <w:rPr>
          <w:rFonts w:cs="Times New Roman"/>
          <w:szCs w:val="24"/>
        </w:rPr>
        <w:t>SC</w:t>
      </w:r>
      <w:r w:rsidR="007B6BAF" w:rsidRPr="00C16DD3">
        <w:rPr>
          <w:rFonts w:cs="Times New Roman"/>
          <w:szCs w:val="24"/>
        </w:rPr>
        <w:t>)</w:t>
      </w:r>
      <w:r w:rsidRPr="00C16DD3">
        <w:rPr>
          <w:rFonts w:cs="Times New Roman"/>
          <w:szCs w:val="24"/>
        </w:rPr>
        <w:t xml:space="preserve"> refers to the total system that consists of organizations, equipment, processes, activities, and people who produces goods from raw materials and delivers them to the end customer (</w:t>
      </w:r>
      <w:r w:rsidR="005647A1">
        <w:rPr>
          <w:rFonts w:cs="Times New Roman"/>
          <w:szCs w:val="24"/>
        </w:rPr>
        <w:t>Schorr,J. 1998</w:t>
      </w:r>
      <w:r w:rsidRPr="00C16DD3">
        <w:rPr>
          <w:rFonts w:cs="Times New Roman"/>
          <w:szCs w:val="24"/>
        </w:rPr>
        <w:t>).</w:t>
      </w:r>
    </w:p>
    <w:p w14:paraId="26C8AAA4" w14:textId="05460712" w:rsidR="005A4EE0" w:rsidRPr="00C16DD3" w:rsidRDefault="00FA4739" w:rsidP="00E71E9C">
      <w:pPr>
        <w:spacing w:line="360" w:lineRule="auto"/>
        <w:rPr>
          <w:rFonts w:cs="Times New Roman"/>
          <w:szCs w:val="24"/>
        </w:rPr>
      </w:pPr>
      <w:r w:rsidRPr="00C16DD3">
        <w:rPr>
          <w:rFonts w:cs="Times New Roman"/>
          <w:b/>
          <w:bCs/>
          <w:szCs w:val="24"/>
        </w:rPr>
        <w:lastRenderedPageBreak/>
        <w:t>Pro</w:t>
      </w:r>
      <w:r w:rsidR="005A4EE0" w:rsidRPr="00C16DD3">
        <w:rPr>
          <w:rFonts w:cs="Times New Roman"/>
          <w:b/>
          <w:bCs/>
          <w:szCs w:val="24"/>
        </w:rPr>
        <w:t xml:space="preserve">curement </w:t>
      </w:r>
      <w:r w:rsidR="005A4EE0" w:rsidRPr="00C16DD3">
        <w:rPr>
          <w:rFonts w:cs="Times New Roman"/>
          <w:szCs w:val="24"/>
        </w:rPr>
        <w:t>is the business management function that ensures identification, sourcing, access and management of the external resources that an organisation needs or may need to fulfil its strategic objectives. (Charted Institute of Purchasing and Supply 2005).</w:t>
      </w:r>
    </w:p>
    <w:p w14:paraId="7B47236D" w14:textId="77777777" w:rsidR="005A4EE0" w:rsidRPr="00A2134E" w:rsidRDefault="005A4EE0" w:rsidP="00E71E9C">
      <w:pPr>
        <w:spacing w:line="360" w:lineRule="auto"/>
        <w:rPr>
          <w:b/>
        </w:rPr>
      </w:pPr>
      <w:bookmarkStart w:id="47" w:name="_Toc110758689"/>
      <w:r w:rsidRPr="00A2134E">
        <w:rPr>
          <w:b/>
        </w:rPr>
        <w:t>1.12 CHAPTER SUMMARY</w:t>
      </w:r>
      <w:bookmarkEnd w:id="47"/>
    </w:p>
    <w:p w14:paraId="7327023B" w14:textId="77777777" w:rsidR="005A4EE0" w:rsidRPr="00C16DD3" w:rsidRDefault="005A4EE0" w:rsidP="00E71E9C">
      <w:pPr>
        <w:spacing w:line="360" w:lineRule="auto"/>
      </w:pPr>
      <w:bookmarkStart w:id="48" w:name="_Toc110758690"/>
      <w:r w:rsidRPr="00C16DD3">
        <w:t>The chapter explains the critical sections, emphasizes the background of the study, the research problem, the research objectives relevant to the research questions, and indicates the relevance of the study to the various hospitals. In addition, it also highlighted the limitations of the study, and the limitations that arose in the course of the study. The next Chapter will give a far-reaching overview of the subject.</w:t>
      </w:r>
      <w:bookmarkEnd w:id="48"/>
    </w:p>
    <w:p w14:paraId="3A8D9888" w14:textId="77777777" w:rsidR="005A4EE0" w:rsidRPr="00C16DD3" w:rsidRDefault="005A4EE0" w:rsidP="00C16DD3">
      <w:pPr>
        <w:spacing w:line="360" w:lineRule="auto"/>
        <w:rPr>
          <w:rFonts w:eastAsiaTheme="minorEastAsia" w:cs="Times New Roman"/>
          <w:b/>
          <w:bCs/>
          <w:color w:val="333333"/>
          <w:szCs w:val="24"/>
          <w:lang w:eastAsia="en-ZW"/>
        </w:rPr>
      </w:pPr>
      <w:r w:rsidRPr="00C16DD3">
        <w:rPr>
          <w:rFonts w:cs="Times New Roman"/>
          <w:szCs w:val="24"/>
        </w:rPr>
        <w:br w:type="page"/>
      </w:r>
    </w:p>
    <w:p w14:paraId="66A67619" w14:textId="448095DF" w:rsidR="005F6426" w:rsidRDefault="003A2FA6" w:rsidP="003B2B01">
      <w:pPr>
        <w:pStyle w:val="Heading1"/>
        <w:spacing w:line="360" w:lineRule="auto"/>
      </w:pPr>
      <w:bookmarkStart w:id="49" w:name="_Toc110758691"/>
      <w:bookmarkStart w:id="50" w:name="_Toc112531312"/>
      <w:bookmarkStart w:id="51" w:name="_Toc102914752"/>
      <w:r w:rsidRPr="007F5F3D">
        <w:lastRenderedPageBreak/>
        <w:t>CHAPTER TWO:</w:t>
      </w:r>
      <w:bookmarkEnd w:id="49"/>
      <w:bookmarkEnd w:id="50"/>
    </w:p>
    <w:p w14:paraId="5F11B270" w14:textId="143340CF" w:rsidR="003A2FA6" w:rsidRPr="007F5F3D" w:rsidRDefault="003A2FA6" w:rsidP="003B2B01">
      <w:pPr>
        <w:pStyle w:val="Heading1"/>
        <w:spacing w:line="360" w:lineRule="auto"/>
      </w:pPr>
      <w:bookmarkStart w:id="52" w:name="_Toc110758692"/>
      <w:bookmarkStart w:id="53" w:name="_Toc112531313"/>
      <w:r w:rsidRPr="007F5F3D">
        <w:t>LITERATURE REVIEW</w:t>
      </w:r>
      <w:bookmarkEnd w:id="51"/>
      <w:bookmarkEnd w:id="52"/>
      <w:bookmarkEnd w:id="53"/>
    </w:p>
    <w:p w14:paraId="5F8FF995" w14:textId="7AB8C1B0" w:rsidR="003A2FA6" w:rsidRPr="00C36D46" w:rsidRDefault="000177EB" w:rsidP="009E2025">
      <w:pPr>
        <w:pStyle w:val="Heading2"/>
      </w:pPr>
      <w:bookmarkStart w:id="54" w:name="_Toc102914753"/>
      <w:bookmarkStart w:id="55" w:name="_Toc110758693"/>
      <w:bookmarkStart w:id="56" w:name="_Toc112531314"/>
      <w:r>
        <w:t>2.</w:t>
      </w:r>
      <w:r w:rsidR="00315EC1">
        <w:t>1</w:t>
      </w:r>
      <w:r w:rsidR="00EB2BE5" w:rsidRPr="00C36D46">
        <w:t xml:space="preserve"> </w:t>
      </w:r>
      <w:r w:rsidR="00315EC1" w:rsidRPr="00C36D46">
        <w:t>INTRODUCTION</w:t>
      </w:r>
      <w:bookmarkEnd w:id="54"/>
      <w:bookmarkEnd w:id="55"/>
      <w:bookmarkEnd w:id="56"/>
    </w:p>
    <w:p w14:paraId="03FD746F" w14:textId="739639B1" w:rsidR="003A2FA6" w:rsidRDefault="003A2FA6" w:rsidP="00315EC1">
      <w:pPr>
        <w:spacing w:line="360" w:lineRule="auto"/>
        <w:rPr>
          <w:rFonts w:cs="Times New Roman"/>
          <w:szCs w:val="24"/>
        </w:rPr>
      </w:pPr>
      <w:r w:rsidRPr="009C18BA">
        <w:rPr>
          <w:rFonts w:cs="Times New Roman"/>
          <w:szCs w:val="24"/>
        </w:rPr>
        <w:t xml:space="preserve">This chapter provides an interrogation of </w:t>
      </w:r>
      <w:r w:rsidR="000B4BB6" w:rsidRPr="009C18BA">
        <w:rPr>
          <w:rFonts w:cs="Times New Roman"/>
          <w:szCs w:val="24"/>
        </w:rPr>
        <w:t>previous scholarly</w:t>
      </w:r>
      <w:r w:rsidRPr="009C18BA">
        <w:rPr>
          <w:rFonts w:cs="Times New Roman"/>
          <w:szCs w:val="24"/>
        </w:rPr>
        <w:t xml:space="preserve"> research’s pertinent to this study. The </w:t>
      </w:r>
      <w:r w:rsidR="0031785C">
        <w:rPr>
          <w:rFonts w:cs="Times New Roman"/>
          <w:szCs w:val="24"/>
        </w:rPr>
        <w:t>revie</w:t>
      </w:r>
      <w:r w:rsidR="000B4BB6">
        <w:rPr>
          <w:rFonts w:cs="Times New Roman"/>
          <w:szCs w:val="24"/>
        </w:rPr>
        <w:t>w literature</w:t>
      </w:r>
      <w:r w:rsidR="0031785C" w:rsidRPr="009C18BA">
        <w:rPr>
          <w:rFonts w:cs="Times New Roman"/>
          <w:szCs w:val="24"/>
        </w:rPr>
        <w:t xml:space="preserve"> </w:t>
      </w:r>
      <w:r w:rsidRPr="009C18BA">
        <w:rPr>
          <w:rFonts w:cs="Times New Roman"/>
          <w:szCs w:val="24"/>
        </w:rPr>
        <w:t>is to identify gap</w:t>
      </w:r>
      <w:r w:rsidR="0031785C">
        <w:rPr>
          <w:rFonts w:cs="Times New Roman"/>
          <w:szCs w:val="24"/>
        </w:rPr>
        <w:t>s</w:t>
      </w:r>
      <w:r w:rsidRPr="009C18BA">
        <w:rPr>
          <w:rFonts w:cs="Times New Roman"/>
          <w:szCs w:val="24"/>
        </w:rPr>
        <w:t xml:space="preserve"> and provide a critical review by analysing </w:t>
      </w:r>
      <w:r w:rsidR="0031785C" w:rsidRPr="009C18BA">
        <w:rPr>
          <w:rFonts w:cs="Times New Roman"/>
          <w:szCs w:val="24"/>
        </w:rPr>
        <w:t>literature on the impact</w:t>
      </w:r>
      <w:r w:rsidR="00913FA5">
        <w:rPr>
          <w:rFonts w:cs="Times New Roman"/>
          <w:szCs w:val="24"/>
        </w:rPr>
        <w:t>s</w:t>
      </w:r>
      <w:r w:rsidR="0031785C" w:rsidRPr="009C18BA">
        <w:rPr>
          <w:rFonts w:cs="Times New Roman"/>
          <w:szCs w:val="24"/>
        </w:rPr>
        <w:t xml:space="preserve"> of </w:t>
      </w:r>
      <w:r w:rsidR="0031785C">
        <w:rPr>
          <w:rFonts w:cs="Times New Roman"/>
          <w:szCs w:val="24"/>
        </w:rPr>
        <w:t xml:space="preserve">covid 19 in the </w:t>
      </w:r>
      <w:r w:rsidR="00913FA5">
        <w:rPr>
          <w:rFonts w:cs="Times New Roman"/>
          <w:szCs w:val="24"/>
        </w:rPr>
        <w:t>Supply Chain Management</w:t>
      </w:r>
      <w:r w:rsidR="0031785C">
        <w:rPr>
          <w:rFonts w:cs="Times New Roman"/>
          <w:szCs w:val="24"/>
        </w:rPr>
        <w:t xml:space="preserve"> of </w:t>
      </w:r>
      <w:r w:rsidR="00032940">
        <w:rPr>
          <w:rFonts w:cs="Times New Roman"/>
          <w:szCs w:val="24"/>
        </w:rPr>
        <w:t>medicines</w:t>
      </w:r>
      <w:r w:rsidR="00913FA5">
        <w:rPr>
          <w:rFonts w:cs="Times New Roman"/>
          <w:szCs w:val="24"/>
        </w:rPr>
        <w:t xml:space="preserve"> in public health sectors. The chapter also detailed</w:t>
      </w:r>
      <w:r w:rsidR="00DB5E13">
        <w:rPr>
          <w:rFonts w:cs="Times New Roman"/>
          <w:szCs w:val="24"/>
        </w:rPr>
        <w:t xml:space="preserve"> </w:t>
      </w:r>
      <w:r w:rsidRPr="009C18BA">
        <w:rPr>
          <w:rFonts w:cs="Times New Roman"/>
          <w:szCs w:val="24"/>
        </w:rPr>
        <w:t>key theories fundamental to the study and review</w:t>
      </w:r>
      <w:r w:rsidR="00DB5E13">
        <w:rPr>
          <w:rFonts w:cs="Times New Roman"/>
          <w:szCs w:val="24"/>
        </w:rPr>
        <w:t>ed</w:t>
      </w:r>
      <w:r w:rsidRPr="009C18BA">
        <w:rPr>
          <w:rFonts w:cs="Times New Roman"/>
          <w:szCs w:val="24"/>
        </w:rPr>
        <w:t xml:space="preserve"> empirical evid</w:t>
      </w:r>
      <w:r w:rsidR="00210F71">
        <w:rPr>
          <w:rFonts w:cs="Times New Roman"/>
          <w:szCs w:val="24"/>
        </w:rPr>
        <w:t>e</w:t>
      </w:r>
      <w:r w:rsidRPr="009C18BA">
        <w:rPr>
          <w:rFonts w:cs="Times New Roman"/>
          <w:szCs w:val="24"/>
        </w:rPr>
        <w:t>nce provided from a regional and global perspective</w:t>
      </w:r>
      <w:r w:rsidR="00DB5E13">
        <w:rPr>
          <w:rFonts w:cs="Times New Roman"/>
          <w:szCs w:val="24"/>
        </w:rPr>
        <w:t xml:space="preserve"> through the funnel approach</w:t>
      </w:r>
      <w:r w:rsidRPr="009C18BA">
        <w:rPr>
          <w:rFonts w:cs="Times New Roman"/>
          <w:szCs w:val="24"/>
        </w:rPr>
        <w:t xml:space="preserve">. </w:t>
      </w:r>
      <w:r w:rsidR="00DB5E13">
        <w:rPr>
          <w:rFonts w:cs="Times New Roman"/>
          <w:szCs w:val="24"/>
        </w:rPr>
        <w:t>The researcher used the research objectives to structure this chapter accordingly.</w:t>
      </w:r>
    </w:p>
    <w:p w14:paraId="576C3D15" w14:textId="39233B0D" w:rsidR="00A2134E" w:rsidRDefault="000177EB" w:rsidP="00315EC1">
      <w:pPr>
        <w:pStyle w:val="Heading2"/>
        <w:spacing w:line="360" w:lineRule="auto"/>
      </w:pPr>
      <w:bookmarkStart w:id="57" w:name="_Toc112531315"/>
      <w:r w:rsidRPr="000177EB">
        <w:t>2.</w:t>
      </w:r>
      <w:r w:rsidR="00315EC1">
        <w:t>2</w:t>
      </w:r>
      <w:r w:rsidRPr="000177EB">
        <w:t xml:space="preserve"> </w:t>
      </w:r>
      <w:r w:rsidR="00315EC1" w:rsidRPr="000177EB">
        <w:t>THEORETICAL FRAMEWORK OR CONCEPTUAL FRAMEWORK</w:t>
      </w:r>
      <w:bookmarkEnd w:id="57"/>
    </w:p>
    <w:p w14:paraId="1FC47D26" w14:textId="38149CC3" w:rsidR="00152014" w:rsidRDefault="00152014" w:rsidP="00152014">
      <w:pPr>
        <w:spacing w:line="360" w:lineRule="auto"/>
        <w:rPr>
          <w:rFonts w:eastAsiaTheme="minorEastAsia" w:cs="Times New Roman"/>
          <w:color w:val="1C1D1E"/>
          <w:szCs w:val="24"/>
          <w:lang w:val="en" w:eastAsia="en-ZW"/>
        </w:rPr>
      </w:pPr>
      <w:r w:rsidRPr="00C16DD3">
        <w:rPr>
          <w:rFonts w:eastAsiaTheme="minorEastAsia" w:cs="Times New Roman"/>
          <w:color w:val="1C1D1E"/>
          <w:szCs w:val="24"/>
          <w:lang w:val="en" w:eastAsia="en-ZW"/>
        </w:rPr>
        <w:t xml:space="preserve">In December 2019, the novel coronavirus was detected in the city of Wuhan, China. The disease was termed Coronavirus Disease 2019 (COVID-19) (Yao </w:t>
      </w:r>
      <w:r w:rsidRPr="00F1197C">
        <w:rPr>
          <w:rFonts w:eastAsiaTheme="minorEastAsia" w:cs="Times New Roman"/>
          <w:i/>
          <w:iCs/>
          <w:color w:val="1C1D1E"/>
          <w:szCs w:val="24"/>
          <w:lang w:val="en" w:eastAsia="en-ZW"/>
        </w:rPr>
        <w:t>et al</w:t>
      </w:r>
      <w:r w:rsidRPr="00C16DD3">
        <w:rPr>
          <w:rFonts w:eastAsiaTheme="minorEastAsia" w:cs="Times New Roman"/>
          <w:color w:val="1C1D1E"/>
          <w:szCs w:val="24"/>
          <w:lang w:val="en" w:eastAsia="en-ZW"/>
        </w:rPr>
        <w:t>., </w:t>
      </w:r>
      <w:hyperlink r:id="rId26" w:anchor="hsc13742-bib-0024" w:history="1">
        <w:r w:rsidRPr="00C16DD3">
          <w:rPr>
            <w:rFonts w:eastAsiaTheme="minorEastAsia" w:cs="Times New Roman"/>
            <w:color w:val="005274"/>
            <w:szCs w:val="24"/>
            <w:u w:val="single"/>
            <w:lang w:val="en" w:eastAsia="en-ZW"/>
          </w:rPr>
          <w:t>2020</w:t>
        </w:r>
      </w:hyperlink>
      <w:r w:rsidRPr="00C16DD3">
        <w:rPr>
          <w:rFonts w:eastAsiaTheme="minorEastAsia" w:cs="Times New Roman"/>
          <w:color w:val="1C1D1E"/>
          <w:szCs w:val="24"/>
          <w:lang w:val="en" w:eastAsia="en-ZW"/>
        </w:rPr>
        <w:t xml:space="preserve">). By 15 February 2020, COVID-19 had rapidly spread throughout China and across the world, until it was declared a pandemic in March 2020 by the World Health Organization (Wu </w:t>
      </w:r>
      <w:r w:rsidR="00F1197C">
        <w:rPr>
          <w:rFonts w:eastAsiaTheme="minorEastAsia" w:cs="Times New Roman"/>
          <w:color w:val="1C1D1E"/>
          <w:szCs w:val="24"/>
          <w:lang w:val="en" w:eastAsia="en-ZW"/>
        </w:rPr>
        <w:t>and</w:t>
      </w:r>
      <w:r w:rsidRPr="00C16DD3">
        <w:rPr>
          <w:rFonts w:eastAsiaTheme="minorEastAsia" w:cs="Times New Roman"/>
          <w:color w:val="1C1D1E"/>
          <w:szCs w:val="24"/>
          <w:lang w:val="en" w:eastAsia="en-ZW"/>
        </w:rPr>
        <w:t xml:space="preserve"> Yang, </w:t>
      </w:r>
      <w:hyperlink r:id="rId27" w:anchor="hsc13742-bib-0023" w:history="1">
        <w:r w:rsidRPr="00C16DD3">
          <w:rPr>
            <w:rFonts w:eastAsiaTheme="minorEastAsia" w:cs="Times New Roman"/>
            <w:color w:val="005274"/>
            <w:szCs w:val="24"/>
            <w:u w:val="single"/>
            <w:lang w:val="en" w:eastAsia="en-ZW"/>
          </w:rPr>
          <w:t>2020</w:t>
        </w:r>
      </w:hyperlink>
      <w:r w:rsidR="00422991">
        <w:rPr>
          <w:rFonts w:eastAsiaTheme="minorEastAsia" w:cs="Times New Roman"/>
          <w:color w:val="005274"/>
          <w:szCs w:val="24"/>
          <w:u w:val="single"/>
          <w:lang w:val="en" w:eastAsia="en-ZW"/>
        </w:rPr>
        <w:t>).</w:t>
      </w:r>
      <w:r w:rsidRPr="00C16DD3">
        <w:rPr>
          <w:rFonts w:eastAsiaTheme="minorEastAsia" w:cs="Times New Roman"/>
          <w:color w:val="1C1D1E"/>
          <w:szCs w:val="24"/>
          <w:lang w:val="en" w:eastAsia="en-ZW"/>
        </w:rPr>
        <w:t xml:space="preserve"> </w:t>
      </w:r>
    </w:p>
    <w:p w14:paraId="734C0E4B" w14:textId="10ECA1E0" w:rsidR="00152014" w:rsidRPr="00032940" w:rsidRDefault="00152014" w:rsidP="00152014">
      <w:pPr>
        <w:spacing w:line="360" w:lineRule="auto"/>
        <w:rPr>
          <w:rFonts w:eastAsia="Times New Roman" w:cs="Times New Roman"/>
          <w:color w:val="000000"/>
          <w:szCs w:val="24"/>
          <w:shd w:val="clear" w:color="auto" w:fill="FFFFFF"/>
        </w:rPr>
      </w:pPr>
      <w:r w:rsidRPr="00C16DD3">
        <w:rPr>
          <w:rFonts w:eastAsia="Times New Roman" w:cs="Times New Roman"/>
          <w:color w:val="000000"/>
          <w:szCs w:val="24"/>
          <w:shd w:val="clear" w:color="auto" w:fill="FFFFFF"/>
        </w:rPr>
        <w:t xml:space="preserve">However, experience from previous crises such as the Ebola viral disease outbreak show that the indirect impacts of such disasters can be far reaching. Preliminary data are revealing preventable losses of life that can be attributed indirectly to the COVID-19 pandemic. A comparative audit of maternal and perinatal outcomes at two hospitals in Harare suggested reduced utilisation of health services, and a </w:t>
      </w:r>
      <w:r w:rsidR="0031785C">
        <w:rPr>
          <w:rFonts w:eastAsia="Times New Roman" w:cs="Times New Roman"/>
          <w:color w:val="000000"/>
          <w:szCs w:val="24"/>
          <w:shd w:val="clear" w:color="auto" w:fill="FFFFFF"/>
        </w:rPr>
        <w:t xml:space="preserve">rising </w:t>
      </w:r>
      <w:r w:rsidRPr="00C16DD3">
        <w:rPr>
          <w:rFonts w:eastAsia="Times New Roman" w:cs="Times New Roman"/>
          <w:color w:val="000000"/>
          <w:szCs w:val="24"/>
          <w:shd w:val="clear" w:color="auto" w:fill="FFFFFF"/>
        </w:rPr>
        <w:t xml:space="preserve">trend towards in maternal and perinatal mortality. </w:t>
      </w:r>
      <w:r w:rsidR="00A46B4F">
        <w:rPr>
          <w:rFonts w:eastAsia="Times New Roman" w:cs="Times New Roman"/>
          <w:color w:val="000000"/>
          <w:szCs w:val="24"/>
          <w:shd w:val="clear" w:color="auto" w:fill="FFFFFF"/>
        </w:rPr>
        <w:t xml:space="preserve">The </w:t>
      </w:r>
      <w:r w:rsidR="00032940">
        <w:rPr>
          <w:rFonts w:eastAsia="Times New Roman" w:cs="Times New Roman"/>
          <w:color w:val="000000"/>
          <w:szCs w:val="24"/>
          <w:shd w:val="clear" w:color="auto" w:fill="FFFFFF"/>
        </w:rPr>
        <w:t xml:space="preserve">study </w:t>
      </w:r>
      <w:r w:rsidR="00032940" w:rsidRPr="00C16DD3">
        <w:rPr>
          <w:rFonts w:eastAsia="Times New Roman" w:cs="Times New Roman"/>
          <w:color w:val="000000"/>
          <w:szCs w:val="24"/>
          <w:shd w:val="clear" w:color="auto" w:fill="FFFFFF"/>
        </w:rPr>
        <w:t>reviewed</w:t>
      </w:r>
      <w:r w:rsidRPr="00C16DD3">
        <w:rPr>
          <w:rFonts w:eastAsia="Times New Roman" w:cs="Times New Roman"/>
          <w:color w:val="000000"/>
          <w:szCs w:val="24"/>
          <w:shd w:val="clear" w:color="auto" w:fill="FFFFFF"/>
        </w:rPr>
        <w:t xml:space="preserve"> the implications of lockdowns on healthcare delivery and offer</w:t>
      </w:r>
      <w:r w:rsidR="00A46B4F">
        <w:rPr>
          <w:rFonts w:eastAsia="Times New Roman" w:cs="Times New Roman"/>
          <w:color w:val="000000"/>
          <w:szCs w:val="24"/>
          <w:shd w:val="clear" w:color="auto" w:fill="FFFFFF"/>
        </w:rPr>
        <w:t>s</w:t>
      </w:r>
      <w:r w:rsidRPr="00C16DD3">
        <w:rPr>
          <w:rFonts w:eastAsia="Times New Roman" w:cs="Times New Roman"/>
          <w:color w:val="000000"/>
          <w:szCs w:val="24"/>
          <w:shd w:val="clear" w:color="auto" w:fill="FFFFFF"/>
        </w:rPr>
        <w:t xml:space="preserve"> mitigating action-oriented public health interventions to limit further damages</w:t>
      </w:r>
      <w:r w:rsidR="00422991">
        <w:t xml:space="preserve">. </w:t>
      </w:r>
      <w:r w:rsidRPr="005F6426">
        <w:t xml:space="preserve">The </w:t>
      </w:r>
      <w:r w:rsidR="00A46B4F">
        <w:t>Covid</w:t>
      </w:r>
      <w:r w:rsidR="00422991">
        <w:t>-</w:t>
      </w:r>
      <w:r w:rsidR="00032940">
        <w:t xml:space="preserve">19 </w:t>
      </w:r>
      <w:r w:rsidR="00032940" w:rsidRPr="005F6426">
        <w:t>is</w:t>
      </w:r>
      <w:r w:rsidRPr="005F6426">
        <w:t xml:space="preserve"> reported to thrive well in poor hygienic conditions and weak health systems. The pandemic has provoked serious social and supply chain disruption globally, including strict social distancing, travel restrictions, and one of the largest global recessions since the Great Depression (</w:t>
      </w:r>
      <w:hyperlink r:id="rId28" w:anchor="B54" w:history="1">
        <w:r w:rsidR="005647A1">
          <w:t>Kissler</w:t>
        </w:r>
        <w:r w:rsidRPr="005F6426">
          <w:t>, 2020</w:t>
        </w:r>
      </w:hyperlink>
      <w:r w:rsidRPr="005F6426">
        <w:t>).</w:t>
      </w:r>
    </w:p>
    <w:p w14:paraId="47CD4BA8" w14:textId="02EDB870" w:rsidR="00152014" w:rsidRPr="00C16DD3" w:rsidRDefault="00152014" w:rsidP="00152014">
      <w:pPr>
        <w:spacing w:before="100" w:beforeAutospacing="1" w:after="100" w:afterAutospacing="1" w:line="360" w:lineRule="auto"/>
        <w:rPr>
          <w:rFonts w:eastAsiaTheme="minorEastAsia" w:cs="Times New Roman"/>
          <w:color w:val="1C1D1E"/>
          <w:szCs w:val="24"/>
          <w:lang w:val="en" w:eastAsia="en-ZW"/>
        </w:rPr>
      </w:pPr>
      <w:r w:rsidRPr="00C16DD3">
        <w:rPr>
          <w:rFonts w:eastAsiaTheme="minorEastAsia" w:cs="Times New Roman"/>
          <w:color w:val="1C1D1E"/>
          <w:szCs w:val="24"/>
          <w:lang w:val="en" w:eastAsia="en-ZW"/>
        </w:rPr>
        <w:t>As with most countries, the demand for services was higher in public hospitals than in private hospitals which had the testing equipment (</w:t>
      </w:r>
      <w:r w:rsidR="005647A1">
        <w:rPr>
          <w:rFonts w:eastAsiaTheme="minorEastAsia" w:cs="Times New Roman"/>
          <w:color w:val="1C1D1E"/>
          <w:szCs w:val="24"/>
          <w:lang w:val="en" w:eastAsia="en-ZW"/>
        </w:rPr>
        <w:t>Evans</w:t>
      </w:r>
      <w:r w:rsidR="00AC6A62">
        <w:rPr>
          <w:rFonts w:eastAsiaTheme="minorEastAsia" w:cs="Times New Roman"/>
          <w:color w:val="1C1D1E"/>
          <w:szCs w:val="24"/>
          <w:lang w:val="en" w:eastAsia="en-ZW"/>
        </w:rPr>
        <w:t>, B.2003.</w:t>
      </w:r>
      <w:r w:rsidRPr="00C16DD3">
        <w:rPr>
          <w:rFonts w:eastAsiaTheme="minorEastAsia" w:cs="Times New Roman"/>
          <w:color w:val="1C1D1E"/>
          <w:szCs w:val="24"/>
          <w:lang w:val="en" w:eastAsia="en-ZW"/>
        </w:rPr>
        <w:t xml:space="preserve">), however the testing equipment were also becoming scarce in public hospitals such as Bindura Provincial Hospital. Countries with strong health systems like United States and United Kingdom were also experiencing </w:t>
      </w:r>
      <w:r w:rsidRPr="00C16DD3">
        <w:rPr>
          <w:rFonts w:eastAsiaTheme="minorEastAsia" w:cs="Times New Roman"/>
          <w:color w:val="1C1D1E"/>
          <w:szCs w:val="24"/>
          <w:lang w:val="en" w:eastAsia="en-ZW"/>
        </w:rPr>
        <w:lastRenderedPageBreak/>
        <w:t xml:space="preserve">challenges with COVID-19. United States is the worst-affected country with surging infections and deaths (Grant </w:t>
      </w:r>
      <w:r w:rsidRPr="00422991">
        <w:rPr>
          <w:rFonts w:eastAsiaTheme="minorEastAsia" w:cs="Times New Roman"/>
          <w:i/>
          <w:iCs/>
          <w:color w:val="1C1D1E"/>
          <w:szCs w:val="24"/>
          <w:lang w:val="en" w:eastAsia="en-ZW"/>
        </w:rPr>
        <w:t>et al.,</w:t>
      </w:r>
      <w:r w:rsidRPr="00C16DD3">
        <w:rPr>
          <w:rFonts w:eastAsiaTheme="minorEastAsia" w:cs="Times New Roman"/>
          <w:color w:val="1C1D1E"/>
          <w:szCs w:val="24"/>
          <w:lang w:val="en" w:eastAsia="en-ZW"/>
        </w:rPr>
        <w:t> </w:t>
      </w:r>
      <w:hyperlink r:id="rId29" w:anchor="hsc13742-bib-0008" w:history="1">
        <w:r w:rsidRPr="00C16DD3">
          <w:rPr>
            <w:rFonts w:eastAsiaTheme="minorEastAsia" w:cs="Times New Roman"/>
            <w:color w:val="005274"/>
            <w:szCs w:val="24"/>
            <w:u w:val="single"/>
            <w:lang w:val="en" w:eastAsia="en-ZW"/>
          </w:rPr>
          <w:t>2020</w:t>
        </w:r>
      </w:hyperlink>
      <w:r w:rsidRPr="00C16DD3">
        <w:rPr>
          <w:rFonts w:eastAsiaTheme="minorEastAsia" w:cs="Times New Roman"/>
          <w:color w:val="1C1D1E"/>
          <w:szCs w:val="24"/>
          <w:lang w:val="en" w:eastAsia="en-ZW"/>
        </w:rPr>
        <w:t xml:space="preserve">). Iran's hospitals struggled to cope while in Spain, the private hospitals had to be nationalized to cope with the pandemic </w:t>
      </w:r>
      <w:r w:rsidR="00AC6A62">
        <w:rPr>
          <w:rFonts w:eastAsiaTheme="minorEastAsia" w:cs="Times New Roman"/>
          <w:color w:val="1C1D1E"/>
          <w:szCs w:val="24"/>
          <w:lang w:val="en" w:eastAsia="en-ZW"/>
        </w:rPr>
        <w:t>Sigh and Adhikan.</w:t>
      </w:r>
      <w:r w:rsidRPr="00C16DD3">
        <w:rPr>
          <w:rFonts w:eastAsiaTheme="minorEastAsia" w:cs="Times New Roman"/>
          <w:color w:val="1C1D1E"/>
          <w:szCs w:val="24"/>
          <w:lang w:val="en" w:eastAsia="en-ZW"/>
        </w:rPr>
        <w:t> </w:t>
      </w:r>
      <w:hyperlink r:id="rId30" w:anchor="hsc13742-bib-0017" w:history="1">
        <w:r w:rsidRPr="00AC6A62">
          <w:rPr>
            <w:rFonts w:eastAsiaTheme="minorEastAsia" w:cs="Times New Roman"/>
            <w:color w:val="005274"/>
            <w:szCs w:val="24"/>
            <w:lang w:val="en" w:eastAsia="en-ZW"/>
          </w:rPr>
          <w:t>2020</w:t>
        </w:r>
      </w:hyperlink>
      <w:r w:rsidRPr="00C16DD3">
        <w:rPr>
          <w:rFonts w:eastAsiaTheme="minorEastAsia" w:cs="Times New Roman"/>
          <w:color w:val="1C1D1E"/>
          <w:szCs w:val="24"/>
          <w:lang w:val="en" w:eastAsia="en-ZW"/>
        </w:rPr>
        <w:t>).</w:t>
      </w:r>
    </w:p>
    <w:p w14:paraId="29DC41FA" w14:textId="1CDAAF30" w:rsidR="00152014" w:rsidRPr="00C16DD3" w:rsidRDefault="00152014" w:rsidP="00152014">
      <w:pPr>
        <w:spacing w:before="100" w:beforeAutospacing="1" w:after="100" w:afterAutospacing="1" w:line="360" w:lineRule="auto"/>
        <w:rPr>
          <w:rFonts w:eastAsiaTheme="minorEastAsia" w:cs="Times New Roman"/>
          <w:color w:val="1C1D1E"/>
          <w:szCs w:val="24"/>
          <w:lang w:val="en" w:eastAsia="en-ZW"/>
        </w:rPr>
      </w:pPr>
      <w:r w:rsidRPr="00C16DD3">
        <w:rPr>
          <w:rFonts w:eastAsiaTheme="minorEastAsia" w:cs="Times New Roman"/>
          <w:color w:val="1C1D1E"/>
          <w:szCs w:val="24"/>
          <w:lang w:val="en" w:eastAsia="en-ZW"/>
        </w:rPr>
        <w:t xml:space="preserve">The countries that are mostly threatened by the pandemic have been reported to be low- and middle-income countries inclusive of Zimbabwe. This is mainly due to </w:t>
      </w:r>
      <w:r w:rsidR="00032940" w:rsidRPr="00C16DD3">
        <w:rPr>
          <w:rFonts w:eastAsiaTheme="minorEastAsia" w:cs="Times New Roman"/>
          <w:color w:val="1C1D1E"/>
          <w:szCs w:val="24"/>
          <w:lang w:val="en" w:eastAsia="en-ZW"/>
        </w:rPr>
        <w:t>failings</w:t>
      </w:r>
      <w:r w:rsidR="00032940">
        <w:rPr>
          <w:rFonts w:eastAsiaTheme="minorEastAsia" w:cs="Times New Roman"/>
          <w:color w:val="1C1D1E"/>
          <w:szCs w:val="24"/>
          <w:lang w:val="en" w:eastAsia="en-ZW"/>
        </w:rPr>
        <w:t xml:space="preserve"> </w:t>
      </w:r>
      <w:r w:rsidR="00032940" w:rsidRPr="00C16DD3">
        <w:rPr>
          <w:rFonts w:eastAsiaTheme="minorEastAsia" w:cs="Times New Roman"/>
          <w:color w:val="1C1D1E"/>
          <w:szCs w:val="24"/>
          <w:lang w:val="en" w:eastAsia="en-ZW"/>
        </w:rPr>
        <w:t>of</w:t>
      </w:r>
      <w:r w:rsidR="00032940">
        <w:rPr>
          <w:rFonts w:eastAsiaTheme="minorEastAsia" w:cs="Times New Roman"/>
          <w:color w:val="1C1D1E"/>
          <w:szCs w:val="24"/>
          <w:lang w:val="en" w:eastAsia="en-ZW"/>
        </w:rPr>
        <w:t xml:space="preserve"> </w:t>
      </w:r>
      <w:r w:rsidR="00032940" w:rsidRPr="00C16DD3">
        <w:rPr>
          <w:rFonts w:eastAsiaTheme="minorEastAsia" w:cs="Times New Roman"/>
          <w:color w:val="1C1D1E"/>
          <w:szCs w:val="24"/>
          <w:lang w:val="en" w:eastAsia="en-ZW"/>
        </w:rPr>
        <w:t>their</w:t>
      </w:r>
      <w:r w:rsidRPr="00C16DD3">
        <w:rPr>
          <w:rFonts w:eastAsiaTheme="minorEastAsia" w:cs="Times New Roman"/>
          <w:color w:val="1C1D1E"/>
          <w:szCs w:val="24"/>
          <w:lang w:val="en" w:eastAsia="en-ZW"/>
        </w:rPr>
        <w:t xml:space="preserve"> health systems. One of the problems that affected nearly all countries in the world during COVID-19 pandemic was ability to provide adequate and appropriate personal protective equipment (PPE) (</w:t>
      </w:r>
      <w:r w:rsidR="00AC6A62">
        <w:rPr>
          <w:rFonts w:eastAsiaTheme="minorEastAsia" w:cs="Times New Roman"/>
          <w:color w:val="1C1D1E"/>
          <w:szCs w:val="24"/>
          <w:lang w:val="en" w:eastAsia="en-ZW"/>
        </w:rPr>
        <w:t>Grant et al,2020.</w:t>
      </w:r>
      <w:r w:rsidRPr="00C16DD3">
        <w:rPr>
          <w:rFonts w:eastAsiaTheme="minorEastAsia" w:cs="Times New Roman"/>
          <w:color w:val="1C1D1E"/>
          <w:szCs w:val="24"/>
          <w:lang w:val="en" w:eastAsia="en-ZW"/>
        </w:rPr>
        <w:t>). The shortage of PPE is worse in LMICs resulting in fast spread of COVID-19.</w:t>
      </w:r>
    </w:p>
    <w:p w14:paraId="01DBD46A" w14:textId="22A43B27" w:rsidR="00152014" w:rsidRDefault="00152014" w:rsidP="00152014">
      <w:pPr>
        <w:spacing w:before="100" w:beforeAutospacing="1" w:after="100" w:afterAutospacing="1" w:line="360" w:lineRule="auto"/>
        <w:rPr>
          <w:rFonts w:eastAsiaTheme="minorEastAsia" w:cs="Times New Roman"/>
          <w:szCs w:val="24"/>
          <w:lang w:val="en" w:eastAsia="en-ZW"/>
        </w:rPr>
      </w:pPr>
      <w:r w:rsidRPr="006249B4">
        <w:rPr>
          <w:rFonts w:eastAsiaTheme="minorEastAsia" w:cs="Times New Roman"/>
          <w:szCs w:val="24"/>
          <w:lang w:val="en" w:eastAsia="en-ZW"/>
        </w:rPr>
        <w:t>In the process of arresting COVID-19, social distancing is regarded as a key response to the pandemic (Kissler, </w:t>
      </w:r>
      <w:hyperlink r:id="rId31" w:anchor="hsc13742-bib-0013" w:history="1">
        <w:r w:rsidRPr="006249B4">
          <w:rPr>
            <w:rFonts w:eastAsiaTheme="minorEastAsia" w:cs="Times New Roman"/>
            <w:szCs w:val="24"/>
            <w:u w:val="single"/>
            <w:lang w:val="en" w:eastAsia="en-ZW"/>
          </w:rPr>
          <w:t>2020</w:t>
        </w:r>
      </w:hyperlink>
      <w:r w:rsidRPr="006249B4">
        <w:rPr>
          <w:rFonts w:eastAsiaTheme="minorEastAsia" w:cs="Times New Roman"/>
          <w:szCs w:val="24"/>
          <w:lang w:val="en" w:eastAsia="en-ZW"/>
        </w:rPr>
        <w:t>). Social distancing involves creating a space between people to prevent infection of a pandemic. Social distancing is a challenge to many communities in LMICs due to scarcity of resources and living styles, for example, congested economic activities at places like markets or fetching water from one source (Sigh and Adhikari, </w:t>
      </w:r>
      <w:hyperlink r:id="rId32" w:anchor="hsc13742-bib-0021" w:history="1">
        <w:r w:rsidRPr="006249B4">
          <w:rPr>
            <w:rFonts w:eastAsiaTheme="minorEastAsia" w:cs="Times New Roman"/>
            <w:szCs w:val="24"/>
            <w:u w:val="single"/>
            <w:lang w:val="en" w:eastAsia="en-ZW"/>
          </w:rPr>
          <w:t>2020</w:t>
        </w:r>
      </w:hyperlink>
      <w:r w:rsidRPr="006249B4">
        <w:rPr>
          <w:rFonts w:eastAsiaTheme="minorEastAsia" w:cs="Times New Roman"/>
          <w:szCs w:val="24"/>
          <w:lang w:val="en" w:eastAsia="en-ZW"/>
        </w:rPr>
        <w:t>). Covid-19 is spread through respiratory droplets passed from one person to another through sneezing, coughing and when people interact with each other in close proximity (ECDC, 2020).</w:t>
      </w:r>
    </w:p>
    <w:p w14:paraId="117E194B" w14:textId="5B4B8949" w:rsidR="00332908" w:rsidRPr="006249B4" w:rsidRDefault="00332908" w:rsidP="00D22041">
      <w:pPr>
        <w:spacing w:before="100" w:beforeAutospacing="1" w:after="0" w:line="360" w:lineRule="auto"/>
        <w:rPr>
          <w:rFonts w:eastAsiaTheme="minorEastAsia" w:cs="Times New Roman"/>
          <w:szCs w:val="24"/>
          <w:lang w:val="en" w:eastAsia="en-ZW"/>
        </w:rPr>
      </w:pPr>
      <w:r>
        <w:rPr>
          <w:rFonts w:eastAsiaTheme="minorEastAsia" w:cs="Times New Roman"/>
          <w:szCs w:val="24"/>
          <w:lang w:val="en" w:eastAsia="en-ZW"/>
        </w:rPr>
        <w:t>The contemplations around the theories for which this global pandemic is believed to be has adverse impacts to the supply chain operations and that has affected the health sector of the country.</w:t>
      </w:r>
    </w:p>
    <w:p w14:paraId="2D688424" w14:textId="450821EC" w:rsidR="003A2FA6" w:rsidRPr="00C36D46" w:rsidRDefault="009E2025" w:rsidP="00D22041">
      <w:pPr>
        <w:pStyle w:val="Heading2"/>
        <w:spacing w:line="360" w:lineRule="auto"/>
      </w:pPr>
      <w:bookmarkStart w:id="58" w:name="_Toc110758694"/>
      <w:bookmarkStart w:id="59" w:name="_Toc112531316"/>
      <w:r>
        <w:t>2.</w:t>
      </w:r>
      <w:r w:rsidR="00497805">
        <w:t>3</w:t>
      </w:r>
      <w:r>
        <w:t xml:space="preserve"> </w:t>
      </w:r>
      <w:r w:rsidR="00332908">
        <w:t>B</w:t>
      </w:r>
      <w:r w:rsidR="00544769">
        <w:t xml:space="preserve">ACKGROUND OF </w:t>
      </w:r>
      <w:r w:rsidR="00EB2BE5" w:rsidRPr="00C36D46">
        <w:t>C</w:t>
      </w:r>
      <w:r w:rsidR="00544769">
        <w:t>OVID-</w:t>
      </w:r>
      <w:bookmarkEnd w:id="58"/>
      <w:r w:rsidR="00544769">
        <w:t>19 IN ZIMBABWE</w:t>
      </w:r>
      <w:bookmarkEnd w:id="59"/>
    </w:p>
    <w:p w14:paraId="054DA610" w14:textId="00891025" w:rsidR="00317301" w:rsidRDefault="0011084A" w:rsidP="00D22041">
      <w:pPr>
        <w:pStyle w:val="p"/>
        <w:spacing w:after="199" w:line="360" w:lineRule="auto"/>
        <w:jc w:val="both"/>
        <w:rPr>
          <w:lang w:val="en"/>
        </w:rPr>
      </w:pPr>
      <w:r w:rsidRPr="00C16DD3">
        <w:rPr>
          <w:lang w:val="en"/>
        </w:rPr>
        <w:t xml:space="preserve">Zimbabwe confirmed its first COVID-19 case in March 2020. Since </w:t>
      </w:r>
      <w:r w:rsidR="00A35606" w:rsidRPr="00C16DD3">
        <w:rPr>
          <w:lang w:val="en"/>
        </w:rPr>
        <w:t>then,</w:t>
      </w:r>
      <w:r w:rsidRPr="00C16DD3">
        <w:rPr>
          <w:lang w:val="en"/>
        </w:rPr>
        <w:t xml:space="preserve"> the number has been increasing, and </w:t>
      </w:r>
      <w:r w:rsidR="00C247D0">
        <w:rPr>
          <w:lang w:val="en"/>
        </w:rPr>
        <w:t>at December 2021 the cases were</w:t>
      </w:r>
      <w:r w:rsidRPr="00C16DD3">
        <w:rPr>
          <w:lang w:val="en"/>
        </w:rPr>
        <w:t xml:space="preserve"> approximating 4000</w:t>
      </w:r>
      <w:r w:rsidR="006C32A2">
        <w:rPr>
          <w:lang w:val="en"/>
        </w:rPr>
        <w:t xml:space="preserve"> </w:t>
      </w:r>
      <w:r w:rsidR="00AB6FF1">
        <w:rPr>
          <w:lang w:val="en"/>
        </w:rPr>
        <w:t>(</w:t>
      </w:r>
      <w:r w:rsidR="00AC6A62">
        <w:rPr>
          <w:lang w:val="en"/>
        </w:rPr>
        <w:t>Makoni</w:t>
      </w:r>
      <w:r w:rsidR="00AB6FF1">
        <w:rPr>
          <w:lang w:val="en"/>
        </w:rPr>
        <w:t xml:space="preserve">, </w:t>
      </w:r>
      <w:r w:rsidR="006C32A2">
        <w:rPr>
          <w:lang w:val="en"/>
        </w:rPr>
        <w:t>2021)</w:t>
      </w:r>
      <w:r w:rsidRPr="00C16DD3">
        <w:rPr>
          <w:lang w:val="en"/>
        </w:rPr>
        <w:t xml:space="preserve">. </w:t>
      </w:r>
      <w:r w:rsidR="006C32A2">
        <w:rPr>
          <w:lang w:val="en"/>
        </w:rPr>
        <w:t>The</w:t>
      </w:r>
      <w:r w:rsidRPr="00C16DD3">
        <w:rPr>
          <w:lang w:val="en"/>
        </w:rPr>
        <w:t xml:space="preserve"> lockdown</w:t>
      </w:r>
      <w:r w:rsidR="006C32A2">
        <w:rPr>
          <w:lang w:val="en"/>
        </w:rPr>
        <w:t xml:space="preserve"> for the whole nation</w:t>
      </w:r>
      <w:r w:rsidRPr="00C16DD3">
        <w:rPr>
          <w:lang w:val="en"/>
        </w:rPr>
        <w:t xml:space="preserve"> was introduced on 30 March 2020. Apart from limiting human movements, the restrictions resulted in stoppage of non-emergency medical care at health institutions, and disruptions in supply chains of consumables for medical care</w:t>
      </w:r>
      <w:r w:rsidR="00A35606" w:rsidRPr="00C16DD3">
        <w:rPr>
          <w:rFonts w:eastAsia="Times New Roman"/>
          <w:lang w:val="en"/>
        </w:rPr>
        <w:t xml:space="preserve"> </w:t>
      </w:r>
      <w:r w:rsidR="00AB6FF1">
        <w:rPr>
          <w:rFonts w:eastAsia="Times New Roman"/>
          <w:lang w:val="en"/>
        </w:rPr>
        <w:t xml:space="preserve">according to </w:t>
      </w:r>
      <w:r w:rsidR="00A35606" w:rsidRPr="00C16DD3">
        <w:rPr>
          <w:rStyle w:val="element-citation"/>
          <w:rFonts w:eastAsia="Times New Roman"/>
          <w:lang w:val="en"/>
        </w:rPr>
        <w:t>Bikwa</w:t>
      </w:r>
      <w:r w:rsidR="00AB6FF1">
        <w:rPr>
          <w:rStyle w:val="element-citation"/>
          <w:rFonts w:eastAsia="Times New Roman"/>
          <w:lang w:val="en"/>
        </w:rPr>
        <w:t xml:space="preserve"> and</w:t>
      </w:r>
      <w:r w:rsidR="00A35606" w:rsidRPr="00C16DD3">
        <w:rPr>
          <w:rStyle w:val="element-citation"/>
          <w:rFonts w:eastAsia="Times New Roman"/>
          <w:lang w:val="en"/>
        </w:rPr>
        <w:t xml:space="preserve"> Kuwandoga</w:t>
      </w:r>
      <w:r w:rsidR="00AB6FF1">
        <w:rPr>
          <w:rStyle w:val="element-citation"/>
          <w:rFonts w:eastAsia="Times New Roman"/>
          <w:lang w:val="en"/>
        </w:rPr>
        <w:t>, (</w:t>
      </w:r>
      <w:r w:rsidR="00A35606" w:rsidRPr="00C16DD3">
        <w:rPr>
          <w:rStyle w:val="element-citation"/>
          <w:rFonts w:eastAsia="Times New Roman"/>
          <w:lang w:val="en"/>
        </w:rPr>
        <w:t>2020)</w:t>
      </w:r>
      <w:r w:rsidRPr="00C16DD3">
        <w:rPr>
          <w:lang w:val="en"/>
        </w:rPr>
        <w:t xml:space="preserve">. These disruptions </w:t>
      </w:r>
      <w:r w:rsidR="00D4070A">
        <w:rPr>
          <w:lang w:val="en"/>
        </w:rPr>
        <w:t>have</w:t>
      </w:r>
      <w:r w:rsidRPr="00C16DD3">
        <w:rPr>
          <w:lang w:val="en"/>
        </w:rPr>
        <w:t xml:space="preserve"> devastating consequences on healthcare delivery for the population.</w:t>
      </w:r>
      <w:r w:rsidR="00E51E49">
        <w:rPr>
          <w:lang w:val="en"/>
        </w:rPr>
        <w:t xml:space="preserve"> It was</w:t>
      </w:r>
      <w:r w:rsidR="00E51E49" w:rsidRPr="00E51E49">
        <w:rPr>
          <w:lang w:val="en"/>
        </w:rPr>
        <w:t xml:space="preserve"> </w:t>
      </w:r>
      <w:r w:rsidR="00E51E49" w:rsidRPr="00C16DD3">
        <w:rPr>
          <w:lang w:val="en"/>
        </w:rPr>
        <w:t>difficult to assess</w:t>
      </w:r>
      <w:r w:rsidR="00E51E49">
        <w:rPr>
          <w:lang w:val="en"/>
        </w:rPr>
        <w:t xml:space="preserve"> </w:t>
      </w:r>
      <w:r w:rsidR="00E51E49" w:rsidRPr="00C16DD3">
        <w:rPr>
          <w:lang w:val="en"/>
        </w:rPr>
        <w:t xml:space="preserve">the accurate indirect effects of the COVID-19 </w:t>
      </w:r>
      <w:r w:rsidR="00E51E49">
        <w:rPr>
          <w:lang w:val="en"/>
        </w:rPr>
        <w:t>d</w:t>
      </w:r>
      <w:r w:rsidRPr="00C16DD3">
        <w:rPr>
          <w:lang w:val="en"/>
        </w:rPr>
        <w:t>ue to weak surveillance systems in Zimbabwe. Preliminary data are revealing preventable losses of life that can be attributed indirectly to the COVID-19 pandemic</w:t>
      </w:r>
      <w:r w:rsidR="00A35606" w:rsidRPr="00C16DD3">
        <w:rPr>
          <w:lang w:val="en"/>
        </w:rPr>
        <w:t xml:space="preserve"> according to (WHO 2020)</w:t>
      </w:r>
      <w:r w:rsidRPr="00C16DD3">
        <w:rPr>
          <w:lang w:val="en"/>
        </w:rPr>
        <w:t xml:space="preserve">. </w:t>
      </w:r>
    </w:p>
    <w:p w14:paraId="7C26DEEC" w14:textId="06E0A1E7" w:rsidR="00332908" w:rsidRDefault="00422991" w:rsidP="00422991">
      <w:pPr>
        <w:spacing w:line="360" w:lineRule="auto"/>
      </w:pPr>
      <w:r w:rsidRPr="006249B4">
        <w:lastRenderedPageBreak/>
        <w:t xml:space="preserve">Public operations at hospitals such as Bindura Provincial Hospital   </w:t>
      </w:r>
      <w:r>
        <w:t xml:space="preserve">had been </w:t>
      </w:r>
      <w:r w:rsidRPr="006249B4">
        <w:t>trying to adapt to the new situation and will probably face changes</w:t>
      </w:r>
      <w:r>
        <w:t xml:space="preserve"> in our procurement is done</w:t>
      </w:r>
      <w:r w:rsidRPr="006249B4">
        <w:t xml:space="preserve"> that will remain even after the pandemic might be over</w:t>
      </w:r>
      <w:r w:rsidR="00D22041">
        <w:t xml:space="preserve">. </w:t>
      </w:r>
      <w:r w:rsidRPr="006249B4">
        <w:t>In the news, supply chains in relation to the pandemic are widely discussed, and scientific research on the implications of the crisis has already started (</w:t>
      </w:r>
      <w:hyperlink r:id="rId33" w:anchor="B29" w:history="1">
        <w:r w:rsidRPr="006249B4">
          <w:rPr>
            <w:rStyle w:val="Hyperlink"/>
            <w:color w:val="auto"/>
          </w:rPr>
          <w:t>Lopes de Sousa Ja</w:t>
        </w:r>
        <w:r>
          <w:rPr>
            <w:rStyle w:val="Hyperlink"/>
            <w:color w:val="auto"/>
          </w:rPr>
          <w:t>b</w:t>
        </w:r>
        <w:r w:rsidRPr="006249B4">
          <w:rPr>
            <w:rStyle w:val="Hyperlink"/>
            <w:color w:val="auto"/>
          </w:rPr>
          <w:t>bour et al., 2020</w:t>
        </w:r>
      </w:hyperlink>
      <w:r w:rsidRPr="006249B4">
        <w:t xml:space="preserve">; </w:t>
      </w:r>
      <w:hyperlink r:id="rId34" w:anchor="B42" w:history="1">
        <w:r w:rsidRPr="006249B4">
          <w:rPr>
            <w:rStyle w:val="Hyperlink"/>
            <w:color w:val="auto"/>
          </w:rPr>
          <w:t>Queiroz et al., 2020</w:t>
        </w:r>
      </w:hyperlink>
      <w:r w:rsidRPr="006249B4">
        <w:t xml:space="preserve">; </w:t>
      </w:r>
      <w:hyperlink r:id="rId35" w:anchor="B45" w:history="1">
        <w:r w:rsidRPr="006249B4">
          <w:rPr>
            <w:rStyle w:val="Hyperlink"/>
            <w:color w:val="auto"/>
          </w:rPr>
          <w:t>Schmidt, 2020</w:t>
        </w:r>
      </w:hyperlink>
      <w:r w:rsidRPr="006249B4">
        <w:t xml:space="preserve">). However, traditional research paradigms fail to keep up with the pace of the current epidemic and economic developments, and thus there is still little empirical evidence on how the coronavirus pandemic impacts supply chain. </w:t>
      </w:r>
    </w:p>
    <w:p w14:paraId="1A03AA18" w14:textId="571FDB24" w:rsidR="00422991" w:rsidRPr="006249B4" w:rsidRDefault="00422991" w:rsidP="00422991">
      <w:pPr>
        <w:spacing w:line="360" w:lineRule="auto"/>
      </w:pPr>
      <w:r w:rsidRPr="006249B4">
        <w:t>This seems evident addressing risk and resilience-related supply chain constructs that quickly moved into the center of attention, which seems somewhat straightforward (</w:t>
      </w:r>
      <w:hyperlink r:id="rId36" w:anchor="B42" w:history="1">
        <w:r w:rsidRPr="006249B4">
          <w:rPr>
            <w:rStyle w:val="Hyperlink"/>
            <w:color w:val="auto"/>
          </w:rPr>
          <w:t>Queiroz et al., 2020</w:t>
        </w:r>
      </w:hyperlink>
      <w:r w:rsidRPr="006249B4">
        <w:t>). The induced rethinking of supply chain management might offer an opportunity for improved resilience, risk mitigation of medicinal supply. Therefore, it is key to analyze the impact of covid 19 pandemic in the medicinal supply chain especially with focus of public health service delivery.</w:t>
      </w:r>
    </w:p>
    <w:p w14:paraId="503F268A" w14:textId="1E81F604" w:rsidR="0011084A" w:rsidRPr="00C16DD3" w:rsidRDefault="0011084A" w:rsidP="00E71E9C">
      <w:pPr>
        <w:pStyle w:val="p"/>
        <w:spacing w:line="360" w:lineRule="auto"/>
        <w:jc w:val="both"/>
        <w:rPr>
          <w:lang w:val="en"/>
        </w:rPr>
      </w:pPr>
      <w:r w:rsidRPr="00C16DD3">
        <w:rPr>
          <w:lang w:val="en"/>
        </w:rPr>
        <w:t xml:space="preserve">A comparative audit of maternal and perinatal outcomes at two hospitals in Harare suggested reduced </w:t>
      </w:r>
      <w:r w:rsidR="00866C1B" w:rsidRPr="00C16DD3">
        <w:rPr>
          <w:lang w:val="en"/>
        </w:rPr>
        <w:t>utilization</w:t>
      </w:r>
      <w:r w:rsidRPr="00C16DD3">
        <w:rPr>
          <w:lang w:val="en"/>
        </w:rPr>
        <w:t xml:space="preserve"> of health services, and a trend towards a rise in maternal and perinatal mortality. We review the implications of lockdowns on healthcare delivery and offer mitigating action-oriented public health interventions to limit further damage</w:t>
      </w:r>
      <w:r w:rsidR="00A35606" w:rsidRPr="00C16DD3">
        <w:rPr>
          <w:lang w:val="en"/>
        </w:rPr>
        <w:t xml:space="preserve"> (</w:t>
      </w:r>
      <w:r w:rsidR="00AC6A62">
        <w:rPr>
          <w:rStyle w:val="element-citation"/>
          <w:rFonts w:eastAsia="Times New Roman"/>
          <w:lang w:val="en"/>
        </w:rPr>
        <w:t>Evan, B. 2003.</w:t>
      </w:r>
      <w:r w:rsidR="00A35606" w:rsidRPr="00C16DD3">
        <w:rPr>
          <w:rStyle w:val="element-citation"/>
          <w:rFonts w:eastAsia="Times New Roman"/>
          <w:lang w:val="en"/>
        </w:rPr>
        <w:t>)</w:t>
      </w:r>
    </w:p>
    <w:p w14:paraId="60028211" w14:textId="151F6114" w:rsidR="00C65A58" w:rsidRPr="00317301" w:rsidRDefault="00497805" w:rsidP="00497805">
      <w:pPr>
        <w:pStyle w:val="Heading2"/>
        <w:spacing w:line="360" w:lineRule="auto"/>
      </w:pPr>
      <w:r w:rsidRPr="00497805">
        <w:t xml:space="preserve">  </w:t>
      </w:r>
      <w:bookmarkStart w:id="60" w:name="_Toc112531317"/>
      <w:r w:rsidRPr="00317301">
        <w:t>2.</w:t>
      </w:r>
      <w:r>
        <w:t>4</w:t>
      </w:r>
      <w:r w:rsidRPr="00317301">
        <w:t xml:space="preserve"> SUPPLY CHAIN MANAGEMENT</w:t>
      </w:r>
      <w:bookmarkEnd w:id="60"/>
    </w:p>
    <w:p w14:paraId="172B74F5" w14:textId="5B085C41" w:rsidR="003C1F0D" w:rsidRPr="00C16DD3" w:rsidRDefault="00AC6A62" w:rsidP="00317301">
      <w:pPr>
        <w:spacing w:line="360" w:lineRule="auto"/>
      </w:pPr>
      <w:r>
        <w:rPr>
          <w:lang w:val="en"/>
        </w:rPr>
        <w:t>Sigh and Adhikari</w:t>
      </w:r>
      <w:r w:rsidR="003528FC" w:rsidRPr="00C16DD3">
        <w:rPr>
          <w:lang w:val="en"/>
        </w:rPr>
        <w:t xml:space="preserve"> (202</w:t>
      </w:r>
      <w:r>
        <w:rPr>
          <w:lang w:val="en"/>
        </w:rPr>
        <w:t>0</w:t>
      </w:r>
      <w:r w:rsidR="003528FC" w:rsidRPr="00C16DD3">
        <w:rPr>
          <w:lang w:val="en"/>
        </w:rPr>
        <w:t>) refers</w:t>
      </w:r>
      <w:r w:rsidR="00DE16ED" w:rsidRPr="00C16DD3">
        <w:rPr>
          <w:lang w:val="en"/>
        </w:rPr>
        <w:t xml:space="preserve"> </w:t>
      </w:r>
      <w:r w:rsidR="003528FC" w:rsidRPr="00C16DD3">
        <w:t>Supply Chain management as the management of flow of products and services, which begins from the origin of products and ends with the product’s consumption at the end-user.</w:t>
      </w:r>
      <w:r w:rsidR="003737FC" w:rsidRPr="00C16DD3">
        <w:t xml:space="preserve"> </w:t>
      </w:r>
      <w:r w:rsidR="00A374A5">
        <w:t>Christopher M (1998) assert that t</w:t>
      </w:r>
      <w:r w:rsidR="00E25B23" w:rsidRPr="00C16DD3">
        <w:t>he main objective of supply chain management is to monitor and relate production, distribution, and shipment of products and services. This can be done by companies with a very good and tight hold over internal inventories, production, distribution, internal productions and sales.</w:t>
      </w:r>
    </w:p>
    <w:p w14:paraId="1566B8EA" w14:textId="0F9548AD" w:rsidR="00E25B23" w:rsidRPr="00C16DD3" w:rsidRDefault="00E25B23" w:rsidP="003E33C3">
      <w:pPr>
        <w:pStyle w:val="p"/>
        <w:spacing w:line="360" w:lineRule="auto"/>
        <w:jc w:val="both"/>
        <w:rPr>
          <w:lang w:val="en"/>
        </w:rPr>
      </w:pPr>
      <w:r w:rsidRPr="00C16DD3">
        <w:t>The Supply Chain Event Management considers the factors that may interrupt the flow of an effective supply chain; possible scenarios are considered and accordingly, solutions are devised for them case of covid 19 which interrupted the supply chain of medicinal in hospitals</w:t>
      </w:r>
      <w:r w:rsidR="00A374A5">
        <w:t xml:space="preserve"> </w:t>
      </w:r>
      <w:r w:rsidR="00C247D0">
        <w:t>(</w:t>
      </w:r>
      <w:r w:rsidR="00A374A5">
        <w:t>Barlas D (2021)</w:t>
      </w:r>
      <w:r w:rsidRPr="00C16DD3">
        <w:t>.</w:t>
      </w:r>
      <w:r w:rsidR="003E571B" w:rsidRPr="00C16DD3">
        <w:t xml:space="preserve"> Supply chain </w:t>
      </w:r>
      <w:r w:rsidR="00A374A5">
        <w:t>management</w:t>
      </w:r>
      <w:r w:rsidR="003E571B" w:rsidRPr="00C16DD3">
        <w:t xml:space="preserve"> should be done according to the demand and supply view. In order to understand customers’ demands, market research should be done. The second thing to consider is awareness and updated information about the competitors and strategies used by </w:t>
      </w:r>
      <w:r w:rsidR="003E571B" w:rsidRPr="00C16DD3">
        <w:lastRenderedPageBreak/>
        <w:t xml:space="preserve">them to satisfy their customer demands and requirements. As we know, different markets have different demands and should be dealt with a </w:t>
      </w:r>
      <w:r w:rsidR="00A374A5" w:rsidRPr="00C16DD3">
        <w:t xml:space="preserve">different </w:t>
      </w:r>
      <w:r w:rsidR="00A374A5">
        <w:t>strategy</w:t>
      </w:r>
      <w:r w:rsidR="003E571B" w:rsidRPr="00C16DD3">
        <w:t>.</w:t>
      </w:r>
    </w:p>
    <w:p w14:paraId="5F61F6C3" w14:textId="1F55F5BC" w:rsidR="00C65A58" w:rsidRPr="0086582F" w:rsidRDefault="003E571B" w:rsidP="0086582F">
      <w:pPr>
        <w:pStyle w:val="p"/>
        <w:spacing w:line="360" w:lineRule="auto"/>
        <w:jc w:val="both"/>
      </w:pPr>
      <w:r w:rsidRPr="00C16DD3">
        <w:t>Supply chain performance measure can be defined as an approach to judge the performance of supply chain system. Supply chain performance measures can broadly be classified into two categories</w:t>
      </w:r>
      <w:r w:rsidR="00A374A5">
        <w:t>:</w:t>
      </w:r>
      <w:r w:rsidR="0086582F">
        <w:t xml:space="preserve"> </w:t>
      </w:r>
      <w:r w:rsidRPr="00C16DD3">
        <w:t>Qualitative measures</w:t>
      </w:r>
      <w:r w:rsidR="0086582F">
        <w:t>, f</w:t>
      </w:r>
      <w:r w:rsidRPr="00C16DD3">
        <w:t>or example, customer satisfaction and product quality</w:t>
      </w:r>
      <w:r w:rsidR="0086582F">
        <w:t xml:space="preserve">. </w:t>
      </w:r>
      <w:r w:rsidRPr="00C16DD3">
        <w:t>Quantitative measures</w:t>
      </w:r>
      <w:r w:rsidR="0086582F">
        <w:t xml:space="preserve"> f</w:t>
      </w:r>
      <w:r w:rsidRPr="00C16DD3">
        <w:t>or example, order-to-delivery lead time, supply chain response time, flexibility, resource utilization, delivery performance.</w:t>
      </w:r>
    </w:p>
    <w:p w14:paraId="0F9DCBE2" w14:textId="65105844" w:rsidR="00E30525" w:rsidRDefault="00317301" w:rsidP="00EC518E">
      <w:pPr>
        <w:pStyle w:val="Heading2"/>
        <w:spacing w:before="0"/>
      </w:pPr>
      <w:bookmarkStart w:id="61" w:name="_Toc112531318"/>
      <w:r>
        <w:t>2.</w:t>
      </w:r>
      <w:r w:rsidR="00A158B0">
        <w:t>5</w:t>
      </w:r>
      <w:r w:rsidR="00C65A58" w:rsidRPr="00EE165B">
        <w:t xml:space="preserve"> </w:t>
      </w:r>
      <w:r w:rsidR="00EC518E" w:rsidRPr="00EE165B">
        <w:t>EFFECTS OF COVID 19 ON MEDICINAL SUPPLY CHAIN</w:t>
      </w:r>
      <w:bookmarkEnd w:id="61"/>
    </w:p>
    <w:p w14:paraId="5E344751" w14:textId="2D5BB6B9" w:rsidR="00EC518E" w:rsidRDefault="00707897" w:rsidP="0069482B">
      <w:pPr>
        <w:spacing w:line="360" w:lineRule="auto"/>
      </w:pPr>
      <w:r w:rsidRPr="0069482B">
        <w:t>As the COVID-19 pandemic continues to spread, it has exposed vulnerabilities of supply chains and</w:t>
      </w:r>
      <w:r w:rsidR="00C777AA" w:rsidRPr="0069482B">
        <w:t xml:space="preserve"> </w:t>
      </w:r>
      <w:r w:rsidRPr="0069482B">
        <w:t>logistics. It has disrupted health supply chains, affecting active pharmaceutical ingredients, shipping,</w:t>
      </w:r>
      <w:r w:rsidR="00C777AA" w:rsidRPr="0069482B">
        <w:t xml:space="preserve"> </w:t>
      </w:r>
      <w:r w:rsidRPr="0069482B">
        <w:t>procurements, finished healthcare products and more (European Pharmaceutical Review, 2020).</w:t>
      </w:r>
      <w:r w:rsidR="00EC518E">
        <w:t xml:space="preserve"> </w:t>
      </w:r>
      <w:r w:rsidRPr="0069482B">
        <w:t>Logistics supply chain means much more than the movement of pharmaceuticals and other products</w:t>
      </w:r>
      <w:r w:rsidR="0069482B" w:rsidRPr="0069482B">
        <w:t xml:space="preserve"> </w:t>
      </w:r>
      <w:r w:rsidRPr="0069482B">
        <w:t>between countries. It definitely deals with problems at the grassroots level, including the migration of</w:t>
      </w:r>
      <w:r w:rsidR="0069482B" w:rsidRPr="0069482B">
        <w:t xml:space="preserve"> </w:t>
      </w:r>
      <w:r w:rsidRPr="0069482B">
        <w:t>labourers working in industrial units, ban on transportation activities, especially trucks, lack of</w:t>
      </w:r>
      <w:r w:rsidR="0069482B" w:rsidRPr="0069482B">
        <w:t xml:space="preserve"> </w:t>
      </w:r>
      <w:r w:rsidRPr="0069482B">
        <w:t xml:space="preserve">cooperation between different administrations and transporters and couriers not functioning timely. </w:t>
      </w:r>
    </w:p>
    <w:p w14:paraId="327D98B2" w14:textId="1757B511" w:rsidR="001F68EA" w:rsidRDefault="001F68EA" w:rsidP="0069482B">
      <w:pPr>
        <w:spacing w:line="360" w:lineRule="auto"/>
      </w:pPr>
      <w:r w:rsidRPr="00C16DD3">
        <w:rPr>
          <w:lang w:val="en"/>
        </w:rPr>
        <w:t>Public transporters, except for those affiliated to a national passenger company are banned</w:t>
      </w:r>
      <w:r>
        <w:rPr>
          <w:lang w:val="en"/>
        </w:rPr>
        <w:t xml:space="preserve">. During the covid 19 pandemic medicinal supplies were able to be transported hence not all medicines and surgical where approved to move from one country to another. </w:t>
      </w:r>
      <w:r w:rsidRPr="00C16DD3">
        <w:rPr>
          <w:lang w:val="en"/>
        </w:rPr>
        <w:t>Several checkpoints are in place to control movements. Bad roads, shortage of fuel and poor digital networks compound the delays.</w:t>
      </w:r>
    </w:p>
    <w:p w14:paraId="2E9FBC33" w14:textId="2315F4BC" w:rsidR="00707897" w:rsidRPr="0069482B" w:rsidRDefault="00707897" w:rsidP="0069482B">
      <w:pPr>
        <w:spacing w:line="360" w:lineRule="auto"/>
      </w:pPr>
      <w:r w:rsidRPr="0069482B">
        <w:t>All</w:t>
      </w:r>
      <w:r w:rsidR="0069482B" w:rsidRPr="0069482B">
        <w:t xml:space="preserve"> </w:t>
      </w:r>
      <w:r w:rsidRPr="0069482B">
        <w:t>these factors cause delays and hamper the supply chain, causing issues in supplies of vaccines, hand</w:t>
      </w:r>
      <w:r w:rsidR="0069482B" w:rsidRPr="0069482B">
        <w:t xml:space="preserve"> </w:t>
      </w:r>
      <w:r w:rsidRPr="0069482B">
        <w:t>sanitisers, testing kits, protective healthcare equipment (PPE), medicines, medical equipment, raw</w:t>
      </w:r>
      <w:r w:rsidR="0069482B" w:rsidRPr="0069482B">
        <w:t xml:space="preserve"> </w:t>
      </w:r>
      <w:r w:rsidRPr="0069482B">
        <w:t>material and much more (The Economic Times, 2020).</w:t>
      </w:r>
      <w:r w:rsidR="00D73273" w:rsidRPr="00D73273">
        <w:rPr>
          <w:sz w:val="18"/>
          <w:szCs w:val="18"/>
        </w:rPr>
        <w:t xml:space="preserve"> </w:t>
      </w:r>
      <w:r w:rsidR="00D73273" w:rsidRPr="00D73273">
        <w:t>The slowdown in imports has also affected the innovative drug developers. The manufacturers of branded pharmaceuticals may see a shift in their demand, both as antiviral use rises, and as other chronic conditions are left untreated by patients due to concerns over</w:t>
      </w:r>
      <w:r w:rsidR="00D73273">
        <w:rPr>
          <w:sz w:val="18"/>
          <w:szCs w:val="18"/>
        </w:rPr>
        <w:t xml:space="preserve"> </w:t>
      </w:r>
      <w:r w:rsidR="00D73273" w:rsidRPr="00D73273">
        <w:t>exposure to the pandemic.</w:t>
      </w:r>
    </w:p>
    <w:p w14:paraId="15B8C86D" w14:textId="6FDD6F51" w:rsidR="00952DED" w:rsidRDefault="00EC518E" w:rsidP="00EC518E">
      <w:pPr>
        <w:spacing w:line="360" w:lineRule="auto"/>
        <w:rPr>
          <w:lang w:val="en-US"/>
        </w:rPr>
      </w:pPr>
      <w:r w:rsidRPr="00EC518E">
        <w:t xml:space="preserve">The study identified that </w:t>
      </w:r>
      <w:r>
        <w:t xml:space="preserve">COVID-19 resulted in the </w:t>
      </w:r>
      <w:r w:rsidR="00952DED" w:rsidRPr="00EC518E">
        <w:t>Drug Shortage Costs</w:t>
      </w:r>
      <w:r>
        <w:t xml:space="preserve"> for which it was recorded that ev</w:t>
      </w:r>
      <w:r w:rsidR="00952DED" w:rsidRPr="00EC518E">
        <w:t>ery</w:t>
      </w:r>
      <w:r w:rsidR="00952DED" w:rsidRPr="00952DED">
        <w:rPr>
          <w:lang w:val="en-US"/>
        </w:rPr>
        <w:t xml:space="preserve"> year, hospitals expend financial resources to cope with ongoing drug shortages,</w:t>
      </w:r>
      <w:r w:rsidR="00F963BA">
        <w:rPr>
          <w:lang w:val="en-US"/>
        </w:rPr>
        <w:t xml:space="preserve"> </w:t>
      </w:r>
      <w:r w:rsidR="00952DED" w:rsidRPr="00952DED">
        <w:rPr>
          <w:lang w:val="en-US"/>
        </w:rPr>
        <w:t>with one estimate putting this cost at nearly $400 million per year.</w:t>
      </w:r>
      <w:r>
        <w:rPr>
          <w:lang w:val="en-US"/>
        </w:rPr>
        <w:t xml:space="preserve"> According to AHA, 2020, as a result of the pandemic</w:t>
      </w:r>
      <w:r w:rsidR="00952DED" w:rsidRPr="00952DED">
        <w:rPr>
          <w:lang w:val="en-US"/>
        </w:rPr>
        <w:t>, lower than normal</w:t>
      </w:r>
      <w:r w:rsidR="00F963BA">
        <w:rPr>
          <w:lang w:val="en-US"/>
        </w:rPr>
        <w:t xml:space="preserve"> </w:t>
      </w:r>
      <w:r w:rsidR="00952DED" w:rsidRPr="00952DED">
        <w:rPr>
          <w:lang w:val="en-US"/>
        </w:rPr>
        <w:t xml:space="preserve">drug supply due to fractured </w:t>
      </w:r>
      <w:r w:rsidR="00952DED" w:rsidRPr="00952DED">
        <w:rPr>
          <w:lang w:val="en-US"/>
        </w:rPr>
        <w:lastRenderedPageBreak/>
        <w:t>pharmaceutical supply chains has been met with increasing demand for certain</w:t>
      </w:r>
      <w:r w:rsidR="00F963BA">
        <w:rPr>
          <w:lang w:val="en-US"/>
        </w:rPr>
        <w:t xml:space="preserve"> </w:t>
      </w:r>
      <w:r w:rsidR="00952DED" w:rsidRPr="00952DED">
        <w:rPr>
          <w:lang w:val="en-US"/>
        </w:rPr>
        <w:t>drugs necessary to treat the surge of patients with COVID-19 infections. This situation has created a perfect</w:t>
      </w:r>
      <w:r w:rsidR="00F963BA">
        <w:rPr>
          <w:lang w:val="en-US"/>
        </w:rPr>
        <w:t xml:space="preserve"> </w:t>
      </w:r>
      <w:r w:rsidR="00952DED" w:rsidRPr="00952DED">
        <w:rPr>
          <w:lang w:val="en-US"/>
        </w:rPr>
        <w:t>storm for drug shortages for many vital drugs resulting in higher costs for hospitals.</w:t>
      </w:r>
      <w:r w:rsidR="00F963BA" w:rsidRPr="00F963BA">
        <w:t xml:space="preserve"> (American Hospital Association, 2020)</w:t>
      </w:r>
    </w:p>
    <w:p w14:paraId="1799D9DF" w14:textId="3EF8A370" w:rsidR="00952DED" w:rsidRDefault="008F3692" w:rsidP="008F3692">
      <w:pPr>
        <w:spacing w:line="360" w:lineRule="auto"/>
      </w:pPr>
      <w:r>
        <w:rPr>
          <w:lang w:val="en-US"/>
        </w:rPr>
        <w:t xml:space="preserve">Also, due to the pandemic, </w:t>
      </w:r>
      <w:r w:rsidR="00952DED" w:rsidRPr="00F963BA">
        <w:rPr>
          <w:lang w:val="en-US"/>
        </w:rPr>
        <w:t>Hospitals have experienced increased costs for non-PPE</w:t>
      </w:r>
      <w:r w:rsidR="00F963BA" w:rsidRPr="00F963BA">
        <w:rPr>
          <w:lang w:val="en-US"/>
        </w:rPr>
        <w:t xml:space="preserve"> </w:t>
      </w:r>
      <w:r w:rsidR="00952DED" w:rsidRPr="00F963BA">
        <w:rPr>
          <w:lang w:val="en-US"/>
        </w:rPr>
        <w:t>medical supplies and equipment. For example, many hospitals acquired ventilators in anticipation of a surge of</w:t>
      </w:r>
      <w:r w:rsidR="00F963BA" w:rsidRPr="00F963BA">
        <w:rPr>
          <w:lang w:val="en-US"/>
        </w:rPr>
        <w:t xml:space="preserve"> </w:t>
      </w:r>
      <w:r w:rsidR="00952DED" w:rsidRPr="00F963BA">
        <w:rPr>
          <w:lang w:val="en-US"/>
        </w:rPr>
        <w:t>COVID-19 patients. There are limited data available to understand the additional cost-burden hospitals face as</w:t>
      </w:r>
      <w:r w:rsidR="00F963BA" w:rsidRPr="00F963BA">
        <w:rPr>
          <w:lang w:val="en-US"/>
        </w:rPr>
        <w:t xml:space="preserve"> </w:t>
      </w:r>
      <w:r w:rsidR="00952DED" w:rsidRPr="00F963BA">
        <w:rPr>
          <w:lang w:val="en-US"/>
        </w:rPr>
        <w:t>they acquire non-PPE medical supplies and equipment in preparation for COVID-19 patients.</w:t>
      </w:r>
      <w:r w:rsidR="00F963BA" w:rsidRPr="00F963BA">
        <w:t xml:space="preserve"> (American Hospital Association, 2020)</w:t>
      </w:r>
    </w:p>
    <w:p w14:paraId="794DCB0C" w14:textId="2407DBD8" w:rsidR="00E276D4" w:rsidRPr="00E276D4" w:rsidRDefault="00E276D4" w:rsidP="00E276D4">
      <w:pPr>
        <w:autoSpaceDE w:val="0"/>
        <w:autoSpaceDN w:val="0"/>
        <w:adjustRightInd w:val="0"/>
        <w:spacing w:line="360" w:lineRule="auto"/>
        <w:rPr>
          <w:rFonts w:ascii="UniversLTStd-Bold" w:hAnsi="UniversLTStd-Bold" w:cs="UniversLTStd-Bold"/>
          <w:b/>
          <w:bCs/>
          <w:color w:val="FF0000"/>
          <w:sz w:val="21"/>
          <w:szCs w:val="21"/>
          <w:lang w:val="en-US"/>
        </w:rPr>
      </w:pPr>
      <w:r w:rsidRPr="00E276D4">
        <w:t xml:space="preserve">On the same note, there was also additional </w:t>
      </w:r>
      <w:r>
        <w:t>c</w:t>
      </w:r>
      <w:r w:rsidRPr="00E276D4">
        <w:t xml:space="preserve">osts </w:t>
      </w:r>
      <w:r>
        <w:t>a</w:t>
      </w:r>
      <w:r w:rsidRPr="00E276D4">
        <w:t xml:space="preserve">ssociated with </w:t>
      </w:r>
      <w:r>
        <w:t>p</w:t>
      </w:r>
      <w:r w:rsidRPr="00E276D4">
        <w:t xml:space="preserve">urchasing </w:t>
      </w:r>
      <w:r>
        <w:t>n</w:t>
      </w:r>
      <w:r w:rsidRPr="00E276D4">
        <w:t>eeded PPE</w:t>
      </w:r>
      <w:r>
        <w:t xml:space="preserve">. </w:t>
      </w:r>
      <w:r w:rsidRPr="00057E08">
        <w:rPr>
          <w:lang w:val="en-US"/>
        </w:rPr>
        <w:t>The AHA estimates the non-treatment costs for hospitals and health systems to be $2.4 billion over a period</w:t>
      </w:r>
      <w:r>
        <w:rPr>
          <w:lang w:val="en-US"/>
        </w:rPr>
        <w:t xml:space="preserve"> </w:t>
      </w:r>
      <w:r w:rsidRPr="00057E08">
        <w:rPr>
          <w:lang w:val="en-US"/>
        </w:rPr>
        <w:t>of four months, from March to June 2020, or roughly $600 million per month. Demand for equipment</w:t>
      </w:r>
      <w:r>
        <w:rPr>
          <w:lang w:val="en-US"/>
        </w:rPr>
        <w:t xml:space="preserve"> </w:t>
      </w:r>
      <w:r w:rsidRPr="00057E08">
        <w:rPr>
          <w:lang w:val="en-US"/>
        </w:rPr>
        <w:t>and supplies, such as PPE, has increased as a result of the COVID-19 pandemic. Hospitals have incurred</w:t>
      </w:r>
      <w:r>
        <w:rPr>
          <w:lang w:val="en-US"/>
        </w:rPr>
        <w:t xml:space="preserve"> </w:t>
      </w:r>
      <w:r w:rsidRPr="00057E08">
        <w:rPr>
          <w:lang w:val="en-US"/>
        </w:rPr>
        <w:t>additional costs as they struggle to acquire additional supplies to meet the needs of their patients and staff.</w:t>
      </w:r>
      <w:r>
        <w:rPr>
          <w:lang w:val="en-US"/>
        </w:rPr>
        <w:t xml:space="preserve"> </w:t>
      </w:r>
      <w:r w:rsidRPr="00057E08">
        <w:rPr>
          <w:lang w:val="en-US"/>
        </w:rPr>
        <w:t>Moreover, current guidelines require all hospital workers to wear some PPE, regardless of whether they are</w:t>
      </w:r>
      <w:r>
        <w:rPr>
          <w:lang w:val="en-US"/>
        </w:rPr>
        <w:t xml:space="preserve"> </w:t>
      </w:r>
      <w:r w:rsidRPr="00057E08">
        <w:rPr>
          <w:lang w:val="en-US"/>
        </w:rPr>
        <w:t>in direct contact with COVID-19 patients</w:t>
      </w:r>
      <w:r>
        <w:rPr>
          <w:lang w:val="en-US"/>
        </w:rPr>
        <w:t>.</w:t>
      </w:r>
    </w:p>
    <w:p w14:paraId="741D2E94" w14:textId="3F632E83" w:rsidR="00D22041" w:rsidRDefault="00E276D4" w:rsidP="00E276D4">
      <w:pPr>
        <w:spacing w:line="360" w:lineRule="auto"/>
        <w:rPr>
          <w:lang w:val="en-US"/>
        </w:rPr>
      </w:pPr>
      <w:r>
        <w:rPr>
          <w:lang w:val="en-US"/>
        </w:rPr>
        <w:t xml:space="preserve">Due to COVID-19, there was a </w:t>
      </w:r>
      <w:r w:rsidR="00D22041" w:rsidRPr="00D22041">
        <w:rPr>
          <w:lang w:val="en-US"/>
        </w:rPr>
        <w:t>Total Revenue Losses from Cancelled Surgeries and Other Services</w:t>
      </w:r>
      <w:r>
        <w:rPr>
          <w:lang w:val="en-US"/>
        </w:rPr>
        <w:t xml:space="preserve">. </w:t>
      </w:r>
      <w:r w:rsidR="00D22041" w:rsidRPr="00D22041">
        <w:rPr>
          <w:lang w:val="en-US"/>
        </w:rPr>
        <w:t>The AHA estimates that, as a result of cancelled hospital services due to the COVID-19 pandemic, U.S. nonfederal</w:t>
      </w:r>
      <w:r>
        <w:rPr>
          <w:lang w:val="en-US"/>
        </w:rPr>
        <w:t xml:space="preserve"> </w:t>
      </w:r>
      <w:r w:rsidR="00D22041" w:rsidRPr="00D22041">
        <w:rPr>
          <w:lang w:val="en-US"/>
        </w:rPr>
        <w:t>hospitals stand to lose approximately $161.4 billion in revenue over a period of four months, from</w:t>
      </w:r>
      <w:r>
        <w:rPr>
          <w:lang w:val="en-US"/>
        </w:rPr>
        <w:t xml:space="preserve"> </w:t>
      </w:r>
      <w:r w:rsidR="00D22041" w:rsidRPr="00D22041">
        <w:rPr>
          <w:lang w:val="en-US"/>
        </w:rPr>
        <w:t>March to June 2020. This includes cancelled surgeries, various levels of cancelled non-elective surgeries and</w:t>
      </w:r>
      <w:r>
        <w:rPr>
          <w:lang w:val="en-US"/>
        </w:rPr>
        <w:t xml:space="preserve"> </w:t>
      </w:r>
      <w:r w:rsidR="00D22041" w:rsidRPr="00D22041">
        <w:rPr>
          <w:lang w:val="en-US"/>
        </w:rPr>
        <w:t>outpatient treatment, and reduced emergency department services.</w:t>
      </w:r>
      <w:r w:rsidR="00057E08">
        <w:rPr>
          <w:lang w:val="en-US"/>
        </w:rPr>
        <w:t xml:space="preserve"> (American Hospital Association, 2020)</w:t>
      </w:r>
    </w:p>
    <w:p w14:paraId="234C111E" w14:textId="487C4292" w:rsidR="00317301" w:rsidRDefault="0011084A" w:rsidP="003E33C3">
      <w:pPr>
        <w:pStyle w:val="NormalWeb"/>
        <w:spacing w:line="360" w:lineRule="auto"/>
        <w:rPr>
          <w:lang w:val="en"/>
        </w:rPr>
      </w:pPr>
      <w:r w:rsidRPr="00C16DD3">
        <w:rPr>
          <w:lang w:val="en"/>
        </w:rPr>
        <w:t>Supply chain disruptions have led to shortage of consumables, including life-saving medicines. In some places, attention has been shifted to COVID-19 related care and emergency-preparedness capacity building. The impact of the delays on mortality and morbidity will have a skewed distribution.</w:t>
      </w:r>
    </w:p>
    <w:p w14:paraId="21B64CFC" w14:textId="32958DDC" w:rsidR="0011084A" w:rsidRDefault="0011084A" w:rsidP="003E33C3">
      <w:pPr>
        <w:pStyle w:val="NormalWeb"/>
        <w:spacing w:line="360" w:lineRule="auto"/>
        <w:rPr>
          <w:lang w:val="en"/>
        </w:rPr>
      </w:pPr>
      <w:r w:rsidRPr="00C16DD3">
        <w:rPr>
          <w:lang w:val="en"/>
        </w:rPr>
        <w:t xml:space="preserve">People with comprehensive medical insurance schemes can access treatment services timeously in the private sector. Unfortunately, close to 90% of Zimbabweans have no medical insurance and will struggle to access even basic health services. Thus, people will die from preventable causes, especially in pregnancy. Zimbabwe´s maternal mortality is among the highest in Sub-Saharan Africa and </w:t>
      </w:r>
      <w:r w:rsidR="0029643B">
        <w:rPr>
          <w:lang w:val="en"/>
        </w:rPr>
        <w:t>the pandemic could be worse at the end Huston C (1993)</w:t>
      </w:r>
      <w:r w:rsidR="00866C1B" w:rsidRPr="00C16DD3">
        <w:rPr>
          <w:lang w:val="en"/>
        </w:rPr>
        <w:t>.</w:t>
      </w:r>
      <w:r w:rsidR="009678DF">
        <w:rPr>
          <w:lang w:val="en"/>
        </w:rPr>
        <w:t xml:space="preserve"> </w:t>
      </w:r>
      <w:r w:rsidR="009678DF">
        <w:rPr>
          <w:lang w:val="en"/>
        </w:rPr>
        <w:lastRenderedPageBreak/>
        <w:t>W</w:t>
      </w:r>
      <w:r w:rsidR="00B64DA9">
        <w:rPr>
          <w:lang w:val="en"/>
        </w:rPr>
        <w:t xml:space="preserve">hen the pandemic was on hit other </w:t>
      </w:r>
      <w:r w:rsidR="009678DF">
        <w:rPr>
          <w:lang w:val="en"/>
        </w:rPr>
        <w:t>citizens could not get maximum attention due to the insufficient of medical equipment.</w:t>
      </w:r>
    </w:p>
    <w:p w14:paraId="1167D9DD" w14:textId="5E06741D" w:rsidR="00317301" w:rsidRPr="001F68EA" w:rsidRDefault="00317301" w:rsidP="001F68EA">
      <w:pPr>
        <w:pStyle w:val="Heading3"/>
        <w:rPr>
          <w:bCs/>
          <w:lang w:val="en"/>
        </w:rPr>
      </w:pPr>
    </w:p>
    <w:p w14:paraId="03356623" w14:textId="3839831E" w:rsidR="003E33C3" w:rsidRPr="003E33C3" w:rsidRDefault="003E33C3" w:rsidP="003E33C3">
      <w:pPr>
        <w:spacing w:line="360" w:lineRule="auto"/>
        <w:rPr>
          <w:lang w:val="en" w:eastAsia="en-ZW"/>
        </w:rPr>
      </w:pPr>
      <w:r w:rsidRPr="003E33C3">
        <w:rPr>
          <w:lang w:val="en" w:eastAsia="en-ZW"/>
        </w:rPr>
        <w:t>With the COVID-19 crisis, fundamental changes in consumer behavior, supply chains, and routes to market are knocking companies off balance. Responding to the pandemic has underscored the need for leaders to accelerate the adoption of agile ways of working and value chain transformation to help outmaneuver uncertainty.</w:t>
      </w:r>
    </w:p>
    <w:p w14:paraId="329BF03B" w14:textId="26533D27" w:rsidR="003E33C3" w:rsidRPr="003E33C3" w:rsidRDefault="003E33C3" w:rsidP="003E33C3">
      <w:pPr>
        <w:spacing w:line="360" w:lineRule="auto"/>
        <w:rPr>
          <w:lang w:val="en" w:eastAsia="en-ZW"/>
        </w:rPr>
      </w:pPr>
      <w:r w:rsidRPr="003E33C3">
        <w:rPr>
          <w:lang w:val="en" w:eastAsia="en-ZW"/>
        </w:rPr>
        <w:t xml:space="preserve">COVID-19 is not a typical risk event. </w:t>
      </w:r>
      <w:r>
        <w:rPr>
          <w:lang w:val="en" w:eastAsia="en-ZW"/>
        </w:rPr>
        <w:t xml:space="preserve">According to </w:t>
      </w:r>
      <w:r w:rsidR="00487A38">
        <w:rPr>
          <w:lang w:val="en" w:eastAsia="en-ZW"/>
        </w:rPr>
        <w:t>Steven M (2021) t</w:t>
      </w:r>
      <w:r w:rsidRPr="003E33C3">
        <w:rPr>
          <w:lang w:val="en" w:eastAsia="en-ZW"/>
        </w:rPr>
        <w:t>he scale of its impact eclipses anything most supply chain leaders will have seen before. The speed of the escalation requires continuous end-to-end assessment, optimization and monitoring. Companies need to respond rapidly and confidently to shape and execute a short-term tactical plan that will mitigate the risks to human health and protect the functioning of global supply chains. In doing so, strong data and analytics capabilities are crucial in understanding complexity, anticipating potential disruption, and quickly developing a response.</w:t>
      </w:r>
    </w:p>
    <w:p w14:paraId="7E599985" w14:textId="54CBFD7E" w:rsidR="00A2134E" w:rsidRDefault="00A374A5" w:rsidP="003E33C3">
      <w:pPr>
        <w:pStyle w:val="NormalWeb"/>
        <w:spacing w:line="360" w:lineRule="auto"/>
        <w:rPr>
          <w:lang w:val="en"/>
        </w:rPr>
      </w:pPr>
      <w:r>
        <w:rPr>
          <w:lang w:val="en"/>
        </w:rPr>
        <w:t xml:space="preserve">The research participants reported poor hygiene in hospitals due to the shortage of clinical supplies and medication. Many people </w:t>
      </w:r>
      <w:r w:rsidR="0076083F">
        <w:rPr>
          <w:lang w:val="en"/>
        </w:rPr>
        <w:t>coming into the clinic risk being infected with other diseases. The health facilities became a danger to patience and professionals as they could not prevent themselves from Covid 19</w:t>
      </w:r>
      <w:r w:rsidR="00487A38">
        <w:rPr>
          <w:lang w:val="en"/>
        </w:rPr>
        <w:t xml:space="preserve"> due to the shortages of surgical and other equipment to protect the employees</w:t>
      </w:r>
      <w:r w:rsidR="0076083F">
        <w:rPr>
          <w:lang w:val="en"/>
        </w:rPr>
        <w:t>.</w:t>
      </w:r>
      <w:r w:rsidR="00592004">
        <w:rPr>
          <w:lang w:val="en"/>
        </w:rPr>
        <w:t xml:space="preserve">  </w:t>
      </w:r>
    </w:p>
    <w:p w14:paraId="18B390C5" w14:textId="307F88A3" w:rsidR="003E33C3" w:rsidRDefault="00CB4D78" w:rsidP="003E33C3">
      <w:pPr>
        <w:spacing w:before="100" w:beforeAutospacing="1" w:after="100" w:afterAutospacing="1" w:line="360" w:lineRule="auto"/>
        <w:rPr>
          <w:lang w:val="en"/>
        </w:rPr>
      </w:pPr>
      <w:r>
        <w:rPr>
          <w:lang w:val="en"/>
        </w:rPr>
        <w:t>L</w:t>
      </w:r>
      <w:r w:rsidRPr="00C16DD3">
        <w:rPr>
          <w:lang w:val="en"/>
        </w:rPr>
        <w:t xml:space="preserve">ockdown </w:t>
      </w:r>
      <w:r w:rsidR="0011084A" w:rsidRPr="00C16DD3">
        <w:rPr>
          <w:lang w:val="en"/>
        </w:rPr>
        <w:t xml:space="preserve">in </w:t>
      </w:r>
      <w:r w:rsidR="0011084A" w:rsidRPr="009678DF">
        <w:rPr>
          <w:lang w:val="en"/>
        </w:rPr>
        <w:t xml:space="preserve">Zimbabwe, </w:t>
      </w:r>
      <w:r w:rsidR="009678DF">
        <w:rPr>
          <w:lang w:val="en"/>
        </w:rPr>
        <w:t xml:space="preserve">a number of </w:t>
      </w:r>
      <w:r w:rsidR="0011084A" w:rsidRPr="00C16DD3">
        <w:rPr>
          <w:lang w:val="en"/>
        </w:rPr>
        <w:t xml:space="preserve">vaccination clinics were stopped, and some children possibly missed some doses, though services seem to be gradually normalising. Experience from previous outbreaks suggests that maternal, sexual and reproductive health services are easily neglected, resulting in reduced utilisation and undesirable maternal </w:t>
      </w:r>
      <w:r w:rsidR="00A35606" w:rsidRPr="00C16DD3">
        <w:rPr>
          <w:lang w:val="en"/>
        </w:rPr>
        <w:t>consequence</w:t>
      </w:r>
      <w:r w:rsidR="0011084A" w:rsidRPr="00C16DD3">
        <w:rPr>
          <w:lang w:val="en"/>
        </w:rPr>
        <w:t xml:space="preserve">. Reported shortages of hormonal contraceptives and condoms in health facilities and quarantine centres may result in upsurge of unintended pregnancies and sexually transmitted infections, including HIV. Unintended pregnancies can lead to unsafe terminations, fatal sepsis, </w:t>
      </w:r>
      <w:r w:rsidR="00A35606" w:rsidRPr="00C16DD3">
        <w:rPr>
          <w:lang w:val="en"/>
        </w:rPr>
        <w:t>hemorrhage</w:t>
      </w:r>
      <w:r w:rsidR="0011084A" w:rsidRPr="00C16DD3">
        <w:rPr>
          <w:lang w:val="en"/>
        </w:rPr>
        <w:t xml:space="preserve"> and mortality. Couples may currently be spending more time together due to </w:t>
      </w:r>
      <w:r w:rsidR="00A35606" w:rsidRPr="00C16DD3">
        <w:rPr>
          <w:lang w:val="en"/>
        </w:rPr>
        <w:t xml:space="preserve">lock </w:t>
      </w:r>
      <w:r w:rsidR="0011084A" w:rsidRPr="00C16DD3">
        <w:rPr>
          <w:lang w:val="en"/>
        </w:rPr>
        <w:t>owns, with a resultant increase in the need for contraceptive</w:t>
      </w:r>
      <w:r w:rsidR="003E33C3">
        <w:rPr>
          <w:lang w:val="en"/>
        </w:rPr>
        <w:t>.</w:t>
      </w:r>
      <w:r w:rsidR="0011084A" w:rsidRPr="00C16DD3">
        <w:rPr>
          <w:lang w:val="en"/>
        </w:rPr>
        <w:t xml:space="preserve"> </w:t>
      </w:r>
      <w:r w:rsidR="009678DF">
        <w:rPr>
          <w:lang w:val="en"/>
        </w:rPr>
        <w:t>Therefor the supply of these contraceptive ha</w:t>
      </w:r>
      <w:r w:rsidR="00117F54">
        <w:rPr>
          <w:lang w:val="en"/>
        </w:rPr>
        <w:t>s</w:t>
      </w:r>
      <w:r w:rsidR="009678DF">
        <w:rPr>
          <w:lang w:val="en"/>
        </w:rPr>
        <w:t xml:space="preserve"> been limited due to the covid 19 pandemic which is leading to unwanted pregnancies and drop out students</w:t>
      </w:r>
    </w:p>
    <w:p w14:paraId="043EC7A0" w14:textId="77777777" w:rsidR="001F68EA" w:rsidRDefault="003E33C3" w:rsidP="00924DD1">
      <w:pPr>
        <w:spacing w:before="100" w:beforeAutospacing="1" w:after="0" w:line="360" w:lineRule="auto"/>
        <w:rPr>
          <w:lang w:val="en" w:eastAsia="en-ZW"/>
        </w:rPr>
      </w:pPr>
      <w:r w:rsidRPr="003E33C3">
        <w:rPr>
          <w:rFonts w:ascii="Graphik Semibold" w:eastAsiaTheme="minorEastAsia" w:hAnsi="Graphik Semibold" w:cs="Arial"/>
          <w:b/>
          <w:bCs/>
          <w:color w:val="000000"/>
          <w:szCs w:val="24"/>
          <w:lang w:val="en" w:eastAsia="en-ZW"/>
        </w:rPr>
        <w:lastRenderedPageBreak/>
        <w:t xml:space="preserve"> </w:t>
      </w:r>
      <w:r w:rsidRPr="003E33C3">
        <w:rPr>
          <w:lang w:val="en" w:eastAsia="en-ZW"/>
        </w:rPr>
        <w:t>COVID-19 has disrupted supply chains around the world. But they</w:t>
      </w:r>
      <w:r w:rsidR="00CB4D78">
        <w:rPr>
          <w:lang w:val="en" w:eastAsia="en-ZW"/>
        </w:rPr>
        <w:t xml:space="preserve"> ha</w:t>
      </w:r>
      <w:r w:rsidRPr="003E33C3">
        <w:rPr>
          <w:lang w:val="en" w:eastAsia="en-ZW"/>
        </w:rPr>
        <w:t>ve also been a vital lifeline to support the response, keeping essential medical supplies, food and other key necessities flowing where they’re needed most. There</w:t>
      </w:r>
      <w:r w:rsidR="00CB4D78">
        <w:rPr>
          <w:lang w:val="en" w:eastAsia="en-ZW"/>
        </w:rPr>
        <w:t xml:space="preserve"> is</w:t>
      </w:r>
      <w:r w:rsidRPr="003E33C3">
        <w:rPr>
          <w:lang w:val="en" w:eastAsia="en-ZW"/>
        </w:rPr>
        <w:t xml:space="preserve"> no doubt that the pandemic has tested the ingenuity, resilience and flexibility of supply chain leaders globally, as they have sought to maintain essential operations.</w:t>
      </w:r>
    </w:p>
    <w:p w14:paraId="1550BBEA" w14:textId="73B79E69" w:rsidR="00622637" w:rsidRPr="00EE165B" w:rsidRDefault="00924DD1" w:rsidP="00924DD1">
      <w:pPr>
        <w:pStyle w:val="Heading2"/>
        <w:spacing w:before="0"/>
      </w:pPr>
      <w:bookmarkStart w:id="62" w:name="_Toc112531319"/>
      <w:r>
        <w:t>2.</w:t>
      </w:r>
      <w:r w:rsidR="00A158B0">
        <w:t>6</w:t>
      </w:r>
      <w:r>
        <w:t xml:space="preserve"> </w:t>
      </w:r>
      <w:r w:rsidRPr="00EE165B">
        <w:t>STRATEGIES USED IN HOSPITALS SUPPLY CHAIN DURING COVID 19</w:t>
      </w:r>
      <w:bookmarkEnd w:id="62"/>
    </w:p>
    <w:p w14:paraId="6937F323" w14:textId="50BFC69A" w:rsidR="00622637" w:rsidRPr="00924DD1" w:rsidRDefault="00FC14BD" w:rsidP="00924DD1">
      <w:pPr>
        <w:pStyle w:val="p"/>
        <w:spacing w:after="199" w:line="360" w:lineRule="auto"/>
        <w:jc w:val="both"/>
        <w:rPr>
          <w:rFonts w:eastAsiaTheme="minorHAnsi" w:cstheme="minorBidi"/>
          <w:szCs w:val="22"/>
          <w:lang w:val="en"/>
        </w:rPr>
      </w:pPr>
      <w:r w:rsidRPr="00924DD1">
        <w:rPr>
          <w:rFonts w:eastAsiaTheme="minorHAnsi" w:cstheme="minorBidi"/>
          <w:szCs w:val="22"/>
          <w:lang w:val="en"/>
        </w:rPr>
        <w:t>The COVID-19 pandemic is an extraordinary event that has impacted every nation, business, and supply chain on our planet.</w:t>
      </w:r>
      <w:r w:rsidR="009D41D8">
        <w:rPr>
          <w:rFonts w:eastAsiaTheme="minorHAnsi" w:cstheme="minorBidi"/>
          <w:szCs w:val="22"/>
          <w:lang w:val="en"/>
        </w:rPr>
        <w:t xml:space="preserve"> </w:t>
      </w:r>
      <w:r w:rsidRPr="00924DD1">
        <w:rPr>
          <w:rFonts w:eastAsiaTheme="minorHAnsi" w:cstheme="minorBidi"/>
          <w:szCs w:val="22"/>
          <w:lang w:val="en"/>
        </w:rPr>
        <w:t>The pandemic left the health care system in crisis: hospitals on the verge of collapse with their capacity overflowed, critical</w:t>
      </w:r>
      <w:r w:rsidR="009D41D8">
        <w:rPr>
          <w:rFonts w:eastAsiaTheme="minorHAnsi" w:cstheme="minorBidi"/>
          <w:szCs w:val="22"/>
          <w:lang w:val="en"/>
        </w:rPr>
        <w:t xml:space="preserve"> </w:t>
      </w:r>
      <w:r w:rsidRPr="00924DD1">
        <w:rPr>
          <w:rFonts w:eastAsiaTheme="minorHAnsi" w:cstheme="minorBidi"/>
          <w:szCs w:val="22"/>
          <w:lang w:val="en"/>
        </w:rPr>
        <w:t>item supply chains interrupted, and federal and state agencies struggling to take palliative and preventative measures. While</w:t>
      </w:r>
      <w:r w:rsidR="009D41D8">
        <w:rPr>
          <w:rFonts w:eastAsiaTheme="minorHAnsi" w:cstheme="minorBidi"/>
          <w:szCs w:val="22"/>
          <w:lang w:val="en"/>
        </w:rPr>
        <w:t xml:space="preserve"> </w:t>
      </w:r>
      <w:r w:rsidRPr="00924DD1">
        <w:rPr>
          <w:rFonts w:eastAsiaTheme="minorHAnsi" w:cstheme="minorBidi"/>
          <w:szCs w:val="22"/>
          <w:lang w:val="en"/>
        </w:rPr>
        <w:t>governments and private sector organizations did have disaster plans and stockpiles in place, the pandemic exposed several</w:t>
      </w:r>
      <w:r w:rsidR="009D41D8">
        <w:rPr>
          <w:rFonts w:eastAsiaTheme="minorHAnsi" w:cstheme="minorBidi"/>
          <w:szCs w:val="22"/>
          <w:lang w:val="en"/>
        </w:rPr>
        <w:t xml:space="preserve"> </w:t>
      </w:r>
      <w:r w:rsidRPr="00924DD1">
        <w:rPr>
          <w:rFonts w:eastAsiaTheme="minorHAnsi" w:cstheme="minorBidi"/>
          <w:szCs w:val="22"/>
          <w:lang w:val="en"/>
        </w:rPr>
        <w:t>major supply chain vulnerabilities, including shortages of personal protective equipment (PPE) and testing kits</w:t>
      </w:r>
      <w:r w:rsidR="009D41D8">
        <w:rPr>
          <w:rFonts w:eastAsiaTheme="minorHAnsi" w:cstheme="minorBidi"/>
          <w:szCs w:val="22"/>
          <w:lang w:val="en"/>
        </w:rPr>
        <w:t xml:space="preserve"> hence several strategies were formulated to succumb the effects of COVID-19 to medicinal supply chain.</w:t>
      </w:r>
    </w:p>
    <w:p w14:paraId="41FE1476" w14:textId="0CC4E9EE" w:rsidR="00FC14BD" w:rsidRPr="00924DD1" w:rsidRDefault="00FC14BD" w:rsidP="00B27AD8">
      <w:pPr>
        <w:pStyle w:val="p"/>
        <w:spacing w:line="360" w:lineRule="auto"/>
        <w:jc w:val="both"/>
        <w:rPr>
          <w:rFonts w:eastAsiaTheme="minorHAnsi" w:cstheme="minorBidi"/>
          <w:szCs w:val="22"/>
          <w:lang w:val="en"/>
        </w:rPr>
      </w:pPr>
      <w:r w:rsidRPr="00924DD1">
        <w:rPr>
          <w:rFonts w:eastAsiaTheme="minorHAnsi" w:cstheme="minorBidi"/>
          <w:szCs w:val="22"/>
          <w:lang w:val="en"/>
        </w:rPr>
        <w:t>In response to the pandemic, organizations across many different industry segments have attempted to stabilize their supply</w:t>
      </w:r>
      <w:r w:rsidR="00790EED">
        <w:rPr>
          <w:rFonts w:eastAsiaTheme="minorHAnsi" w:cstheme="minorBidi"/>
          <w:szCs w:val="22"/>
          <w:lang w:val="en"/>
        </w:rPr>
        <w:t xml:space="preserve"> </w:t>
      </w:r>
      <w:r w:rsidRPr="00924DD1">
        <w:rPr>
          <w:rFonts w:eastAsiaTheme="minorHAnsi" w:cstheme="minorBidi"/>
          <w:szCs w:val="22"/>
          <w:lang w:val="en"/>
        </w:rPr>
        <w:t xml:space="preserve">chains by </w:t>
      </w:r>
      <w:r w:rsidRPr="00790EED">
        <w:rPr>
          <w:rFonts w:eastAsiaTheme="minorHAnsi" w:cstheme="minorBidi"/>
          <w:szCs w:val="22"/>
          <w:lang w:val="en"/>
        </w:rPr>
        <w:t>conducting risk assessments</w:t>
      </w:r>
      <w:r w:rsidRPr="00924DD1">
        <w:rPr>
          <w:rFonts w:eastAsiaTheme="minorHAnsi" w:cstheme="minorBidi"/>
          <w:szCs w:val="22"/>
          <w:lang w:val="en"/>
        </w:rPr>
        <w:t xml:space="preserve"> and implementing business continuity plans. Many have diversified their product</w:t>
      </w:r>
      <w:r w:rsidR="00790EED">
        <w:rPr>
          <w:rFonts w:eastAsiaTheme="minorHAnsi" w:cstheme="minorBidi"/>
          <w:szCs w:val="22"/>
          <w:lang w:val="en"/>
        </w:rPr>
        <w:t xml:space="preserve"> </w:t>
      </w:r>
      <w:r w:rsidRPr="00924DD1">
        <w:rPr>
          <w:rFonts w:eastAsiaTheme="minorHAnsi" w:cstheme="minorBidi"/>
          <w:szCs w:val="22"/>
          <w:lang w:val="en"/>
        </w:rPr>
        <w:t>portfolio to respond to changing demands, making new products based on their existing resources</w:t>
      </w:r>
      <w:r w:rsidR="00790EED">
        <w:rPr>
          <w:rFonts w:eastAsiaTheme="minorHAnsi" w:cstheme="minorBidi"/>
          <w:szCs w:val="22"/>
          <w:lang w:val="en"/>
        </w:rPr>
        <w:t xml:space="preserve"> to match the current need with the resources they have so that they do not incur losses.</w:t>
      </w:r>
    </w:p>
    <w:p w14:paraId="7F90D79F" w14:textId="0D4C4F5E" w:rsidR="00EB5E91" w:rsidRPr="00924DD1" w:rsidRDefault="00EB5E91" w:rsidP="00B27AD8">
      <w:pPr>
        <w:pStyle w:val="p"/>
        <w:spacing w:line="360" w:lineRule="auto"/>
        <w:jc w:val="both"/>
        <w:rPr>
          <w:rFonts w:eastAsiaTheme="minorHAnsi" w:cstheme="minorBidi"/>
          <w:szCs w:val="22"/>
          <w:lang w:val="en"/>
        </w:rPr>
      </w:pPr>
      <w:r w:rsidRPr="00924DD1">
        <w:rPr>
          <w:rFonts w:eastAsiaTheme="minorHAnsi" w:cstheme="minorBidi"/>
          <w:szCs w:val="22"/>
          <w:lang w:val="en"/>
        </w:rPr>
        <w:t>Build redundancy in the supply chain and change compensation programs accordingly. One way to increase supply chain</w:t>
      </w:r>
      <w:r w:rsidR="006A193E">
        <w:rPr>
          <w:rFonts w:eastAsiaTheme="minorHAnsi" w:cstheme="minorBidi"/>
          <w:szCs w:val="22"/>
          <w:lang w:val="en"/>
        </w:rPr>
        <w:t xml:space="preserve"> </w:t>
      </w:r>
      <w:r w:rsidRPr="00924DD1">
        <w:rPr>
          <w:rFonts w:eastAsiaTheme="minorHAnsi" w:cstheme="minorBidi"/>
          <w:szCs w:val="22"/>
          <w:lang w:val="en"/>
        </w:rPr>
        <w:t>resiliency is by adding redundancy in the supply chain, such as by carrying extra inventory of essential health care items,</w:t>
      </w:r>
      <w:r w:rsidR="006A193E">
        <w:rPr>
          <w:rFonts w:eastAsiaTheme="minorHAnsi" w:cstheme="minorBidi"/>
          <w:szCs w:val="22"/>
          <w:lang w:val="en"/>
        </w:rPr>
        <w:t xml:space="preserve"> </w:t>
      </w:r>
      <w:r w:rsidRPr="00924DD1">
        <w:rPr>
          <w:rFonts w:eastAsiaTheme="minorHAnsi" w:cstheme="minorBidi"/>
          <w:szCs w:val="22"/>
          <w:lang w:val="en"/>
        </w:rPr>
        <w:t>holding excess manufacturing capacity for producing critical items, or contracting with backup suppliers.</w:t>
      </w:r>
      <w:r w:rsidR="005C5CDD" w:rsidRPr="00924DD1">
        <w:rPr>
          <w:rFonts w:eastAsiaTheme="minorHAnsi" w:cstheme="minorBidi"/>
          <w:szCs w:val="22"/>
          <w:lang w:val="en"/>
        </w:rPr>
        <w:t xml:space="preserve"> (</w:t>
      </w:r>
      <w:r w:rsidR="00AC6A62">
        <w:rPr>
          <w:rFonts w:eastAsiaTheme="minorHAnsi" w:cstheme="minorBidi"/>
          <w:szCs w:val="22"/>
          <w:lang w:val="en"/>
        </w:rPr>
        <w:t>Grant et, al. 20200)</w:t>
      </w:r>
      <w:r w:rsidR="005C5CDD" w:rsidRPr="00924DD1">
        <w:rPr>
          <w:rFonts w:eastAsiaTheme="minorHAnsi" w:cstheme="minorBidi"/>
          <w:szCs w:val="22"/>
          <w:lang w:val="en"/>
        </w:rPr>
        <w:t xml:space="preserve"> </w:t>
      </w:r>
    </w:p>
    <w:p w14:paraId="7BC8F35C" w14:textId="734311F3" w:rsidR="00EB5E91" w:rsidRPr="00924DD1" w:rsidRDefault="00EB5E91" w:rsidP="00B27AD8">
      <w:pPr>
        <w:pStyle w:val="p"/>
        <w:spacing w:line="360" w:lineRule="auto"/>
        <w:jc w:val="both"/>
        <w:rPr>
          <w:rFonts w:eastAsiaTheme="minorHAnsi" w:cstheme="minorBidi"/>
          <w:szCs w:val="22"/>
          <w:lang w:val="en"/>
        </w:rPr>
      </w:pPr>
      <w:r w:rsidRPr="00924DD1">
        <w:rPr>
          <w:rFonts w:eastAsiaTheme="minorHAnsi" w:cstheme="minorBidi"/>
          <w:szCs w:val="22"/>
          <w:lang w:val="en"/>
        </w:rPr>
        <w:t>Utilize technology solutions. Employing a range of digital and analytics solutions can improve supply chain resiliency at a</w:t>
      </w:r>
      <w:r w:rsidR="00ED3E55">
        <w:rPr>
          <w:rFonts w:eastAsiaTheme="minorHAnsi" w:cstheme="minorBidi"/>
          <w:szCs w:val="22"/>
          <w:lang w:val="en"/>
        </w:rPr>
        <w:t xml:space="preserve"> </w:t>
      </w:r>
      <w:r w:rsidRPr="00924DD1">
        <w:rPr>
          <w:rFonts w:eastAsiaTheme="minorHAnsi" w:cstheme="minorBidi"/>
          <w:szCs w:val="22"/>
          <w:lang w:val="en"/>
        </w:rPr>
        <w:t>reasonable cost. For example, cloud-based supply platforms improve cross-entity collaboration by enhancing information</w:t>
      </w:r>
      <w:r w:rsidR="00F2429D" w:rsidRPr="00924DD1">
        <w:rPr>
          <w:rFonts w:eastAsiaTheme="minorHAnsi" w:cstheme="minorBidi"/>
          <w:szCs w:val="22"/>
          <w:lang w:val="en"/>
        </w:rPr>
        <w:t xml:space="preserve"> </w:t>
      </w:r>
      <w:r w:rsidRPr="00924DD1">
        <w:rPr>
          <w:rFonts w:eastAsiaTheme="minorHAnsi" w:cstheme="minorBidi"/>
          <w:szCs w:val="22"/>
          <w:lang w:val="en"/>
        </w:rPr>
        <w:t>sharing and helping companies avoid price gouging.</w:t>
      </w:r>
      <w:r w:rsidR="005C5CDD" w:rsidRPr="00924DD1">
        <w:rPr>
          <w:rFonts w:eastAsiaTheme="minorHAnsi" w:cstheme="minorBidi"/>
          <w:szCs w:val="22"/>
          <w:lang w:val="en"/>
        </w:rPr>
        <w:t xml:space="preserve"> (</w:t>
      </w:r>
      <w:r w:rsidR="00AC6A62">
        <w:rPr>
          <w:rFonts w:eastAsiaTheme="minorHAnsi" w:cstheme="minorBidi"/>
          <w:szCs w:val="22"/>
          <w:lang w:val="en"/>
        </w:rPr>
        <w:t xml:space="preserve">Grant </w:t>
      </w:r>
      <w:r w:rsidR="005C5CDD" w:rsidRPr="00924DD1">
        <w:rPr>
          <w:rFonts w:eastAsiaTheme="minorHAnsi" w:cstheme="minorBidi"/>
          <w:szCs w:val="22"/>
          <w:lang w:val="en"/>
        </w:rPr>
        <w:t>et, al., 202</w:t>
      </w:r>
      <w:r w:rsidR="00AC6A62">
        <w:rPr>
          <w:rFonts w:eastAsiaTheme="minorHAnsi" w:cstheme="minorBidi"/>
          <w:szCs w:val="22"/>
          <w:lang w:val="en"/>
        </w:rPr>
        <w:t>0</w:t>
      </w:r>
      <w:r w:rsidR="005C5CDD" w:rsidRPr="00924DD1">
        <w:rPr>
          <w:rFonts w:eastAsiaTheme="minorHAnsi" w:cstheme="minorBidi"/>
          <w:szCs w:val="22"/>
          <w:lang w:val="en"/>
        </w:rPr>
        <w:t>)</w:t>
      </w:r>
    </w:p>
    <w:p w14:paraId="51FDDBF0" w14:textId="3937D9E6" w:rsidR="00EB5E91" w:rsidRPr="00924DD1" w:rsidRDefault="00EB5E91" w:rsidP="00B27AD8">
      <w:pPr>
        <w:pStyle w:val="p"/>
        <w:spacing w:line="360" w:lineRule="auto"/>
        <w:jc w:val="both"/>
        <w:rPr>
          <w:rFonts w:eastAsiaTheme="minorHAnsi" w:cstheme="minorBidi"/>
          <w:szCs w:val="22"/>
          <w:lang w:val="en"/>
        </w:rPr>
      </w:pPr>
      <w:r w:rsidRPr="00924DD1">
        <w:rPr>
          <w:rFonts w:eastAsiaTheme="minorHAnsi" w:cstheme="minorBidi"/>
          <w:szCs w:val="22"/>
          <w:lang w:val="en"/>
        </w:rPr>
        <w:t>Create a holistic view of inventory</w:t>
      </w:r>
      <w:r w:rsidR="00ED3E55">
        <w:rPr>
          <w:rFonts w:eastAsiaTheme="minorHAnsi" w:cstheme="minorBidi"/>
          <w:szCs w:val="22"/>
          <w:lang w:val="en"/>
        </w:rPr>
        <w:t xml:space="preserve"> through </w:t>
      </w:r>
      <w:r w:rsidRPr="00924DD1">
        <w:rPr>
          <w:rFonts w:eastAsiaTheme="minorHAnsi" w:cstheme="minorBidi"/>
          <w:szCs w:val="22"/>
          <w:lang w:val="en"/>
        </w:rPr>
        <w:t>employing better cooperation, information sharing, and alignment among its members,</w:t>
      </w:r>
      <w:r w:rsidR="00F2429D" w:rsidRPr="00924DD1">
        <w:rPr>
          <w:rFonts w:eastAsiaTheme="minorHAnsi" w:cstheme="minorBidi"/>
          <w:szCs w:val="22"/>
          <w:lang w:val="en"/>
        </w:rPr>
        <w:t xml:space="preserve"> </w:t>
      </w:r>
      <w:r w:rsidRPr="00924DD1">
        <w:rPr>
          <w:rFonts w:eastAsiaTheme="minorHAnsi" w:cstheme="minorBidi"/>
          <w:szCs w:val="22"/>
          <w:lang w:val="en"/>
        </w:rPr>
        <w:t>health care supply chains could create a holistic view of essential medical supplies. Having such a view can ensure global</w:t>
      </w:r>
      <w:r w:rsidR="00F2429D" w:rsidRPr="00924DD1">
        <w:rPr>
          <w:rFonts w:eastAsiaTheme="minorHAnsi" w:cstheme="minorBidi"/>
          <w:szCs w:val="22"/>
          <w:lang w:val="en"/>
        </w:rPr>
        <w:t xml:space="preserve"> </w:t>
      </w:r>
      <w:r w:rsidRPr="00924DD1">
        <w:rPr>
          <w:rFonts w:eastAsiaTheme="minorHAnsi" w:cstheme="minorBidi"/>
          <w:szCs w:val="22"/>
          <w:lang w:val="en"/>
        </w:rPr>
        <w:t xml:space="preserve">optimization of the highly fragmented health care supply chains. Similarly, if both private and public organizations had a </w:t>
      </w:r>
      <w:r w:rsidRPr="00924DD1">
        <w:rPr>
          <w:rFonts w:eastAsiaTheme="minorHAnsi" w:cstheme="minorBidi"/>
          <w:szCs w:val="22"/>
          <w:lang w:val="en"/>
        </w:rPr>
        <w:lastRenderedPageBreak/>
        <w:t>more</w:t>
      </w:r>
      <w:r w:rsidR="00F2429D" w:rsidRPr="00924DD1">
        <w:rPr>
          <w:rFonts w:eastAsiaTheme="minorHAnsi" w:cstheme="minorBidi"/>
          <w:szCs w:val="22"/>
          <w:lang w:val="en"/>
        </w:rPr>
        <w:t xml:space="preserve"> </w:t>
      </w:r>
      <w:r w:rsidRPr="00924DD1">
        <w:rPr>
          <w:rFonts w:eastAsiaTheme="minorHAnsi" w:cstheme="minorBidi"/>
          <w:szCs w:val="22"/>
          <w:lang w:val="en"/>
        </w:rPr>
        <w:t>centralized distribution system, they could more effectively align potential demands to constrained supply by avoiding excessin</w:t>
      </w:r>
      <w:r w:rsidR="00ED3E55">
        <w:rPr>
          <w:rFonts w:eastAsiaTheme="minorHAnsi" w:cstheme="minorBidi"/>
          <w:szCs w:val="22"/>
          <w:lang w:val="en"/>
        </w:rPr>
        <w:t>g</w:t>
      </w:r>
      <w:r w:rsidRPr="00924DD1">
        <w:rPr>
          <w:rFonts w:eastAsiaTheme="minorHAnsi" w:cstheme="minorBidi"/>
          <w:szCs w:val="22"/>
          <w:lang w:val="en"/>
        </w:rPr>
        <w:t xml:space="preserve"> some regions and shortages in others.</w:t>
      </w:r>
      <w:r w:rsidR="005C5CDD" w:rsidRPr="00924DD1">
        <w:rPr>
          <w:rFonts w:eastAsiaTheme="minorHAnsi" w:cstheme="minorBidi"/>
          <w:szCs w:val="22"/>
          <w:lang w:val="en"/>
        </w:rPr>
        <w:t xml:space="preserve"> (</w:t>
      </w:r>
      <w:r w:rsidR="00AC6A62">
        <w:rPr>
          <w:rFonts w:eastAsiaTheme="minorHAnsi" w:cstheme="minorBidi"/>
          <w:szCs w:val="22"/>
          <w:lang w:val="en"/>
        </w:rPr>
        <w:t xml:space="preserve">Grant </w:t>
      </w:r>
      <w:r w:rsidR="005C5CDD" w:rsidRPr="00924DD1">
        <w:rPr>
          <w:rFonts w:eastAsiaTheme="minorHAnsi" w:cstheme="minorBidi"/>
          <w:szCs w:val="22"/>
          <w:lang w:val="en"/>
        </w:rPr>
        <w:t>et, al., 202</w:t>
      </w:r>
      <w:r w:rsidR="00AC6A62">
        <w:rPr>
          <w:rFonts w:eastAsiaTheme="minorHAnsi" w:cstheme="minorBidi"/>
          <w:szCs w:val="22"/>
          <w:lang w:val="en"/>
        </w:rPr>
        <w:t>0</w:t>
      </w:r>
      <w:r w:rsidR="005C5CDD" w:rsidRPr="00924DD1">
        <w:rPr>
          <w:rFonts w:eastAsiaTheme="minorHAnsi" w:cstheme="minorBidi"/>
          <w:szCs w:val="22"/>
          <w:lang w:val="en"/>
        </w:rPr>
        <w:t>)</w:t>
      </w:r>
    </w:p>
    <w:p w14:paraId="73A97403" w14:textId="60EA03A9" w:rsidR="00F2429D" w:rsidRDefault="00F2429D" w:rsidP="00924DD1">
      <w:pPr>
        <w:pStyle w:val="p"/>
        <w:spacing w:line="360" w:lineRule="auto"/>
        <w:rPr>
          <w:rFonts w:eastAsiaTheme="minorHAnsi" w:cstheme="minorBidi"/>
          <w:szCs w:val="22"/>
          <w:lang w:val="en"/>
        </w:rPr>
      </w:pPr>
      <w:r w:rsidRPr="00924DD1">
        <w:rPr>
          <w:rFonts w:eastAsiaTheme="minorHAnsi" w:cstheme="minorBidi"/>
          <w:szCs w:val="22"/>
          <w:lang w:val="en"/>
        </w:rPr>
        <w:t>Government Policies.</w:t>
      </w:r>
      <w:r w:rsidR="00ED3E55">
        <w:rPr>
          <w:rFonts w:eastAsiaTheme="minorHAnsi" w:cstheme="minorBidi"/>
          <w:szCs w:val="22"/>
          <w:lang w:val="en"/>
        </w:rPr>
        <w:t xml:space="preserve"> </w:t>
      </w:r>
      <w:r w:rsidRPr="00924DD1">
        <w:rPr>
          <w:rFonts w:eastAsiaTheme="minorHAnsi" w:cstheme="minorBidi"/>
          <w:szCs w:val="22"/>
          <w:lang w:val="en"/>
        </w:rPr>
        <w:t>The ideal public policy during a pandemic can be conceptualized as a coordinated effort among multiple actors in both the</w:t>
      </w:r>
      <w:r w:rsidR="00ED3E55">
        <w:rPr>
          <w:rFonts w:eastAsiaTheme="minorHAnsi" w:cstheme="minorBidi"/>
          <w:szCs w:val="22"/>
          <w:lang w:val="en"/>
        </w:rPr>
        <w:t xml:space="preserve"> </w:t>
      </w:r>
      <w:r w:rsidRPr="00924DD1">
        <w:rPr>
          <w:rFonts w:eastAsiaTheme="minorHAnsi" w:cstheme="minorBidi"/>
          <w:szCs w:val="22"/>
          <w:lang w:val="en"/>
        </w:rPr>
        <w:t>private and public sectors to minimize expected societal losses across two dimensions: health (cases, hospitalizations, and</w:t>
      </w:r>
      <w:r w:rsidR="00ED3E55">
        <w:rPr>
          <w:rFonts w:eastAsiaTheme="minorHAnsi" w:cstheme="minorBidi"/>
          <w:szCs w:val="22"/>
          <w:lang w:val="en"/>
        </w:rPr>
        <w:t xml:space="preserve"> </w:t>
      </w:r>
      <w:r w:rsidRPr="00924DD1">
        <w:rPr>
          <w:rFonts w:eastAsiaTheme="minorHAnsi" w:cstheme="minorBidi"/>
          <w:szCs w:val="22"/>
          <w:lang w:val="en"/>
        </w:rPr>
        <w:t>deaths) and socioeconomic activity (lower income and consumption, lower profits, and more limited social interactions). In</w:t>
      </w:r>
      <w:r w:rsidR="00ED3E55">
        <w:rPr>
          <w:rFonts w:eastAsiaTheme="minorHAnsi" w:cstheme="minorBidi"/>
          <w:szCs w:val="22"/>
          <w:lang w:val="en"/>
        </w:rPr>
        <w:t xml:space="preserve"> </w:t>
      </w:r>
      <w:r w:rsidRPr="00924DD1">
        <w:rPr>
          <w:rFonts w:eastAsiaTheme="minorHAnsi" w:cstheme="minorBidi"/>
          <w:szCs w:val="22"/>
          <w:lang w:val="en"/>
        </w:rPr>
        <w:t>general, stronger restrictions on social and economic activities lead to better expected health outcomes, so there exists a trade-off and an optimal set of policies that keep a proper balance between the two dimensions.</w:t>
      </w:r>
      <w:r w:rsidR="005C5CDD" w:rsidRPr="00924DD1">
        <w:rPr>
          <w:rFonts w:eastAsiaTheme="minorHAnsi" w:cstheme="minorBidi"/>
          <w:szCs w:val="22"/>
          <w:lang w:val="en"/>
        </w:rPr>
        <w:t xml:space="preserve"> </w:t>
      </w:r>
      <w:r w:rsidR="00AC6A62">
        <w:rPr>
          <w:rFonts w:eastAsiaTheme="minorHAnsi" w:cstheme="minorBidi"/>
          <w:szCs w:val="22"/>
          <w:lang w:val="en"/>
        </w:rPr>
        <w:t>Grant</w:t>
      </w:r>
      <w:r w:rsidR="005C5CDD" w:rsidRPr="00924DD1">
        <w:rPr>
          <w:rFonts w:eastAsiaTheme="minorHAnsi" w:cstheme="minorBidi"/>
          <w:szCs w:val="22"/>
          <w:lang w:val="en"/>
        </w:rPr>
        <w:t xml:space="preserve"> </w:t>
      </w:r>
      <w:r w:rsidR="005C5CDD" w:rsidRPr="00ED3E55">
        <w:rPr>
          <w:rFonts w:eastAsiaTheme="minorHAnsi" w:cstheme="minorBidi"/>
          <w:i/>
          <w:iCs/>
          <w:szCs w:val="22"/>
          <w:lang w:val="en"/>
        </w:rPr>
        <w:t>et, al</w:t>
      </w:r>
      <w:r w:rsidR="005C5CDD" w:rsidRPr="00924DD1">
        <w:rPr>
          <w:rFonts w:eastAsiaTheme="minorHAnsi" w:cstheme="minorBidi"/>
          <w:szCs w:val="22"/>
          <w:lang w:val="en"/>
        </w:rPr>
        <w:t>., 2021)</w:t>
      </w:r>
    </w:p>
    <w:p w14:paraId="2FF2676D" w14:textId="77777777" w:rsidR="00AD4BB4" w:rsidRDefault="00AD4BB4" w:rsidP="00AD4BB4">
      <w:pPr>
        <w:pStyle w:val="p"/>
        <w:spacing w:line="360" w:lineRule="auto"/>
        <w:jc w:val="both"/>
        <w:rPr>
          <w:lang w:val="en"/>
        </w:rPr>
      </w:pPr>
      <w:r w:rsidRPr="00C16DD3">
        <w:rPr>
          <w:lang w:val="en"/>
        </w:rPr>
        <w:t xml:space="preserve">In addition, an organized public platform in order to search for items provided by multiple suppliers and also establishing public organizations to monitor governmental policies and transactions may increase citizen confidence during the crisis. </w:t>
      </w:r>
      <w:r>
        <w:rPr>
          <w:lang w:val="en"/>
        </w:rPr>
        <w:t>According to Christopher M (2019) p</w:t>
      </w:r>
      <w:r w:rsidRPr="00C16DD3">
        <w:rPr>
          <w:lang w:val="en"/>
        </w:rPr>
        <w:t xml:space="preserve">olicymakers establish warning systems to preemptively inform concerned parties of expected shortages, galvanize local manufacturers to begin production of drugs that may be in high demand and low in supply, creating a national stockpile for essential medications, and facilitate better means of communication among all stakeholders. </w:t>
      </w:r>
      <w:r>
        <w:rPr>
          <w:lang w:val="en"/>
        </w:rPr>
        <w:t xml:space="preserve">    </w:t>
      </w:r>
    </w:p>
    <w:p w14:paraId="7366BBD3" w14:textId="05F6278A" w:rsidR="00EE165B" w:rsidRPr="00C16DD3" w:rsidRDefault="00333B99" w:rsidP="00AD4BB4">
      <w:pPr>
        <w:pStyle w:val="p"/>
        <w:spacing w:line="360" w:lineRule="auto"/>
        <w:jc w:val="both"/>
        <w:rPr>
          <w:lang w:val="en"/>
        </w:rPr>
      </w:pPr>
      <w:r w:rsidRPr="00C16DD3">
        <w:rPr>
          <w:lang w:val="en"/>
        </w:rPr>
        <w:t>To aid in addressing this unprecedented situation, regulatory authorities, most notably the United States Food and Drug Administration (FDA) and American Society of Health-System Pharmacists (ASHP), have published a “drug shortage list” consisting of potential COVID-19 treatments and intensive care unit (ICU) medications for COVID-19 patients requiring mechanical ventilation</w:t>
      </w:r>
      <w:r w:rsidR="00021CF8" w:rsidRPr="00C16DD3">
        <w:rPr>
          <w:lang w:val="en"/>
        </w:rPr>
        <w:t>.</w:t>
      </w:r>
      <w:r w:rsidRPr="00C16DD3">
        <w:rPr>
          <w:lang w:val="en"/>
        </w:rPr>
        <w:t xml:space="preserve"> </w:t>
      </w:r>
      <w:r w:rsidR="0029643B">
        <w:rPr>
          <w:lang w:val="en"/>
        </w:rPr>
        <w:t xml:space="preserve"> According </w:t>
      </w:r>
      <w:r w:rsidR="00210F99">
        <w:rPr>
          <w:lang w:val="en"/>
        </w:rPr>
        <w:t>Evans, B.2003</w:t>
      </w:r>
      <w:r w:rsidR="009E2025">
        <w:rPr>
          <w:lang w:val="en"/>
        </w:rPr>
        <w:t>)</w:t>
      </w:r>
      <w:r w:rsidR="0029643B">
        <w:rPr>
          <w:lang w:val="en"/>
        </w:rPr>
        <w:t xml:space="preserve"> t</w:t>
      </w:r>
      <w:r w:rsidRPr="00C16DD3">
        <w:rPr>
          <w:lang w:val="en"/>
        </w:rPr>
        <w:t>he FDA released a list of drugs in short supply, which included furosemide injections, dopamine, dobutamine, fentanyl, morphine, heparin, propofol, midazolam, and dexmedetomidine</w:t>
      </w:r>
      <w:r w:rsidR="00D43B98" w:rsidRPr="00C16DD3">
        <w:rPr>
          <w:lang w:val="en"/>
        </w:rPr>
        <w:t>.</w:t>
      </w:r>
    </w:p>
    <w:p w14:paraId="1F5CDA35" w14:textId="3A9E8FC6" w:rsidR="00D4164F" w:rsidRDefault="00622637" w:rsidP="008D1B1E">
      <w:pPr>
        <w:spacing w:line="360" w:lineRule="auto"/>
        <w:rPr>
          <w:lang w:val="en" w:eastAsia="en-ZW"/>
        </w:rPr>
      </w:pPr>
      <w:r>
        <w:rPr>
          <w:lang w:val="en" w:eastAsia="en-ZW"/>
        </w:rPr>
        <w:t>Full engagement</w:t>
      </w:r>
      <w:r w:rsidR="00AD4BB4">
        <w:rPr>
          <w:lang w:val="en" w:eastAsia="en-ZW"/>
        </w:rPr>
        <w:t xml:space="preserve"> of government, private parties, the local community and global village in </w:t>
      </w:r>
      <w:r w:rsidR="008D2B86">
        <w:rPr>
          <w:lang w:val="en" w:eastAsia="en-ZW"/>
        </w:rPr>
        <w:t xml:space="preserve">fighting against </w:t>
      </w:r>
      <w:r w:rsidR="00AD4BB4">
        <w:rPr>
          <w:lang w:val="en" w:eastAsia="en-ZW"/>
        </w:rPr>
        <w:t>COVID-19</w:t>
      </w:r>
      <w:r w:rsidR="008D2B86">
        <w:rPr>
          <w:lang w:val="en" w:eastAsia="en-ZW"/>
        </w:rPr>
        <w:t xml:space="preserve"> since it was discovered that C</w:t>
      </w:r>
      <w:r w:rsidR="00D4164F" w:rsidRPr="00D4164F">
        <w:rPr>
          <w:lang w:val="en" w:eastAsia="en-ZW"/>
        </w:rPr>
        <w:t>OVID-19</w:t>
      </w:r>
      <w:r w:rsidR="008D2B86">
        <w:rPr>
          <w:lang w:val="en" w:eastAsia="en-ZW"/>
        </w:rPr>
        <w:t xml:space="preserve"> </w:t>
      </w:r>
      <w:r w:rsidR="00D4164F" w:rsidRPr="00D4164F">
        <w:rPr>
          <w:lang w:val="en" w:eastAsia="en-ZW"/>
        </w:rPr>
        <w:t>severely disrupted supply chains globally. Procurement leaders need to maintain business operations, fulfill urgent demands, and mitigate supplier challenges against a backdrop of significant disruption to their teams, people and local communities.</w:t>
      </w:r>
      <w:r>
        <w:rPr>
          <w:lang w:val="en" w:eastAsia="en-ZW"/>
        </w:rPr>
        <w:t xml:space="preserve"> </w:t>
      </w:r>
      <w:r w:rsidR="00D4164F" w:rsidRPr="00D4164F">
        <w:rPr>
          <w:lang w:val="en" w:eastAsia="en-ZW"/>
        </w:rPr>
        <w:t>Initial efforts have focused on managing upstream supply disruptions from tier 1 and tier 2 suppliers, while rebalancing short-term sourcing decisions in the light of supply network constraints</w:t>
      </w:r>
      <w:r>
        <w:rPr>
          <w:lang w:val="en" w:eastAsia="en-ZW"/>
        </w:rPr>
        <w:t xml:space="preserve"> </w:t>
      </w:r>
      <w:r w:rsidR="00210F99">
        <w:rPr>
          <w:lang w:val="en" w:eastAsia="en-ZW"/>
        </w:rPr>
        <w:t>(Barlas, D.2001</w:t>
      </w:r>
      <w:r>
        <w:rPr>
          <w:lang w:val="en" w:eastAsia="en-ZW"/>
        </w:rPr>
        <w:t>)</w:t>
      </w:r>
      <w:r w:rsidR="00D4164F" w:rsidRPr="00D4164F">
        <w:rPr>
          <w:lang w:val="en" w:eastAsia="en-ZW"/>
        </w:rPr>
        <w:t xml:space="preserve">. Now they need to turn their attention to the medium-term security of the supply base, unlocking funds intelligently and building </w:t>
      </w:r>
      <w:r w:rsidR="00D4164F" w:rsidRPr="00D4164F">
        <w:rPr>
          <w:lang w:val="en" w:eastAsia="en-ZW"/>
        </w:rPr>
        <w:lastRenderedPageBreak/>
        <w:t>future-proof resilience.</w:t>
      </w:r>
      <w:r w:rsidR="00AD4BB4">
        <w:rPr>
          <w:lang w:val="en" w:eastAsia="en-ZW"/>
        </w:rPr>
        <w:t xml:space="preserve"> </w:t>
      </w:r>
      <w:r w:rsidR="00D4164F" w:rsidRPr="00D4164F">
        <w:rPr>
          <w:lang w:val="en" w:eastAsia="en-ZW"/>
        </w:rPr>
        <w:t>This approach will not only help manage the immediate COVID-19 emergency, but also build stronger and more resilient businesses ready to thrive as economies return to growth.</w:t>
      </w:r>
    </w:p>
    <w:p w14:paraId="26BFCF47" w14:textId="04FBA564" w:rsidR="008B436C" w:rsidRPr="004655A9" w:rsidRDefault="004655A9" w:rsidP="004655A9">
      <w:pPr>
        <w:pStyle w:val="Heading2"/>
        <w:spacing w:before="0"/>
      </w:pPr>
      <w:bookmarkStart w:id="63" w:name="_Toc112531320"/>
      <w:r w:rsidRPr="004655A9">
        <w:t>2.</w:t>
      </w:r>
      <w:r w:rsidR="00A158B0">
        <w:t>7</w:t>
      </w:r>
      <w:r w:rsidRPr="004655A9">
        <w:t xml:space="preserve"> INTERVENTION MEASURES THAT COULD BE ADOPTED TO SUPPORT SUSTAINABLE SUPPLY CHAIN MANAGEMENT</w:t>
      </w:r>
      <w:bookmarkEnd w:id="63"/>
    </w:p>
    <w:p w14:paraId="6B01B70C" w14:textId="35D7E069" w:rsidR="00714D47" w:rsidRPr="00D73273" w:rsidRDefault="004655A9" w:rsidP="00D73273">
      <w:pPr>
        <w:pStyle w:val="p"/>
        <w:spacing w:line="360" w:lineRule="auto"/>
        <w:jc w:val="both"/>
        <w:rPr>
          <w:lang w:val="en"/>
        </w:rPr>
      </w:pPr>
      <w:r>
        <w:rPr>
          <w:lang w:val="en"/>
        </w:rPr>
        <w:t>I</w:t>
      </w:r>
      <w:r w:rsidR="00333B99" w:rsidRPr="00C16DD3">
        <w:rPr>
          <w:lang w:val="en"/>
        </w:rPr>
        <w:t>nternational community may benefit from the preparedness measures taken and opportunities missed mentioned, such as establishing an effective and reformed centralized procurement, developing and enforcing penalties to prevent price-gouging, mandating that data and dealings are maintained online and remain transparent, facilitating effective communication among all stakeholders, initiating and/or expanding local manufacturing practices, stockpiling essential drugs and equipment, and involving more pharmacists in the drug shortage mitigation processes.</w:t>
      </w:r>
      <w:r w:rsidR="00364AC5" w:rsidRPr="00C16DD3">
        <w:rPr>
          <w:lang w:val="en"/>
        </w:rPr>
        <w:t xml:space="preserve"> </w:t>
      </w:r>
    </w:p>
    <w:p w14:paraId="420D6162" w14:textId="77777777" w:rsidR="00ED6D27" w:rsidRDefault="00714D47">
      <w:pPr>
        <w:pStyle w:val="ListParagraph"/>
        <w:numPr>
          <w:ilvl w:val="0"/>
          <w:numId w:val="10"/>
        </w:numPr>
        <w:spacing w:line="360" w:lineRule="auto"/>
      </w:pPr>
      <w:r w:rsidRPr="00D73273">
        <w:t>Enhanc</w:t>
      </w:r>
      <w:r w:rsidR="00D73273">
        <w:t>ed</w:t>
      </w:r>
      <w:r w:rsidRPr="00D73273">
        <w:t xml:space="preserve"> supply</w:t>
      </w:r>
      <w:r w:rsidR="00D73273">
        <w:t xml:space="preserve"> by t</w:t>
      </w:r>
      <w:r>
        <w:t xml:space="preserve">he government should provide increased relaxation on non-hotspot areas for opening up the industries. Easing restrictions on the movement of people and goods, logistics and allowing extended operating hours will further help improve the supply chain of businesses as well as sourcing of raw materials. The government should look at identifying key players in each sector value chain (raw materials suppliers, buyers, technology providers and logistics providers) and create an extensive database platform for each cluster in order to enable collaboration possibilities to improve the availability of raw materials in the country. </w:t>
      </w:r>
    </w:p>
    <w:p w14:paraId="321AA138" w14:textId="589C5511" w:rsidR="00ED6D27" w:rsidRDefault="00804C6B">
      <w:pPr>
        <w:pStyle w:val="ListParagraph"/>
        <w:numPr>
          <w:ilvl w:val="0"/>
          <w:numId w:val="10"/>
        </w:numPr>
        <w:spacing w:line="360" w:lineRule="auto"/>
      </w:pPr>
      <w:r>
        <w:t>There should be z</w:t>
      </w:r>
      <w:r w:rsidR="00D73273">
        <w:t>ero import duties for pharmaceuticals and medical supplies and equipment encourages the hospitals to effectively acquire the shortages and to increase their supplies.</w:t>
      </w:r>
    </w:p>
    <w:p w14:paraId="3B44FC1F" w14:textId="5F94CFE2" w:rsidR="00ED6D27" w:rsidRPr="005E3EAB" w:rsidRDefault="005E3EAB">
      <w:pPr>
        <w:pStyle w:val="ListParagraph"/>
        <w:numPr>
          <w:ilvl w:val="0"/>
          <w:numId w:val="10"/>
        </w:numPr>
        <w:spacing w:line="360" w:lineRule="auto"/>
        <w:rPr>
          <w:rStyle w:val="A3"/>
          <w:rFonts w:cs="Times New Roman"/>
          <w:color w:val="auto"/>
          <w:sz w:val="24"/>
          <w:szCs w:val="24"/>
        </w:rPr>
      </w:pPr>
      <w:r>
        <w:rPr>
          <w:rStyle w:val="A3"/>
          <w:rFonts w:cs="Times New Roman"/>
          <w:sz w:val="24"/>
          <w:szCs w:val="24"/>
        </w:rPr>
        <w:t>Through m</w:t>
      </w:r>
      <w:r w:rsidR="00E82F9B" w:rsidRPr="005E3EAB">
        <w:rPr>
          <w:rStyle w:val="A3"/>
          <w:rFonts w:cs="Times New Roman"/>
          <w:sz w:val="24"/>
          <w:szCs w:val="24"/>
        </w:rPr>
        <w:t>aintain</w:t>
      </w:r>
      <w:r>
        <w:rPr>
          <w:rStyle w:val="A3"/>
          <w:rFonts w:cs="Times New Roman"/>
          <w:sz w:val="24"/>
          <w:szCs w:val="24"/>
        </w:rPr>
        <w:t>ing</w:t>
      </w:r>
      <w:r w:rsidR="00E82F9B" w:rsidRPr="005E3EAB">
        <w:rPr>
          <w:rStyle w:val="A3"/>
          <w:rFonts w:cs="Times New Roman"/>
          <w:sz w:val="24"/>
          <w:szCs w:val="24"/>
        </w:rPr>
        <w:t xml:space="preserve"> end-to-end public health supply chain visibility</w:t>
      </w:r>
      <w:r>
        <w:rPr>
          <w:rStyle w:val="A3"/>
          <w:rFonts w:cs="Times New Roman"/>
          <w:sz w:val="24"/>
          <w:szCs w:val="24"/>
        </w:rPr>
        <w:t>, that</w:t>
      </w:r>
      <w:r w:rsidR="00E82F9B" w:rsidRPr="005E3EAB">
        <w:rPr>
          <w:rStyle w:val="A3"/>
          <w:rFonts w:cs="Times New Roman"/>
          <w:sz w:val="24"/>
          <w:szCs w:val="24"/>
        </w:rPr>
        <w:t xml:space="preserve"> is critical to the </w:t>
      </w:r>
      <w:r>
        <w:rPr>
          <w:rStyle w:val="A3"/>
          <w:rFonts w:cs="Times New Roman"/>
          <w:sz w:val="24"/>
          <w:szCs w:val="24"/>
        </w:rPr>
        <w:t xml:space="preserve">Zimbabwean </w:t>
      </w:r>
      <w:r w:rsidR="00E82F9B" w:rsidRPr="005E3EAB">
        <w:rPr>
          <w:rStyle w:val="A3"/>
          <w:rFonts w:cs="Times New Roman"/>
          <w:sz w:val="24"/>
          <w:szCs w:val="24"/>
        </w:rPr>
        <w:t>Government’s ability to anticipate, prepare for, and respond to potential disruptions, particularly during a public health emergency. The</w:t>
      </w:r>
      <w:r>
        <w:rPr>
          <w:rStyle w:val="A3"/>
          <w:rFonts w:cs="Times New Roman"/>
          <w:sz w:val="24"/>
          <w:szCs w:val="24"/>
        </w:rPr>
        <w:t xml:space="preserve"> g</w:t>
      </w:r>
      <w:r w:rsidR="00E82F9B" w:rsidRPr="005E3EAB">
        <w:rPr>
          <w:rStyle w:val="A3"/>
          <w:rFonts w:cs="Times New Roman"/>
          <w:sz w:val="24"/>
          <w:szCs w:val="24"/>
        </w:rPr>
        <w:t xml:space="preserve">overnment </w:t>
      </w:r>
      <w:r>
        <w:rPr>
          <w:rStyle w:val="A3"/>
          <w:rFonts w:cs="Times New Roman"/>
          <w:sz w:val="24"/>
          <w:szCs w:val="24"/>
        </w:rPr>
        <w:t>should be</w:t>
      </w:r>
      <w:r w:rsidR="00E82F9B" w:rsidRPr="005E3EAB">
        <w:rPr>
          <w:rStyle w:val="A3"/>
          <w:rFonts w:cs="Times New Roman"/>
          <w:sz w:val="24"/>
          <w:szCs w:val="24"/>
        </w:rPr>
        <w:t xml:space="preserve"> prepared to implement new supply chain situational awareness capabilities and authorities as well as establish a rhythm of regular supply chain illumination, analysis, and mapping.</w:t>
      </w:r>
    </w:p>
    <w:p w14:paraId="2890BA14" w14:textId="4016D97A" w:rsidR="00ED6D27" w:rsidRPr="005E3EAB" w:rsidRDefault="005E3EAB">
      <w:pPr>
        <w:pStyle w:val="ListParagraph"/>
        <w:numPr>
          <w:ilvl w:val="0"/>
          <w:numId w:val="10"/>
        </w:numPr>
        <w:spacing w:line="360" w:lineRule="auto"/>
        <w:rPr>
          <w:rFonts w:cs="Times New Roman"/>
          <w:szCs w:val="24"/>
        </w:rPr>
      </w:pPr>
      <w:r>
        <w:rPr>
          <w:rFonts w:cs="Times New Roman"/>
          <w:color w:val="000000"/>
          <w:szCs w:val="24"/>
          <w:lang w:val="en-US"/>
        </w:rPr>
        <w:t>Through e</w:t>
      </w:r>
      <w:r w:rsidR="00E82F9B" w:rsidRPr="005E3EAB">
        <w:rPr>
          <w:rFonts w:cs="Times New Roman"/>
          <w:color w:val="000000"/>
          <w:szCs w:val="24"/>
          <w:lang w:val="en-US"/>
        </w:rPr>
        <w:t xml:space="preserve">xpanding current supply chain visibility into critical public health and other all-hazard-scenario supplies requires 1) identifying and prioritizing the list of critical </w:t>
      </w:r>
      <w:r w:rsidR="00E82F9B" w:rsidRPr="005E3EAB">
        <w:rPr>
          <w:rFonts w:cs="Times New Roman"/>
          <w:color w:val="000000"/>
          <w:szCs w:val="24"/>
          <w:lang w:val="en-US"/>
        </w:rPr>
        <w:lastRenderedPageBreak/>
        <w:t>medical supplies/products for a pandemic response, and 2) prioritizing mapping and analysis of those products’ supply chains, to include raw materials, components, manufacturers, distributors, and end users.</w:t>
      </w:r>
    </w:p>
    <w:p w14:paraId="1719DD99" w14:textId="5BF80824" w:rsidR="00ED6D27" w:rsidRPr="005E3EAB" w:rsidRDefault="00804C6B">
      <w:pPr>
        <w:pStyle w:val="ListParagraph"/>
        <w:numPr>
          <w:ilvl w:val="0"/>
          <w:numId w:val="10"/>
        </w:numPr>
        <w:spacing w:line="360" w:lineRule="auto"/>
        <w:rPr>
          <w:rStyle w:val="A3"/>
          <w:rFonts w:cs="Times New Roman"/>
          <w:color w:val="auto"/>
          <w:sz w:val="24"/>
          <w:szCs w:val="24"/>
        </w:rPr>
      </w:pPr>
      <w:r w:rsidRPr="00804C6B">
        <w:rPr>
          <w:rStyle w:val="A3"/>
          <w:rFonts w:cs="Times New Roman"/>
          <w:sz w:val="24"/>
          <w:szCs w:val="24"/>
        </w:rPr>
        <w:t>Sustainable supply chain can be achieved by ma</w:t>
      </w:r>
      <w:r w:rsidR="00E82F9B" w:rsidRPr="00804C6B">
        <w:rPr>
          <w:rStyle w:val="A3"/>
          <w:rFonts w:cs="Times New Roman"/>
          <w:sz w:val="24"/>
          <w:szCs w:val="24"/>
        </w:rPr>
        <w:t>k</w:t>
      </w:r>
      <w:r w:rsidRPr="00804C6B">
        <w:rPr>
          <w:rStyle w:val="A3"/>
          <w:rFonts w:cs="Times New Roman"/>
          <w:sz w:val="24"/>
          <w:szCs w:val="24"/>
        </w:rPr>
        <w:t>ing</w:t>
      </w:r>
      <w:r w:rsidR="00E82F9B" w:rsidRPr="00804C6B">
        <w:rPr>
          <w:rStyle w:val="A3"/>
          <w:rFonts w:cs="Times New Roman"/>
          <w:sz w:val="24"/>
          <w:szCs w:val="24"/>
        </w:rPr>
        <w:t xml:space="preserve"> bold investments in the </w:t>
      </w:r>
      <w:r w:rsidRPr="00804C6B">
        <w:rPr>
          <w:rStyle w:val="A3"/>
          <w:rFonts w:cs="Times New Roman"/>
          <w:sz w:val="24"/>
          <w:szCs w:val="24"/>
        </w:rPr>
        <w:t>Zimbabwean</w:t>
      </w:r>
      <w:r w:rsidR="00E82F9B" w:rsidRPr="00804C6B">
        <w:rPr>
          <w:rStyle w:val="A3"/>
          <w:rFonts w:cs="Times New Roman"/>
          <w:sz w:val="24"/>
          <w:szCs w:val="24"/>
        </w:rPr>
        <w:t xml:space="preserve"> public health industrial base:</w:t>
      </w:r>
      <w:r w:rsidR="00E82F9B" w:rsidRPr="005E3EAB">
        <w:rPr>
          <w:rStyle w:val="A3"/>
          <w:rFonts w:cs="Times New Roman"/>
          <w:b/>
          <w:bCs/>
          <w:sz w:val="24"/>
          <w:szCs w:val="24"/>
        </w:rPr>
        <w:t xml:space="preserve"> </w:t>
      </w:r>
      <w:r w:rsidR="00E82F9B" w:rsidRPr="005E3EAB">
        <w:rPr>
          <w:rStyle w:val="A3"/>
          <w:rFonts w:cs="Times New Roman"/>
          <w:sz w:val="24"/>
          <w:szCs w:val="24"/>
        </w:rPr>
        <w:t xml:space="preserve">The </w:t>
      </w:r>
      <w:r>
        <w:rPr>
          <w:rStyle w:val="A3"/>
          <w:rFonts w:cs="Times New Roman"/>
          <w:sz w:val="24"/>
          <w:szCs w:val="24"/>
        </w:rPr>
        <w:t>country</w:t>
      </w:r>
      <w:r w:rsidR="00E82F9B" w:rsidRPr="005E3EAB">
        <w:rPr>
          <w:rStyle w:val="A3"/>
          <w:rFonts w:cs="Times New Roman"/>
          <w:sz w:val="24"/>
          <w:szCs w:val="24"/>
        </w:rPr>
        <w:t xml:space="preserve"> should sustain investments over the long term in a durable, resilient </w:t>
      </w:r>
      <w:r>
        <w:rPr>
          <w:rStyle w:val="A3"/>
          <w:rFonts w:cs="Times New Roman"/>
          <w:sz w:val="24"/>
          <w:szCs w:val="24"/>
        </w:rPr>
        <w:t xml:space="preserve">public health </w:t>
      </w:r>
      <w:r w:rsidR="00E82F9B" w:rsidRPr="005E3EAB">
        <w:rPr>
          <w:rStyle w:val="A3"/>
          <w:rFonts w:cs="Times New Roman"/>
          <w:sz w:val="24"/>
          <w:szCs w:val="24"/>
        </w:rPr>
        <w:t>industry and workforc</w:t>
      </w:r>
      <w:r>
        <w:rPr>
          <w:rStyle w:val="A3"/>
          <w:rFonts w:cs="Times New Roman"/>
          <w:sz w:val="24"/>
          <w:szCs w:val="24"/>
        </w:rPr>
        <w:t xml:space="preserve">e that are </w:t>
      </w:r>
      <w:r w:rsidR="00E82F9B" w:rsidRPr="005E3EAB">
        <w:rPr>
          <w:rStyle w:val="A3"/>
          <w:rFonts w:cs="Times New Roman"/>
          <w:sz w:val="24"/>
          <w:szCs w:val="24"/>
        </w:rPr>
        <w:t>able to scale quickly</w:t>
      </w:r>
      <w:r>
        <w:rPr>
          <w:rStyle w:val="A3"/>
          <w:rFonts w:cs="Times New Roman"/>
          <w:sz w:val="24"/>
          <w:szCs w:val="24"/>
        </w:rPr>
        <w:t xml:space="preserve"> and </w:t>
      </w:r>
      <w:r w:rsidR="00E82F9B" w:rsidRPr="005E3EAB">
        <w:rPr>
          <w:rStyle w:val="A3"/>
          <w:rFonts w:cs="Times New Roman"/>
          <w:sz w:val="24"/>
          <w:szCs w:val="24"/>
        </w:rPr>
        <w:t xml:space="preserve">to ensure </w:t>
      </w:r>
      <w:r>
        <w:rPr>
          <w:rStyle w:val="A3"/>
          <w:rFonts w:cs="Times New Roman"/>
          <w:sz w:val="24"/>
          <w:szCs w:val="24"/>
        </w:rPr>
        <w:t xml:space="preserve">that </w:t>
      </w:r>
      <w:r w:rsidR="00E82F9B" w:rsidRPr="005E3EAB">
        <w:rPr>
          <w:rStyle w:val="A3"/>
          <w:rFonts w:cs="Times New Roman"/>
          <w:sz w:val="24"/>
          <w:szCs w:val="24"/>
        </w:rPr>
        <w:t>PPE, diagnostics, and other medical countermeasures remain at the ready when we need them.</w:t>
      </w:r>
    </w:p>
    <w:p w14:paraId="55D30D21" w14:textId="77777777" w:rsidR="00ED6D27" w:rsidRPr="005E3EAB" w:rsidRDefault="00ED6D27">
      <w:pPr>
        <w:pStyle w:val="ListParagraph"/>
        <w:numPr>
          <w:ilvl w:val="0"/>
          <w:numId w:val="10"/>
        </w:numPr>
        <w:spacing w:line="360" w:lineRule="auto"/>
        <w:rPr>
          <w:rFonts w:cs="Times New Roman"/>
          <w:szCs w:val="24"/>
        </w:rPr>
      </w:pPr>
      <w:r w:rsidRPr="005E3EAB">
        <w:rPr>
          <w:rFonts w:cs="Times New Roman"/>
          <w:color w:val="000000"/>
          <w:szCs w:val="24"/>
          <w:lang w:val="en-US"/>
        </w:rPr>
        <w:t xml:space="preserve">Government public health supply chain talent by advancing workforce models that attract and retain talent in biopharmaceutical industry operations and practice; acquisitions and contracting staff; biotechnology development and deployment; and logistics, operations, and sustainment. </w:t>
      </w:r>
    </w:p>
    <w:p w14:paraId="3D92C833" w14:textId="07E0F383" w:rsidR="00ED6D27" w:rsidRPr="005E3EAB" w:rsidRDefault="002969AD">
      <w:pPr>
        <w:pStyle w:val="ListParagraph"/>
        <w:numPr>
          <w:ilvl w:val="0"/>
          <w:numId w:val="10"/>
        </w:numPr>
        <w:spacing w:line="360" w:lineRule="auto"/>
        <w:rPr>
          <w:rFonts w:cs="Times New Roman"/>
          <w:szCs w:val="24"/>
        </w:rPr>
      </w:pPr>
      <w:r>
        <w:rPr>
          <w:rFonts w:cs="Times New Roman"/>
          <w:color w:val="000000"/>
          <w:szCs w:val="24"/>
          <w:lang w:val="en-US"/>
        </w:rPr>
        <w:t>Through r</w:t>
      </w:r>
      <w:r w:rsidR="00ED6D27" w:rsidRPr="005E3EAB">
        <w:rPr>
          <w:rFonts w:cs="Times New Roman"/>
          <w:color w:val="000000"/>
          <w:szCs w:val="24"/>
          <w:lang w:val="en-US"/>
        </w:rPr>
        <w:t>evis</w:t>
      </w:r>
      <w:r>
        <w:rPr>
          <w:rFonts w:cs="Times New Roman"/>
          <w:color w:val="000000"/>
          <w:szCs w:val="24"/>
          <w:lang w:val="en-US"/>
        </w:rPr>
        <w:t>ion of</w:t>
      </w:r>
      <w:r w:rsidR="00ED6D27" w:rsidRPr="005E3EAB">
        <w:rPr>
          <w:rFonts w:cs="Times New Roman"/>
          <w:color w:val="000000"/>
          <w:szCs w:val="24"/>
          <w:lang w:val="en-US"/>
        </w:rPr>
        <w:t xml:space="preserve"> regulatory and reimbursement practices to promote the cost-efficient maintenance of inventories at multiple points in the supply chain.</w:t>
      </w:r>
    </w:p>
    <w:p w14:paraId="2188A32D" w14:textId="1039CB3C" w:rsidR="00ED6D27" w:rsidRPr="005E3EAB" w:rsidRDefault="002969AD">
      <w:pPr>
        <w:pStyle w:val="ListParagraph"/>
        <w:numPr>
          <w:ilvl w:val="0"/>
          <w:numId w:val="10"/>
        </w:numPr>
        <w:spacing w:line="360" w:lineRule="auto"/>
        <w:rPr>
          <w:rFonts w:cs="Times New Roman"/>
          <w:color w:val="000000"/>
          <w:szCs w:val="24"/>
          <w:lang w:val="en-US"/>
        </w:rPr>
      </w:pPr>
      <w:r>
        <w:rPr>
          <w:rFonts w:cs="Times New Roman"/>
          <w:color w:val="000000"/>
          <w:szCs w:val="24"/>
          <w:lang w:val="en-US"/>
        </w:rPr>
        <w:t xml:space="preserve">There should be a </w:t>
      </w:r>
      <w:r w:rsidR="00ED6D27" w:rsidRPr="005E3EAB">
        <w:rPr>
          <w:rFonts w:cs="Times New Roman"/>
          <w:color w:val="000000"/>
          <w:szCs w:val="24"/>
          <w:lang w:val="en-US"/>
        </w:rPr>
        <w:t>collaboration with trusted international partners, work to promote adoption and enforcement of ethical production and trade standards to mitigate risks caused by forced labor, counterfeits, and deficient product quality in the public health supply chain.</w:t>
      </w:r>
      <w:r w:rsidR="004D66C9" w:rsidRPr="005E3EAB">
        <w:rPr>
          <w:rFonts w:cs="Times New Roman"/>
          <w:szCs w:val="24"/>
        </w:rPr>
        <w:t xml:space="preserve"> </w:t>
      </w:r>
      <w:r w:rsidR="004D66C9" w:rsidRPr="005E3EAB">
        <w:rPr>
          <w:rFonts w:cs="Times New Roman"/>
          <w:color w:val="000000"/>
          <w:szCs w:val="24"/>
          <w:lang w:val="en-US"/>
        </w:rPr>
        <w:t>Develop an integrated approach and communications mechanism for coordinating, tracking, and sharing public health supply chain information among federal departments and agencies.</w:t>
      </w:r>
    </w:p>
    <w:p w14:paraId="09CEA8A6" w14:textId="77777777" w:rsidR="00ED6D27" w:rsidRPr="005E3EAB" w:rsidRDefault="00ED6D27">
      <w:pPr>
        <w:pStyle w:val="ListParagraph"/>
        <w:numPr>
          <w:ilvl w:val="0"/>
          <w:numId w:val="10"/>
        </w:numPr>
        <w:spacing w:line="360" w:lineRule="auto"/>
        <w:rPr>
          <w:rFonts w:cs="Times New Roman"/>
          <w:szCs w:val="24"/>
        </w:rPr>
      </w:pPr>
      <w:r w:rsidRPr="005E3EAB">
        <w:rPr>
          <w:rStyle w:val="A10"/>
          <w:rFonts w:cs="Times New Roman"/>
          <w:sz w:val="24"/>
          <w:szCs w:val="24"/>
        </w:rPr>
        <w:t>Reinforce supply chain agility to ensure that supply chain partners can better respond to supply chain disruptions and increased demand through p</w:t>
      </w:r>
      <w:r w:rsidRPr="005E3EAB">
        <w:rPr>
          <w:rFonts w:cs="Times New Roman"/>
          <w:szCs w:val="24"/>
          <w:lang w:val="en-US"/>
        </w:rPr>
        <w:t>romot</w:t>
      </w:r>
      <w:r w:rsidRPr="005E3EAB">
        <w:rPr>
          <w:rFonts w:cs="Times New Roman"/>
          <w:szCs w:val="24"/>
        </w:rPr>
        <w:t>ing</w:t>
      </w:r>
      <w:r w:rsidRPr="005E3EAB">
        <w:rPr>
          <w:rFonts w:cs="Times New Roman"/>
          <w:szCs w:val="24"/>
          <w:lang w:val="en-US"/>
        </w:rPr>
        <w:t xml:space="preserve"> business models that support sustainability, flexibility, and resilience in the domestic industrial base and supply chain. </w:t>
      </w:r>
    </w:p>
    <w:p w14:paraId="4A71B828" w14:textId="64BB8F17" w:rsidR="00ED6D27" w:rsidRPr="005E3EAB" w:rsidRDefault="00ED6D27">
      <w:pPr>
        <w:pStyle w:val="ListParagraph"/>
        <w:numPr>
          <w:ilvl w:val="0"/>
          <w:numId w:val="10"/>
        </w:numPr>
        <w:spacing w:line="360" w:lineRule="auto"/>
        <w:rPr>
          <w:rStyle w:val="A10"/>
          <w:rFonts w:cs="Times New Roman"/>
          <w:sz w:val="24"/>
          <w:szCs w:val="24"/>
        </w:rPr>
      </w:pPr>
      <w:r w:rsidRPr="005E3EAB">
        <w:rPr>
          <w:rStyle w:val="A10"/>
          <w:rFonts w:cs="Times New Roman"/>
          <w:sz w:val="24"/>
          <w:szCs w:val="24"/>
        </w:rPr>
        <w:t xml:space="preserve">Create good jobs through the public health supply chain and invest in skills development so that we have the talent needed to invent and make critical supplies by </w:t>
      </w:r>
      <w:r w:rsidR="00A80722" w:rsidRPr="005E3EAB">
        <w:rPr>
          <w:rStyle w:val="A10"/>
          <w:rFonts w:cs="Times New Roman"/>
          <w:sz w:val="24"/>
          <w:szCs w:val="24"/>
        </w:rPr>
        <w:t>ensuring that skilled workers are available to work in the supply chain through investment in training and skills development.</w:t>
      </w:r>
    </w:p>
    <w:p w14:paraId="575B35D7" w14:textId="1CF59CD9" w:rsidR="00D73273" w:rsidRDefault="00A80722">
      <w:pPr>
        <w:pStyle w:val="ListParagraph"/>
        <w:numPr>
          <w:ilvl w:val="0"/>
          <w:numId w:val="10"/>
        </w:numPr>
        <w:spacing w:line="360" w:lineRule="auto"/>
        <w:rPr>
          <w:rStyle w:val="A4"/>
          <w:rFonts w:cs="Times New Roman"/>
          <w:sz w:val="24"/>
          <w:szCs w:val="24"/>
        </w:rPr>
      </w:pPr>
      <w:r w:rsidRPr="005E3EAB">
        <w:rPr>
          <w:rStyle w:val="A4"/>
          <w:rFonts w:cs="Times New Roman"/>
          <w:sz w:val="24"/>
          <w:szCs w:val="24"/>
        </w:rPr>
        <w:t>Establish standards, systems, and governance to manage the supply chain and ensure fair, equitable, and effective allocation of scarce resources.</w:t>
      </w:r>
    </w:p>
    <w:p w14:paraId="158EE50F" w14:textId="25F63B14" w:rsidR="00685D7F" w:rsidRDefault="00685D7F" w:rsidP="00685D7F">
      <w:pPr>
        <w:pStyle w:val="ListParagraph"/>
        <w:spacing w:line="360" w:lineRule="auto"/>
        <w:rPr>
          <w:rStyle w:val="A4"/>
          <w:rFonts w:cs="Times New Roman"/>
          <w:sz w:val="24"/>
          <w:szCs w:val="24"/>
        </w:rPr>
      </w:pPr>
    </w:p>
    <w:p w14:paraId="724544CE" w14:textId="77777777" w:rsidR="00685D7F" w:rsidRPr="002969AD" w:rsidRDefault="00685D7F" w:rsidP="00685D7F">
      <w:pPr>
        <w:pStyle w:val="ListParagraph"/>
        <w:spacing w:line="360" w:lineRule="auto"/>
        <w:rPr>
          <w:rFonts w:cs="Times New Roman"/>
          <w:color w:val="000000"/>
          <w:szCs w:val="24"/>
        </w:rPr>
      </w:pPr>
    </w:p>
    <w:p w14:paraId="7063DEF2" w14:textId="017E5F4D" w:rsidR="00714D47" w:rsidRPr="00A1787F" w:rsidRDefault="00A1787F">
      <w:pPr>
        <w:pStyle w:val="Heading2"/>
        <w:numPr>
          <w:ilvl w:val="1"/>
          <w:numId w:val="11"/>
        </w:numPr>
        <w:ind w:left="0" w:firstLine="0"/>
      </w:pPr>
      <w:bookmarkStart w:id="64" w:name="_Toc112531321"/>
      <w:r w:rsidRPr="00A1787F">
        <w:lastRenderedPageBreak/>
        <w:t>RESEARCH GAP</w:t>
      </w:r>
      <w:bookmarkEnd w:id="64"/>
    </w:p>
    <w:p w14:paraId="1FE85B24" w14:textId="07EB5491" w:rsidR="00A1787F" w:rsidRPr="00C16DD3" w:rsidRDefault="0027060D" w:rsidP="00317301">
      <w:pPr>
        <w:pStyle w:val="p"/>
        <w:spacing w:line="360" w:lineRule="auto"/>
        <w:jc w:val="both"/>
        <w:rPr>
          <w:lang w:val="en"/>
        </w:rPr>
      </w:pPr>
      <w:r>
        <w:rPr>
          <w:lang w:val="en"/>
        </w:rPr>
        <w:t xml:space="preserve">The study identified that the topic under investigation was never researched before in the Zimbabwean context and in the world at large since the pandemic was first of its kind and it came as a surprise. The </w:t>
      </w:r>
      <w:r w:rsidR="009B7119">
        <w:rPr>
          <w:lang w:val="en"/>
        </w:rPr>
        <w:t>research saw it viable and significant to investigate at Bindura Hospital if the effects, strategizes and intervention measures discovered in other countries are the same. The researcher also seeks to add more knowledge since there were very few publications that addressed the impacts of COVID-19 to the supply chain of medicinal in Zimbabwe.</w:t>
      </w:r>
    </w:p>
    <w:p w14:paraId="150F36A7" w14:textId="1C0B3DF9" w:rsidR="00345ABD" w:rsidRPr="009B7119" w:rsidRDefault="004D66C9">
      <w:pPr>
        <w:pStyle w:val="Heading2"/>
        <w:numPr>
          <w:ilvl w:val="1"/>
          <w:numId w:val="11"/>
        </w:numPr>
        <w:ind w:left="0" w:firstLine="0"/>
      </w:pPr>
      <w:bookmarkStart w:id="65" w:name="_Toc112531322"/>
      <w:r>
        <w:t xml:space="preserve">CHAPTER </w:t>
      </w:r>
      <w:r w:rsidRPr="00A2134E">
        <w:t>SUMMARY</w:t>
      </w:r>
      <w:bookmarkEnd w:id="65"/>
      <w:r w:rsidRPr="00A2134E">
        <w:t xml:space="preserve"> </w:t>
      </w:r>
    </w:p>
    <w:p w14:paraId="0580B653" w14:textId="789D9AC1" w:rsidR="00C16DD3" w:rsidRPr="00C16DD3" w:rsidRDefault="00345ABD" w:rsidP="00317301">
      <w:pPr>
        <w:pStyle w:val="ListParagraph"/>
        <w:spacing w:line="360" w:lineRule="auto"/>
        <w:ind w:left="0"/>
        <w:rPr>
          <w:b/>
          <w:bCs/>
        </w:rPr>
      </w:pPr>
      <w:r w:rsidRPr="00C16DD3">
        <w:t>The relevant issues discussed in this chapter included scholarly views. The literature indicates that, there is need to gather and conduct more research on supply chain management during in any pandemic such as covid 19 in order to fill the gap in the literature. The next chapter will focus its attention on the research methodologies used by the researcher to gather data on the on the extent of supply chain management strategies during such pandemics</w:t>
      </w:r>
      <w:r w:rsidR="00317301">
        <w:t>.</w:t>
      </w:r>
    </w:p>
    <w:p w14:paraId="4FAF1D20" w14:textId="77777777" w:rsidR="00C16DD3" w:rsidRDefault="00C16DD3" w:rsidP="00317301">
      <w:pPr>
        <w:jc w:val="left"/>
        <w:rPr>
          <w:b/>
          <w:bCs/>
        </w:rPr>
      </w:pPr>
    </w:p>
    <w:p w14:paraId="0E5075D9" w14:textId="77777777" w:rsidR="00C16DD3" w:rsidRDefault="00C16DD3" w:rsidP="003E33C3">
      <w:pPr>
        <w:jc w:val="left"/>
        <w:rPr>
          <w:b/>
          <w:bCs/>
        </w:rPr>
      </w:pPr>
    </w:p>
    <w:p w14:paraId="2287B929" w14:textId="77777777" w:rsidR="00C16DD3" w:rsidRDefault="00C16DD3" w:rsidP="003E33C3">
      <w:pPr>
        <w:jc w:val="left"/>
        <w:rPr>
          <w:b/>
          <w:bCs/>
        </w:rPr>
      </w:pPr>
    </w:p>
    <w:p w14:paraId="19644AEC" w14:textId="77777777" w:rsidR="00C16DD3" w:rsidRDefault="00C16DD3">
      <w:pPr>
        <w:jc w:val="left"/>
        <w:rPr>
          <w:b/>
          <w:bCs/>
        </w:rPr>
      </w:pPr>
    </w:p>
    <w:p w14:paraId="4E09B4F2" w14:textId="77777777" w:rsidR="00C16DD3" w:rsidRDefault="00C16DD3">
      <w:pPr>
        <w:jc w:val="left"/>
        <w:rPr>
          <w:b/>
          <w:bCs/>
        </w:rPr>
      </w:pPr>
    </w:p>
    <w:p w14:paraId="3A1A8371" w14:textId="1C3A67D4" w:rsidR="000F0F6F" w:rsidRDefault="000F0F6F" w:rsidP="00ED7266">
      <w:pPr>
        <w:rPr>
          <w:b/>
          <w:bCs/>
        </w:rPr>
      </w:pPr>
    </w:p>
    <w:p w14:paraId="07ADE478" w14:textId="352288C4" w:rsidR="00096E9C" w:rsidRDefault="00096E9C" w:rsidP="00ED7266">
      <w:pPr>
        <w:rPr>
          <w:b/>
          <w:bCs/>
        </w:rPr>
      </w:pPr>
    </w:p>
    <w:p w14:paraId="08E59163" w14:textId="6A072FB2" w:rsidR="00096E9C" w:rsidRDefault="00096E9C" w:rsidP="00ED7266">
      <w:pPr>
        <w:rPr>
          <w:b/>
          <w:bCs/>
        </w:rPr>
      </w:pPr>
    </w:p>
    <w:p w14:paraId="30BDAA5D" w14:textId="773D7E6F" w:rsidR="00096E9C" w:rsidRDefault="00096E9C" w:rsidP="00ED7266">
      <w:pPr>
        <w:rPr>
          <w:b/>
          <w:bCs/>
        </w:rPr>
      </w:pPr>
    </w:p>
    <w:p w14:paraId="0D286190" w14:textId="613380E4" w:rsidR="00096E9C" w:rsidRDefault="00096E9C" w:rsidP="00ED7266">
      <w:pPr>
        <w:rPr>
          <w:b/>
          <w:bCs/>
        </w:rPr>
      </w:pPr>
    </w:p>
    <w:p w14:paraId="0FE491C8" w14:textId="4EB96F29" w:rsidR="00096E9C" w:rsidRDefault="00096E9C" w:rsidP="00ED7266">
      <w:pPr>
        <w:rPr>
          <w:b/>
          <w:bCs/>
        </w:rPr>
      </w:pPr>
    </w:p>
    <w:p w14:paraId="3AEA5901" w14:textId="4B653E6C" w:rsidR="00096E9C" w:rsidRDefault="00096E9C" w:rsidP="00ED7266">
      <w:pPr>
        <w:rPr>
          <w:b/>
          <w:bCs/>
        </w:rPr>
      </w:pPr>
    </w:p>
    <w:p w14:paraId="0618A4E2" w14:textId="77777777" w:rsidR="00096E9C" w:rsidRDefault="00096E9C" w:rsidP="00ED7266"/>
    <w:p w14:paraId="4F1BC0CB" w14:textId="76C007FB" w:rsidR="000F0F6F" w:rsidRDefault="000F0F6F" w:rsidP="00ED7266"/>
    <w:p w14:paraId="3FFF1907" w14:textId="77777777" w:rsidR="000F0F6F" w:rsidRDefault="000F0F6F" w:rsidP="00ED7266"/>
    <w:p w14:paraId="0E800D35" w14:textId="77777777" w:rsidR="00ED7266" w:rsidRPr="00ED7266" w:rsidRDefault="00ED7266" w:rsidP="00ED7266"/>
    <w:p w14:paraId="616CDE60" w14:textId="225DB773" w:rsidR="002862C9" w:rsidRDefault="002236C9" w:rsidP="002862C9">
      <w:pPr>
        <w:pStyle w:val="Heading1"/>
      </w:pPr>
      <w:bookmarkStart w:id="66" w:name="_Toc112531323"/>
      <w:r w:rsidRPr="00014CE3">
        <w:lastRenderedPageBreak/>
        <w:t>CHAPTER THREE</w:t>
      </w:r>
      <w:bookmarkEnd w:id="66"/>
    </w:p>
    <w:p w14:paraId="26139D62" w14:textId="13DB5C33" w:rsidR="002236C9" w:rsidRPr="00014CE3" w:rsidRDefault="002236C9" w:rsidP="002862C9">
      <w:pPr>
        <w:pStyle w:val="Heading1"/>
      </w:pPr>
      <w:bookmarkStart w:id="67" w:name="_Toc112531324"/>
      <w:r w:rsidRPr="00014CE3">
        <w:t xml:space="preserve">RESEARCH </w:t>
      </w:r>
      <w:r w:rsidR="00FF61DB" w:rsidRPr="00014CE3">
        <w:t>METHODOLOG</w:t>
      </w:r>
      <w:r w:rsidR="00FF61DB">
        <w:t>Y</w:t>
      </w:r>
      <w:bookmarkEnd w:id="67"/>
      <w:r w:rsidR="00FF61DB" w:rsidRPr="00014CE3">
        <w:t xml:space="preserve"> </w:t>
      </w:r>
    </w:p>
    <w:p w14:paraId="3D3DFFE9" w14:textId="1EB53A28" w:rsidR="002236C9" w:rsidRPr="002862C9" w:rsidRDefault="002236C9" w:rsidP="002862C9">
      <w:pPr>
        <w:pStyle w:val="Heading2"/>
      </w:pPr>
      <w:bookmarkStart w:id="68" w:name="_Toc112531325"/>
      <w:r w:rsidRPr="002862C9">
        <w:t>3.</w:t>
      </w:r>
      <w:r w:rsidR="00462BA3" w:rsidRPr="002862C9">
        <w:t>1</w:t>
      </w:r>
      <w:r w:rsidRPr="002862C9">
        <w:t xml:space="preserve">    I</w:t>
      </w:r>
      <w:r w:rsidR="0070353D" w:rsidRPr="002862C9">
        <w:t>NTRODUCTION</w:t>
      </w:r>
      <w:bookmarkEnd w:id="68"/>
    </w:p>
    <w:p w14:paraId="54DF7C9D" w14:textId="06786C09" w:rsidR="00AF55FB" w:rsidRDefault="002236C9" w:rsidP="00BA7BED">
      <w:pPr>
        <w:spacing w:line="360" w:lineRule="auto"/>
      </w:pPr>
      <w:r w:rsidRPr="00014CE3">
        <w:t xml:space="preserve">This chapter encompasses the research </w:t>
      </w:r>
      <w:r w:rsidR="00FF61DB">
        <w:t xml:space="preserve">design and </w:t>
      </w:r>
      <w:r w:rsidRPr="00014CE3">
        <w:t xml:space="preserve">techniques </w:t>
      </w:r>
      <w:r w:rsidR="00BA7BED" w:rsidRPr="00014CE3">
        <w:t xml:space="preserve">used </w:t>
      </w:r>
      <w:r w:rsidR="00BA7BED">
        <w:t>in</w:t>
      </w:r>
      <w:r w:rsidR="00FF61DB">
        <w:t xml:space="preserve"> exploring how Covid 19 affected supply chain management in Zimbabwe</w:t>
      </w:r>
      <w:r w:rsidR="009174DF" w:rsidRPr="00014CE3">
        <w:t xml:space="preserve">. </w:t>
      </w:r>
      <w:r w:rsidR="00FF61DB">
        <w:t xml:space="preserve">This </w:t>
      </w:r>
      <w:r w:rsidR="005A4EE0">
        <w:t xml:space="preserve">chapter </w:t>
      </w:r>
      <w:r w:rsidR="005A4EE0" w:rsidRPr="00014CE3">
        <w:t>discusses</w:t>
      </w:r>
      <w:r w:rsidR="00FF61DB">
        <w:t xml:space="preserve"> </w:t>
      </w:r>
      <w:r w:rsidR="009174DF" w:rsidRPr="00014CE3">
        <w:t xml:space="preserve">  the research design, population and sample size, data collection </w:t>
      </w:r>
      <w:r w:rsidR="00AF55FB" w:rsidRPr="00014CE3">
        <w:t>techniques, research instrument, and data analysis.</w:t>
      </w:r>
    </w:p>
    <w:p w14:paraId="6A0B92D3" w14:textId="02FAB801" w:rsidR="0056640C" w:rsidRPr="002B6C70" w:rsidRDefault="002862C9" w:rsidP="002B6C70">
      <w:pPr>
        <w:pStyle w:val="Heading2"/>
      </w:pPr>
      <w:bookmarkStart w:id="69" w:name="_Toc112531326"/>
      <w:r w:rsidRPr="002B6C70">
        <w:t>3.2 RESEARCH APPROACH</w:t>
      </w:r>
      <w:bookmarkEnd w:id="69"/>
    </w:p>
    <w:p w14:paraId="61B516B7" w14:textId="37EAF293" w:rsidR="003A2FA6" w:rsidRDefault="003A2FA6" w:rsidP="004F515A">
      <w:pPr>
        <w:spacing w:after="200" w:line="360" w:lineRule="auto"/>
        <w:contextualSpacing/>
        <w:rPr>
          <w:rFonts w:asciiTheme="minorHAnsi" w:hAnsiTheme="minorHAnsi"/>
          <w:b/>
          <w:bCs/>
          <w:color w:val="000000" w:themeColor="text1"/>
          <w:sz w:val="22"/>
        </w:rPr>
      </w:pPr>
      <w:r>
        <w:t xml:space="preserve">Research approaches according to </w:t>
      </w:r>
      <w:r w:rsidR="00210F99">
        <w:t>(Christopher, M. 1998.)</w:t>
      </w:r>
      <w:r>
        <w:t xml:space="preserve"> refers to the plans and the procedures for research that span the steps from broad assumptions to detailed methods of data collection, analysis, and interpretation. This study will use a qualitative and quantitative research because of the nature of the research problem that was mentioned in the introductory chapter.</w:t>
      </w:r>
    </w:p>
    <w:p w14:paraId="5AC29630" w14:textId="0BD9F43B" w:rsidR="003A2FA6" w:rsidRPr="00402143" w:rsidRDefault="002B6C70" w:rsidP="00402143">
      <w:pPr>
        <w:pStyle w:val="Heading2"/>
      </w:pPr>
      <w:bookmarkStart w:id="70" w:name="_Toc112531327"/>
      <w:r w:rsidRPr="00402143">
        <w:t>3.3 RESEARCH PHILOSOPHY</w:t>
      </w:r>
      <w:bookmarkEnd w:id="70"/>
    </w:p>
    <w:p w14:paraId="6D8C147B" w14:textId="4E7A9FE1" w:rsidR="001E44B0" w:rsidRPr="002B0601" w:rsidRDefault="001E44B0" w:rsidP="001E44B0">
      <w:pPr>
        <w:spacing w:before="240" w:line="360" w:lineRule="auto"/>
      </w:pPr>
      <w:r w:rsidRPr="002B0601">
        <w:t xml:space="preserve">According to </w:t>
      </w:r>
      <w:r w:rsidR="00210F99">
        <w:t>(Christopher, M. 1998</w:t>
      </w:r>
      <w:r w:rsidRPr="002B0601">
        <w:t>), research philosophy is concerned with the views about how the world operates and, for academic purposes it focuses on reality, knowledge and existence. Philosophies enables individuals understand how they perceive the reality and how to gain knowledge. There are several research philosophies which include the following; qualitative and quantitative paradigms, Ontology, Epistemology and Methodology.</w:t>
      </w:r>
    </w:p>
    <w:p w14:paraId="31FAA51A" w14:textId="77777777" w:rsidR="001E44B0" w:rsidRPr="00AD3F03" w:rsidRDefault="001E44B0" w:rsidP="001E44B0">
      <w:pPr>
        <w:spacing w:before="240" w:line="360" w:lineRule="auto"/>
      </w:pPr>
      <w:r>
        <w:t>The best way to explain these philosophies is through the questions they seek to answer. Paradigms relates to the way of looking at the world, which is the perception itself. Ontology seeks to answer “what is real” question, epistemology seeks to answer “how can we know anything” and methodology seeks to answer “what methods should we use to conduct the research”. All the philosophies are interrelated and this research study adopted the qualitative and quantitative paradigms or the pragmatism (mixed method) approach.</w:t>
      </w:r>
    </w:p>
    <w:p w14:paraId="7B074DEE" w14:textId="38032EE7" w:rsidR="001B6B8B" w:rsidRPr="002B6C70" w:rsidRDefault="002B6C70" w:rsidP="002B6C70">
      <w:pPr>
        <w:pStyle w:val="Heading2"/>
      </w:pPr>
      <w:bookmarkStart w:id="71" w:name="_Toc112531328"/>
      <w:r w:rsidRPr="002B6C70">
        <w:t>3.4   RESEARCH DESIGN</w:t>
      </w:r>
      <w:bookmarkEnd w:id="71"/>
    </w:p>
    <w:p w14:paraId="7EB8401B" w14:textId="7FAFB406" w:rsidR="00CD5C21" w:rsidRPr="006959D4" w:rsidRDefault="00CD5C21" w:rsidP="002F61D9">
      <w:pPr>
        <w:spacing w:line="360" w:lineRule="auto"/>
        <w:rPr>
          <w:rFonts w:eastAsiaTheme="minorEastAsia" w:cs="Times New Roman"/>
          <w:color w:val="3E3D40"/>
          <w:szCs w:val="24"/>
          <w:lang w:val="en"/>
        </w:rPr>
      </w:pPr>
      <w:r>
        <w:rPr>
          <w:rFonts w:cs="Times New Roman"/>
          <w:szCs w:val="24"/>
        </w:rPr>
        <w:t>Research design refers to the overall strategy utilised to carry out research that defines a succinct and logical plan to tackle established research question through the collection, interpretation, analysis and discussion of data (</w:t>
      </w:r>
      <w:hyperlink r:id="rId37" w:anchor="B54" w:history="1">
        <w:r w:rsidR="00210F99">
          <w:rPr>
            <w:rStyle w:val="Hyperlink"/>
            <w:rFonts w:cs="Times New Roman"/>
            <w:color w:val="auto"/>
            <w:szCs w:val="24"/>
            <w:lang w:val="en"/>
          </w:rPr>
          <w:t>Kissler</w:t>
        </w:r>
        <w:r w:rsidRPr="00402143">
          <w:rPr>
            <w:rStyle w:val="Hyperlink"/>
            <w:rFonts w:cs="Times New Roman"/>
            <w:color w:val="auto"/>
            <w:szCs w:val="24"/>
            <w:lang w:val="en"/>
          </w:rPr>
          <w:t>, 2020</w:t>
        </w:r>
      </w:hyperlink>
      <w:r w:rsidRPr="00402143">
        <w:rPr>
          <w:rFonts w:eastAsiaTheme="minorEastAsia" w:cs="Times New Roman"/>
          <w:szCs w:val="24"/>
          <w:lang w:val="en"/>
        </w:rPr>
        <w:t>).</w:t>
      </w:r>
    </w:p>
    <w:p w14:paraId="60EEFDB6" w14:textId="23C476E3" w:rsidR="004B7BEE" w:rsidRDefault="004B7BEE" w:rsidP="002F61D9">
      <w:pPr>
        <w:spacing w:after="200" w:line="360" w:lineRule="auto"/>
        <w:contextualSpacing/>
        <w:rPr>
          <w:rFonts w:cs="Times New Roman"/>
          <w:szCs w:val="24"/>
        </w:rPr>
      </w:pPr>
      <w:r w:rsidRPr="00FA1BA0">
        <w:rPr>
          <w:rFonts w:cs="Times New Roman"/>
          <w:szCs w:val="24"/>
        </w:rPr>
        <w:lastRenderedPageBreak/>
        <w:t>De</w:t>
      </w:r>
      <w:r w:rsidR="005A4EE0" w:rsidRPr="00FA1BA0">
        <w:rPr>
          <w:rFonts w:cs="Times New Roman"/>
          <w:szCs w:val="24"/>
        </w:rPr>
        <w:t>scri</w:t>
      </w:r>
      <w:r w:rsidRPr="00FA1BA0">
        <w:rPr>
          <w:rFonts w:cs="Times New Roman"/>
          <w:szCs w:val="24"/>
        </w:rPr>
        <w:t>ptive</w:t>
      </w:r>
      <w:r w:rsidR="001B6B8B" w:rsidRPr="0017359E">
        <w:rPr>
          <w:rFonts w:cs="Times New Roman"/>
          <w:szCs w:val="24"/>
        </w:rPr>
        <w:t xml:space="preserve"> is used as an assessment tool to provide information on which to base sound decisions and to prepare the background fo</w:t>
      </w:r>
      <w:r w:rsidR="001B6B8B">
        <w:rPr>
          <w:rFonts w:cs="Times New Roman"/>
          <w:szCs w:val="24"/>
        </w:rPr>
        <w:t>r more constructive program</w:t>
      </w:r>
      <w:r w:rsidR="001B6B8B" w:rsidRPr="0017359E">
        <w:rPr>
          <w:rFonts w:cs="Times New Roman"/>
          <w:szCs w:val="24"/>
        </w:rPr>
        <w:t xml:space="preserve"> of educational research. </w:t>
      </w:r>
      <w:r w:rsidR="00F825D6">
        <w:t>Furthermore, descriptive survey design allows observation of subjects in a completely natural and unchanged environment and yields rich data that leads to important recommendations.</w:t>
      </w:r>
      <w:r w:rsidRPr="004B7BEE">
        <w:rPr>
          <w:rFonts w:cs="Times New Roman"/>
          <w:szCs w:val="24"/>
        </w:rPr>
        <w:t xml:space="preserve"> </w:t>
      </w:r>
      <w:r w:rsidRPr="0017359E">
        <w:rPr>
          <w:rFonts w:cs="Times New Roman"/>
          <w:szCs w:val="24"/>
        </w:rPr>
        <w:t>Descriptive surveys are designed to portray accurately the characteristics of particular individuals, situations or groups (</w:t>
      </w:r>
      <w:r w:rsidR="00210F99">
        <w:t>Kissler, 2020.</w:t>
      </w:r>
      <w:r>
        <w:t xml:space="preserve">) </w:t>
      </w:r>
    </w:p>
    <w:p w14:paraId="31D6E319" w14:textId="77777777" w:rsidR="004B7BEE" w:rsidRDefault="00F825D6" w:rsidP="002F61D9">
      <w:pPr>
        <w:spacing w:after="200" w:line="360" w:lineRule="auto"/>
        <w:contextualSpacing/>
        <w:rPr>
          <w:rFonts w:asciiTheme="minorHAnsi" w:hAnsiTheme="minorHAnsi"/>
          <w:color w:val="000000" w:themeColor="text1"/>
          <w:sz w:val="22"/>
        </w:rPr>
      </w:pPr>
      <w:r>
        <w:rPr>
          <w:rFonts w:asciiTheme="minorHAnsi" w:hAnsiTheme="minorHAnsi"/>
          <w:color w:val="000000" w:themeColor="text1"/>
          <w:sz w:val="22"/>
        </w:rPr>
        <w:t xml:space="preserve"> </w:t>
      </w:r>
    </w:p>
    <w:p w14:paraId="0522D38B" w14:textId="42898C44" w:rsidR="00F825D6" w:rsidRPr="00F825D6" w:rsidRDefault="001B6B8B" w:rsidP="002F61D9">
      <w:pPr>
        <w:spacing w:after="200" w:line="360" w:lineRule="auto"/>
        <w:contextualSpacing/>
        <w:rPr>
          <w:rFonts w:asciiTheme="minorHAnsi" w:hAnsiTheme="minorHAnsi"/>
          <w:color w:val="000000" w:themeColor="text1"/>
          <w:sz w:val="22"/>
        </w:rPr>
      </w:pPr>
      <w:r w:rsidRPr="0017359E">
        <w:rPr>
          <w:rFonts w:cs="Times New Roman"/>
          <w:szCs w:val="24"/>
        </w:rPr>
        <w:t>To get reliable statistical results, it’s important to survey people in fairly large numbers and to make sure they are a representative sample of total population. Descriptive research design allows the researcher to acquire information directly from the source and in a descriptive manner through questionnaire and interviews. The information gathered can be tabulated and depicted graphically to enhance strong analysis.</w:t>
      </w:r>
    </w:p>
    <w:p w14:paraId="61558118" w14:textId="3A7B18C9" w:rsidR="001B6B8B" w:rsidRDefault="001B6B8B" w:rsidP="002F61D9">
      <w:pPr>
        <w:spacing w:after="200" w:line="360" w:lineRule="auto"/>
        <w:contextualSpacing/>
        <w:rPr>
          <w:rFonts w:cs="Times New Roman"/>
          <w:szCs w:val="24"/>
        </w:rPr>
      </w:pPr>
      <w:r>
        <w:rPr>
          <w:rFonts w:cs="Times New Roman"/>
          <w:szCs w:val="24"/>
        </w:rPr>
        <w:t xml:space="preserve"> Longitudinal research design is method established to explore phenomena that have not before been researched or adequately explained. </w:t>
      </w:r>
      <w:r w:rsidRPr="003735A0">
        <w:rPr>
          <w:rFonts w:cs="Times New Roman"/>
          <w:szCs w:val="24"/>
        </w:rPr>
        <w:t>Longitudinal studies are a type of correlational research in which researchers observe and collect data on a number of variables without trying to influence those variables</w:t>
      </w:r>
      <w:r>
        <w:rPr>
          <w:rFonts w:cs="Times New Roman"/>
          <w:szCs w:val="24"/>
        </w:rPr>
        <w:t>.</w:t>
      </w:r>
      <w:r w:rsidR="00182DA9">
        <w:rPr>
          <w:rFonts w:cs="Times New Roman"/>
          <w:szCs w:val="24"/>
        </w:rPr>
        <w:t xml:space="preserve">  </w:t>
      </w:r>
    </w:p>
    <w:p w14:paraId="1F72BB0D" w14:textId="61DDAFCA" w:rsidR="004B7BEE" w:rsidRDefault="004B7BEE" w:rsidP="002F61D9">
      <w:pPr>
        <w:spacing w:after="200" w:line="360" w:lineRule="auto"/>
        <w:contextualSpacing/>
        <w:rPr>
          <w:rFonts w:cs="Times New Roman"/>
          <w:szCs w:val="24"/>
        </w:rPr>
      </w:pPr>
      <w:r>
        <w:rPr>
          <w:rFonts w:cs="Times New Roman"/>
          <w:szCs w:val="24"/>
        </w:rPr>
        <w:t>A descriptive and longitudinal</w:t>
      </w:r>
      <w:r w:rsidRPr="0017359E">
        <w:rPr>
          <w:rFonts w:cs="Times New Roman"/>
          <w:szCs w:val="24"/>
        </w:rPr>
        <w:t xml:space="preserve"> research design was also chosen to meet the objectives of this study</w:t>
      </w:r>
      <w:r>
        <w:rPr>
          <w:rFonts w:cs="Times New Roman"/>
          <w:szCs w:val="24"/>
        </w:rPr>
        <w:t xml:space="preserve"> as it as is</w:t>
      </w:r>
      <w:r w:rsidRPr="0017359E">
        <w:rPr>
          <w:rFonts w:cs="Times New Roman"/>
          <w:szCs w:val="24"/>
        </w:rPr>
        <w:t xml:space="preserve">. </w:t>
      </w:r>
    </w:p>
    <w:p w14:paraId="50F492CC" w14:textId="628A91ED" w:rsidR="000B397F" w:rsidRPr="002B6C70" w:rsidRDefault="00F02C27" w:rsidP="00F02C27">
      <w:pPr>
        <w:pStyle w:val="Heading2"/>
      </w:pPr>
      <w:bookmarkStart w:id="72" w:name="_Toc9130226"/>
      <w:bookmarkStart w:id="73" w:name="_Toc102914782"/>
      <w:bookmarkStart w:id="74" w:name="_Toc110758695"/>
      <w:bookmarkStart w:id="75" w:name="_Toc112531329"/>
      <w:r w:rsidRPr="002B6C70">
        <w:t xml:space="preserve">3.5 </w:t>
      </w:r>
      <w:bookmarkEnd w:id="72"/>
      <w:bookmarkEnd w:id="73"/>
      <w:r w:rsidRPr="002B6C70">
        <w:t>POPULATION, AND SAMPLING DETAILS</w:t>
      </w:r>
      <w:bookmarkEnd w:id="74"/>
      <w:bookmarkEnd w:id="75"/>
    </w:p>
    <w:p w14:paraId="55C5F2DF" w14:textId="412E996C" w:rsidR="005F07C9" w:rsidRDefault="00210F99" w:rsidP="005F07C9">
      <w:pPr>
        <w:pStyle w:val="NoSpacing"/>
        <w:spacing w:line="360" w:lineRule="auto"/>
        <w:jc w:val="both"/>
        <w:rPr>
          <w:rFonts w:ascii="Times New Roman" w:hAnsi="Times New Roman" w:cs="Times New Roman"/>
          <w:sz w:val="24"/>
          <w:szCs w:val="24"/>
        </w:rPr>
      </w:pPr>
      <w:bookmarkStart w:id="76" w:name="_Toc9130227"/>
      <w:r>
        <w:rPr>
          <w:rFonts w:ascii="Times New Roman" w:hAnsi="Times New Roman" w:cs="Times New Roman"/>
          <w:sz w:val="24"/>
          <w:szCs w:val="24"/>
        </w:rPr>
        <w:t>Yao et,al (</w:t>
      </w:r>
      <w:r w:rsidR="000B397F" w:rsidRPr="0017359E">
        <w:rPr>
          <w:rFonts w:ascii="Times New Roman" w:hAnsi="Times New Roman" w:cs="Times New Roman"/>
          <w:sz w:val="24"/>
          <w:szCs w:val="24"/>
        </w:rPr>
        <w:t>20</w:t>
      </w:r>
      <w:r>
        <w:rPr>
          <w:rFonts w:ascii="Times New Roman" w:hAnsi="Times New Roman" w:cs="Times New Roman"/>
          <w:sz w:val="24"/>
          <w:szCs w:val="24"/>
        </w:rPr>
        <w:t>20</w:t>
      </w:r>
      <w:r w:rsidR="000B397F" w:rsidRPr="0017359E">
        <w:rPr>
          <w:rFonts w:ascii="Times New Roman" w:hAnsi="Times New Roman" w:cs="Times New Roman"/>
          <w:sz w:val="24"/>
          <w:szCs w:val="24"/>
        </w:rPr>
        <w:t>) defines a population as a well-defined or set of people, services, elements, and events, group of things or households that are being investigated</w:t>
      </w:r>
      <w:r w:rsidR="000B397F" w:rsidRPr="00FA1BA0">
        <w:rPr>
          <w:rFonts w:ascii="Times New Roman" w:hAnsi="Times New Roman" w:cs="Times New Roman"/>
          <w:sz w:val="24"/>
          <w:szCs w:val="24"/>
        </w:rPr>
        <w:t>. Saunders</w:t>
      </w:r>
      <w:r w:rsidR="000B397F" w:rsidRPr="000D2D48">
        <w:rPr>
          <w:rFonts w:ascii="Times New Roman" w:hAnsi="Times New Roman" w:cs="Times New Roman"/>
          <w:i/>
          <w:iCs/>
          <w:sz w:val="24"/>
          <w:szCs w:val="24"/>
        </w:rPr>
        <w:t xml:space="preserve"> et al</w:t>
      </w:r>
      <w:r w:rsidR="00FA1BA0" w:rsidRPr="000D2D48">
        <w:rPr>
          <w:rFonts w:ascii="Times New Roman" w:hAnsi="Times New Roman" w:cs="Times New Roman"/>
          <w:i/>
          <w:iCs/>
          <w:sz w:val="24"/>
          <w:szCs w:val="24"/>
        </w:rPr>
        <w:t>.,</w:t>
      </w:r>
      <w:r w:rsidR="000B397F" w:rsidRPr="00FA1BA0">
        <w:rPr>
          <w:rFonts w:ascii="Times New Roman" w:hAnsi="Times New Roman" w:cs="Times New Roman"/>
          <w:sz w:val="24"/>
          <w:szCs w:val="24"/>
        </w:rPr>
        <w:t xml:space="preserve"> (2005</w:t>
      </w:r>
      <w:r w:rsidR="000B397F">
        <w:t>)</w:t>
      </w:r>
      <w:r w:rsidR="000B397F" w:rsidRPr="0017359E">
        <w:rPr>
          <w:rFonts w:ascii="Times New Roman" w:hAnsi="Times New Roman" w:cs="Times New Roman"/>
          <w:sz w:val="24"/>
          <w:szCs w:val="24"/>
        </w:rPr>
        <w:t xml:space="preserve"> further alludes that a population refers to the entire group of individuals or objects to which </w:t>
      </w:r>
      <w:r w:rsidR="005F07C9" w:rsidRPr="0017359E">
        <w:rPr>
          <w:rFonts w:ascii="Times New Roman" w:hAnsi="Times New Roman" w:cs="Times New Roman"/>
          <w:sz w:val="24"/>
          <w:szCs w:val="24"/>
        </w:rPr>
        <w:t>research</w:t>
      </w:r>
      <w:r w:rsidR="000B397F" w:rsidRPr="0017359E">
        <w:rPr>
          <w:rFonts w:ascii="Times New Roman" w:hAnsi="Times New Roman" w:cs="Times New Roman"/>
          <w:sz w:val="24"/>
          <w:szCs w:val="24"/>
        </w:rPr>
        <w:t xml:space="preserve"> is interested in generalizing the results of the study and having observable homogeneous characteristics. The populatio</w:t>
      </w:r>
      <w:r w:rsidR="000B397F">
        <w:rPr>
          <w:rFonts w:ascii="Times New Roman" w:hAnsi="Times New Roman" w:cs="Times New Roman"/>
          <w:sz w:val="24"/>
          <w:szCs w:val="24"/>
        </w:rPr>
        <w:t xml:space="preserve">n for this study was the Bindura Provincial Hospital </w:t>
      </w:r>
      <w:r w:rsidR="003257B4">
        <w:rPr>
          <w:rFonts w:ascii="Times New Roman" w:hAnsi="Times New Roman" w:cs="Times New Roman"/>
          <w:sz w:val="24"/>
          <w:szCs w:val="24"/>
        </w:rPr>
        <w:t>key stakeholders in</w:t>
      </w:r>
      <w:r w:rsidR="002D605D">
        <w:rPr>
          <w:rFonts w:ascii="Times New Roman" w:hAnsi="Times New Roman" w:cs="Times New Roman"/>
          <w:sz w:val="24"/>
          <w:szCs w:val="24"/>
        </w:rPr>
        <w:t>cluding patients</w:t>
      </w:r>
      <w:r w:rsidR="005F07C9">
        <w:rPr>
          <w:rFonts w:ascii="Times New Roman" w:hAnsi="Times New Roman" w:cs="Times New Roman"/>
          <w:sz w:val="24"/>
          <w:szCs w:val="24"/>
        </w:rPr>
        <w:t xml:space="preserve"> </w:t>
      </w:r>
      <w:r w:rsidR="000B397F">
        <w:rPr>
          <w:rFonts w:ascii="Times New Roman" w:hAnsi="Times New Roman" w:cs="Times New Roman"/>
          <w:sz w:val="24"/>
          <w:szCs w:val="24"/>
        </w:rPr>
        <w:t>at</w:t>
      </w:r>
      <w:r w:rsidR="000B397F" w:rsidRPr="0017359E">
        <w:rPr>
          <w:rFonts w:ascii="Times New Roman" w:hAnsi="Times New Roman" w:cs="Times New Roman"/>
          <w:sz w:val="24"/>
          <w:szCs w:val="24"/>
        </w:rPr>
        <w:t xml:space="preserve"> </w:t>
      </w:r>
      <w:r w:rsidR="005F07C9">
        <w:rPr>
          <w:rFonts w:ascii="Times New Roman" w:hAnsi="Times New Roman" w:cs="Times New Roman"/>
          <w:sz w:val="24"/>
          <w:szCs w:val="24"/>
        </w:rPr>
        <w:t xml:space="preserve">Bindura Provincial Hospital </w:t>
      </w:r>
      <w:r w:rsidR="000B397F" w:rsidRPr="0017359E">
        <w:rPr>
          <w:rFonts w:ascii="Times New Roman" w:hAnsi="Times New Roman" w:cs="Times New Roman"/>
          <w:sz w:val="24"/>
          <w:szCs w:val="24"/>
        </w:rPr>
        <w:t>in the city</w:t>
      </w:r>
      <w:r w:rsidR="005F07C9">
        <w:rPr>
          <w:rFonts w:ascii="Times New Roman" w:hAnsi="Times New Roman" w:cs="Times New Roman"/>
          <w:sz w:val="24"/>
          <w:szCs w:val="24"/>
        </w:rPr>
        <w:t xml:space="preserve"> of</w:t>
      </w:r>
      <w:r w:rsidR="000B397F" w:rsidRPr="0017359E">
        <w:rPr>
          <w:rFonts w:ascii="Times New Roman" w:hAnsi="Times New Roman" w:cs="Times New Roman"/>
          <w:sz w:val="24"/>
          <w:szCs w:val="24"/>
        </w:rPr>
        <w:t xml:space="preserve"> </w:t>
      </w:r>
      <w:r w:rsidR="005F07C9">
        <w:rPr>
          <w:rFonts w:ascii="Times New Roman" w:hAnsi="Times New Roman" w:cs="Times New Roman"/>
          <w:sz w:val="24"/>
          <w:szCs w:val="24"/>
        </w:rPr>
        <w:t>Bindura</w:t>
      </w:r>
      <w:r w:rsidR="000B397F" w:rsidRPr="0017359E">
        <w:rPr>
          <w:rFonts w:ascii="Times New Roman" w:hAnsi="Times New Roman" w:cs="Times New Roman"/>
          <w:sz w:val="24"/>
          <w:szCs w:val="24"/>
        </w:rPr>
        <w:t>. Out of the target population</w:t>
      </w:r>
      <w:r w:rsidR="002D605D">
        <w:rPr>
          <w:rFonts w:ascii="Times New Roman" w:hAnsi="Times New Roman" w:cs="Times New Roman"/>
          <w:sz w:val="24"/>
          <w:szCs w:val="24"/>
        </w:rPr>
        <w:t xml:space="preserve"> </w:t>
      </w:r>
      <w:r w:rsidR="000B397F" w:rsidRPr="0017359E">
        <w:rPr>
          <w:rFonts w:ascii="Times New Roman" w:hAnsi="Times New Roman" w:cs="Times New Roman"/>
          <w:sz w:val="24"/>
          <w:szCs w:val="24"/>
        </w:rPr>
        <w:t xml:space="preserve">of </w:t>
      </w:r>
      <w:r w:rsidR="002D605D">
        <w:rPr>
          <w:rFonts w:ascii="Times New Roman" w:hAnsi="Times New Roman" w:cs="Times New Roman"/>
          <w:sz w:val="24"/>
          <w:szCs w:val="24"/>
        </w:rPr>
        <w:t>120 respondents</w:t>
      </w:r>
      <w:r w:rsidR="000B397F" w:rsidRPr="0017359E">
        <w:rPr>
          <w:rFonts w:ascii="Times New Roman" w:hAnsi="Times New Roman" w:cs="Times New Roman"/>
          <w:sz w:val="24"/>
          <w:szCs w:val="24"/>
        </w:rPr>
        <w:t xml:space="preserve">, a sample was selected to participate in the research. </w:t>
      </w:r>
      <w:bookmarkStart w:id="77" w:name="_Toc102914783"/>
      <w:bookmarkEnd w:id="76"/>
    </w:p>
    <w:p w14:paraId="78146F2E" w14:textId="501DFF87" w:rsidR="000B397F" w:rsidRPr="005F07C9" w:rsidRDefault="000D2D48" w:rsidP="00797F27">
      <w:pPr>
        <w:pStyle w:val="Heading3"/>
        <w:spacing w:line="360" w:lineRule="auto"/>
        <w:jc w:val="left"/>
      </w:pPr>
      <w:bookmarkStart w:id="78" w:name="_Toc112531330"/>
      <w:r>
        <w:t>3</w:t>
      </w:r>
      <w:r w:rsidR="00E56D30">
        <w:t xml:space="preserve">.5.1 </w:t>
      </w:r>
      <w:r w:rsidR="000B397F" w:rsidRPr="005F07C9">
        <w:t>Sampling</w:t>
      </w:r>
      <w:bookmarkEnd w:id="77"/>
      <w:bookmarkEnd w:id="78"/>
      <w:r w:rsidR="000B397F" w:rsidRPr="005F07C9">
        <w:t xml:space="preserve"> </w:t>
      </w:r>
    </w:p>
    <w:p w14:paraId="42FA3D15" w14:textId="5EEFFAD9" w:rsidR="000B397F" w:rsidRPr="000D2D48" w:rsidRDefault="000D2D48" w:rsidP="000D2D48">
      <w:pPr>
        <w:rPr>
          <w:b/>
          <w:bCs/>
        </w:rPr>
      </w:pPr>
      <w:bookmarkStart w:id="79" w:name="_Toc102914784"/>
      <w:bookmarkStart w:id="80" w:name="_Toc110758696"/>
      <w:r>
        <w:rPr>
          <w:b/>
          <w:bCs/>
        </w:rPr>
        <w:t xml:space="preserve">a) </w:t>
      </w:r>
      <w:r w:rsidR="000B397F" w:rsidRPr="000D2D48">
        <w:rPr>
          <w:b/>
          <w:bCs/>
        </w:rPr>
        <w:t>Sample size</w:t>
      </w:r>
      <w:bookmarkEnd w:id="79"/>
      <w:bookmarkEnd w:id="80"/>
      <w:r w:rsidR="000B397F" w:rsidRPr="000D2D48">
        <w:rPr>
          <w:b/>
          <w:bCs/>
        </w:rPr>
        <w:t xml:space="preserve"> </w:t>
      </w:r>
    </w:p>
    <w:p w14:paraId="150634C2" w14:textId="06D540F2" w:rsidR="000B397F" w:rsidRPr="0017359E" w:rsidRDefault="00210F99" w:rsidP="000B397F">
      <w:pPr>
        <w:spacing w:after="341" w:line="360" w:lineRule="auto"/>
        <w:ind w:left="-4" w:right="123" w:hanging="10"/>
        <w:rPr>
          <w:rFonts w:eastAsia="Times New Roman" w:cs="Times New Roman"/>
          <w:szCs w:val="24"/>
          <w:lang w:eastAsia="en-ZW"/>
        </w:rPr>
      </w:pPr>
      <w:r>
        <w:rPr>
          <w:rFonts w:eastAsia="Times New Roman" w:cs="Times New Roman"/>
          <w:szCs w:val="24"/>
          <w:lang w:eastAsia="en-ZW"/>
        </w:rPr>
        <w:t>Meredith, J. R and Scott M, (2003)</w:t>
      </w:r>
      <w:r w:rsidR="000B397F" w:rsidRPr="0017359E">
        <w:rPr>
          <w:rFonts w:eastAsia="Times New Roman" w:cs="Times New Roman"/>
          <w:szCs w:val="24"/>
          <w:lang w:eastAsia="en-ZW"/>
        </w:rPr>
        <w:t xml:space="preserve"> define a sample as a subset or some part of the population under investigation that will be </w:t>
      </w:r>
      <w:r w:rsidR="006B66A8" w:rsidRPr="0017359E">
        <w:rPr>
          <w:rFonts w:eastAsia="Times New Roman" w:cs="Times New Roman"/>
          <w:szCs w:val="24"/>
          <w:lang w:eastAsia="en-ZW"/>
        </w:rPr>
        <w:t>analysed</w:t>
      </w:r>
      <w:r w:rsidR="000B397F" w:rsidRPr="0017359E">
        <w:rPr>
          <w:rFonts w:eastAsia="Times New Roman" w:cs="Times New Roman"/>
          <w:szCs w:val="24"/>
          <w:lang w:eastAsia="en-ZW"/>
        </w:rPr>
        <w:t xml:space="preserve">. The purpose of taking a sample is to obtain a result that is representative of the whole population without asking the whole population, according to Fisher (2010). It is important in any research to have an ideal sample size as an inadequate </w:t>
      </w:r>
      <w:r w:rsidR="000B397F" w:rsidRPr="0017359E">
        <w:rPr>
          <w:rFonts w:eastAsia="Times New Roman" w:cs="Times New Roman"/>
          <w:szCs w:val="24"/>
          <w:lang w:eastAsia="en-ZW"/>
        </w:rPr>
        <w:lastRenderedPageBreak/>
        <w:t>sample size may give inaccurate results and too large a sample may not be feasible to wo</w:t>
      </w:r>
      <w:r w:rsidR="000B397F">
        <w:rPr>
          <w:rFonts w:eastAsia="Times New Roman" w:cs="Times New Roman"/>
          <w:szCs w:val="24"/>
          <w:lang w:eastAsia="en-ZW"/>
        </w:rPr>
        <w:t xml:space="preserve">rk with. As such, a sample of </w:t>
      </w:r>
      <w:r w:rsidR="002D605D">
        <w:rPr>
          <w:rFonts w:eastAsia="Times New Roman" w:cs="Times New Roman"/>
          <w:szCs w:val="24"/>
          <w:lang w:eastAsia="en-ZW"/>
        </w:rPr>
        <w:t>60</w:t>
      </w:r>
      <w:r w:rsidR="000B397F" w:rsidRPr="0017359E">
        <w:rPr>
          <w:rFonts w:eastAsia="Times New Roman" w:cs="Times New Roman"/>
          <w:szCs w:val="24"/>
          <w:lang w:eastAsia="en-ZW"/>
        </w:rPr>
        <w:t xml:space="preserve"> respondents was used for this study.</w:t>
      </w:r>
      <w:r w:rsidR="000B397F">
        <w:rPr>
          <w:rFonts w:eastAsia="Times New Roman" w:cs="Times New Roman"/>
          <w:szCs w:val="24"/>
          <w:lang w:eastAsia="en-ZW"/>
        </w:rPr>
        <w:t xml:space="preserve"> This sample size represented 50</w:t>
      </w:r>
      <w:r w:rsidR="000B397F" w:rsidRPr="0017359E">
        <w:rPr>
          <w:rFonts w:eastAsia="Times New Roman" w:cs="Times New Roman"/>
          <w:szCs w:val="24"/>
          <w:lang w:eastAsia="en-ZW"/>
        </w:rPr>
        <w:t>% of the target population.</w:t>
      </w:r>
      <w:r w:rsidR="00AD7706">
        <w:rPr>
          <w:rFonts w:eastAsia="Times New Roman" w:cs="Times New Roman"/>
          <w:szCs w:val="24"/>
          <w:lang w:eastAsia="en-ZW"/>
        </w:rPr>
        <w:t xml:space="preserve"> </w:t>
      </w:r>
      <w:r w:rsidR="00AD7706" w:rsidRPr="00740237">
        <w:rPr>
          <w:rFonts w:eastAsia="Times New Roman" w:cs="Times New Roman"/>
          <w:szCs w:val="24"/>
          <w:lang w:eastAsia="en-ZW"/>
        </w:rPr>
        <w:t>The sample constituted</w:t>
      </w:r>
      <w:r w:rsidR="00740237" w:rsidRPr="00740237">
        <w:rPr>
          <w:rFonts w:eastAsia="Times New Roman" w:cs="Times New Roman"/>
          <w:szCs w:val="24"/>
          <w:lang w:eastAsia="en-ZW"/>
        </w:rPr>
        <w:t xml:space="preserve"> the executive</w:t>
      </w:r>
      <w:r w:rsidR="00AD7706" w:rsidRPr="00740237">
        <w:rPr>
          <w:rFonts w:eastAsia="Times New Roman" w:cs="Times New Roman"/>
          <w:szCs w:val="24"/>
          <w:lang w:eastAsia="en-ZW"/>
        </w:rPr>
        <w:t xml:space="preserve"> and</w:t>
      </w:r>
      <w:r w:rsidR="00740237" w:rsidRPr="00740237">
        <w:rPr>
          <w:rFonts w:eastAsia="Times New Roman" w:cs="Times New Roman"/>
          <w:szCs w:val="24"/>
          <w:lang w:eastAsia="en-ZW"/>
        </w:rPr>
        <w:t xml:space="preserve"> a few employees</w:t>
      </w:r>
      <w:r w:rsidR="00AD7706" w:rsidRPr="00740237">
        <w:rPr>
          <w:rFonts w:eastAsia="Times New Roman" w:cs="Times New Roman"/>
          <w:szCs w:val="24"/>
          <w:lang w:eastAsia="en-ZW"/>
        </w:rPr>
        <w:t xml:space="preserve"> </w:t>
      </w:r>
      <w:r w:rsidR="002D605D">
        <w:rPr>
          <w:rFonts w:eastAsia="Times New Roman" w:cs="Times New Roman"/>
          <w:szCs w:val="24"/>
          <w:lang w:eastAsia="en-ZW"/>
        </w:rPr>
        <w:t>(</w:t>
      </w:r>
      <w:r w:rsidR="002D605D" w:rsidRPr="002D605D">
        <w:rPr>
          <w:rFonts w:eastAsia="Times New Roman" w:cs="Times New Roman"/>
          <w:szCs w:val="24"/>
          <w:lang w:eastAsia="en-ZW"/>
        </w:rPr>
        <w:t>Stores Clerk</w:t>
      </w:r>
      <w:r w:rsidR="002D605D">
        <w:rPr>
          <w:rFonts w:eastAsia="Times New Roman" w:cs="Times New Roman"/>
          <w:szCs w:val="24"/>
          <w:lang w:eastAsia="en-ZW"/>
        </w:rPr>
        <w:t xml:space="preserve">, </w:t>
      </w:r>
      <w:r w:rsidR="002D605D" w:rsidRPr="002D605D">
        <w:rPr>
          <w:rFonts w:eastAsia="Times New Roman" w:cs="Times New Roman"/>
          <w:szCs w:val="24"/>
          <w:lang w:eastAsia="en-ZW"/>
        </w:rPr>
        <w:t>Medical Superintend</w:t>
      </w:r>
      <w:r w:rsidR="002D605D">
        <w:rPr>
          <w:rFonts w:eastAsia="Times New Roman" w:cs="Times New Roman"/>
          <w:szCs w:val="24"/>
          <w:lang w:eastAsia="en-ZW"/>
        </w:rPr>
        <w:t xml:space="preserve">, Nurses, Doctors and management) </w:t>
      </w:r>
      <w:r w:rsidR="00AD7706" w:rsidRPr="00740237">
        <w:rPr>
          <w:rFonts w:eastAsia="Times New Roman" w:cs="Times New Roman"/>
          <w:szCs w:val="24"/>
          <w:lang w:eastAsia="en-ZW"/>
        </w:rPr>
        <w:t>selected randomly from</w:t>
      </w:r>
      <w:r w:rsidR="00740237" w:rsidRPr="00740237">
        <w:rPr>
          <w:rFonts w:eastAsia="Times New Roman" w:cs="Times New Roman"/>
          <w:szCs w:val="24"/>
          <w:lang w:eastAsia="en-ZW"/>
        </w:rPr>
        <w:t xml:space="preserve"> the hospital</w:t>
      </w:r>
      <w:r w:rsidR="00AD7706" w:rsidRPr="00740237">
        <w:rPr>
          <w:rFonts w:eastAsia="Times New Roman" w:cs="Times New Roman"/>
          <w:szCs w:val="24"/>
          <w:lang w:eastAsia="en-ZW"/>
        </w:rPr>
        <w:t xml:space="preserve"> to </w:t>
      </w:r>
      <w:r w:rsidR="009678DF" w:rsidRPr="00740237">
        <w:rPr>
          <w:rFonts w:eastAsia="Times New Roman" w:cs="Times New Roman"/>
          <w:szCs w:val="24"/>
          <w:lang w:eastAsia="en-ZW"/>
        </w:rPr>
        <w:t>give</w:t>
      </w:r>
      <w:r w:rsidR="00AD7706" w:rsidRPr="00740237">
        <w:rPr>
          <w:rFonts w:eastAsia="Times New Roman" w:cs="Times New Roman"/>
          <w:szCs w:val="24"/>
          <w:lang w:eastAsia="en-ZW"/>
        </w:rPr>
        <w:t xml:space="preserve"> opinions of </w:t>
      </w:r>
      <w:r w:rsidR="00740237" w:rsidRPr="00740237">
        <w:rPr>
          <w:rFonts w:eastAsia="Times New Roman" w:cs="Times New Roman"/>
          <w:szCs w:val="24"/>
          <w:lang w:eastAsia="en-ZW"/>
        </w:rPr>
        <w:t>effects</w:t>
      </w:r>
      <w:r w:rsidR="00AD7706" w:rsidRPr="00740237">
        <w:rPr>
          <w:rFonts w:eastAsia="Times New Roman" w:cs="Times New Roman"/>
          <w:szCs w:val="24"/>
          <w:lang w:eastAsia="en-ZW"/>
        </w:rPr>
        <w:t xml:space="preserve"> of </w:t>
      </w:r>
      <w:r w:rsidR="002D605D" w:rsidRPr="00740237">
        <w:rPr>
          <w:rFonts w:eastAsia="Times New Roman" w:cs="Times New Roman"/>
          <w:szCs w:val="24"/>
          <w:lang w:eastAsia="en-ZW"/>
        </w:rPr>
        <w:t>COVID</w:t>
      </w:r>
      <w:r w:rsidR="002D605D">
        <w:rPr>
          <w:rFonts w:eastAsia="Times New Roman" w:cs="Times New Roman"/>
          <w:szCs w:val="24"/>
          <w:lang w:eastAsia="en-ZW"/>
        </w:rPr>
        <w:t>-</w:t>
      </w:r>
      <w:r w:rsidR="002D605D" w:rsidRPr="00740237">
        <w:rPr>
          <w:rFonts w:eastAsia="Times New Roman" w:cs="Times New Roman"/>
          <w:szCs w:val="24"/>
          <w:lang w:eastAsia="en-ZW"/>
        </w:rPr>
        <w:t xml:space="preserve">19 </w:t>
      </w:r>
      <w:r w:rsidR="00AD7706" w:rsidRPr="00740237">
        <w:rPr>
          <w:rFonts w:eastAsia="Times New Roman" w:cs="Times New Roman"/>
          <w:szCs w:val="24"/>
          <w:lang w:eastAsia="en-ZW"/>
        </w:rPr>
        <w:t>on supply cha</w:t>
      </w:r>
      <w:r w:rsidR="00740237" w:rsidRPr="00740237">
        <w:rPr>
          <w:rFonts w:eastAsia="Times New Roman" w:cs="Times New Roman"/>
          <w:szCs w:val="24"/>
          <w:lang w:eastAsia="en-ZW"/>
        </w:rPr>
        <w:t>i</w:t>
      </w:r>
      <w:r w:rsidR="00AD7706" w:rsidRPr="00740237">
        <w:rPr>
          <w:rFonts w:eastAsia="Times New Roman" w:cs="Times New Roman"/>
          <w:szCs w:val="24"/>
          <w:lang w:eastAsia="en-ZW"/>
        </w:rPr>
        <w:t>n management.  The sample was chosen for the study because it gives advantage</w:t>
      </w:r>
      <w:r w:rsidR="00740237" w:rsidRPr="00740237">
        <w:rPr>
          <w:rFonts w:eastAsia="Times New Roman" w:cs="Times New Roman"/>
          <w:szCs w:val="24"/>
          <w:lang w:eastAsia="en-ZW"/>
        </w:rPr>
        <w:t>s</w:t>
      </w:r>
      <w:r w:rsidR="00AD7706" w:rsidRPr="00740237">
        <w:rPr>
          <w:rFonts w:eastAsia="Times New Roman" w:cs="Times New Roman"/>
          <w:szCs w:val="24"/>
          <w:lang w:eastAsia="en-ZW"/>
        </w:rPr>
        <w:t xml:space="preserve"> and capable of representing the population.</w:t>
      </w:r>
      <w:r w:rsidR="000B397F" w:rsidRPr="0017359E">
        <w:rPr>
          <w:rFonts w:eastAsia="Times New Roman" w:cs="Times New Roman"/>
          <w:szCs w:val="24"/>
          <w:lang w:eastAsia="en-ZW"/>
        </w:rPr>
        <w:t xml:space="preserve"> </w:t>
      </w:r>
    </w:p>
    <w:p w14:paraId="2A22C00F" w14:textId="598C483D" w:rsidR="000B397F" w:rsidRPr="00797F27" w:rsidRDefault="00797F27" w:rsidP="00797F27">
      <w:pPr>
        <w:rPr>
          <w:b/>
          <w:bCs/>
          <w:lang w:eastAsia="en-ZW"/>
        </w:rPr>
      </w:pPr>
      <w:bookmarkStart w:id="81" w:name="_Toc102914785"/>
      <w:bookmarkStart w:id="82" w:name="_Toc110758697"/>
      <w:r>
        <w:rPr>
          <w:b/>
          <w:bCs/>
          <w:lang w:eastAsia="en-ZW"/>
        </w:rPr>
        <w:t xml:space="preserve">b) </w:t>
      </w:r>
      <w:r w:rsidR="000B397F" w:rsidRPr="00797F27">
        <w:rPr>
          <w:b/>
          <w:bCs/>
          <w:lang w:eastAsia="en-ZW"/>
        </w:rPr>
        <w:t>Justification of sample size</w:t>
      </w:r>
      <w:bookmarkEnd w:id="81"/>
      <w:bookmarkEnd w:id="82"/>
      <w:r w:rsidR="000B397F" w:rsidRPr="00797F27">
        <w:rPr>
          <w:b/>
          <w:bCs/>
          <w:lang w:eastAsia="en-ZW"/>
        </w:rPr>
        <w:t xml:space="preserve"> </w:t>
      </w:r>
    </w:p>
    <w:p w14:paraId="122EC12A" w14:textId="6DCBB127" w:rsidR="000B397F" w:rsidRPr="0017359E" w:rsidRDefault="000B397F" w:rsidP="000B397F">
      <w:pPr>
        <w:spacing w:after="341" w:line="360" w:lineRule="auto"/>
        <w:ind w:left="-4" w:right="120" w:hanging="10"/>
        <w:rPr>
          <w:rFonts w:eastAsia="Times New Roman" w:cs="Times New Roman"/>
          <w:szCs w:val="24"/>
          <w:lang w:eastAsia="en-ZW"/>
        </w:rPr>
      </w:pPr>
      <w:r w:rsidRPr="0017359E">
        <w:rPr>
          <w:rFonts w:eastAsia="Times New Roman" w:cs="Times New Roman"/>
          <w:szCs w:val="24"/>
          <w:lang w:eastAsia="en-ZW"/>
        </w:rPr>
        <w:t>Th</w:t>
      </w:r>
      <w:r>
        <w:rPr>
          <w:rFonts w:eastAsia="Times New Roman" w:cs="Times New Roman"/>
          <w:szCs w:val="24"/>
          <w:lang w:eastAsia="en-ZW"/>
        </w:rPr>
        <w:t xml:space="preserve">e researcher used a sample of </w:t>
      </w:r>
      <w:r w:rsidR="002D605D">
        <w:rPr>
          <w:rFonts w:eastAsia="Times New Roman" w:cs="Times New Roman"/>
          <w:szCs w:val="24"/>
          <w:lang w:eastAsia="en-ZW"/>
        </w:rPr>
        <w:t>60</w:t>
      </w:r>
      <w:r>
        <w:rPr>
          <w:rFonts w:eastAsia="Times New Roman" w:cs="Times New Roman"/>
          <w:szCs w:val="24"/>
          <w:lang w:eastAsia="en-ZW"/>
        </w:rPr>
        <w:t>, representing a half</w:t>
      </w:r>
      <w:r w:rsidRPr="0017359E">
        <w:rPr>
          <w:rFonts w:eastAsia="Times New Roman" w:cs="Times New Roman"/>
          <w:szCs w:val="24"/>
          <w:lang w:eastAsia="en-ZW"/>
        </w:rPr>
        <w:t xml:space="preserve"> of the target population since </w:t>
      </w:r>
      <w:r w:rsidR="00210F99">
        <w:rPr>
          <w:rFonts w:eastAsia="Times New Roman" w:cs="Times New Roman"/>
          <w:szCs w:val="24"/>
          <w:lang w:eastAsia="en-ZW"/>
        </w:rPr>
        <w:t xml:space="preserve">(Barlas, D. </w:t>
      </w:r>
      <w:r w:rsidRPr="0017359E">
        <w:rPr>
          <w:rFonts w:eastAsia="Times New Roman" w:cs="Times New Roman"/>
          <w:szCs w:val="24"/>
          <w:lang w:eastAsia="en-ZW"/>
        </w:rPr>
        <w:t>200</w:t>
      </w:r>
      <w:r w:rsidR="00210F99">
        <w:rPr>
          <w:rFonts w:eastAsia="Times New Roman" w:cs="Times New Roman"/>
          <w:szCs w:val="24"/>
          <w:lang w:eastAsia="en-ZW"/>
        </w:rPr>
        <w:t>1</w:t>
      </w:r>
      <w:r w:rsidRPr="0017359E">
        <w:rPr>
          <w:rFonts w:eastAsia="Times New Roman" w:cs="Times New Roman"/>
          <w:szCs w:val="24"/>
          <w:lang w:eastAsia="en-ZW"/>
        </w:rPr>
        <w:t>) posit that a valid sample size should constitute 30</w:t>
      </w:r>
      <w:r>
        <w:rPr>
          <w:rFonts w:eastAsia="Times New Roman" w:cs="Times New Roman"/>
          <w:szCs w:val="24"/>
          <w:lang w:eastAsia="en-ZW"/>
        </w:rPr>
        <w:t xml:space="preserve"> or more </w:t>
      </w:r>
      <w:r w:rsidRPr="0017359E">
        <w:rPr>
          <w:rFonts w:eastAsia="Times New Roman" w:cs="Times New Roman"/>
          <w:szCs w:val="24"/>
          <w:lang w:eastAsia="en-ZW"/>
        </w:rPr>
        <w:t xml:space="preserve">% of the total population that is under study so as to enable the sample to provide a true picture of the total population based on personal judgement. </w:t>
      </w:r>
    </w:p>
    <w:p w14:paraId="26B52733" w14:textId="2F60E2CB" w:rsidR="000B397F" w:rsidRPr="00797F27" w:rsidRDefault="00797F27" w:rsidP="00797F27">
      <w:pPr>
        <w:rPr>
          <w:b/>
          <w:bCs/>
        </w:rPr>
      </w:pPr>
      <w:bookmarkStart w:id="83" w:name="_Toc102914786"/>
      <w:bookmarkStart w:id="84" w:name="_Toc110758698"/>
      <w:r>
        <w:rPr>
          <w:b/>
          <w:bCs/>
        </w:rPr>
        <w:t xml:space="preserve">c) </w:t>
      </w:r>
      <w:r w:rsidR="000B397F" w:rsidRPr="00797F27">
        <w:rPr>
          <w:b/>
          <w:bCs/>
        </w:rPr>
        <w:t>Sampling technique</w:t>
      </w:r>
      <w:bookmarkEnd w:id="83"/>
      <w:bookmarkEnd w:id="84"/>
      <w:r w:rsidR="000B397F" w:rsidRPr="00797F27">
        <w:rPr>
          <w:b/>
          <w:bCs/>
        </w:rPr>
        <w:t xml:space="preserve"> </w:t>
      </w:r>
    </w:p>
    <w:p w14:paraId="0EAD992F" w14:textId="77777777" w:rsidR="000B397F" w:rsidRPr="0017359E" w:rsidRDefault="000B397F" w:rsidP="000B397F">
      <w:pPr>
        <w:spacing w:after="0" w:line="360" w:lineRule="auto"/>
        <w:ind w:left="-4" w:right="121" w:hanging="10"/>
        <w:rPr>
          <w:rFonts w:eastAsia="Times New Roman" w:cs="Times New Roman"/>
          <w:szCs w:val="24"/>
          <w:lang w:eastAsia="en-ZW"/>
        </w:rPr>
      </w:pPr>
      <w:r w:rsidRPr="0017359E">
        <w:rPr>
          <w:rFonts w:eastAsia="Times New Roman" w:cs="Times New Roman"/>
          <w:szCs w:val="24"/>
          <w:lang w:eastAsia="en-ZW"/>
        </w:rPr>
        <w:t xml:space="preserve">There are two major types of sampling, that is, probability sampling and non-probability sampling method. The most common methods under probability sampling are simple random sampling, stratifies sampling, systematic sampling and cluster sampling and methods such as judgmental sampling, convenience sampling and quota sampling fall under non probability sampling. </w:t>
      </w:r>
    </w:p>
    <w:p w14:paraId="34DA68C1" w14:textId="18C9F689" w:rsidR="000B397F" w:rsidRDefault="000B397F" w:rsidP="000B397F">
      <w:pPr>
        <w:spacing w:after="341" w:line="360" w:lineRule="auto"/>
        <w:ind w:left="-4" w:right="121" w:hanging="10"/>
        <w:rPr>
          <w:rFonts w:eastAsia="Times New Roman" w:cs="Times New Roman"/>
          <w:szCs w:val="24"/>
          <w:lang w:eastAsia="en-ZW"/>
        </w:rPr>
      </w:pPr>
      <w:r w:rsidRPr="0017359E">
        <w:rPr>
          <w:rFonts w:eastAsia="Times New Roman" w:cs="Times New Roman"/>
          <w:szCs w:val="24"/>
          <w:lang w:eastAsia="en-ZW"/>
        </w:rPr>
        <w:t>The researcher used simple random sampling technique where questionnaires were rando</w:t>
      </w:r>
      <w:r>
        <w:rPr>
          <w:rFonts w:eastAsia="Times New Roman" w:cs="Times New Roman"/>
          <w:szCs w:val="24"/>
          <w:lang w:eastAsia="en-ZW"/>
        </w:rPr>
        <w:t xml:space="preserve">mly given to the </w:t>
      </w:r>
      <w:r w:rsidR="005F07C9">
        <w:rPr>
          <w:rFonts w:eastAsia="Times New Roman" w:cs="Times New Roman"/>
          <w:szCs w:val="24"/>
          <w:lang w:eastAsia="en-ZW"/>
        </w:rPr>
        <w:t xml:space="preserve">Bindura Provincial Hospital patients </w:t>
      </w:r>
      <w:r w:rsidRPr="0017359E">
        <w:rPr>
          <w:rFonts w:eastAsia="Times New Roman" w:cs="Times New Roman"/>
          <w:szCs w:val="24"/>
          <w:lang w:eastAsia="en-ZW"/>
        </w:rPr>
        <w:t xml:space="preserve">which is subset of a statistical population in which each </w:t>
      </w:r>
      <w:r w:rsidR="005F07C9">
        <w:rPr>
          <w:rFonts w:eastAsia="Times New Roman" w:cs="Times New Roman"/>
          <w:szCs w:val="24"/>
          <w:lang w:eastAsia="en-ZW"/>
        </w:rPr>
        <w:t>patient</w:t>
      </w:r>
      <w:r w:rsidRPr="0017359E">
        <w:rPr>
          <w:rFonts w:eastAsia="Times New Roman" w:cs="Times New Roman"/>
          <w:szCs w:val="24"/>
          <w:lang w:eastAsia="en-ZW"/>
        </w:rPr>
        <w:t xml:space="preserve"> of the subset has an equal chance of being chosen.  </w:t>
      </w:r>
    </w:p>
    <w:p w14:paraId="4209960C" w14:textId="357C41F0" w:rsidR="00E56D30" w:rsidRDefault="00E56D30" w:rsidP="00E56D30">
      <w:pPr>
        <w:pStyle w:val="Heading3"/>
        <w:spacing w:line="360" w:lineRule="auto"/>
        <w:jc w:val="left"/>
      </w:pPr>
      <w:bookmarkStart w:id="85" w:name="_Toc110758699"/>
      <w:bookmarkStart w:id="86" w:name="_Toc112531331"/>
      <w:bookmarkStart w:id="87" w:name="_Toc9130230"/>
      <w:bookmarkStart w:id="88" w:name="_Toc102914788"/>
      <w:r>
        <w:t>3.5.2 Data</w:t>
      </w:r>
      <w:bookmarkEnd w:id="85"/>
      <w:bookmarkEnd w:id="86"/>
    </w:p>
    <w:p w14:paraId="7A81A508" w14:textId="64E8B2BF" w:rsidR="0015195C" w:rsidRPr="0015195C" w:rsidRDefault="0015195C" w:rsidP="0015195C">
      <w:r>
        <w:t>Data is information that has been translated into a form that is efficient for movement or processing (</w:t>
      </w:r>
      <w:r w:rsidR="007553D4">
        <w:t>Barlas, D 2001</w:t>
      </w:r>
      <w:r>
        <w:t>).</w:t>
      </w:r>
    </w:p>
    <w:p w14:paraId="24E9558A" w14:textId="57733A18" w:rsidR="00AB28ED" w:rsidRDefault="00AB28ED" w:rsidP="00E56D30">
      <w:pPr>
        <w:pStyle w:val="Heading3"/>
        <w:spacing w:line="360" w:lineRule="auto"/>
        <w:jc w:val="left"/>
      </w:pPr>
      <w:bookmarkStart w:id="89" w:name="_Toc110758700"/>
      <w:bookmarkStart w:id="90" w:name="_Toc112531332"/>
      <w:r w:rsidRPr="0017359E">
        <w:t>Primary Data</w:t>
      </w:r>
      <w:bookmarkEnd w:id="87"/>
      <w:bookmarkEnd w:id="88"/>
      <w:bookmarkEnd w:id="89"/>
      <w:bookmarkEnd w:id="90"/>
    </w:p>
    <w:p w14:paraId="2683623B" w14:textId="08C98191" w:rsidR="00AB28ED" w:rsidRPr="00DE229B" w:rsidRDefault="00AB28ED" w:rsidP="00F02C27">
      <w:pPr>
        <w:spacing w:line="360" w:lineRule="auto"/>
      </w:pPr>
      <w:r w:rsidRPr="00F02C27">
        <w:t>This is raw data collected for the specific purpose of addressing the research problem at hand. Primary data can be collected in a number of ways. However, the most common techniques are self-administered surveys, interviews, field observation, and experiments. Primary data collection is quite expensive and time consuming compared to secondary data collection</w:t>
      </w:r>
      <w:r w:rsidRPr="00C96CAC">
        <w:t>.</w:t>
      </w:r>
    </w:p>
    <w:p w14:paraId="195C35C5" w14:textId="77777777" w:rsidR="00AB28ED" w:rsidRDefault="00AB28ED" w:rsidP="002B5B36">
      <w:pPr>
        <w:pStyle w:val="Heading3"/>
        <w:spacing w:line="360" w:lineRule="auto"/>
        <w:jc w:val="left"/>
      </w:pPr>
      <w:bookmarkStart w:id="91" w:name="_Toc102914789"/>
      <w:bookmarkStart w:id="92" w:name="_Toc110758701"/>
      <w:bookmarkStart w:id="93" w:name="_Toc112531333"/>
      <w:r w:rsidRPr="00376984">
        <w:lastRenderedPageBreak/>
        <w:t>Secondary Data</w:t>
      </w:r>
      <w:bookmarkEnd w:id="91"/>
      <w:bookmarkEnd w:id="92"/>
      <w:bookmarkEnd w:id="93"/>
    </w:p>
    <w:p w14:paraId="01879339" w14:textId="62C8F47D" w:rsidR="00AB28ED" w:rsidRPr="002D0E89" w:rsidRDefault="00AB28ED" w:rsidP="00AB28ED">
      <w:pPr>
        <w:spacing w:line="360" w:lineRule="auto"/>
        <w:rPr>
          <w:rFonts w:cs="Times New Roman"/>
          <w:szCs w:val="24"/>
        </w:rPr>
      </w:pPr>
      <w:r w:rsidRPr="002D0E89">
        <w:rPr>
          <w:rFonts w:cs="Times New Roman"/>
          <w:szCs w:val="24"/>
        </w:rPr>
        <w:t xml:space="preserve">Secondary data are data, which cannot be traced back to the level of individual cases of statistical units. In contrast to primary </w:t>
      </w:r>
      <w:r w:rsidR="00DE229B" w:rsidRPr="002D0E89">
        <w:rPr>
          <w:rFonts w:cs="Times New Roman"/>
          <w:szCs w:val="24"/>
        </w:rPr>
        <w:t>data,</w:t>
      </w:r>
      <w:r w:rsidRPr="002D0E89">
        <w:rPr>
          <w:rFonts w:cs="Times New Roman"/>
          <w:szCs w:val="24"/>
        </w:rPr>
        <w:t xml:space="preserve"> it does not allow for mathematical calculations such as determining an ari</w:t>
      </w:r>
      <w:r>
        <w:rPr>
          <w:rFonts w:cs="Times New Roman"/>
          <w:szCs w:val="24"/>
        </w:rPr>
        <w:t>thmetic mean, a correlation.</w:t>
      </w:r>
      <w:r w:rsidRPr="002D0E89">
        <w:t xml:space="preserve"> </w:t>
      </w:r>
      <w:r w:rsidRPr="002D0E89">
        <w:rPr>
          <w:rFonts w:cs="Times New Roman"/>
          <w:szCs w:val="24"/>
        </w:rPr>
        <w:t>Sources of secondary data include books, personal sources, journals, newspapers, websites, government records etc. Secondary data are known to be readily available compared to that of primary data. It requires very little research and needs for manpower to use these sources.</w:t>
      </w:r>
      <w:r>
        <w:rPr>
          <w:rFonts w:cs="Times New Roman"/>
          <w:szCs w:val="24"/>
        </w:rPr>
        <w:t xml:space="preserve"> </w:t>
      </w:r>
    </w:p>
    <w:p w14:paraId="49279E37" w14:textId="59A1C338" w:rsidR="00AB28ED" w:rsidRPr="0017359E" w:rsidRDefault="00AB28ED">
      <w:pPr>
        <w:pStyle w:val="Heading3"/>
        <w:numPr>
          <w:ilvl w:val="2"/>
          <w:numId w:val="8"/>
        </w:numPr>
        <w:spacing w:line="360" w:lineRule="auto"/>
        <w:jc w:val="left"/>
      </w:pPr>
      <w:bookmarkStart w:id="94" w:name="_Toc9130231"/>
      <w:bookmarkStart w:id="95" w:name="_Toc102914790"/>
      <w:bookmarkStart w:id="96" w:name="_Toc110758702"/>
      <w:bookmarkStart w:id="97" w:name="_Toc112531334"/>
      <w:r w:rsidRPr="0017359E">
        <w:t>Data Collection instruments</w:t>
      </w:r>
      <w:bookmarkEnd w:id="94"/>
      <w:bookmarkEnd w:id="95"/>
      <w:bookmarkEnd w:id="96"/>
      <w:bookmarkEnd w:id="97"/>
    </w:p>
    <w:p w14:paraId="0FED79C7" w14:textId="524EEF3F" w:rsidR="00AB28ED" w:rsidRPr="0017359E" w:rsidRDefault="00AB28ED" w:rsidP="00AB28ED">
      <w:pPr>
        <w:spacing w:line="360" w:lineRule="auto"/>
        <w:rPr>
          <w:rFonts w:cs="Times New Roman"/>
          <w:szCs w:val="24"/>
        </w:rPr>
      </w:pPr>
      <w:r w:rsidRPr="0017359E">
        <w:rPr>
          <w:rFonts w:cs="Times New Roman"/>
          <w:szCs w:val="24"/>
        </w:rPr>
        <w:t xml:space="preserve">To collect data used to answer the research questions, the researcher </w:t>
      </w:r>
      <w:r w:rsidR="0015195C" w:rsidRPr="0017359E">
        <w:rPr>
          <w:rFonts w:cs="Times New Roman"/>
          <w:szCs w:val="24"/>
        </w:rPr>
        <w:t>uses</w:t>
      </w:r>
      <w:r w:rsidR="00784245">
        <w:rPr>
          <w:rFonts w:cs="Times New Roman"/>
          <w:szCs w:val="24"/>
        </w:rPr>
        <w:t xml:space="preserve"> </w:t>
      </w:r>
      <w:r w:rsidRPr="0017359E">
        <w:rPr>
          <w:rFonts w:cs="Times New Roman"/>
          <w:szCs w:val="24"/>
        </w:rPr>
        <w:t>questionnaires and interviews</w:t>
      </w:r>
    </w:p>
    <w:p w14:paraId="24658569" w14:textId="5FBB4082" w:rsidR="00AB28ED" w:rsidRPr="0017359E" w:rsidRDefault="00AB28ED">
      <w:pPr>
        <w:pStyle w:val="Heading4"/>
        <w:numPr>
          <w:ilvl w:val="3"/>
          <w:numId w:val="8"/>
        </w:numPr>
        <w:spacing w:line="360" w:lineRule="auto"/>
        <w:jc w:val="left"/>
      </w:pPr>
      <w:bookmarkStart w:id="98" w:name="_Toc9130232"/>
      <w:r w:rsidRPr="0017359E">
        <w:t>Questionnaires</w:t>
      </w:r>
      <w:bookmarkEnd w:id="98"/>
    </w:p>
    <w:p w14:paraId="65BBD6DF" w14:textId="61DA2448" w:rsidR="00AB28ED" w:rsidRPr="0017359E" w:rsidRDefault="00AB28ED" w:rsidP="00AB28ED">
      <w:pPr>
        <w:spacing w:line="360" w:lineRule="auto"/>
        <w:rPr>
          <w:rFonts w:cs="Times New Roman"/>
          <w:b/>
          <w:szCs w:val="24"/>
        </w:rPr>
      </w:pPr>
      <w:r w:rsidRPr="0017359E">
        <w:rPr>
          <w:rFonts w:cs="Times New Roman"/>
          <w:szCs w:val="24"/>
        </w:rPr>
        <w:t xml:space="preserve">The research instrument used was mainly the questionnaire. In conducting a survey where the views of most people are needed, the most appropriate instrument is the questionnaire. Questioners were used in the collection of primary data because of their merits which include </w:t>
      </w:r>
      <w:r w:rsidR="006B66A8" w:rsidRPr="0017359E">
        <w:rPr>
          <w:rFonts w:cs="Times New Roman"/>
          <w:szCs w:val="24"/>
        </w:rPr>
        <w:t>those responses</w:t>
      </w:r>
      <w:r w:rsidRPr="0017359E">
        <w:rPr>
          <w:rFonts w:cs="Times New Roman"/>
          <w:szCs w:val="24"/>
        </w:rPr>
        <w:t xml:space="preserve"> are quick and cheap than interviews. The researcher chose this instrument because it was possible to collect data from a large proportion of the sample size. The use of questionnaire was advantageous in that the respondents express their own views as respondents were given enough time to answer questions at their own pace without any pressure as opposed to prompt response on </w:t>
      </w:r>
      <w:r w:rsidR="006B66A8" w:rsidRPr="0017359E">
        <w:rPr>
          <w:rFonts w:cs="Times New Roman"/>
          <w:szCs w:val="24"/>
        </w:rPr>
        <w:t>face-to-face</w:t>
      </w:r>
      <w:r w:rsidRPr="0017359E">
        <w:rPr>
          <w:rFonts w:cs="Times New Roman"/>
          <w:szCs w:val="24"/>
        </w:rPr>
        <w:t xml:space="preserve"> interviews where respondents are rushed and end up lost some important information. However, though the questionnaire was effectiveness some did not finish answering few questions. The level of appreciation of the relevant data requirements by the respondents was high in the research.</w:t>
      </w:r>
    </w:p>
    <w:p w14:paraId="722F1F05" w14:textId="77777777" w:rsidR="00AB28ED" w:rsidRPr="0017359E" w:rsidRDefault="00AB28ED">
      <w:pPr>
        <w:pStyle w:val="Heading4"/>
        <w:numPr>
          <w:ilvl w:val="3"/>
          <w:numId w:val="8"/>
        </w:numPr>
        <w:spacing w:line="360" w:lineRule="auto"/>
        <w:ind w:hanging="864"/>
        <w:jc w:val="left"/>
      </w:pPr>
      <w:bookmarkStart w:id="99" w:name="_Toc9130233"/>
      <w:r w:rsidRPr="0017359E">
        <w:t>Interviews</w:t>
      </w:r>
      <w:bookmarkEnd w:id="99"/>
      <w:r w:rsidRPr="0017359E">
        <w:t xml:space="preserve"> </w:t>
      </w:r>
    </w:p>
    <w:p w14:paraId="14C6063E" w14:textId="77777777" w:rsidR="00AB28ED" w:rsidRPr="0017359E" w:rsidRDefault="00AB28ED" w:rsidP="00AB28ED">
      <w:pPr>
        <w:spacing w:line="360" w:lineRule="auto"/>
        <w:rPr>
          <w:rFonts w:cs="Times New Roman"/>
          <w:szCs w:val="24"/>
        </w:rPr>
      </w:pPr>
      <w:r w:rsidRPr="0017359E">
        <w:rPr>
          <w:rFonts w:cs="Times New Roman"/>
          <w:szCs w:val="24"/>
        </w:rPr>
        <w:t>Key informal interviews were conducted for further insight into the study so as to capture missing data. In this respect, interviews were conducted with key informants from various universities. Structured Interviews were used and had an advantage clarification. Though it was expensive in terms of time and travel Government Response Change, also interviewing skills were required.</w:t>
      </w:r>
    </w:p>
    <w:p w14:paraId="0BEA4315" w14:textId="77777777" w:rsidR="00AB28ED" w:rsidRDefault="00AB28ED">
      <w:pPr>
        <w:pStyle w:val="Heading4"/>
        <w:numPr>
          <w:ilvl w:val="3"/>
          <w:numId w:val="8"/>
        </w:numPr>
        <w:spacing w:line="360" w:lineRule="auto"/>
        <w:ind w:hanging="864"/>
        <w:jc w:val="left"/>
      </w:pPr>
      <w:r>
        <w:t>O</w:t>
      </w:r>
      <w:r w:rsidRPr="00CF04F4">
        <w:t>bservations</w:t>
      </w:r>
    </w:p>
    <w:p w14:paraId="351C25D7" w14:textId="433247B2" w:rsidR="00AB28ED" w:rsidRPr="00436AA5" w:rsidRDefault="00AB28ED" w:rsidP="00AB28ED">
      <w:pPr>
        <w:spacing w:line="360" w:lineRule="auto"/>
        <w:rPr>
          <w:rFonts w:cs="Times New Roman"/>
          <w:szCs w:val="24"/>
        </w:rPr>
      </w:pPr>
      <w:r w:rsidRPr="00436AA5">
        <w:rPr>
          <w:rFonts w:cs="Times New Roman"/>
          <w:szCs w:val="24"/>
        </w:rPr>
        <w:t xml:space="preserve">This is a data collection method by which information on a phenomenon is gathered through observation. The nature of the observation could be accomplished either as a complete </w:t>
      </w:r>
      <w:r w:rsidRPr="00436AA5">
        <w:rPr>
          <w:rFonts w:cs="Times New Roman"/>
          <w:szCs w:val="24"/>
        </w:rPr>
        <w:lastRenderedPageBreak/>
        <w:t>observer, an observer as a participant, a participant as an observer, or as a complete participant. This method is a key base for formulating a hypothesis.</w:t>
      </w:r>
    </w:p>
    <w:p w14:paraId="3FF0960D" w14:textId="77777777" w:rsidR="00AB28ED" w:rsidRPr="00436AA5" w:rsidRDefault="00AB28ED" w:rsidP="00AB28ED">
      <w:pPr>
        <w:spacing w:line="360" w:lineRule="auto"/>
        <w:rPr>
          <w:rFonts w:cs="Times New Roman"/>
          <w:b/>
          <w:szCs w:val="24"/>
        </w:rPr>
      </w:pPr>
      <w:r>
        <w:rPr>
          <w:rFonts w:cs="Times New Roman"/>
          <w:b/>
          <w:bCs/>
          <w:szCs w:val="24"/>
        </w:rPr>
        <w:t>Advantages</w:t>
      </w:r>
    </w:p>
    <w:p w14:paraId="0BB9585A" w14:textId="77777777" w:rsidR="00AB28ED" w:rsidRPr="00436AA5" w:rsidRDefault="00AB28ED">
      <w:pPr>
        <w:numPr>
          <w:ilvl w:val="0"/>
          <w:numId w:val="6"/>
        </w:numPr>
        <w:tabs>
          <w:tab w:val="clear" w:pos="720"/>
        </w:tabs>
        <w:spacing w:line="360" w:lineRule="auto"/>
        <w:jc w:val="left"/>
        <w:rPr>
          <w:rFonts w:cs="Times New Roman"/>
          <w:szCs w:val="24"/>
        </w:rPr>
      </w:pPr>
      <w:r w:rsidRPr="00436AA5">
        <w:rPr>
          <w:rFonts w:cs="Times New Roman"/>
          <w:szCs w:val="24"/>
        </w:rPr>
        <w:t>Easy to administer.</w:t>
      </w:r>
    </w:p>
    <w:p w14:paraId="607F3030" w14:textId="77777777" w:rsidR="00AB28ED" w:rsidRPr="00436AA5" w:rsidRDefault="00AB28ED">
      <w:pPr>
        <w:numPr>
          <w:ilvl w:val="0"/>
          <w:numId w:val="6"/>
        </w:numPr>
        <w:tabs>
          <w:tab w:val="clear" w:pos="720"/>
        </w:tabs>
        <w:spacing w:line="360" w:lineRule="auto"/>
        <w:jc w:val="left"/>
        <w:rPr>
          <w:rFonts w:cs="Times New Roman"/>
          <w:szCs w:val="24"/>
        </w:rPr>
      </w:pPr>
      <w:r w:rsidRPr="00436AA5">
        <w:rPr>
          <w:rFonts w:cs="Times New Roman"/>
          <w:szCs w:val="24"/>
        </w:rPr>
        <w:t>There subsists a greater accuracy with results.</w:t>
      </w:r>
    </w:p>
    <w:p w14:paraId="0A6883D2" w14:textId="77777777" w:rsidR="00AB28ED" w:rsidRPr="00436AA5" w:rsidRDefault="00AB28ED">
      <w:pPr>
        <w:numPr>
          <w:ilvl w:val="0"/>
          <w:numId w:val="6"/>
        </w:numPr>
        <w:tabs>
          <w:tab w:val="clear" w:pos="720"/>
        </w:tabs>
        <w:spacing w:line="360" w:lineRule="auto"/>
        <w:jc w:val="left"/>
        <w:rPr>
          <w:rFonts w:cs="Times New Roman"/>
          <w:szCs w:val="24"/>
        </w:rPr>
      </w:pPr>
      <w:r w:rsidRPr="00436AA5">
        <w:rPr>
          <w:rFonts w:cs="Times New Roman"/>
          <w:szCs w:val="24"/>
        </w:rPr>
        <w:t>It is a universally accepted practice.</w:t>
      </w:r>
    </w:p>
    <w:p w14:paraId="6695D5B8" w14:textId="77777777" w:rsidR="00AB28ED" w:rsidRPr="00436AA5" w:rsidRDefault="00AB28ED">
      <w:pPr>
        <w:numPr>
          <w:ilvl w:val="0"/>
          <w:numId w:val="6"/>
        </w:numPr>
        <w:tabs>
          <w:tab w:val="clear" w:pos="720"/>
        </w:tabs>
        <w:spacing w:line="360" w:lineRule="auto"/>
        <w:jc w:val="left"/>
        <w:rPr>
          <w:rFonts w:cs="Times New Roman"/>
          <w:szCs w:val="24"/>
        </w:rPr>
      </w:pPr>
      <w:r w:rsidRPr="00436AA5">
        <w:rPr>
          <w:rFonts w:cs="Times New Roman"/>
          <w:szCs w:val="24"/>
        </w:rPr>
        <w:t>It diffuses the situation of an unwillingness of respondents to administer a report.</w:t>
      </w:r>
    </w:p>
    <w:p w14:paraId="1D34EA28" w14:textId="77777777" w:rsidR="00AB28ED" w:rsidRPr="00436AA5" w:rsidRDefault="00AB28ED">
      <w:pPr>
        <w:numPr>
          <w:ilvl w:val="0"/>
          <w:numId w:val="6"/>
        </w:numPr>
        <w:tabs>
          <w:tab w:val="clear" w:pos="720"/>
        </w:tabs>
        <w:spacing w:line="360" w:lineRule="auto"/>
        <w:jc w:val="left"/>
        <w:rPr>
          <w:rFonts w:cs="Times New Roman"/>
          <w:szCs w:val="24"/>
        </w:rPr>
      </w:pPr>
      <w:r w:rsidRPr="00436AA5">
        <w:rPr>
          <w:rFonts w:cs="Times New Roman"/>
          <w:szCs w:val="24"/>
        </w:rPr>
        <w:t>It is appropriate for certain situations.</w:t>
      </w:r>
    </w:p>
    <w:p w14:paraId="1207D31B" w14:textId="77777777" w:rsidR="00AB28ED" w:rsidRPr="00436AA5" w:rsidRDefault="00AB28ED" w:rsidP="00AB28ED">
      <w:pPr>
        <w:spacing w:line="360" w:lineRule="auto"/>
        <w:rPr>
          <w:rFonts w:cs="Times New Roman"/>
          <w:b/>
          <w:szCs w:val="24"/>
        </w:rPr>
      </w:pPr>
      <w:r>
        <w:rPr>
          <w:rFonts w:cs="Times New Roman"/>
          <w:b/>
          <w:bCs/>
          <w:szCs w:val="24"/>
        </w:rPr>
        <w:t>Disadvantage</w:t>
      </w:r>
    </w:p>
    <w:p w14:paraId="513A6CBA" w14:textId="77777777" w:rsidR="00AB28ED" w:rsidRPr="00436AA5" w:rsidRDefault="00AB28ED">
      <w:pPr>
        <w:numPr>
          <w:ilvl w:val="0"/>
          <w:numId w:val="7"/>
        </w:numPr>
        <w:tabs>
          <w:tab w:val="clear" w:pos="720"/>
        </w:tabs>
        <w:spacing w:line="360" w:lineRule="auto"/>
        <w:jc w:val="left"/>
        <w:rPr>
          <w:rFonts w:cs="Times New Roman"/>
          <w:szCs w:val="24"/>
        </w:rPr>
      </w:pPr>
      <w:r w:rsidRPr="00436AA5">
        <w:rPr>
          <w:rFonts w:cs="Times New Roman"/>
          <w:szCs w:val="24"/>
        </w:rPr>
        <w:t>Some phenomena aren’t open to observation</w:t>
      </w:r>
    </w:p>
    <w:p w14:paraId="496A0512" w14:textId="77777777" w:rsidR="00AB28ED" w:rsidRPr="00436AA5" w:rsidRDefault="00AB28ED">
      <w:pPr>
        <w:numPr>
          <w:ilvl w:val="0"/>
          <w:numId w:val="7"/>
        </w:numPr>
        <w:tabs>
          <w:tab w:val="clear" w:pos="720"/>
        </w:tabs>
        <w:spacing w:line="360" w:lineRule="auto"/>
        <w:jc w:val="left"/>
        <w:rPr>
          <w:rFonts w:cs="Times New Roman"/>
          <w:szCs w:val="24"/>
        </w:rPr>
      </w:pPr>
      <w:r w:rsidRPr="00436AA5">
        <w:rPr>
          <w:rFonts w:cs="Times New Roman"/>
          <w:szCs w:val="24"/>
        </w:rPr>
        <w:t>It cannot be relied upon</w:t>
      </w:r>
    </w:p>
    <w:p w14:paraId="035153CB" w14:textId="77777777" w:rsidR="00AB28ED" w:rsidRPr="00436AA5" w:rsidRDefault="00AB28ED">
      <w:pPr>
        <w:numPr>
          <w:ilvl w:val="0"/>
          <w:numId w:val="7"/>
        </w:numPr>
        <w:tabs>
          <w:tab w:val="clear" w:pos="720"/>
        </w:tabs>
        <w:spacing w:line="360" w:lineRule="auto"/>
        <w:jc w:val="left"/>
        <w:rPr>
          <w:rFonts w:cs="Times New Roman"/>
          <w:szCs w:val="24"/>
        </w:rPr>
      </w:pPr>
      <w:r w:rsidRPr="00436AA5">
        <w:rPr>
          <w:rFonts w:cs="Times New Roman"/>
          <w:szCs w:val="24"/>
        </w:rPr>
        <w:t>Bias may arise</w:t>
      </w:r>
    </w:p>
    <w:p w14:paraId="62083476" w14:textId="77777777" w:rsidR="00AB28ED" w:rsidRDefault="00AB28ED">
      <w:pPr>
        <w:numPr>
          <w:ilvl w:val="0"/>
          <w:numId w:val="7"/>
        </w:numPr>
        <w:tabs>
          <w:tab w:val="clear" w:pos="720"/>
        </w:tabs>
        <w:spacing w:line="360" w:lineRule="auto"/>
        <w:jc w:val="left"/>
        <w:rPr>
          <w:rFonts w:cs="Times New Roman"/>
          <w:szCs w:val="24"/>
        </w:rPr>
      </w:pPr>
      <w:r w:rsidRPr="00436AA5">
        <w:rPr>
          <w:rFonts w:cs="Times New Roman"/>
          <w:szCs w:val="24"/>
        </w:rPr>
        <w:t>It is expensive to administer</w:t>
      </w:r>
    </w:p>
    <w:p w14:paraId="6FD18907" w14:textId="77777777" w:rsidR="00AB28ED" w:rsidRDefault="00AB28ED">
      <w:pPr>
        <w:numPr>
          <w:ilvl w:val="0"/>
          <w:numId w:val="7"/>
        </w:numPr>
        <w:tabs>
          <w:tab w:val="clear" w:pos="720"/>
        </w:tabs>
        <w:spacing w:line="360" w:lineRule="auto"/>
        <w:jc w:val="left"/>
        <w:rPr>
          <w:rFonts w:cs="Times New Roman"/>
          <w:szCs w:val="24"/>
        </w:rPr>
      </w:pPr>
      <w:r w:rsidRPr="00436AA5">
        <w:rPr>
          <w:rFonts w:cs="Times New Roman"/>
          <w:szCs w:val="24"/>
        </w:rPr>
        <w:t>Its validity cannot be predicted accurately</w:t>
      </w:r>
    </w:p>
    <w:p w14:paraId="563DBE7D" w14:textId="6806EF79" w:rsidR="00AB28ED" w:rsidRPr="00885BE4" w:rsidRDefault="005115EB" w:rsidP="00CB608D">
      <w:pPr>
        <w:pStyle w:val="Heading3"/>
        <w:spacing w:line="360" w:lineRule="auto"/>
        <w:ind w:left="720" w:hanging="720"/>
        <w:jc w:val="left"/>
      </w:pPr>
      <w:bookmarkStart w:id="100" w:name="_Toc9130242"/>
      <w:bookmarkStart w:id="101" w:name="_Toc102914793"/>
      <w:bookmarkStart w:id="102" w:name="_Toc110758705"/>
      <w:bookmarkStart w:id="103" w:name="_Toc112531335"/>
      <w:r>
        <w:t>3.5.</w:t>
      </w:r>
      <w:bookmarkEnd w:id="100"/>
      <w:bookmarkEnd w:id="101"/>
      <w:bookmarkEnd w:id="102"/>
      <w:r w:rsidR="008F30C0">
        <w:t xml:space="preserve">4 </w:t>
      </w:r>
      <w:r w:rsidR="0015019D">
        <w:t>Chi-square Hypothesis Testing</w:t>
      </w:r>
      <w:bookmarkEnd w:id="103"/>
      <w:r w:rsidR="0015019D">
        <w:t xml:space="preserve"> </w:t>
      </w:r>
    </w:p>
    <w:p w14:paraId="6F40FC9D" w14:textId="1713BA36" w:rsidR="0015019D" w:rsidRPr="00C44E1D" w:rsidRDefault="0015019D" w:rsidP="00AB28ED">
      <w:pPr>
        <w:spacing w:after="200" w:line="360" w:lineRule="auto"/>
        <w:rPr>
          <w:rFonts w:cs="Times New Roman"/>
          <w:iCs/>
          <w:szCs w:val="24"/>
        </w:rPr>
      </w:pPr>
      <w:bookmarkStart w:id="104" w:name="_Toc9130244"/>
      <w:r w:rsidRPr="00C44E1D">
        <w:rPr>
          <w:szCs w:val="24"/>
        </w:rPr>
        <w:t xml:space="preserve">The </w:t>
      </w:r>
      <w:r w:rsidR="00C44E1D">
        <w:rPr>
          <w:szCs w:val="24"/>
        </w:rPr>
        <w:t>C</w:t>
      </w:r>
      <w:r w:rsidRPr="00C44E1D">
        <w:rPr>
          <w:szCs w:val="24"/>
        </w:rPr>
        <w:t xml:space="preserve">hi-square testing between the affirmation that COVID-19 Existence has resulted in affecting the supply chain </w:t>
      </w:r>
      <w:r w:rsidR="00DE5DBA">
        <w:rPr>
          <w:szCs w:val="24"/>
        </w:rPr>
        <w:t xml:space="preserve">management </w:t>
      </w:r>
      <w:r w:rsidRPr="00C44E1D">
        <w:rPr>
          <w:szCs w:val="24"/>
        </w:rPr>
        <w:t xml:space="preserve">of medicinal </w:t>
      </w:r>
      <w:r w:rsidR="00C44E1D" w:rsidRPr="00C44E1D">
        <w:rPr>
          <w:szCs w:val="24"/>
        </w:rPr>
        <w:t xml:space="preserve">at Bindura General Hospital. For which, if the </w:t>
      </w:r>
      <w:r w:rsidRPr="00C44E1D">
        <w:rPr>
          <w:szCs w:val="24"/>
        </w:rPr>
        <w:t xml:space="preserve">results shows that there the alpha is 0 (.0%) and there are no cells that have expected frequencies less than 5, </w:t>
      </w:r>
      <w:r w:rsidR="00C44E1D" w:rsidRPr="00C44E1D">
        <w:rPr>
          <w:szCs w:val="24"/>
        </w:rPr>
        <w:t xml:space="preserve">the study will </w:t>
      </w:r>
      <w:r w:rsidRPr="00C44E1D">
        <w:rPr>
          <w:szCs w:val="24"/>
        </w:rPr>
        <w:t xml:space="preserve">confer the assumption has not been violated and the study assumption </w:t>
      </w:r>
      <w:r w:rsidR="00C44E1D" w:rsidRPr="00C44E1D">
        <w:rPr>
          <w:szCs w:val="24"/>
        </w:rPr>
        <w:t xml:space="preserve">will accept the </w:t>
      </w:r>
      <w:r w:rsidRPr="00C44E1D">
        <w:rPr>
          <w:szCs w:val="24"/>
        </w:rPr>
        <w:t>(</w:t>
      </w:r>
      <w:r w:rsidRPr="00C44E1D">
        <w:rPr>
          <w:b/>
          <w:bCs/>
          <w:szCs w:val="24"/>
        </w:rPr>
        <w:t>H</w:t>
      </w:r>
      <w:r w:rsidR="00C44E1D" w:rsidRPr="00C44E1D">
        <w:rPr>
          <w:b/>
          <w:bCs/>
          <w:szCs w:val="24"/>
          <w:vertAlign w:val="subscript"/>
        </w:rPr>
        <w:t>0</w:t>
      </w:r>
      <w:r w:rsidRPr="00C44E1D">
        <w:rPr>
          <w:szCs w:val="24"/>
        </w:rPr>
        <w:t>)</w:t>
      </w:r>
      <w:r w:rsidR="00C44E1D" w:rsidRPr="00C44E1D">
        <w:rPr>
          <w:szCs w:val="24"/>
        </w:rPr>
        <w:t xml:space="preserve"> but if the alpha is more than 0.0%, the study will accept the (</w:t>
      </w:r>
      <w:r w:rsidR="00C44E1D" w:rsidRPr="00C44E1D">
        <w:rPr>
          <w:b/>
          <w:bCs/>
          <w:szCs w:val="24"/>
        </w:rPr>
        <w:t>H</w:t>
      </w:r>
      <w:r w:rsidR="00C44E1D" w:rsidRPr="00C44E1D">
        <w:rPr>
          <w:b/>
          <w:bCs/>
          <w:szCs w:val="24"/>
          <w:vertAlign w:val="subscript"/>
        </w:rPr>
        <w:t>1</w:t>
      </w:r>
      <w:r w:rsidR="00C44E1D" w:rsidRPr="00C44E1D">
        <w:rPr>
          <w:szCs w:val="24"/>
        </w:rPr>
        <w:t xml:space="preserve">) and reject </w:t>
      </w:r>
      <w:r w:rsidR="00C44E1D" w:rsidRPr="00C44E1D">
        <w:rPr>
          <w:b/>
          <w:bCs/>
          <w:szCs w:val="24"/>
        </w:rPr>
        <w:t>(H</w:t>
      </w:r>
      <w:r w:rsidR="00C44E1D" w:rsidRPr="00C44E1D">
        <w:rPr>
          <w:b/>
          <w:bCs/>
          <w:szCs w:val="24"/>
          <w:vertAlign w:val="subscript"/>
        </w:rPr>
        <w:t>0</w:t>
      </w:r>
      <w:r w:rsidR="00C44E1D" w:rsidRPr="00C44E1D">
        <w:rPr>
          <w:b/>
          <w:bCs/>
          <w:szCs w:val="24"/>
        </w:rPr>
        <w:t>)</w:t>
      </w:r>
    </w:p>
    <w:p w14:paraId="5FDCB9A0" w14:textId="687F5C88" w:rsidR="00A55A1E" w:rsidRPr="00CE188A" w:rsidRDefault="00C1773B" w:rsidP="00CE188A">
      <w:pPr>
        <w:pStyle w:val="Heading2"/>
        <w:keepNext/>
        <w:keepLines/>
        <w:shd w:val="clear" w:color="auto" w:fill="FFFFFF"/>
        <w:spacing w:before="240" w:after="0" w:line="360" w:lineRule="auto"/>
        <w:textAlignment w:val="baseline"/>
        <w:rPr>
          <w:color w:val="auto"/>
        </w:rPr>
      </w:pPr>
      <w:bookmarkStart w:id="105" w:name="_Toc102914798"/>
      <w:bookmarkStart w:id="106" w:name="_Toc112531336"/>
      <w:bookmarkEnd w:id="104"/>
      <w:r w:rsidRPr="00CE188A">
        <w:rPr>
          <w:color w:val="auto"/>
        </w:rPr>
        <w:t xml:space="preserve">3.6 DATA PRESENTATION </w:t>
      </w:r>
      <w:r w:rsidR="006D0B4F" w:rsidRPr="00CE188A">
        <w:rPr>
          <w:color w:val="auto"/>
        </w:rPr>
        <w:t xml:space="preserve">AND </w:t>
      </w:r>
      <w:r w:rsidR="007B3786" w:rsidRPr="00CE188A">
        <w:rPr>
          <w:color w:val="auto"/>
        </w:rPr>
        <w:t xml:space="preserve">ANALYSIS </w:t>
      </w:r>
      <w:bookmarkEnd w:id="105"/>
      <w:r w:rsidR="007B3786" w:rsidRPr="00CE188A">
        <w:rPr>
          <w:color w:val="auto"/>
        </w:rPr>
        <w:t>PROCEDURE</w:t>
      </w:r>
      <w:bookmarkEnd w:id="106"/>
      <w:r w:rsidR="007B3786" w:rsidRPr="00CE188A">
        <w:rPr>
          <w:color w:val="auto"/>
        </w:rPr>
        <w:t xml:space="preserve"> </w:t>
      </w:r>
    </w:p>
    <w:p w14:paraId="31CA078B" w14:textId="5E400555" w:rsidR="00A55A1E" w:rsidRDefault="00A55A1E" w:rsidP="00A55A1E">
      <w:pPr>
        <w:spacing w:line="360" w:lineRule="auto"/>
        <w:ind w:right="122"/>
        <w:rPr>
          <w:rFonts w:cs="Times New Roman"/>
          <w:szCs w:val="24"/>
        </w:rPr>
      </w:pPr>
      <w:r w:rsidRPr="00885BE4">
        <w:rPr>
          <w:rFonts w:cs="Times New Roman"/>
          <w:szCs w:val="24"/>
        </w:rPr>
        <w:t xml:space="preserve">Before the responses were processed, the questionnaires completed were edited for completeness and consistency. </w:t>
      </w:r>
      <w:r w:rsidR="00784245" w:rsidRPr="00885BE4">
        <w:rPr>
          <w:rFonts w:cs="Times New Roman"/>
          <w:szCs w:val="24"/>
        </w:rPr>
        <w:t>Data collected</w:t>
      </w:r>
      <w:r w:rsidRPr="00885BE4">
        <w:rPr>
          <w:rFonts w:cs="Times New Roman"/>
          <w:szCs w:val="24"/>
        </w:rPr>
        <w:t xml:space="preserve"> and </w:t>
      </w:r>
      <w:r w:rsidR="00C32679" w:rsidRPr="00885BE4">
        <w:rPr>
          <w:rFonts w:cs="Times New Roman"/>
          <w:szCs w:val="24"/>
        </w:rPr>
        <w:t>analysed</w:t>
      </w:r>
      <w:r w:rsidRPr="00885BE4">
        <w:rPr>
          <w:rFonts w:cs="Times New Roman"/>
          <w:szCs w:val="24"/>
        </w:rPr>
        <w:t xml:space="preserve"> and presented using tables and graphical presentations. The data </w:t>
      </w:r>
      <w:r w:rsidR="004B7BEE">
        <w:rPr>
          <w:rFonts w:cs="Times New Roman"/>
          <w:szCs w:val="24"/>
        </w:rPr>
        <w:t>is</w:t>
      </w:r>
      <w:r w:rsidRPr="00885BE4">
        <w:rPr>
          <w:rFonts w:cs="Times New Roman"/>
          <w:szCs w:val="24"/>
        </w:rPr>
        <w:t xml:space="preserve"> </w:t>
      </w:r>
      <w:r w:rsidR="00C32679" w:rsidRPr="00885BE4">
        <w:rPr>
          <w:rFonts w:cs="Times New Roman"/>
          <w:szCs w:val="24"/>
        </w:rPr>
        <w:t>analysed</w:t>
      </w:r>
      <w:r w:rsidRPr="00885BE4">
        <w:rPr>
          <w:rFonts w:cs="Times New Roman"/>
          <w:szCs w:val="24"/>
        </w:rPr>
        <w:t xml:space="preserve"> using SPSS (Statistical Package for Social Sci</w:t>
      </w:r>
      <w:r>
        <w:rPr>
          <w:rFonts w:cs="Times New Roman"/>
          <w:szCs w:val="24"/>
        </w:rPr>
        <w:t>ence) software and Excel. Liker</w:t>
      </w:r>
      <w:r w:rsidRPr="00885BE4">
        <w:rPr>
          <w:rFonts w:cs="Times New Roman"/>
          <w:szCs w:val="24"/>
        </w:rPr>
        <w:t xml:space="preserve"> scale </w:t>
      </w:r>
      <w:r w:rsidR="004B7BEE">
        <w:rPr>
          <w:rFonts w:cs="Times New Roman"/>
          <w:szCs w:val="24"/>
        </w:rPr>
        <w:t>is a</w:t>
      </w:r>
      <w:r w:rsidRPr="00885BE4">
        <w:rPr>
          <w:rFonts w:cs="Times New Roman"/>
          <w:szCs w:val="24"/>
        </w:rPr>
        <w:t xml:space="preserve">lso used to measure the level of agreement and enabled the interpretation of data. </w:t>
      </w:r>
    </w:p>
    <w:p w14:paraId="40D1D6D1" w14:textId="58249826" w:rsidR="00A00F09" w:rsidRDefault="00A00F09" w:rsidP="00A00F09">
      <w:pPr>
        <w:spacing w:line="360" w:lineRule="auto"/>
      </w:pPr>
      <w:r w:rsidRPr="006A5249">
        <w:lastRenderedPageBreak/>
        <w:t>The study will collect quantitative data through the use of close-ended questions and likert scales and with the aid of SPSS application software, the research is going to present that collected data using the descriptive and inferential statistical methods of data analysis. The research study will present frequency dist</w:t>
      </w:r>
      <w:r>
        <w:t>ributions in percentages for the</w:t>
      </w:r>
      <w:r w:rsidRPr="006A5249">
        <w:t xml:space="preserve"> sample size, obtaining mean score rankings and having correlation tests for the</w:t>
      </w:r>
      <w:r>
        <w:t>se</w:t>
      </w:r>
      <w:r w:rsidRPr="006A5249">
        <w:t xml:space="preserve"> variables. The information will then be presented as category frequencies in the form of tabulation, a bar chart, a pie chart or a graph.</w:t>
      </w:r>
    </w:p>
    <w:p w14:paraId="59197607" w14:textId="1CA7618A" w:rsidR="00A00F09" w:rsidRPr="00597D5C" w:rsidRDefault="00190555" w:rsidP="00597D5C">
      <w:pPr>
        <w:spacing w:line="360" w:lineRule="auto"/>
      </w:pPr>
      <w:r w:rsidRPr="006A5249">
        <w:t>Inferential method of analysis w</w:t>
      </w:r>
      <w:r>
        <w:t xml:space="preserve">as </w:t>
      </w:r>
      <w:r w:rsidRPr="006A5249">
        <w:t>ad</w:t>
      </w:r>
      <w:r>
        <w:t>o</w:t>
      </w:r>
      <w:r w:rsidRPr="006A5249">
        <w:t xml:space="preserve">pted to </w:t>
      </w:r>
      <w:r>
        <w:t>analyse</w:t>
      </w:r>
      <w:r w:rsidRPr="006A5249">
        <w:t xml:space="preserve"> the </w:t>
      </w:r>
      <w:r>
        <w:t xml:space="preserve">impacts of COVID-19 </w:t>
      </w:r>
      <w:r w:rsidRPr="006A5249">
        <w:t xml:space="preserve">and testing whether there is a co-relation between the </w:t>
      </w:r>
      <w:r>
        <w:t>existence of the pandemic and the effect it caused in the supply chain of medicinal at the hospital</w:t>
      </w:r>
      <w:r w:rsidR="00597D5C">
        <w:t>.</w:t>
      </w:r>
    </w:p>
    <w:p w14:paraId="1099D430" w14:textId="70660820" w:rsidR="00B87480" w:rsidRPr="00CE188A" w:rsidRDefault="00CE188A" w:rsidP="00CE188A">
      <w:pPr>
        <w:pStyle w:val="Heading2"/>
        <w:keepNext/>
        <w:keepLines/>
        <w:shd w:val="clear" w:color="auto" w:fill="FFFFFF"/>
        <w:spacing w:before="240" w:after="0" w:line="360" w:lineRule="auto"/>
        <w:textAlignment w:val="baseline"/>
        <w:rPr>
          <w:color w:val="auto"/>
        </w:rPr>
      </w:pPr>
      <w:bookmarkStart w:id="107" w:name="_Toc112531337"/>
      <w:r>
        <w:rPr>
          <w:color w:val="auto"/>
        </w:rPr>
        <w:t xml:space="preserve">3.7 </w:t>
      </w:r>
      <w:r w:rsidR="00B87480" w:rsidRPr="00CE188A">
        <w:rPr>
          <w:color w:val="auto"/>
        </w:rPr>
        <w:t xml:space="preserve">RELIABILITY AND </w:t>
      </w:r>
      <w:r w:rsidR="00EA1AC9" w:rsidRPr="00CE188A">
        <w:rPr>
          <w:color w:val="auto"/>
        </w:rPr>
        <w:t>VALIDIT</w:t>
      </w:r>
      <w:r w:rsidR="00C22D5E" w:rsidRPr="00CE188A">
        <w:rPr>
          <w:color w:val="auto"/>
        </w:rPr>
        <w:t>Y</w:t>
      </w:r>
      <w:bookmarkEnd w:id="107"/>
    </w:p>
    <w:p w14:paraId="1BF72717" w14:textId="4E21D041" w:rsidR="00C22D5E" w:rsidRPr="00C22D5E" w:rsidRDefault="00C22D5E" w:rsidP="00CE188A">
      <w:pPr>
        <w:pStyle w:val="ListParagraph"/>
        <w:spacing w:after="0" w:line="360" w:lineRule="auto"/>
        <w:ind w:left="0" w:right="122"/>
        <w:rPr>
          <w:rFonts w:cs="Times New Roman"/>
          <w:szCs w:val="24"/>
        </w:rPr>
      </w:pPr>
      <w:r w:rsidRPr="00C22D5E">
        <w:rPr>
          <w:rFonts w:cs="Times New Roman"/>
          <w:szCs w:val="24"/>
        </w:rPr>
        <w:t>By comparing the supply chains which were affected by covid 19.</w:t>
      </w:r>
      <w:r w:rsidR="00B75B68" w:rsidRPr="00B75B68">
        <w:t xml:space="preserve"> </w:t>
      </w:r>
      <w:r w:rsidR="00B75B68">
        <w:t>The researcher determined the data validity of the research instruments by discussing the research instruments with her supervisor. The valuable comments and corrections given by the supervisor assisted her in the validation of the instruments</w:t>
      </w:r>
      <w:r w:rsidR="00903E48">
        <w:t>.</w:t>
      </w:r>
      <w:r w:rsidR="00B75B68">
        <w:t xml:space="preserve"> On data reliability, a </w:t>
      </w:r>
      <w:r w:rsidR="00903E48">
        <w:t>hospital</w:t>
      </w:r>
      <w:r w:rsidR="00B75B68">
        <w:t xml:space="preserve"> study was done on the questionnaires. The </w:t>
      </w:r>
      <w:r w:rsidR="00903E48">
        <w:t>hospital</w:t>
      </w:r>
      <w:r w:rsidR="00B75B68">
        <w:t xml:space="preserve"> study enabled the researcher to yield data concerning deficiencies. Questionnaires do also have some disadvantages like, the wording of questions that may result in wrong interpretation. To try and counter this, the researcher conducted a</w:t>
      </w:r>
      <w:r w:rsidR="00903E48">
        <w:t xml:space="preserve"> hospital</w:t>
      </w:r>
      <w:r w:rsidR="00B75B68">
        <w:t xml:space="preserve"> study first, whereby there was a pre-test of the questionnaire and vagueness clarified. Respondents may not complete the questionnaires. To counter this, the researcher made personal follow-ups. The researcher used semi structured interview questionnaire, which allowed comparisons between respondents. To address the critical issues relating to the quality of research instruments, the interview schedule </w:t>
      </w:r>
      <w:r w:rsidR="00903E48">
        <w:t>was</w:t>
      </w:r>
      <w:r w:rsidR="00B75B68">
        <w:t xml:space="preserve"> pre-tested before being administered to the sampled population. This was to reveal ambiguities, poor worded questions that were too long, unclear choices and also indicate whether the instruments to the respondents were clear. Data reliability was also ensured when the researcher used Statistical Package for Social Sciences (SSPS) in data analysis as a way of ensuring data reliability</w:t>
      </w:r>
    </w:p>
    <w:p w14:paraId="380D5F76" w14:textId="36DCCE5B" w:rsidR="00766A4A" w:rsidRPr="00CE188A" w:rsidRDefault="00CE188A" w:rsidP="00CE188A">
      <w:pPr>
        <w:pStyle w:val="Heading2"/>
        <w:keepNext/>
        <w:keepLines/>
        <w:shd w:val="clear" w:color="auto" w:fill="FFFFFF"/>
        <w:spacing w:before="240" w:after="300" w:line="360" w:lineRule="auto"/>
        <w:textAlignment w:val="baseline"/>
        <w:rPr>
          <w:color w:val="auto"/>
        </w:rPr>
      </w:pPr>
      <w:bookmarkStart w:id="108" w:name="_Toc112531338"/>
      <w:r>
        <w:rPr>
          <w:color w:val="auto"/>
        </w:rPr>
        <w:t xml:space="preserve">3.8 </w:t>
      </w:r>
      <w:r w:rsidR="00102064" w:rsidRPr="00CE188A">
        <w:rPr>
          <w:color w:val="auto"/>
        </w:rPr>
        <w:t>ETHICS</w:t>
      </w:r>
      <w:bookmarkEnd w:id="108"/>
    </w:p>
    <w:p w14:paraId="6DA3F70C" w14:textId="6D98E93F" w:rsidR="00C22D5E" w:rsidRPr="00BE1BB1" w:rsidRDefault="00A320EC" w:rsidP="00BE1BB1">
      <w:pPr>
        <w:pStyle w:val="ListParagraph"/>
        <w:spacing w:before="240" w:line="360" w:lineRule="auto"/>
        <w:ind w:left="0" w:right="122"/>
        <w:rPr>
          <w:rFonts w:cs="Times New Roman"/>
          <w:b/>
          <w:bCs/>
          <w:szCs w:val="24"/>
        </w:rPr>
      </w:pPr>
      <w:r>
        <w:t xml:space="preserve">The study included only participants who freely consented to participate. During the course of this research study no harm or offence was caused to any participant. The researcher referenced all the used sources from different authors and any data or ideas without due </w:t>
      </w:r>
      <w:r>
        <w:lastRenderedPageBreak/>
        <w:t>acknowledgement and permissions were not used. Permission to conduct the research was sort from Zimbabwe Revenue Authority’s management before engaging the research. Also, on the questionnaires instructions was given to the respondents that the study was solely for academic purposes. The researcher also took into cognisance the rights of respondents to informed consent, anonymity, privacy, confidentiality and voluntary participation in the study. 22 3.10 Data analysis and presentation procedures Descriptive statistics method of analysis which provides a general overview of the study.</w:t>
      </w:r>
    </w:p>
    <w:p w14:paraId="2E901FDC" w14:textId="66D0E89D" w:rsidR="00A55A1E" w:rsidRPr="004766A7" w:rsidRDefault="00A9773E" w:rsidP="00BE1BB1">
      <w:pPr>
        <w:pStyle w:val="Heading2"/>
        <w:keepNext/>
        <w:keepLines/>
        <w:shd w:val="clear" w:color="auto" w:fill="FFFFFF"/>
        <w:spacing w:before="240" w:after="300" w:line="360" w:lineRule="auto"/>
        <w:textAlignment w:val="baseline"/>
        <w:rPr>
          <w:color w:val="auto"/>
        </w:rPr>
      </w:pPr>
      <w:bookmarkStart w:id="109" w:name="_Toc110758706"/>
      <w:bookmarkStart w:id="110" w:name="_Toc112531339"/>
      <w:r w:rsidRPr="004766A7">
        <w:rPr>
          <w:color w:val="auto"/>
        </w:rPr>
        <w:t>3.9</w:t>
      </w:r>
      <w:r w:rsidR="00A55A1E" w:rsidRPr="004766A7">
        <w:rPr>
          <w:color w:val="auto"/>
        </w:rPr>
        <w:t xml:space="preserve"> </w:t>
      </w:r>
      <w:r w:rsidR="00CE188A">
        <w:rPr>
          <w:color w:val="auto"/>
        </w:rPr>
        <w:t xml:space="preserve">CHAPTER </w:t>
      </w:r>
      <w:r w:rsidRPr="004766A7">
        <w:rPr>
          <w:color w:val="auto"/>
        </w:rPr>
        <w:t>SUMMARY</w:t>
      </w:r>
      <w:bookmarkEnd w:id="109"/>
      <w:bookmarkEnd w:id="110"/>
      <w:r w:rsidRPr="004766A7">
        <w:rPr>
          <w:color w:val="auto"/>
        </w:rPr>
        <w:t xml:space="preserve"> </w:t>
      </w:r>
    </w:p>
    <w:p w14:paraId="742842C8" w14:textId="1D1DE561" w:rsidR="00BA73F7" w:rsidRPr="00BA73F7" w:rsidRDefault="00A55A1E" w:rsidP="00BA73F7">
      <w:pPr>
        <w:spacing w:line="360" w:lineRule="auto"/>
        <w:rPr>
          <w:rFonts w:cs="Times New Roman"/>
          <w:szCs w:val="24"/>
        </w:rPr>
      </w:pPr>
      <w:r w:rsidRPr="00885BE4">
        <w:rPr>
          <w:rFonts w:cs="Times New Roman"/>
          <w:szCs w:val="24"/>
        </w:rPr>
        <w:t>The chapter reflected on methodology employed to gather data. The chapter played a pivotal role in setting out plan of action</w:t>
      </w:r>
      <w:r w:rsidR="00BA73F7">
        <w:rPr>
          <w:rFonts w:cs="Times New Roman"/>
          <w:szCs w:val="24"/>
        </w:rPr>
        <w:t xml:space="preserve">. </w:t>
      </w:r>
      <w:r w:rsidR="00BA73F7" w:rsidRPr="00B00ACA">
        <w:t>The chapter also defined the population and sampling techniques to be used to select the targeted entities (</w:t>
      </w:r>
      <w:r w:rsidR="00BA73F7">
        <w:t>case study-based professionals who were closely linked to the phenomenon under investigation</w:t>
      </w:r>
      <w:r w:rsidR="00BA73F7" w:rsidRPr="00B00ACA">
        <w:t xml:space="preserve">). The sources of data were discussed and data collection methods followed by the research instrument that would be the best fit to </w:t>
      </w:r>
      <w:r w:rsidR="00D04595">
        <w:t>gather</w:t>
      </w:r>
      <w:r w:rsidR="00BA73F7" w:rsidRPr="00B00ACA">
        <w:t xml:space="preserve"> adequate and sufficient data. </w:t>
      </w:r>
    </w:p>
    <w:p w14:paraId="4796E7C5" w14:textId="4DD8808D" w:rsidR="00BA73F7" w:rsidRPr="00B00ACA" w:rsidRDefault="00BA73F7" w:rsidP="00BA73F7">
      <w:pPr>
        <w:spacing w:line="360" w:lineRule="auto"/>
      </w:pPr>
      <w:r>
        <w:t xml:space="preserve">The chapter also further detailed how the </w:t>
      </w:r>
      <w:r w:rsidRPr="00B00ACA">
        <w:t>research approach</w:t>
      </w:r>
      <w:r>
        <w:t xml:space="preserve"> to be</w:t>
      </w:r>
      <w:r w:rsidRPr="00B00ACA">
        <w:t xml:space="preserve"> used </w:t>
      </w:r>
      <w:r>
        <w:t>will</w:t>
      </w:r>
      <w:r w:rsidRPr="00B00ACA">
        <w:t xml:space="preserve"> able to help the study to </w:t>
      </w:r>
      <w:r w:rsidR="00D04595">
        <w:t>select</w:t>
      </w:r>
      <w:r w:rsidRPr="00B00ACA">
        <w:t xml:space="preserve"> the appropriate data analysis technique</w:t>
      </w:r>
      <w:r>
        <w:t>s</w:t>
      </w:r>
      <w:r w:rsidRPr="00B00ACA">
        <w:t xml:space="preserve"> for the </w:t>
      </w:r>
      <w:r>
        <w:t xml:space="preserve">quantitative and </w:t>
      </w:r>
      <w:r w:rsidRPr="00B00ACA">
        <w:t>quantitative data</w:t>
      </w:r>
      <w:r>
        <w:t xml:space="preserve"> </w:t>
      </w:r>
      <w:r w:rsidRPr="00B00ACA">
        <w:t>needed for the</w:t>
      </w:r>
      <w:r>
        <w:t xml:space="preserve"> descriptive and expl</w:t>
      </w:r>
      <w:r w:rsidR="00D04595">
        <w:t>anatory</w:t>
      </w:r>
      <w:r>
        <w:t xml:space="preserve"> </w:t>
      </w:r>
      <w:r w:rsidRPr="00B00ACA">
        <w:t>analysis. The reliability and validity procedures as well as ethical consideration were also detailed portraying their necessity and adequacy</w:t>
      </w:r>
      <w:r>
        <w:t xml:space="preserve"> for the study underway.</w:t>
      </w:r>
    </w:p>
    <w:p w14:paraId="034646D0" w14:textId="77777777" w:rsidR="00BA73F7" w:rsidRDefault="00BA73F7" w:rsidP="00BA73F7">
      <w:pPr>
        <w:rPr>
          <w:szCs w:val="24"/>
        </w:rPr>
      </w:pPr>
    </w:p>
    <w:p w14:paraId="4822A532" w14:textId="5424EEDA" w:rsidR="00BA73F7" w:rsidRDefault="00BA73F7" w:rsidP="00A55A1E">
      <w:pPr>
        <w:spacing w:line="360" w:lineRule="auto"/>
        <w:rPr>
          <w:rFonts w:cs="Times New Roman"/>
          <w:szCs w:val="24"/>
        </w:rPr>
      </w:pPr>
    </w:p>
    <w:p w14:paraId="27EBF484" w14:textId="22104532" w:rsidR="00FB646C" w:rsidRDefault="00FB646C" w:rsidP="00A55A1E">
      <w:pPr>
        <w:spacing w:line="360" w:lineRule="auto"/>
        <w:rPr>
          <w:rFonts w:cs="Times New Roman"/>
          <w:szCs w:val="24"/>
        </w:rPr>
      </w:pPr>
    </w:p>
    <w:p w14:paraId="653B4F73" w14:textId="2F63E923" w:rsidR="00FB646C" w:rsidRDefault="00FB646C" w:rsidP="00A55A1E">
      <w:pPr>
        <w:spacing w:line="360" w:lineRule="auto"/>
        <w:rPr>
          <w:rFonts w:cs="Times New Roman"/>
          <w:szCs w:val="24"/>
        </w:rPr>
      </w:pPr>
    </w:p>
    <w:p w14:paraId="11758EB1" w14:textId="77777777" w:rsidR="00FB646C" w:rsidRPr="00436AA5" w:rsidRDefault="00FB646C" w:rsidP="00A55A1E">
      <w:pPr>
        <w:spacing w:line="360" w:lineRule="auto"/>
        <w:rPr>
          <w:rFonts w:cs="Times New Roman"/>
          <w:szCs w:val="24"/>
        </w:rPr>
      </w:pPr>
    </w:p>
    <w:p w14:paraId="2D7C0339" w14:textId="0398152D" w:rsidR="00524CB1" w:rsidRDefault="00524CB1" w:rsidP="00A55A1E">
      <w:pPr>
        <w:spacing w:line="360" w:lineRule="auto"/>
        <w:rPr>
          <w:rFonts w:cs="Times New Roman"/>
          <w:szCs w:val="24"/>
        </w:rPr>
      </w:pPr>
    </w:p>
    <w:p w14:paraId="7C7118F7" w14:textId="77777777" w:rsidR="00F23077" w:rsidRDefault="00F23077" w:rsidP="00A55A1E">
      <w:pPr>
        <w:spacing w:line="360" w:lineRule="auto"/>
        <w:rPr>
          <w:rFonts w:cs="Times New Roman"/>
          <w:szCs w:val="24"/>
        </w:rPr>
      </w:pPr>
    </w:p>
    <w:p w14:paraId="7443F329" w14:textId="46B00AD5" w:rsidR="00524CB1" w:rsidRDefault="00524CB1" w:rsidP="00524CB1">
      <w:pPr>
        <w:pStyle w:val="Heading1"/>
      </w:pPr>
      <w:bookmarkStart w:id="111" w:name="_Toc112531340"/>
      <w:r w:rsidRPr="00014CE3">
        <w:lastRenderedPageBreak/>
        <w:t xml:space="preserve">CHAPTER </w:t>
      </w:r>
      <w:r>
        <w:t>FOUR</w:t>
      </w:r>
      <w:bookmarkEnd w:id="111"/>
    </w:p>
    <w:p w14:paraId="1DB9998A" w14:textId="24C24CE5" w:rsidR="00524CB1" w:rsidRDefault="00C263DC" w:rsidP="00C263DC">
      <w:pPr>
        <w:pStyle w:val="Heading1"/>
      </w:pPr>
      <w:bookmarkStart w:id="112" w:name="_Toc112531341"/>
      <w:r w:rsidRPr="00C263DC">
        <w:t>DATA PRESEN</w:t>
      </w:r>
      <w:r w:rsidR="001B4937">
        <w:t>T</w:t>
      </w:r>
      <w:r w:rsidRPr="00C263DC">
        <w:t>ATION AND ANALYSIS</w:t>
      </w:r>
      <w:bookmarkEnd w:id="112"/>
    </w:p>
    <w:p w14:paraId="76ED1FB1" w14:textId="77777777" w:rsidR="00C263DC" w:rsidRPr="00E8628A" w:rsidRDefault="00C263DC" w:rsidP="00C263DC">
      <w:pPr>
        <w:pStyle w:val="Heading2"/>
        <w:tabs>
          <w:tab w:val="left" w:pos="4178"/>
        </w:tabs>
        <w:rPr>
          <w:color w:val="auto"/>
        </w:rPr>
      </w:pPr>
      <w:bookmarkStart w:id="113" w:name="_Toc107322181"/>
      <w:bookmarkStart w:id="114" w:name="_Toc112531342"/>
      <w:r w:rsidRPr="00E8628A">
        <w:rPr>
          <w:color w:val="auto"/>
        </w:rPr>
        <w:t>4.1 INTRODUCTION</w:t>
      </w:r>
      <w:bookmarkEnd w:id="113"/>
      <w:bookmarkEnd w:id="114"/>
      <w:r w:rsidRPr="00E8628A">
        <w:rPr>
          <w:color w:val="auto"/>
        </w:rPr>
        <w:t xml:space="preserve"> </w:t>
      </w:r>
    </w:p>
    <w:p w14:paraId="4F75CBE1" w14:textId="2B04943F" w:rsidR="00E8628A" w:rsidRDefault="00C263DC" w:rsidP="00D46D6C">
      <w:pPr>
        <w:spacing w:line="360" w:lineRule="auto"/>
        <w:rPr>
          <w:rFonts w:cs="Times New Roman"/>
          <w:szCs w:val="24"/>
          <w:lang w:val="en-GB"/>
        </w:rPr>
      </w:pPr>
      <w:r w:rsidRPr="00E8628A">
        <w:rPr>
          <w:rFonts w:cs="Times New Roman"/>
          <w:szCs w:val="24"/>
          <w:lang w:val="en-GB"/>
        </w:rPr>
        <w:t xml:space="preserve">The research presents and analyses the data collected through the framework that was created in chapter three (3). This chapter uses descriptive tools and interpretation in accordance to the results produced by the Statistical Package for Social Science (SPSS) application and also utilises the thematic. </w:t>
      </w:r>
      <w:r w:rsidR="00E8628A">
        <w:t xml:space="preserve">The research findings are presented in the form of tables, charts and figures where possible. Analysis and discussion of the research findings were both qualitative and quantitative in nature. Data analysis was done using SPSS following the descriptive statistic results. </w:t>
      </w:r>
      <w:r w:rsidRPr="00E8628A">
        <w:rPr>
          <w:rFonts w:cs="Times New Roman"/>
          <w:szCs w:val="24"/>
          <w:lang w:val="en-GB"/>
        </w:rPr>
        <w:t>The methodology followed was succinctly discussed in the preceding chapter</w:t>
      </w:r>
      <w:bookmarkStart w:id="115" w:name="_Toc86832001"/>
      <w:bookmarkStart w:id="116" w:name="_Toc107322182"/>
      <w:r w:rsidR="00E8628A">
        <w:rPr>
          <w:rFonts w:cs="Times New Roman"/>
          <w:szCs w:val="24"/>
          <w:lang w:val="en-GB"/>
        </w:rPr>
        <w:t>.</w:t>
      </w:r>
    </w:p>
    <w:p w14:paraId="63541AF1" w14:textId="42ABAF6D" w:rsidR="00C263DC" w:rsidRPr="00E8628A" w:rsidRDefault="00C263DC" w:rsidP="00D46D6C">
      <w:pPr>
        <w:pStyle w:val="Heading2"/>
        <w:tabs>
          <w:tab w:val="left" w:pos="4178"/>
        </w:tabs>
        <w:spacing w:line="360" w:lineRule="auto"/>
        <w:rPr>
          <w:color w:val="auto"/>
        </w:rPr>
      </w:pPr>
      <w:bookmarkStart w:id="117" w:name="_Toc112531343"/>
      <w:r w:rsidRPr="00E8628A">
        <w:rPr>
          <w:color w:val="auto"/>
        </w:rPr>
        <w:t>4.2 BACKGROUND INFORMATION</w:t>
      </w:r>
      <w:bookmarkEnd w:id="115"/>
      <w:bookmarkEnd w:id="116"/>
      <w:bookmarkEnd w:id="117"/>
    </w:p>
    <w:p w14:paraId="2C9A7C0D" w14:textId="6DA6DD19" w:rsidR="00C263DC" w:rsidRPr="00E8628A" w:rsidRDefault="00C263DC" w:rsidP="00F94EB9">
      <w:pPr>
        <w:pStyle w:val="Heading3"/>
        <w:spacing w:line="360" w:lineRule="auto"/>
        <w:rPr>
          <w:rFonts w:cs="Times New Roman"/>
        </w:rPr>
      </w:pPr>
      <w:bookmarkStart w:id="118" w:name="_Toc86832002"/>
      <w:bookmarkStart w:id="119" w:name="_Toc107322183"/>
      <w:bookmarkStart w:id="120" w:name="_Toc112531344"/>
      <w:r w:rsidRPr="00E8628A">
        <w:rPr>
          <w:rFonts w:cs="Times New Roman"/>
        </w:rPr>
        <w:t>4.2.1 Response rate</w:t>
      </w:r>
      <w:bookmarkEnd w:id="118"/>
      <w:bookmarkEnd w:id="119"/>
      <w:bookmarkEnd w:id="120"/>
    </w:p>
    <w:p w14:paraId="3D95C9CD" w14:textId="14A91368" w:rsidR="00C263DC" w:rsidRPr="00C263DC" w:rsidRDefault="00E8628A" w:rsidP="00F94EB9">
      <w:pPr>
        <w:spacing w:line="360" w:lineRule="auto"/>
        <w:rPr>
          <w:rFonts w:cs="Times New Roman"/>
          <w:color w:val="FF0000"/>
        </w:rPr>
      </w:pPr>
      <w:r w:rsidRPr="00F94EB9">
        <w:t>The researcher used questionnaires and interview guide for data collection. Questionnaires were distributed targeting the</w:t>
      </w:r>
      <w:r w:rsidR="006415E1" w:rsidRPr="00F94EB9">
        <w:t xml:space="preserve"> Stores Clerks, Patients, Medical Superintends, Nurses, Hospital Management and Doctors</w:t>
      </w:r>
      <w:r w:rsidR="00F94EB9" w:rsidRPr="00F94EB9">
        <w:t xml:space="preserve">. </w:t>
      </w:r>
      <w:r w:rsidR="00C263DC" w:rsidRPr="00F94EB9">
        <w:rPr>
          <w:rFonts w:cs="Times New Roman"/>
        </w:rPr>
        <w:t xml:space="preserve">The researcher administered </w:t>
      </w:r>
      <w:r w:rsidR="006415E1" w:rsidRPr="00F94EB9">
        <w:rPr>
          <w:rFonts w:cs="Times New Roman"/>
        </w:rPr>
        <w:t>60</w:t>
      </w:r>
      <w:r w:rsidR="00C263DC" w:rsidRPr="00F94EB9">
        <w:rPr>
          <w:rFonts w:cs="Times New Roman"/>
        </w:rPr>
        <w:t xml:space="preserve"> questionnaires and </w:t>
      </w:r>
      <w:r w:rsidR="006415E1" w:rsidRPr="00F94EB9">
        <w:rPr>
          <w:rFonts w:cs="Times New Roman"/>
        </w:rPr>
        <w:t>52</w:t>
      </w:r>
      <w:r w:rsidR="00C263DC" w:rsidRPr="00F94EB9">
        <w:rPr>
          <w:rFonts w:cs="Times New Roman"/>
        </w:rPr>
        <w:t xml:space="preserve"> were received back recording a response rate of </w:t>
      </w:r>
      <w:r w:rsidR="006415E1" w:rsidRPr="00F94EB9">
        <w:rPr>
          <w:rFonts w:cs="Times New Roman"/>
        </w:rPr>
        <w:t>86.7</w:t>
      </w:r>
      <w:r w:rsidR="00C263DC" w:rsidRPr="00F94EB9">
        <w:rPr>
          <w:rFonts w:cs="Times New Roman"/>
        </w:rPr>
        <w:t xml:space="preserve">%. Study also managed to </w:t>
      </w:r>
      <w:r w:rsidR="00F94EB9" w:rsidRPr="00F94EB9">
        <w:rPr>
          <w:rFonts w:cs="Times New Roman"/>
        </w:rPr>
        <w:t xml:space="preserve">conduct 5 (five) successful </w:t>
      </w:r>
      <w:r w:rsidR="00C263DC" w:rsidRPr="00F94EB9">
        <w:rPr>
          <w:rFonts w:cs="Times New Roman"/>
        </w:rPr>
        <w:t>interview</w:t>
      </w:r>
      <w:r w:rsidR="00F94EB9" w:rsidRPr="00F94EB9">
        <w:rPr>
          <w:rFonts w:cs="Times New Roman"/>
        </w:rPr>
        <w:t>s with 3 nurses, one doctor and one stores clerk.</w:t>
      </w:r>
      <w:r w:rsidR="00C263DC" w:rsidRPr="00F94EB9">
        <w:rPr>
          <w:rFonts w:cs="Times New Roman"/>
        </w:rPr>
        <w:t xml:space="preserve"> The study faced limitation in this area due to the challenges caused by limited time and COVID-19 implications. Therefore, the study results should be cautiously treated.</w:t>
      </w:r>
    </w:p>
    <w:p w14:paraId="366B9776" w14:textId="0CFB59E6" w:rsidR="00C263DC" w:rsidRPr="00920302" w:rsidRDefault="00C263DC" w:rsidP="00920302">
      <w:pPr>
        <w:pStyle w:val="Heading3"/>
        <w:spacing w:line="360" w:lineRule="auto"/>
        <w:rPr>
          <w:rFonts w:cs="Times New Roman"/>
        </w:rPr>
      </w:pPr>
      <w:bookmarkStart w:id="121" w:name="_Toc86832003"/>
      <w:bookmarkStart w:id="122" w:name="_Toc107322184"/>
      <w:bookmarkStart w:id="123" w:name="_Toc112531345"/>
      <w:r w:rsidRPr="00920302">
        <w:rPr>
          <w:rFonts w:cs="Times New Roman"/>
        </w:rPr>
        <w:t xml:space="preserve">4.2.2 </w:t>
      </w:r>
      <w:bookmarkEnd w:id="121"/>
      <w:bookmarkEnd w:id="122"/>
      <w:r w:rsidR="00E937AD" w:rsidRPr="00920302">
        <w:rPr>
          <w:rFonts w:cs="Times New Roman"/>
        </w:rPr>
        <w:t>Association with the Bindura Provincial Hospital</w:t>
      </w:r>
      <w:bookmarkEnd w:id="123"/>
    </w:p>
    <w:p w14:paraId="56B62D41" w14:textId="3FD22A0E" w:rsidR="00E937AD" w:rsidRPr="00E937AD" w:rsidRDefault="00744DE8" w:rsidP="00600C42">
      <w:pPr>
        <w:autoSpaceDE w:val="0"/>
        <w:autoSpaceDN w:val="0"/>
        <w:adjustRightInd w:val="0"/>
        <w:spacing w:after="0" w:line="240" w:lineRule="auto"/>
        <w:jc w:val="center"/>
        <w:rPr>
          <w:rFonts w:cs="Times New Roman"/>
          <w:szCs w:val="24"/>
          <w:lang w:val="en-US"/>
        </w:rPr>
      </w:pPr>
      <w:r>
        <w:rPr>
          <w:noProof/>
          <w:lang w:val="en-US"/>
        </w:rPr>
        <w:drawing>
          <wp:inline distT="0" distB="0" distL="0" distR="0" wp14:anchorId="7CA420C4" wp14:editId="4DC6CC09">
            <wp:extent cx="4552950" cy="2390775"/>
            <wp:effectExtent l="0" t="0" r="0" b="9525"/>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030059-CFAC-BBD6-B429-42FC3FB5D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F80A69B" w14:textId="531237B5" w:rsidR="00E937AD" w:rsidRPr="00E937AD" w:rsidRDefault="00920302" w:rsidP="00E937AD">
      <w:pPr>
        <w:autoSpaceDE w:val="0"/>
        <w:autoSpaceDN w:val="0"/>
        <w:adjustRightInd w:val="0"/>
        <w:spacing w:after="0" w:line="400" w:lineRule="atLeast"/>
        <w:jc w:val="left"/>
        <w:rPr>
          <w:rFonts w:cs="Times New Roman"/>
          <w:szCs w:val="24"/>
          <w:lang w:val="en-US"/>
        </w:rPr>
      </w:pPr>
      <w:r>
        <w:rPr>
          <w:rFonts w:cs="Times New Roman"/>
          <w:szCs w:val="24"/>
          <w:lang w:val="en-US"/>
        </w:rPr>
        <w:t>Figure 4.1 Respondents association with the Hospital</w:t>
      </w:r>
    </w:p>
    <w:p w14:paraId="21B4758B" w14:textId="77777777" w:rsidR="00E937AD" w:rsidRPr="00E937AD" w:rsidRDefault="00E937AD" w:rsidP="00E937AD"/>
    <w:p w14:paraId="589E6979" w14:textId="668B3D85" w:rsidR="00C263DC" w:rsidRDefault="00C263DC" w:rsidP="00CF3D31">
      <w:pPr>
        <w:tabs>
          <w:tab w:val="left" w:pos="1128"/>
        </w:tabs>
        <w:spacing w:line="360" w:lineRule="auto"/>
        <w:rPr>
          <w:rFonts w:cs="Times New Roman"/>
        </w:rPr>
      </w:pPr>
      <w:r w:rsidRPr="004B3E11">
        <w:rPr>
          <w:rFonts w:cs="Times New Roman"/>
        </w:rPr>
        <w:lastRenderedPageBreak/>
        <w:t xml:space="preserve">The study observed that from the </w:t>
      </w:r>
      <w:r w:rsidR="00E937AD" w:rsidRPr="004B3E11">
        <w:rPr>
          <w:rFonts w:cs="Times New Roman"/>
        </w:rPr>
        <w:t>52</w:t>
      </w:r>
      <w:r w:rsidRPr="004B3E11">
        <w:rPr>
          <w:rFonts w:cs="Times New Roman"/>
        </w:rPr>
        <w:t xml:space="preserve"> responses, </w:t>
      </w:r>
      <w:r w:rsidR="00600C42" w:rsidRPr="004B3E11">
        <w:rPr>
          <w:rFonts w:cs="Times New Roman"/>
        </w:rPr>
        <w:t>17</w:t>
      </w:r>
      <w:r w:rsidRPr="004B3E11">
        <w:rPr>
          <w:rFonts w:cs="Times New Roman"/>
        </w:rPr>
        <w:t xml:space="preserve"> (</w:t>
      </w:r>
      <w:r w:rsidR="00600C42" w:rsidRPr="004B3E11">
        <w:rPr>
          <w:rFonts w:cs="Times New Roman"/>
        </w:rPr>
        <w:t>32</w:t>
      </w:r>
      <w:r w:rsidRPr="004B3E11">
        <w:rPr>
          <w:rFonts w:cs="Times New Roman"/>
        </w:rPr>
        <w:t>.</w:t>
      </w:r>
      <w:r w:rsidR="004B3E11" w:rsidRPr="004B3E11">
        <w:rPr>
          <w:rFonts w:cs="Times New Roman"/>
        </w:rPr>
        <w:t>7</w:t>
      </w:r>
      <w:r w:rsidRPr="004B3E11">
        <w:rPr>
          <w:rFonts w:cs="Times New Roman"/>
        </w:rPr>
        <w:t xml:space="preserve">%) were </w:t>
      </w:r>
      <w:r w:rsidR="004B3E11" w:rsidRPr="004B3E11">
        <w:rPr>
          <w:rFonts w:cs="Times New Roman"/>
        </w:rPr>
        <w:t>nurses</w:t>
      </w:r>
      <w:r w:rsidRPr="004B3E11">
        <w:rPr>
          <w:rFonts w:cs="Times New Roman"/>
        </w:rPr>
        <w:t xml:space="preserve"> and </w:t>
      </w:r>
      <w:r w:rsidR="004B3E11" w:rsidRPr="004B3E11">
        <w:rPr>
          <w:rFonts w:cs="Times New Roman"/>
        </w:rPr>
        <w:t xml:space="preserve">16 </w:t>
      </w:r>
      <w:r w:rsidRPr="004B3E11">
        <w:rPr>
          <w:rFonts w:cs="Times New Roman"/>
        </w:rPr>
        <w:t>(</w:t>
      </w:r>
      <w:r w:rsidR="004B3E11" w:rsidRPr="004B3E11">
        <w:rPr>
          <w:rFonts w:cs="Times New Roman"/>
        </w:rPr>
        <w:t>3</w:t>
      </w:r>
      <w:r w:rsidRPr="004B3E11">
        <w:rPr>
          <w:rFonts w:cs="Times New Roman"/>
        </w:rPr>
        <w:t>0.</w:t>
      </w:r>
      <w:r w:rsidR="004B3E11" w:rsidRPr="004B3E11">
        <w:rPr>
          <w:rFonts w:cs="Times New Roman"/>
        </w:rPr>
        <w:t>8</w:t>
      </w:r>
      <w:r w:rsidRPr="004B3E11">
        <w:rPr>
          <w:rFonts w:cs="Times New Roman"/>
        </w:rPr>
        <w:t xml:space="preserve">%) were </w:t>
      </w:r>
      <w:r w:rsidR="004B3E11" w:rsidRPr="004B3E11">
        <w:rPr>
          <w:rFonts w:cs="Times New Roman"/>
        </w:rPr>
        <w:t>the hospital management. Only 3 Doctors and 3 Superintends participated in the questionnaire survey</w:t>
      </w:r>
      <w:r w:rsidRPr="004B3E11">
        <w:rPr>
          <w:rFonts w:cs="Times New Roman"/>
        </w:rPr>
        <w:t xml:space="preserve"> as shown in Table 4.1. </w:t>
      </w:r>
      <w:r w:rsidR="004B3E11" w:rsidRPr="004B3E11">
        <w:rPr>
          <w:rFonts w:cs="Times New Roman"/>
        </w:rPr>
        <w:t>patients constituted 13.5% of the population and 11.5% were the stores clerks from the procurement department</w:t>
      </w:r>
      <w:r w:rsidR="004B3E11">
        <w:rPr>
          <w:rFonts w:cs="Times New Roman"/>
        </w:rPr>
        <w:t xml:space="preserve">. The results are presented on figure </w:t>
      </w:r>
      <w:r w:rsidR="00CF3D31">
        <w:rPr>
          <w:rFonts w:cs="Times New Roman"/>
        </w:rPr>
        <w:t>4.1</w:t>
      </w:r>
    </w:p>
    <w:p w14:paraId="28A23F34" w14:textId="665E2BBD" w:rsidR="002E5529" w:rsidRPr="00920302" w:rsidRDefault="002E5529" w:rsidP="002E5529">
      <w:pPr>
        <w:pStyle w:val="Heading3"/>
        <w:spacing w:line="360" w:lineRule="auto"/>
        <w:rPr>
          <w:rFonts w:cs="Times New Roman"/>
        </w:rPr>
      </w:pPr>
      <w:bookmarkStart w:id="124" w:name="_Toc112531346"/>
      <w:r w:rsidRPr="00920302">
        <w:rPr>
          <w:rFonts w:cs="Times New Roman"/>
        </w:rPr>
        <w:t xml:space="preserve">4.2.2 </w:t>
      </w:r>
      <w:r>
        <w:rPr>
          <w:rFonts w:cs="Times New Roman"/>
        </w:rPr>
        <w:t>Gender of the Respondents</w:t>
      </w:r>
      <w:bookmarkEnd w:id="124"/>
    </w:p>
    <w:p w14:paraId="3B592727" w14:textId="441C5117" w:rsidR="002E5529" w:rsidRPr="002E5529" w:rsidRDefault="002E5529" w:rsidP="002E5529">
      <w:pPr>
        <w:autoSpaceDE w:val="0"/>
        <w:autoSpaceDN w:val="0"/>
        <w:adjustRightInd w:val="0"/>
        <w:spacing w:after="0" w:line="240" w:lineRule="auto"/>
        <w:jc w:val="center"/>
        <w:rPr>
          <w:rFonts w:cs="Times New Roman"/>
          <w:szCs w:val="24"/>
          <w:lang w:val="en-US"/>
        </w:rPr>
      </w:pPr>
      <w:r>
        <w:rPr>
          <w:rFonts w:cs="Times New Roman"/>
          <w:noProof/>
          <w:szCs w:val="24"/>
          <w:lang w:val="en-US"/>
        </w:rPr>
        <w:drawing>
          <wp:inline distT="0" distB="0" distL="0" distR="0" wp14:anchorId="76C015EB" wp14:editId="77117F2F">
            <wp:extent cx="4423554" cy="3571812"/>
            <wp:effectExtent l="19050" t="19050" r="1524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t="10598" r="19732" b="8355"/>
                    <a:stretch/>
                  </pic:blipFill>
                  <pic:spPr bwMode="auto">
                    <a:xfrm>
                      <a:off x="0" y="0"/>
                      <a:ext cx="4445963" cy="3589906"/>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50413E78" w14:textId="2B57FC2F" w:rsidR="00C263DC" w:rsidRPr="009E1D54" w:rsidRDefault="002E5529" w:rsidP="00C263DC">
      <w:pPr>
        <w:autoSpaceDE w:val="0"/>
        <w:autoSpaceDN w:val="0"/>
        <w:adjustRightInd w:val="0"/>
        <w:spacing w:after="0"/>
        <w:jc w:val="left"/>
        <w:rPr>
          <w:rFonts w:cs="Times New Roman"/>
          <w:szCs w:val="24"/>
          <w:lang w:eastAsia="en-ZW"/>
        </w:rPr>
      </w:pPr>
      <w:r w:rsidRPr="009E1D54">
        <w:rPr>
          <w:rFonts w:cs="Times New Roman"/>
          <w:szCs w:val="24"/>
          <w:lang w:eastAsia="en-ZW"/>
        </w:rPr>
        <w:t>Figure</w:t>
      </w:r>
      <w:r w:rsidR="00C263DC" w:rsidRPr="009E1D54">
        <w:rPr>
          <w:rFonts w:cs="Times New Roman"/>
          <w:szCs w:val="24"/>
          <w:lang w:eastAsia="en-ZW"/>
        </w:rPr>
        <w:t xml:space="preserve"> 4.</w:t>
      </w:r>
      <w:r w:rsidRPr="009E1D54">
        <w:rPr>
          <w:rFonts w:cs="Times New Roman"/>
          <w:szCs w:val="24"/>
          <w:lang w:eastAsia="en-ZW"/>
        </w:rPr>
        <w:t>2</w:t>
      </w:r>
      <w:r w:rsidR="00C263DC" w:rsidRPr="009E1D54">
        <w:rPr>
          <w:rFonts w:cs="Times New Roman"/>
          <w:szCs w:val="24"/>
          <w:lang w:eastAsia="en-ZW"/>
        </w:rPr>
        <w:t>: The gender of the respondents</w:t>
      </w:r>
    </w:p>
    <w:p w14:paraId="325A71BD" w14:textId="377A29D3" w:rsidR="00C263DC" w:rsidRPr="00C263DC" w:rsidRDefault="002E5529" w:rsidP="006236EF">
      <w:pPr>
        <w:tabs>
          <w:tab w:val="left" w:pos="1342"/>
        </w:tabs>
        <w:autoSpaceDE w:val="0"/>
        <w:autoSpaceDN w:val="0"/>
        <w:adjustRightInd w:val="0"/>
        <w:spacing w:after="0" w:line="360" w:lineRule="auto"/>
        <w:rPr>
          <w:rFonts w:cs="Times New Roman"/>
          <w:color w:val="FF0000"/>
          <w:szCs w:val="24"/>
          <w:lang w:eastAsia="en-ZW"/>
        </w:rPr>
      </w:pPr>
      <w:r w:rsidRPr="009E1D54">
        <w:rPr>
          <w:rFonts w:cs="Times New Roman"/>
          <w:szCs w:val="24"/>
          <w:lang w:eastAsia="en-ZW"/>
        </w:rPr>
        <w:t>Out of the 52 participants, the majority of the respondents were male recording a frequency percentage of 53.9% and females were 46.1</w:t>
      </w:r>
      <w:r w:rsidR="00B325DB">
        <w:rPr>
          <w:rFonts w:cs="Times New Roman"/>
          <w:szCs w:val="24"/>
          <w:lang w:eastAsia="en-ZW"/>
        </w:rPr>
        <w:t>%</w:t>
      </w:r>
      <w:r w:rsidRPr="009E1D54">
        <w:rPr>
          <w:rFonts w:cs="Times New Roman"/>
          <w:szCs w:val="24"/>
          <w:lang w:eastAsia="en-ZW"/>
        </w:rPr>
        <w:t xml:space="preserve">. the study observed that there </w:t>
      </w:r>
      <w:r w:rsidR="009E1D54" w:rsidRPr="009E1D54">
        <w:rPr>
          <w:rFonts w:cs="Times New Roman"/>
          <w:szCs w:val="24"/>
          <w:lang w:eastAsia="en-ZW"/>
        </w:rPr>
        <w:t>is a slight improvement in the female participation in the research studies compared to other researches.</w:t>
      </w:r>
    </w:p>
    <w:p w14:paraId="52CA1E73" w14:textId="77777777" w:rsidR="00C263DC" w:rsidRPr="00C263DC" w:rsidRDefault="00C263DC" w:rsidP="00C263DC">
      <w:pPr>
        <w:autoSpaceDE w:val="0"/>
        <w:autoSpaceDN w:val="0"/>
        <w:adjustRightInd w:val="0"/>
        <w:spacing w:after="0"/>
        <w:rPr>
          <w:rFonts w:cs="Times New Roman"/>
          <w:color w:val="FF0000"/>
          <w:szCs w:val="24"/>
          <w:lang w:eastAsia="en-ZW"/>
        </w:rPr>
      </w:pPr>
    </w:p>
    <w:p w14:paraId="5059B0D2" w14:textId="6DEA4679" w:rsidR="00382FD5" w:rsidRPr="00920302" w:rsidRDefault="00382FD5" w:rsidP="00382FD5">
      <w:pPr>
        <w:pStyle w:val="Heading3"/>
        <w:spacing w:line="360" w:lineRule="auto"/>
        <w:rPr>
          <w:rFonts w:cs="Times New Roman"/>
        </w:rPr>
      </w:pPr>
      <w:bookmarkStart w:id="125" w:name="_Toc112531347"/>
      <w:r w:rsidRPr="00920302">
        <w:rPr>
          <w:rFonts w:cs="Times New Roman"/>
        </w:rPr>
        <w:t>4.2.</w:t>
      </w:r>
      <w:r>
        <w:rPr>
          <w:rFonts w:cs="Times New Roman"/>
        </w:rPr>
        <w:t>3</w:t>
      </w:r>
      <w:r w:rsidRPr="00920302">
        <w:rPr>
          <w:rFonts w:cs="Times New Roman"/>
        </w:rPr>
        <w:t xml:space="preserve"> </w:t>
      </w:r>
      <w:r>
        <w:rPr>
          <w:rFonts w:cs="Times New Roman"/>
        </w:rPr>
        <w:t>Age Group Analysis</w:t>
      </w:r>
      <w:bookmarkEnd w:id="125"/>
    </w:p>
    <w:p w14:paraId="2EFF03DC" w14:textId="47D95507" w:rsidR="00C263DC" w:rsidRDefault="00C263DC" w:rsidP="00D15FF3">
      <w:pPr>
        <w:autoSpaceDE w:val="0"/>
        <w:autoSpaceDN w:val="0"/>
        <w:adjustRightInd w:val="0"/>
        <w:spacing w:after="0" w:line="360" w:lineRule="auto"/>
        <w:rPr>
          <w:rFonts w:cs="Times New Roman"/>
          <w:szCs w:val="24"/>
          <w:lang w:eastAsia="en-ZW"/>
        </w:rPr>
      </w:pPr>
      <w:r w:rsidRPr="00D15FF3">
        <w:rPr>
          <w:rFonts w:cs="Times New Roman"/>
          <w:szCs w:val="24"/>
          <w:lang w:eastAsia="en-ZW"/>
        </w:rPr>
        <w:t xml:space="preserve">From these participants, the majority of the respondents are between the ages of </w:t>
      </w:r>
      <w:r w:rsidR="006236EF" w:rsidRPr="00D15FF3">
        <w:rPr>
          <w:rFonts w:cs="Times New Roman"/>
          <w:szCs w:val="24"/>
          <w:lang w:eastAsia="en-ZW"/>
        </w:rPr>
        <w:t>26</w:t>
      </w:r>
      <w:r w:rsidRPr="00D15FF3">
        <w:rPr>
          <w:rFonts w:cs="Times New Roman"/>
          <w:szCs w:val="24"/>
          <w:lang w:eastAsia="en-ZW"/>
        </w:rPr>
        <w:t xml:space="preserve"> to </w:t>
      </w:r>
      <w:r w:rsidR="006236EF" w:rsidRPr="00D15FF3">
        <w:rPr>
          <w:rFonts w:cs="Times New Roman"/>
          <w:szCs w:val="24"/>
          <w:lang w:eastAsia="en-ZW"/>
        </w:rPr>
        <w:t>45</w:t>
      </w:r>
      <w:r w:rsidRPr="00D15FF3">
        <w:rPr>
          <w:rFonts w:cs="Times New Roman"/>
          <w:szCs w:val="24"/>
          <w:lang w:eastAsia="en-ZW"/>
        </w:rPr>
        <w:t xml:space="preserve"> and recorded the highest frequencies of </w:t>
      </w:r>
      <w:r w:rsidR="00A603E6">
        <w:rPr>
          <w:rFonts w:cs="Times New Roman"/>
          <w:szCs w:val="24"/>
          <w:lang w:eastAsia="en-ZW"/>
        </w:rPr>
        <w:t>20</w:t>
      </w:r>
      <w:r w:rsidRPr="00D15FF3">
        <w:rPr>
          <w:rFonts w:cs="Times New Roman"/>
          <w:szCs w:val="24"/>
          <w:lang w:eastAsia="en-ZW"/>
        </w:rPr>
        <w:t xml:space="preserve"> and </w:t>
      </w:r>
      <w:r w:rsidR="00A603E6">
        <w:rPr>
          <w:rFonts w:cs="Times New Roman"/>
          <w:szCs w:val="24"/>
          <w:lang w:eastAsia="en-ZW"/>
        </w:rPr>
        <w:t>18</w:t>
      </w:r>
      <w:r w:rsidRPr="00D15FF3">
        <w:rPr>
          <w:rFonts w:cs="Times New Roman"/>
          <w:szCs w:val="24"/>
          <w:lang w:eastAsia="en-ZW"/>
        </w:rPr>
        <w:t xml:space="preserve"> in the ranges </w:t>
      </w:r>
      <w:r w:rsidR="00D15FF3" w:rsidRPr="00D15FF3">
        <w:rPr>
          <w:rFonts w:cs="Times New Roman"/>
          <w:szCs w:val="24"/>
          <w:lang w:eastAsia="en-ZW"/>
        </w:rPr>
        <w:t>3</w:t>
      </w:r>
      <w:r w:rsidRPr="00D15FF3">
        <w:rPr>
          <w:rFonts w:cs="Times New Roman"/>
          <w:szCs w:val="24"/>
          <w:lang w:eastAsia="en-ZW"/>
        </w:rPr>
        <w:t>6-</w:t>
      </w:r>
      <w:r w:rsidR="00D15FF3" w:rsidRPr="00D15FF3">
        <w:rPr>
          <w:rFonts w:cs="Times New Roman"/>
          <w:szCs w:val="24"/>
          <w:lang w:eastAsia="en-ZW"/>
        </w:rPr>
        <w:t>4</w:t>
      </w:r>
      <w:r w:rsidR="006236EF" w:rsidRPr="00D15FF3">
        <w:rPr>
          <w:rFonts w:cs="Times New Roman"/>
          <w:szCs w:val="24"/>
          <w:lang w:eastAsia="en-ZW"/>
        </w:rPr>
        <w:t>5</w:t>
      </w:r>
      <w:r w:rsidRPr="00D15FF3">
        <w:rPr>
          <w:rFonts w:cs="Times New Roman"/>
          <w:szCs w:val="24"/>
          <w:lang w:eastAsia="en-ZW"/>
        </w:rPr>
        <w:t xml:space="preserve"> (</w:t>
      </w:r>
      <w:r w:rsidR="00D15FF3" w:rsidRPr="00D15FF3">
        <w:rPr>
          <w:rFonts w:cs="Times New Roman"/>
          <w:szCs w:val="24"/>
          <w:lang w:eastAsia="en-ZW"/>
        </w:rPr>
        <w:t>38</w:t>
      </w:r>
      <w:r w:rsidRPr="00D15FF3">
        <w:rPr>
          <w:rFonts w:cs="Times New Roman"/>
          <w:szCs w:val="24"/>
          <w:lang w:eastAsia="en-ZW"/>
        </w:rPr>
        <w:t>.</w:t>
      </w:r>
      <w:r w:rsidR="00D15FF3" w:rsidRPr="00D15FF3">
        <w:rPr>
          <w:rFonts w:cs="Times New Roman"/>
          <w:szCs w:val="24"/>
          <w:lang w:eastAsia="en-ZW"/>
        </w:rPr>
        <w:t>5</w:t>
      </w:r>
      <w:r w:rsidRPr="00D15FF3">
        <w:rPr>
          <w:rFonts w:cs="Times New Roman"/>
          <w:szCs w:val="24"/>
          <w:lang w:eastAsia="en-ZW"/>
        </w:rPr>
        <w:t xml:space="preserve">%) and </w:t>
      </w:r>
      <w:r w:rsidR="00D15FF3" w:rsidRPr="00D15FF3">
        <w:rPr>
          <w:rFonts w:cs="Times New Roman"/>
          <w:szCs w:val="24"/>
          <w:lang w:eastAsia="en-ZW"/>
        </w:rPr>
        <w:t>26</w:t>
      </w:r>
      <w:r w:rsidRPr="00D15FF3">
        <w:rPr>
          <w:rFonts w:cs="Times New Roman"/>
          <w:szCs w:val="24"/>
          <w:lang w:eastAsia="en-ZW"/>
        </w:rPr>
        <w:t>-</w:t>
      </w:r>
      <w:r w:rsidR="00D15FF3" w:rsidRPr="00D15FF3">
        <w:rPr>
          <w:rFonts w:cs="Times New Roman"/>
          <w:szCs w:val="24"/>
          <w:lang w:eastAsia="en-ZW"/>
        </w:rPr>
        <w:t>35</w:t>
      </w:r>
      <w:r w:rsidRPr="00D15FF3">
        <w:rPr>
          <w:rFonts w:cs="Times New Roman"/>
          <w:szCs w:val="24"/>
          <w:lang w:eastAsia="en-ZW"/>
        </w:rPr>
        <w:t xml:space="preserve"> (3</w:t>
      </w:r>
      <w:r w:rsidR="00754CDB">
        <w:rPr>
          <w:rFonts w:cs="Times New Roman"/>
          <w:szCs w:val="24"/>
          <w:lang w:eastAsia="en-ZW"/>
        </w:rPr>
        <w:t>4</w:t>
      </w:r>
      <w:r w:rsidRPr="00D15FF3">
        <w:rPr>
          <w:rFonts w:cs="Times New Roman"/>
          <w:szCs w:val="24"/>
          <w:lang w:eastAsia="en-ZW"/>
        </w:rPr>
        <w:t>.</w:t>
      </w:r>
      <w:r w:rsidR="00D15FF3" w:rsidRPr="00D15FF3">
        <w:rPr>
          <w:rFonts w:cs="Times New Roman"/>
          <w:szCs w:val="24"/>
          <w:lang w:eastAsia="en-ZW"/>
        </w:rPr>
        <w:t>6</w:t>
      </w:r>
      <w:r w:rsidRPr="00D15FF3">
        <w:rPr>
          <w:rFonts w:cs="Times New Roman"/>
          <w:szCs w:val="24"/>
          <w:lang w:eastAsia="en-ZW"/>
        </w:rPr>
        <w:t>%) respectively. These results increased the confidence in the information provided because the ages of the dominant respondents have enough experience and they are proactive in the field therefore better understanding towards the phenomena under investigation. Least responses came from age groups (</w:t>
      </w:r>
      <w:r w:rsidR="00D15FF3" w:rsidRPr="00D15FF3">
        <w:rPr>
          <w:rFonts w:cs="Times New Roman"/>
          <w:szCs w:val="24"/>
          <w:lang w:eastAsia="en-ZW"/>
        </w:rPr>
        <w:t>18</w:t>
      </w:r>
      <w:r w:rsidRPr="00D15FF3">
        <w:rPr>
          <w:rFonts w:cs="Times New Roman"/>
          <w:szCs w:val="24"/>
          <w:lang w:eastAsia="en-ZW"/>
        </w:rPr>
        <w:t>-</w:t>
      </w:r>
      <w:r w:rsidR="00D15FF3" w:rsidRPr="00D15FF3">
        <w:rPr>
          <w:rFonts w:cs="Times New Roman"/>
          <w:szCs w:val="24"/>
          <w:lang w:eastAsia="en-ZW"/>
        </w:rPr>
        <w:t>25</w:t>
      </w:r>
      <w:r w:rsidRPr="00D15FF3">
        <w:rPr>
          <w:rFonts w:cs="Times New Roman"/>
          <w:szCs w:val="24"/>
          <w:lang w:eastAsia="en-ZW"/>
        </w:rPr>
        <w:t>) and (</w:t>
      </w:r>
      <w:r w:rsidR="00D15FF3" w:rsidRPr="00D15FF3">
        <w:rPr>
          <w:rFonts w:cs="Times New Roman"/>
          <w:szCs w:val="24"/>
          <w:lang w:eastAsia="en-ZW"/>
        </w:rPr>
        <w:t>46</w:t>
      </w:r>
      <w:r w:rsidRPr="00D15FF3">
        <w:rPr>
          <w:rFonts w:cs="Times New Roman"/>
          <w:szCs w:val="24"/>
          <w:lang w:eastAsia="en-ZW"/>
        </w:rPr>
        <w:t>-</w:t>
      </w:r>
      <w:r w:rsidR="00D15FF3" w:rsidRPr="00D15FF3">
        <w:rPr>
          <w:rFonts w:cs="Times New Roman"/>
          <w:szCs w:val="24"/>
          <w:lang w:eastAsia="en-ZW"/>
        </w:rPr>
        <w:t>5</w:t>
      </w:r>
      <w:r w:rsidRPr="00D15FF3">
        <w:rPr>
          <w:rFonts w:cs="Times New Roman"/>
          <w:szCs w:val="24"/>
          <w:lang w:eastAsia="en-ZW"/>
        </w:rPr>
        <w:t xml:space="preserve">5) with responding frequency percentages of </w:t>
      </w:r>
      <w:r w:rsidR="00D15FF3" w:rsidRPr="00D15FF3">
        <w:rPr>
          <w:rFonts w:cs="Times New Roman"/>
          <w:szCs w:val="24"/>
          <w:lang w:eastAsia="en-ZW"/>
        </w:rPr>
        <w:t>15</w:t>
      </w:r>
      <w:r w:rsidRPr="00D15FF3">
        <w:rPr>
          <w:rFonts w:cs="Times New Roman"/>
          <w:szCs w:val="24"/>
          <w:lang w:eastAsia="en-ZW"/>
        </w:rPr>
        <w:t>.</w:t>
      </w:r>
      <w:r w:rsidR="00D15FF3" w:rsidRPr="00D15FF3">
        <w:rPr>
          <w:rFonts w:cs="Times New Roman"/>
          <w:szCs w:val="24"/>
          <w:lang w:eastAsia="en-ZW"/>
        </w:rPr>
        <w:t>4</w:t>
      </w:r>
      <w:r w:rsidRPr="00D15FF3">
        <w:rPr>
          <w:rFonts w:cs="Times New Roman"/>
          <w:szCs w:val="24"/>
          <w:lang w:eastAsia="en-ZW"/>
        </w:rPr>
        <w:t>% and 1</w:t>
      </w:r>
      <w:r w:rsidR="00D15FF3" w:rsidRPr="00D15FF3">
        <w:rPr>
          <w:rFonts w:cs="Times New Roman"/>
          <w:szCs w:val="24"/>
          <w:lang w:eastAsia="en-ZW"/>
        </w:rPr>
        <w:t>1</w:t>
      </w:r>
      <w:r w:rsidRPr="00D15FF3">
        <w:rPr>
          <w:rFonts w:cs="Times New Roman"/>
          <w:szCs w:val="24"/>
          <w:lang w:eastAsia="en-ZW"/>
        </w:rPr>
        <w:t>.</w:t>
      </w:r>
      <w:r w:rsidR="00D15FF3" w:rsidRPr="00D15FF3">
        <w:rPr>
          <w:rFonts w:cs="Times New Roman"/>
          <w:szCs w:val="24"/>
          <w:lang w:eastAsia="en-ZW"/>
        </w:rPr>
        <w:t>5</w:t>
      </w:r>
      <w:r w:rsidRPr="00D15FF3">
        <w:rPr>
          <w:rFonts w:cs="Times New Roman"/>
          <w:szCs w:val="24"/>
          <w:lang w:eastAsia="en-ZW"/>
        </w:rPr>
        <w:t>% respectively</w:t>
      </w:r>
      <w:r w:rsidR="00D15FF3">
        <w:rPr>
          <w:rFonts w:cs="Times New Roman"/>
          <w:szCs w:val="24"/>
          <w:lang w:eastAsia="en-ZW"/>
        </w:rPr>
        <w:t xml:space="preserve">. </w:t>
      </w:r>
      <w:r w:rsidRPr="00D15FF3">
        <w:rPr>
          <w:rFonts w:cs="Times New Roman"/>
          <w:szCs w:val="24"/>
          <w:lang w:eastAsia="en-ZW"/>
        </w:rPr>
        <w:t>The information about age frequencies is presented in Table 4.2and as shown by Table 4.</w:t>
      </w:r>
      <w:r w:rsidR="00D15FF3">
        <w:rPr>
          <w:rFonts w:cs="Times New Roman"/>
          <w:szCs w:val="24"/>
          <w:lang w:eastAsia="en-ZW"/>
        </w:rPr>
        <w:t>1</w:t>
      </w:r>
      <w:r w:rsidRPr="00D15FF3">
        <w:rPr>
          <w:rFonts w:cs="Times New Roman"/>
          <w:szCs w:val="24"/>
          <w:lang w:eastAsia="en-ZW"/>
        </w:rPr>
        <w:t>.</w:t>
      </w:r>
    </w:p>
    <w:p w14:paraId="141F4481" w14:textId="77777777" w:rsidR="003F25E2" w:rsidRPr="00D15FF3" w:rsidRDefault="003F25E2" w:rsidP="00D15FF3">
      <w:pPr>
        <w:autoSpaceDE w:val="0"/>
        <w:autoSpaceDN w:val="0"/>
        <w:adjustRightInd w:val="0"/>
        <w:spacing w:after="0" w:line="360" w:lineRule="auto"/>
        <w:rPr>
          <w:rFonts w:cs="Times New Roman"/>
          <w:szCs w:val="24"/>
          <w:lang w:eastAsia="en-ZW"/>
        </w:rPr>
      </w:pPr>
    </w:p>
    <w:p w14:paraId="0843DFD9" w14:textId="238AFC75" w:rsidR="00C263DC" w:rsidRPr="00382FD5" w:rsidRDefault="00C263DC" w:rsidP="00C263DC">
      <w:pPr>
        <w:tabs>
          <w:tab w:val="left" w:pos="3305"/>
        </w:tabs>
        <w:autoSpaceDE w:val="0"/>
        <w:autoSpaceDN w:val="0"/>
        <w:adjustRightInd w:val="0"/>
        <w:spacing w:after="0"/>
        <w:jc w:val="left"/>
        <w:rPr>
          <w:rFonts w:cs="Times New Roman"/>
          <w:szCs w:val="24"/>
          <w:lang w:eastAsia="en-ZW"/>
        </w:rPr>
      </w:pPr>
      <w:r w:rsidRPr="00382FD5">
        <w:rPr>
          <w:rFonts w:cs="Times New Roman"/>
          <w:szCs w:val="24"/>
          <w:lang w:eastAsia="en-ZW"/>
        </w:rPr>
        <w:lastRenderedPageBreak/>
        <w:t>Table 4.</w:t>
      </w:r>
      <w:r w:rsidR="00382FD5" w:rsidRPr="00382FD5">
        <w:rPr>
          <w:rFonts w:cs="Times New Roman"/>
          <w:szCs w:val="24"/>
          <w:lang w:eastAsia="en-ZW"/>
        </w:rPr>
        <w:t>1</w:t>
      </w:r>
      <w:r w:rsidRPr="00382FD5">
        <w:rPr>
          <w:rFonts w:cs="Times New Roman"/>
          <w:szCs w:val="24"/>
          <w:lang w:eastAsia="en-ZW"/>
        </w:rPr>
        <w:t>: Age group distribution of the respondents:</w:t>
      </w:r>
    </w:p>
    <w:p w14:paraId="3C017EA6" w14:textId="77777777" w:rsidR="00D15FF3" w:rsidRPr="00D15FF3" w:rsidRDefault="00D15FF3" w:rsidP="00D15FF3">
      <w:pPr>
        <w:autoSpaceDE w:val="0"/>
        <w:autoSpaceDN w:val="0"/>
        <w:adjustRightInd w:val="0"/>
        <w:spacing w:after="0" w:line="240" w:lineRule="auto"/>
        <w:jc w:val="left"/>
        <w:rPr>
          <w:rFonts w:cs="Times New Roman"/>
          <w:szCs w:val="24"/>
          <w:lang w:val="en-US"/>
        </w:rPr>
      </w:pPr>
    </w:p>
    <w:tbl>
      <w:tblPr>
        <w:tblW w:w="7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80"/>
        <w:gridCol w:w="1721"/>
        <w:gridCol w:w="1024"/>
        <w:gridCol w:w="1392"/>
        <w:gridCol w:w="1469"/>
      </w:tblGrid>
      <w:tr w:rsidR="00D15FF3" w:rsidRPr="00D15FF3" w14:paraId="2B1AF40F" w14:textId="77777777" w:rsidTr="00382FD5">
        <w:trPr>
          <w:cantSplit/>
        </w:trPr>
        <w:tc>
          <w:tcPr>
            <w:tcW w:w="1514" w:type="dxa"/>
            <w:gridSpan w:val="2"/>
            <w:tcBorders>
              <w:top w:val="single" w:sz="4" w:space="0" w:color="auto"/>
              <w:left w:val="single" w:sz="4" w:space="0" w:color="auto"/>
              <w:bottom w:val="single" w:sz="8" w:space="0" w:color="152935"/>
              <w:right w:val="nil"/>
            </w:tcBorders>
            <w:shd w:val="clear" w:color="auto" w:fill="FFFFFF"/>
            <w:vAlign w:val="bottom"/>
          </w:tcPr>
          <w:p w14:paraId="265B306E" w14:textId="4D61FDEC" w:rsidR="00D15FF3" w:rsidRPr="00D15FF3" w:rsidRDefault="00D15FF3" w:rsidP="00DA5F70">
            <w:pPr>
              <w:autoSpaceDE w:val="0"/>
              <w:autoSpaceDN w:val="0"/>
              <w:adjustRightInd w:val="0"/>
              <w:spacing w:after="0" w:line="320" w:lineRule="atLeast"/>
              <w:ind w:left="60" w:right="60"/>
              <w:jc w:val="center"/>
              <w:rPr>
                <w:rFonts w:cs="Times New Roman"/>
                <w:lang w:val="en-US"/>
              </w:rPr>
            </w:pPr>
            <w:r w:rsidRPr="00DA5F70">
              <w:rPr>
                <w:rFonts w:ascii="Arial" w:hAnsi="Arial" w:cs="Arial"/>
                <w:color w:val="264A60"/>
                <w:sz w:val="22"/>
                <w:lang w:val="en-US"/>
              </w:rPr>
              <w:t>Age Groups</w:t>
            </w:r>
          </w:p>
        </w:tc>
        <w:tc>
          <w:tcPr>
            <w:tcW w:w="1721" w:type="dxa"/>
            <w:tcBorders>
              <w:top w:val="single" w:sz="4" w:space="0" w:color="auto"/>
              <w:left w:val="nil"/>
              <w:bottom w:val="single" w:sz="8" w:space="0" w:color="152935"/>
              <w:right w:val="single" w:sz="8" w:space="0" w:color="E0E0E0"/>
            </w:tcBorders>
            <w:shd w:val="clear" w:color="auto" w:fill="FFFFFF"/>
            <w:vAlign w:val="bottom"/>
          </w:tcPr>
          <w:p w14:paraId="135DB7CB" w14:textId="77777777" w:rsidR="00D15FF3" w:rsidRPr="00D15FF3" w:rsidRDefault="00D15FF3" w:rsidP="00D15FF3">
            <w:pPr>
              <w:autoSpaceDE w:val="0"/>
              <w:autoSpaceDN w:val="0"/>
              <w:adjustRightInd w:val="0"/>
              <w:spacing w:after="0" w:line="320" w:lineRule="atLeast"/>
              <w:ind w:left="60" w:right="60"/>
              <w:jc w:val="center"/>
              <w:rPr>
                <w:rFonts w:ascii="Arial" w:hAnsi="Arial" w:cs="Arial"/>
                <w:color w:val="264A60"/>
                <w:lang w:val="en-US"/>
              </w:rPr>
            </w:pPr>
            <w:r w:rsidRPr="00D15FF3">
              <w:rPr>
                <w:rFonts w:ascii="Arial" w:hAnsi="Arial" w:cs="Arial"/>
                <w:color w:val="264A60"/>
                <w:sz w:val="22"/>
                <w:lang w:val="en-US"/>
              </w:rPr>
              <w:t>Frequency</w:t>
            </w:r>
          </w:p>
        </w:tc>
        <w:tc>
          <w:tcPr>
            <w:tcW w:w="1024" w:type="dxa"/>
            <w:tcBorders>
              <w:top w:val="single" w:sz="4" w:space="0" w:color="auto"/>
              <w:left w:val="single" w:sz="8" w:space="0" w:color="E0E0E0"/>
              <w:bottom w:val="single" w:sz="8" w:space="0" w:color="152935"/>
              <w:right w:val="single" w:sz="8" w:space="0" w:color="E0E0E0"/>
            </w:tcBorders>
            <w:shd w:val="clear" w:color="auto" w:fill="FFFFFF"/>
            <w:vAlign w:val="bottom"/>
          </w:tcPr>
          <w:p w14:paraId="0D609355" w14:textId="77777777" w:rsidR="00D15FF3" w:rsidRPr="00D15FF3" w:rsidRDefault="00D15FF3" w:rsidP="00D15FF3">
            <w:pPr>
              <w:autoSpaceDE w:val="0"/>
              <w:autoSpaceDN w:val="0"/>
              <w:adjustRightInd w:val="0"/>
              <w:spacing w:after="0" w:line="320" w:lineRule="atLeast"/>
              <w:ind w:left="60" w:right="60"/>
              <w:jc w:val="center"/>
              <w:rPr>
                <w:rFonts w:ascii="Arial" w:hAnsi="Arial" w:cs="Arial"/>
                <w:color w:val="264A60"/>
                <w:lang w:val="en-US"/>
              </w:rPr>
            </w:pPr>
            <w:r w:rsidRPr="00D15FF3">
              <w:rPr>
                <w:rFonts w:ascii="Arial" w:hAnsi="Arial" w:cs="Arial"/>
                <w:color w:val="264A60"/>
                <w:sz w:val="22"/>
                <w:lang w:val="en-US"/>
              </w:rPr>
              <w:t>Percent</w:t>
            </w:r>
          </w:p>
        </w:tc>
        <w:tc>
          <w:tcPr>
            <w:tcW w:w="1392" w:type="dxa"/>
            <w:tcBorders>
              <w:top w:val="single" w:sz="4" w:space="0" w:color="auto"/>
              <w:left w:val="single" w:sz="8" w:space="0" w:color="E0E0E0"/>
              <w:bottom w:val="single" w:sz="8" w:space="0" w:color="152935"/>
              <w:right w:val="single" w:sz="8" w:space="0" w:color="E0E0E0"/>
            </w:tcBorders>
            <w:shd w:val="clear" w:color="auto" w:fill="FFFFFF"/>
            <w:vAlign w:val="bottom"/>
          </w:tcPr>
          <w:p w14:paraId="4D00DA47" w14:textId="77777777" w:rsidR="00D15FF3" w:rsidRPr="00D15FF3" w:rsidRDefault="00D15FF3" w:rsidP="00D15FF3">
            <w:pPr>
              <w:autoSpaceDE w:val="0"/>
              <w:autoSpaceDN w:val="0"/>
              <w:adjustRightInd w:val="0"/>
              <w:spacing w:after="0" w:line="320" w:lineRule="atLeast"/>
              <w:ind w:left="60" w:right="60"/>
              <w:jc w:val="center"/>
              <w:rPr>
                <w:rFonts w:ascii="Arial" w:hAnsi="Arial" w:cs="Arial"/>
                <w:color w:val="264A60"/>
                <w:lang w:val="en-US"/>
              </w:rPr>
            </w:pPr>
            <w:r w:rsidRPr="00D15FF3">
              <w:rPr>
                <w:rFonts w:ascii="Arial" w:hAnsi="Arial" w:cs="Arial"/>
                <w:color w:val="264A60"/>
                <w:sz w:val="22"/>
                <w:lang w:val="en-US"/>
              </w:rPr>
              <w:t>Valid Percent</w:t>
            </w:r>
          </w:p>
        </w:tc>
        <w:tc>
          <w:tcPr>
            <w:tcW w:w="1469" w:type="dxa"/>
            <w:tcBorders>
              <w:top w:val="single" w:sz="4" w:space="0" w:color="auto"/>
              <w:left w:val="single" w:sz="8" w:space="0" w:color="E0E0E0"/>
              <w:bottom w:val="single" w:sz="8" w:space="0" w:color="152935"/>
              <w:right w:val="single" w:sz="4" w:space="0" w:color="auto"/>
            </w:tcBorders>
            <w:shd w:val="clear" w:color="auto" w:fill="FFFFFF"/>
            <w:vAlign w:val="bottom"/>
          </w:tcPr>
          <w:p w14:paraId="34C2AAB0" w14:textId="77777777" w:rsidR="00D15FF3" w:rsidRPr="00D15FF3" w:rsidRDefault="00D15FF3" w:rsidP="00D15FF3">
            <w:pPr>
              <w:autoSpaceDE w:val="0"/>
              <w:autoSpaceDN w:val="0"/>
              <w:adjustRightInd w:val="0"/>
              <w:spacing w:after="0" w:line="320" w:lineRule="atLeast"/>
              <w:ind w:left="60" w:right="60"/>
              <w:jc w:val="center"/>
              <w:rPr>
                <w:rFonts w:ascii="Arial" w:hAnsi="Arial" w:cs="Arial"/>
                <w:color w:val="264A60"/>
                <w:lang w:val="en-US"/>
              </w:rPr>
            </w:pPr>
            <w:r w:rsidRPr="00D15FF3">
              <w:rPr>
                <w:rFonts w:ascii="Arial" w:hAnsi="Arial" w:cs="Arial"/>
                <w:color w:val="264A60"/>
                <w:sz w:val="22"/>
                <w:lang w:val="en-US"/>
              </w:rPr>
              <w:t>Cumulative Percent</w:t>
            </w:r>
          </w:p>
        </w:tc>
      </w:tr>
      <w:tr w:rsidR="00D15FF3" w:rsidRPr="00D15FF3" w14:paraId="4956FADA" w14:textId="77777777" w:rsidTr="00382FD5">
        <w:trPr>
          <w:cantSplit/>
        </w:trPr>
        <w:tc>
          <w:tcPr>
            <w:tcW w:w="734" w:type="dxa"/>
            <w:vMerge w:val="restart"/>
            <w:tcBorders>
              <w:top w:val="single" w:sz="8" w:space="0" w:color="152935"/>
              <w:left w:val="single" w:sz="4" w:space="0" w:color="auto"/>
              <w:bottom w:val="single" w:sz="8" w:space="0" w:color="152935"/>
              <w:right w:val="nil"/>
            </w:tcBorders>
            <w:shd w:val="clear" w:color="auto" w:fill="E0E0E0"/>
          </w:tcPr>
          <w:p w14:paraId="4411C049" w14:textId="69D061CF" w:rsidR="00D15FF3" w:rsidRPr="00D15FF3" w:rsidRDefault="00D15FF3" w:rsidP="00DA5F70">
            <w:pPr>
              <w:autoSpaceDE w:val="0"/>
              <w:autoSpaceDN w:val="0"/>
              <w:adjustRightInd w:val="0"/>
              <w:spacing w:after="0" w:line="320" w:lineRule="atLeast"/>
              <w:ind w:right="60"/>
              <w:jc w:val="left"/>
              <w:rPr>
                <w:rFonts w:ascii="Arial" w:hAnsi="Arial" w:cs="Arial"/>
                <w:color w:val="264A60"/>
                <w:lang w:val="en-US"/>
              </w:rPr>
            </w:pPr>
          </w:p>
        </w:tc>
        <w:tc>
          <w:tcPr>
            <w:tcW w:w="780" w:type="dxa"/>
            <w:tcBorders>
              <w:top w:val="single" w:sz="8" w:space="0" w:color="152935"/>
              <w:left w:val="nil"/>
              <w:bottom w:val="single" w:sz="8" w:space="0" w:color="AEAEAE"/>
              <w:right w:val="nil"/>
            </w:tcBorders>
            <w:shd w:val="clear" w:color="auto" w:fill="E0E0E0"/>
          </w:tcPr>
          <w:p w14:paraId="780A8C61" w14:textId="77777777" w:rsidR="00D15FF3" w:rsidRPr="00D15FF3" w:rsidRDefault="00D15FF3" w:rsidP="00D15FF3">
            <w:pPr>
              <w:autoSpaceDE w:val="0"/>
              <w:autoSpaceDN w:val="0"/>
              <w:adjustRightInd w:val="0"/>
              <w:spacing w:after="0" w:line="320" w:lineRule="atLeast"/>
              <w:ind w:left="60" w:right="60"/>
              <w:jc w:val="left"/>
              <w:rPr>
                <w:rFonts w:ascii="Arial" w:hAnsi="Arial" w:cs="Arial"/>
                <w:color w:val="264A60"/>
                <w:lang w:val="en-US"/>
              </w:rPr>
            </w:pPr>
            <w:r w:rsidRPr="00D15FF3">
              <w:rPr>
                <w:rFonts w:ascii="Arial" w:hAnsi="Arial" w:cs="Arial"/>
                <w:color w:val="264A60"/>
                <w:sz w:val="22"/>
                <w:lang w:val="en-US"/>
              </w:rPr>
              <w:t>18-25</w:t>
            </w:r>
          </w:p>
        </w:tc>
        <w:tc>
          <w:tcPr>
            <w:tcW w:w="1721" w:type="dxa"/>
            <w:tcBorders>
              <w:top w:val="single" w:sz="8" w:space="0" w:color="152935"/>
              <w:left w:val="nil"/>
              <w:bottom w:val="single" w:sz="8" w:space="0" w:color="AEAEAE"/>
              <w:right w:val="single" w:sz="8" w:space="0" w:color="E0E0E0"/>
            </w:tcBorders>
            <w:shd w:val="clear" w:color="auto" w:fill="FFFFFF"/>
          </w:tcPr>
          <w:p w14:paraId="47B8599A"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652463C"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15.4</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1D5D24BF"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15.4</w:t>
            </w:r>
          </w:p>
        </w:tc>
        <w:tc>
          <w:tcPr>
            <w:tcW w:w="1469" w:type="dxa"/>
            <w:tcBorders>
              <w:top w:val="single" w:sz="8" w:space="0" w:color="152935"/>
              <w:left w:val="single" w:sz="8" w:space="0" w:color="E0E0E0"/>
              <w:bottom w:val="single" w:sz="8" w:space="0" w:color="AEAEAE"/>
              <w:right w:val="single" w:sz="4" w:space="0" w:color="auto"/>
            </w:tcBorders>
            <w:shd w:val="clear" w:color="auto" w:fill="FFFFFF"/>
          </w:tcPr>
          <w:p w14:paraId="195768AA"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15.4</w:t>
            </w:r>
          </w:p>
        </w:tc>
      </w:tr>
      <w:tr w:rsidR="00D15FF3" w:rsidRPr="00D15FF3" w14:paraId="6B57788F" w14:textId="77777777" w:rsidTr="00382FD5">
        <w:trPr>
          <w:cantSplit/>
        </w:trPr>
        <w:tc>
          <w:tcPr>
            <w:tcW w:w="734" w:type="dxa"/>
            <w:vMerge/>
            <w:tcBorders>
              <w:top w:val="single" w:sz="8" w:space="0" w:color="152935"/>
              <w:left w:val="single" w:sz="4" w:space="0" w:color="auto"/>
              <w:bottom w:val="single" w:sz="8" w:space="0" w:color="152935"/>
              <w:right w:val="nil"/>
            </w:tcBorders>
            <w:shd w:val="clear" w:color="auto" w:fill="E0E0E0"/>
          </w:tcPr>
          <w:p w14:paraId="28E266C5" w14:textId="77777777" w:rsidR="00D15FF3" w:rsidRPr="00D15FF3" w:rsidRDefault="00D15FF3" w:rsidP="00D15FF3">
            <w:pPr>
              <w:autoSpaceDE w:val="0"/>
              <w:autoSpaceDN w:val="0"/>
              <w:adjustRightInd w:val="0"/>
              <w:spacing w:after="0" w:line="240" w:lineRule="auto"/>
              <w:jc w:val="left"/>
              <w:rPr>
                <w:rFonts w:ascii="Arial" w:hAnsi="Arial" w:cs="Arial"/>
                <w:color w:val="010205"/>
                <w:lang w:val="en-US"/>
              </w:rPr>
            </w:pPr>
          </w:p>
        </w:tc>
        <w:tc>
          <w:tcPr>
            <w:tcW w:w="780" w:type="dxa"/>
            <w:tcBorders>
              <w:top w:val="single" w:sz="8" w:space="0" w:color="AEAEAE"/>
              <w:left w:val="nil"/>
              <w:bottom w:val="single" w:sz="8" w:space="0" w:color="AEAEAE"/>
              <w:right w:val="nil"/>
            </w:tcBorders>
            <w:shd w:val="clear" w:color="auto" w:fill="E0E0E0"/>
          </w:tcPr>
          <w:p w14:paraId="108D6AC9" w14:textId="77777777" w:rsidR="00D15FF3" w:rsidRPr="00D15FF3" w:rsidRDefault="00D15FF3" w:rsidP="00D15FF3">
            <w:pPr>
              <w:autoSpaceDE w:val="0"/>
              <w:autoSpaceDN w:val="0"/>
              <w:adjustRightInd w:val="0"/>
              <w:spacing w:after="0" w:line="320" w:lineRule="atLeast"/>
              <w:ind w:left="60" w:right="60"/>
              <w:jc w:val="left"/>
              <w:rPr>
                <w:rFonts w:ascii="Arial" w:hAnsi="Arial" w:cs="Arial"/>
                <w:color w:val="264A60"/>
                <w:lang w:val="en-US"/>
              </w:rPr>
            </w:pPr>
            <w:r w:rsidRPr="00D15FF3">
              <w:rPr>
                <w:rFonts w:ascii="Arial" w:hAnsi="Arial" w:cs="Arial"/>
                <w:color w:val="264A60"/>
                <w:sz w:val="22"/>
                <w:lang w:val="en-US"/>
              </w:rPr>
              <w:t>26-35</w:t>
            </w:r>
          </w:p>
        </w:tc>
        <w:tc>
          <w:tcPr>
            <w:tcW w:w="1721" w:type="dxa"/>
            <w:tcBorders>
              <w:top w:val="single" w:sz="8" w:space="0" w:color="AEAEAE"/>
              <w:left w:val="nil"/>
              <w:bottom w:val="single" w:sz="8" w:space="0" w:color="AEAEAE"/>
              <w:right w:val="single" w:sz="8" w:space="0" w:color="E0E0E0"/>
            </w:tcBorders>
            <w:shd w:val="clear" w:color="auto" w:fill="FFFFFF"/>
          </w:tcPr>
          <w:p w14:paraId="1C4664FB"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39CC15B"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34.6</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FB2A789"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34.6</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43D206B0"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50.0</w:t>
            </w:r>
          </w:p>
        </w:tc>
      </w:tr>
      <w:tr w:rsidR="00D15FF3" w:rsidRPr="00D15FF3" w14:paraId="1704F89E" w14:textId="77777777" w:rsidTr="00382FD5">
        <w:trPr>
          <w:cantSplit/>
        </w:trPr>
        <w:tc>
          <w:tcPr>
            <w:tcW w:w="734" w:type="dxa"/>
            <w:vMerge/>
            <w:tcBorders>
              <w:top w:val="single" w:sz="8" w:space="0" w:color="152935"/>
              <w:left w:val="single" w:sz="4" w:space="0" w:color="auto"/>
              <w:bottom w:val="single" w:sz="8" w:space="0" w:color="152935"/>
              <w:right w:val="nil"/>
            </w:tcBorders>
            <w:shd w:val="clear" w:color="auto" w:fill="E0E0E0"/>
          </w:tcPr>
          <w:p w14:paraId="15B8F200" w14:textId="77777777" w:rsidR="00D15FF3" w:rsidRPr="00D15FF3" w:rsidRDefault="00D15FF3" w:rsidP="00D15FF3">
            <w:pPr>
              <w:autoSpaceDE w:val="0"/>
              <w:autoSpaceDN w:val="0"/>
              <w:adjustRightInd w:val="0"/>
              <w:spacing w:after="0" w:line="240" w:lineRule="auto"/>
              <w:jc w:val="left"/>
              <w:rPr>
                <w:rFonts w:ascii="Arial" w:hAnsi="Arial" w:cs="Arial"/>
                <w:color w:val="010205"/>
                <w:lang w:val="en-US"/>
              </w:rPr>
            </w:pPr>
          </w:p>
        </w:tc>
        <w:tc>
          <w:tcPr>
            <w:tcW w:w="780" w:type="dxa"/>
            <w:tcBorders>
              <w:top w:val="single" w:sz="8" w:space="0" w:color="AEAEAE"/>
              <w:left w:val="nil"/>
              <w:bottom w:val="single" w:sz="8" w:space="0" w:color="AEAEAE"/>
              <w:right w:val="nil"/>
            </w:tcBorders>
            <w:shd w:val="clear" w:color="auto" w:fill="E0E0E0"/>
          </w:tcPr>
          <w:p w14:paraId="73289AC7" w14:textId="77777777" w:rsidR="00D15FF3" w:rsidRPr="00D15FF3" w:rsidRDefault="00D15FF3" w:rsidP="00D15FF3">
            <w:pPr>
              <w:autoSpaceDE w:val="0"/>
              <w:autoSpaceDN w:val="0"/>
              <w:adjustRightInd w:val="0"/>
              <w:spacing w:after="0" w:line="320" w:lineRule="atLeast"/>
              <w:ind w:left="60" w:right="60"/>
              <w:jc w:val="left"/>
              <w:rPr>
                <w:rFonts w:ascii="Arial" w:hAnsi="Arial" w:cs="Arial"/>
                <w:color w:val="264A60"/>
                <w:lang w:val="en-US"/>
              </w:rPr>
            </w:pPr>
            <w:r w:rsidRPr="00D15FF3">
              <w:rPr>
                <w:rFonts w:ascii="Arial" w:hAnsi="Arial" w:cs="Arial"/>
                <w:color w:val="264A60"/>
                <w:sz w:val="22"/>
                <w:lang w:val="en-US"/>
              </w:rPr>
              <w:t>36-45</w:t>
            </w:r>
          </w:p>
        </w:tc>
        <w:tc>
          <w:tcPr>
            <w:tcW w:w="1721" w:type="dxa"/>
            <w:tcBorders>
              <w:top w:val="single" w:sz="8" w:space="0" w:color="AEAEAE"/>
              <w:left w:val="nil"/>
              <w:bottom w:val="single" w:sz="8" w:space="0" w:color="AEAEAE"/>
              <w:right w:val="single" w:sz="8" w:space="0" w:color="E0E0E0"/>
            </w:tcBorders>
            <w:shd w:val="clear" w:color="auto" w:fill="FFFFFF"/>
          </w:tcPr>
          <w:p w14:paraId="77C6A7A5"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20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B1A5FC0"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38.5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DD81780"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38.5</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460A5FAB"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88.5</w:t>
            </w:r>
          </w:p>
        </w:tc>
      </w:tr>
      <w:tr w:rsidR="00D15FF3" w:rsidRPr="00D15FF3" w14:paraId="152213F0" w14:textId="77777777" w:rsidTr="00382FD5">
        <w:trPr>
          <w:cantSplit/>
        </w:trPr>
        <w:tc>
          <w:tcPr>
            <w:tcW w:w="734" w:type="dxa"/>
            <w:vMerge/>
            <w:tcBorders>
              <w:top w:val="single" w:sz="8" w:space="0" w:color="152935"/>
              <w:left w:val="single" w:sz="4" w:space="0" w:color="auto"/>
              <w:bottom w:val="single" w:sz="8" w:space="0" w:color="152935"/>
              <w:right w:val="nil"/>
            </w:tcBorders>
            <w:shd w:val="clear" w:color="auto" w:fill="E0E0E0"/>
          </w:tcPr>
          <w:p w14:paraId="34C2828A" w14:textId="77777777" w:rsidR="00D15FF3" w:rsidRPr="00D15FF3" w:rsidRDefault="00D15FF3" w:rsidP="00D15FF3">
            <w:pPr>
              <w:autoSpaceDE w:val="0"/>
              <w:autoSpaceDN w:val="0"/>
              <w:adjustRightInd w:val="0"/>
              <w:spacing w:after="0" w:line="240" w:lineRule="auto"/>
              <w:jc w:val="left"/>
              <w:rPr>
                <w:rFonts w:ascii="Arial" w:hAnsi="Arial" w:cs="Arial"/>
                <w:color w:val="010205"/>
                <w:lang w:val="en-US"/>
              </w:rPr>
            </w:pPr>
          </w:p>
        </w:tc>
        <w:tc>
          <w:tcPr>
            <w:tcW w:w="780" w:type="dxa"/>
            <w:tcBorders>
              <w:top w:val="single" w:sz="8" w:space="0" w:color="AEAEAE"/>
              <w:left w:val="nil"/>
              <w:bottom w:val="single" w:sz="8" w:space="0" w:color="AEAEAE"/>
              <w:right w:val="nil"/>
            </w:tcBorders>
            <w:shd w:val="clear" w:color="auto" w:fill="E0E0E0"/>
          </w:tcPr>
          <w:p w14:paraId="2516CA5E" w14:textId="77777777" w:rsidR="00D15FF3" w:rsidRPr="00D15FF3" w:rsidRDefault="00D15FF3" w:rsidP="00D15FF3">
            <w:pPr>
              <w:autoSpaceDE w:val="0"/>
              <w:autoSpaceDN w:val="0"/>
              <w:adjustRightInd w:val="0"/>
              <w:spacing w:after="0" w:line="320" w:lineRule="atLeast"/>
              <w:ind w:left="60" w:right="60"/>
              <w:jc w:val="left"/>
              <w:rPr>
                <w:rFonts w:ascii="Arial" w:hAnsi="Arial" w:cs="Arial"/>
                <w:color w:val="264A60"/>
                <w:lang w:val="en-US"/>
              </w:rPr>
            </w:pPr>
            <w:r w:rsidRPr="00D15FF3">
              <w:rPr>
                <w:rFonts w:ascii="Arial" w:hAnsi="Arial" w:cs="Arial"/>
                <w:color w:val="264A60"/>
                <w:sz w:val="22"/>
                <w:lang w:val="en-US"/>
              </w:rPr>
              <w:t>46-55</w:t>
            </w:r>
          </w:p>
        </w:tc>
        <w:tc>
          <w:tcPr>
            <w:tcW w:w="1721" w:type="dxa"/>
            <w:tcBorders>
              <w:top w:val="single" w:sz="8" w:space="0" w:color="AEAEAE"/>
              <w:left w:val="nil"/>
              <w:bottom w:val="single" w:sz="8" w:space="0" w:color="AEAEAE"/>
              <w:right w:val="single" w:sz="8" w:space="0" w:color="E0E0E0"/>
            </w:tcBorders>
            <w:shd w:val="clear" w:color="auto" w:fill="FFFFFF"/>
          </w:tcPr>
          <w:p w14:paraId="765E30A4"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67D0223"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11.5</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4C7A43F"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11.5</w:t>
            </w:r>
          </w:p>
        </w:tc>
        <w:tc>
          <w:tcPr>
            <w:tcW w:w="1469" w:type="dxa"/>
            <w:tcBorders>
              <w:top w:val="single" w:sz="8" w:space="0" w:color="AEAEAE"/>
              <w:left w:val="single" w:sz="8" w:space="0" w:color="E0E0E0"/>
              <w:bottom w:val="single" w:sz="8" w:space="0" w:color="AEAEAE"/>
              <w:right w:val="single" w:sz="4" w:space="0" w:color="auto"/>
            </w:tcBorders>
            <w:shd w:val="clear" w:color="auto" w:fill="FFFFFF"/>
          </w:tcPr>
          <w:p w14:paraId="09F4F32F"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100.0</w:t>
            </w:r>
          </w:p>
        </w:tc>
      </w:tr>
      <w:tr w:rsidR="00D15FF3" w:rsidRPr="00D15FF3" w14:paraId="2AF9401A" w14:textId="77777777" w:rsidTr="00382FD5">
        <w:trPr>
          <w:cantSplit/>
        </w:trPr>
        <w:tc>
          <w:tcPr>
            <w:tcW w:w="734" w:type="dxa"/>
            <w:vMerge/>
            <w:tcBorders>
              <w:top w:val="single" w:sz="8" w:space="0" w:color="152935"/>
              <w:left w:val="single" w:sz="4" w:space="0" w:color="auto"/>
              <w:bottom w:val="single" w:sz="4" w:space="0" w:color="auto"/>
              <w:right w:val="nil"/>
            </w:tcBorders>
            <w:shd w:val="clear" w:color="auto" w:fill="E0E0E0"/>
          </w:tcPr>
          <w:p w14:paraId="5763AB10" w14:textId="77777777" w:rsidR="00D15FF3" w:rsidRPr="00D15FF3" w:rsidRDefault="00D15FF3" w:rsidP="00D15FF3">
            <w:pPr>
              <w:autoSpaceDE w:val="0"/>
              <w:autoSpaceDN w:val="0"/>
              <w:adjustRightInd w:val="0"/>
              <w:spacing w:after="0" w:line="240" w:lineRule="auto"/>
              <w:jc w:val="left"/>
              <w:rPr>
                <w:rFonts w:ascii="Arial" w:hAnsi="Arial" w:cs="Arial"/>
                <w:color w:val="010205"/>
                <w:lang w:val="en-US"/>
              </w:rPr>
            </w:pPr>
          </w:p>
        </w:tc>
        <w:tc>
          <w:tcPr>
            <w:tcW w:w="780" w:type="dxa"/>
            <w:tcBorders>
              <w:top w:val="single" w:sz="8" w:space="0" w:color="AEAEAE"/>
              <w:left w:val="nil"/>
              <w:bottom w:val="single" w:sz="4" w:space="0" w:color="auto"/>
              <w:right w:val="nil"/>
            </w:tcBorders>
            <w:shd w:val="clear" w:color="auto" w:fill="E0E0E0"/>
          </w:tcPr>
          <w:p w14:paraId="25A66C97" w14:textId="77777777" w:rsidR="00D15FF3" w:rsidRPr="00D15FF3" w:rsidRDefault="00D15FF3" w:rsidP="00D15FF3">
            <w:pPr>
              <w:autoSpaceDE w:val="0"/>
              <w:autoSpaceDN w:val="0"/>
              <w:adjustRightInd w:val="0"/>
              <w:spacing w:after="0" w:line="320" w:lineRule="atLeast"/>
              <w:ind w:left="60" w:right="60"/>
              <w:jc w:val="left"/>
              <w:rPr>
                <w:rFonts w:ascii="Arial" w:hAnsi="Arial" w:cs="Arial"/>
                <w:color w:val="264A60"/>
                <w:lang w:val="en-US"/>
              </w:rPr>
            </w:pPr>
            <w:r w:rsidRPr="00D15FF3">
              <w:rPr>
                <w:rFonts w:ascii="Arial" w:hAnsi="Arial" w:cs="Arial"/>
                <w:color w:val="264A60"/>
                <w:sz w:val="22"/>
                <w:lang w:val="en-US"/>
              </w:rPr>
              <w:t>Total</w:t>
            </w:r>
          </w:p>
        </w:tc>
        <w:tc>
          <w:tcPr>
            <w:tcW w:w="1721" w:type="dxa"/>
            <w:tcBorders>
              <w:top w:val="single" w:sz="8" w:space="0" w:color="AEAEAE"/>
              <w:left w:val="nil"/>
              <w:bottom w:val="single" w:sz="4" w:space="0" w:color="auto"/>
              <w:right w:val="single" w:sz="8" w:space="0" w:color="E0E0E0"/>
            </w:tcBorders>
            <w:shd w:val="clear" w:color="auto" w:fill="FFFFFF"/>
          </w:tcPr>
          <w:p w14:paraId="7CA0A648"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52</w:t>
            </w:r>
          </w:p>
        </w:tc>
        <w:tc>
          <w:tcPr>
            <w:tcW w:w="1024" w:type="dxa"/>
            <w:tcBorders>
              <w:top w:val="single" w:sz="8" w:space="0" w:color="AEAEAE"/>
              <w:left w:val="single" w:sz="8" w:space="0" w:color="E0E0E0"/>
              <w:bottom w:val="single" w:sz="4" w:space="0" w:color="auto"/>
              <w:right w:val="single" w:sz="8" w:space="0" w:color="E0E0E0"/>
            </w:tcBorders>
            <w:shd w:val="clear" w:color="auto" w:fill="FFFFFF"/>
          </w:tcPr>
          <w:p w14:paraId="3A1818A9"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100.0</w:t>
            </w:r>
          </w:p>
        </w:tc>
        <w:tc>
          <w:tcPr>
            <w:tcW w:w="1392" w:type="dxa"/>
            <w:tcBorders>
              <w:top w:val="single" w:sz="8" w:space="0" w:color="AEAEAE"/>
              <w:left w:val="single" w:sz="8" w:space="0" w:color="E0E0E0"/>
              <w:bottom w:val="single" w:sz="4" w:space="0" w:color="auto"/>
              <w:right w:val="single" w:sz="8" w:space="0" w:color="E0E0E0"/>
            </w:tcBorders>
            <w:shd w:val="clear" w:color="auto" w:fill="FFFFFF"/>
          </w:tcPr>
          <w:p w14:paraId="4976D2A7" w14:textId="77777777" w:rsidR="00D15FF3" w:rsidRPr="00D15FF3" w:rsidRDefault="00D15FF3" w:rsidP="00D15FF3">
            <w:pPr>
              <w:autoSpaceDE w:val="0"/>
              <w:autoSpaceDN w:val="0"/>
              <w:adjustRightInd w:val="0"/>
              <w:spacing w:after="0" w:line="320" w:lineRule="atLeast"/>
              <w:ind w:left="60" w:right="60"/>
              <w:jc w:val="right"/>
              <w:rPr>
                <w:rFonts w:ascii="Arial" w:hAnsi="Arial" w:cs="Arial"/>
                <w:color w:val="010205"/>
                <w:lang w:val="en-US"/>
              </w:rPr>
            </w:pPr>
            <w:r w:rsidRPr="00D15FF3">
              <w:rPr>
                <w:rFonts w:ascii="Arial" w:hAnsi="Arial" w:cs="Arial"/>
                <w:color w:val="010205"/>
                <w:sz w:val="22"/>
                <w:lang w:val="en-US"/>
              </w:rPr>
              <w:t>100.0</w:t>
            </w:r>
          </w:p>
        </w:tc>
        <w:tc>
          <w:tcPr>
            <w:tcW w:w="1469" w:type="dxa"/>
            <w:tcBorders>
              <w:top w:val="single" w:sz="8" w:space="0" w:color="AEAEAE"/>
              <w:left w:val="single" w:sz="8" w:space="0" w:color="E0E0E0"/>
              <w:bottom w:val="single" w:sz="4" w:space="0" w:color="auto"/>
              <w:right w:val="single" w:sz="4" w:space="0" w:color="auto"/>
            </w:tcBorders>
            <w:shd w:val="clear" w:color="auto" w:fill="FFFFFF"/>
            <w:vAlign w:val="center"/>
          </w:tcPr>
          <w:p w14:paraId="6E7C208A" w14:textId="77777777" w:rsidR="00D15FF3" w:rsidRPr="00D15FF3" w:rsidRDefault="00D15FF3" w:rsidP="00D15FF3">
            <w:pPr>
              <w:autoSpaceDE w:val="0"/>
              <w:autoSpaceDN w:val="0"/>
              <w:adjustRightInd w:val="0"/>
              <w:spacing w:after="0" w:line="240" w:lineRule="auto"/>
              <w:jc w:val="left"/>
              <w:rPr>
                <w:rFonts w:cs="Times New Roman"/>
                <w:lang w:val="en-US"/>
              </w:rPr>
            </w:pPr>
          </w:p>
        </w:tc>
      </w:tr>
    </w:tbl>
    <w:p w14:paraId="371CE390" w14:textId="77777777" w:rsidR="00D15FF3" w:rsidRPr="00D15FF3" w:rsidRDefault="00D15FF3" w:rsidP="00D15FF3">
      <w:pPr>
        <w:autoSpaceDE w:val="0"/>
        <w:autoSpaceDN w:val="0"/>
        <w:adjustRightInd w:val="0"/>
        <w:spacing w:after="0" w:line="400" w:lineRule="atLeast"/>
        <w:jc w:val="left"/>
        <w:rPr>
          <w:rFonts w:cs="Times New Roman"/>
          <w:szCs w:val="24"/>
          <w:lang w:val="en-US"/>
        </w:rPr>
      </w:pPr>
    </w:p>
    <w:p w14:paraId="6532652E" w14:textId="4E4BA67E" w:rsidR="00C263DC" w:rsidRPr="0093323D" w:rsidRDefault="00C263DC" w:rsidP="0065237D">
      <w:pPr>
        <w:pStyle w:val="Heading3"/>
        <w:rPr>
          <w:rFonts w:cs="Times New Roman"/>
        </w:rPr>
      </w:pPr>
      <w:bookmarkStart w:id="126" w:name="_Toc86832004"/>
      <w:bookmarkStart w:id="127" w:name="_Toc107322185"/>
      <w:bookmarkStart w:id="128" w:name="_Toc112531348"/>
      <w:r w:rsidRPr="0093323D">
        <w:rPr>
          <w:rFonts w:cs="Times New Roman"/>
        </w:rPr>
        <w:t>4.2.</w:t>
      </w:r>
      <w:r w:rsidR="00DA5F70" w:rsidRPr="0093323D">
        <w:rPr>
          <w:rFonts w:cs="Times New Roman"/>
        </w:rPr>
        <w:t>4</w:t>
      </w:r>
      <w:r w:rsidRPr="0093323D">
        <w:rPr>
          <w:rFonts w:cs="Times New Roman"/>
        </w:rPr>
        <w:t xml:space="preserve"> Working Experiences:</w:t>
      </w:r>
      <w:bookmarkEnd w:id="126"/>
      <w:bookmarkEnd w:id="127"/>
      <w:bookmarkEnd w:id="128"/>
    </w:p>
    <w:p w14:paraId="59607ACA" w14:textId="156CE040" w:rsidR="00C263DC" w:rsidRDefault="00C263DC" w:rsidP="0093323D">
      <w:pPr>
        <w:spacing w:line="360" w:lineRule="auto"/>
        <w:rPr>
          <w:rFonts w:cs="Times New Roman"/>
          <w:color w:val="FF0000"/>
        </w:rPr>
      </w:pPr>
      <w:r w:rsidRPr="0093323D">
        <w:rPr>
          <w:rFonts w:cs="Times New Roman"/>
        </w:rPr>
        <w:t xml:space="preserve">The research recorded the highest frequencies of </w:t>
      </w:r>
      <w:r w:rsidR="00F014C9" w:rsidRPr="0093323D">
        <w:rPr>
          <w:rFonts w:cs="Times New Roman"/>
        </w:rPr>
        <w:t>22</w:t>
      </w:r>
      <w:r w:rsidRPr="0093323D">
        <w:rPr>
          <w:rFonts w:cs="Times New Roman"/>
        </w:rPr>
        <w:t xml:space="preserve"> with percentages of </w:t>
      </w:r>
      <w:r w:rsidR="00F014C9" w:rsidRPr="0093323D">
        <w:rPr>
          <w:rFonts w:cs="Times New Roman"/>
        </w:rPr>
        <w:t>42</w:t>
      </w:r>
      <w:r w:rsidRPr="0093323D">
        <w:rPr>
          <w:rFonts w:cs="Times New Roman"/>
        </w:rPr>
        <w:t>.</w:t>
      </w:r>
      <w:r w:rsidR="00F014C9" w:rsidRPr="0093323D">
        <w:rPr>
          <w:rFonts w:cs="Times New Roman"/>
        </w:rPr>
        <w:t>3</w:t>
      </w:r>
      <w:r w:rsidRPr="0093323D">
        <w:rPr>
          <w:rFonts w:cs="Times New Roman"/>
        </w:rPr>
        <w:t xml:space="preserve">% for respondents who has been </w:t>
      </w:r>
      <w:r w:rsidR="00F014C9" w:rsidRPr="0093323D">
        <w:rPr>
          <w:rFonts w:cs="Times New Roman"/>
        </w:rPr>
        <w:t xml:space="preserve">at the hospital </w:t>
      </w:r>
      <w:r w:rsidR="0093323D" w:rsidRPr="0093323D">
        <w:rPr>
          <w:rFonts w:cs="Times New Roman"/>
        </w:rPr>
        <w:t>6 to 10 year, followed by frequency distribution of 17 for respondents with 2 to 5 years of experience</w:t>
      </w:r>
      <w:r w:rsidRPr="0093323D">
        <w:rPr>
          <w:rFonts w:cs="Times New Roman"/>
        </w:rPr>
        <w:t>. Their level of working experience become sufficient for the research because these respondents have been in the industry long enough to give reliable data</w:t>
      </w:r>
      <w:r w:rsidR="0093323D" w:rsidRPr="0093323D">
        <w:rPr>
          <w:rFonts w:cs="Times New Roman"/>
        </w:rPr>
        <w:t xml:space="preserve"> and understand the procurement systems of medicinal before and after the COVID-19 era</w:t>
      </w:r>
      <w:r w:rsidRPr="0093323D">
        <w:rPr>
          <w:rFonts w:cs="Times New Roman"/>
        </w:rPr>
        <w:t xml:space="preserve">. The information is shown in the distribution </w:t>
      </w:r>
      <w:r w:rsidR="00F014C9" w:rsidRPr="0093323D">
        <w:rPr>
          <w:rFonts w:cs="Times New Roman"/>
        </w:rPr>
        <w:t xml:space="preserve">Figure </w:t>
      </w:r>
      <w:r w:rsidRPr="0093323D">
        <w:rPr>
          <w:rFonts w:cs="Times New Roman"/>
        </w:rPr>
        <w:t>4.3.</w:t>
      </w:r>
    </w:p>
    <w:p w14:paraId="2C7DE2A6" w14:textId="0A1384E7" w:rsidR="00F014C9" w:rsidRDefault="00F014C9" w:rsidP="00F014C9">
      <w:pPr>
        <w:autoSpaceDE w:val="0"/>
        <w:autoSpaceDN w:val="0"/>
        <w:adjustRightInd w:val="0"/>
        <w:spacing w:after="0" w:line="240" w:lineRule="auto"/>
        <w:jc w:val="center"/>
        <w:rPr>
          <w:rFonts w:cs="Times New Roman"/>
          <w:szCs w:val="24"/>
          <w:lang w:val="en-US"/>
        </w:rPr>
      </w:pPr>
      <w:r>
        <w:rPr>
          <w:rFonts w:cs="Times New Roman"/>
          <w:noProof/>
          <w:szCs w:val="24"/>
          <w:lang w:val="en-US"/>
        </w:rPr>
        <w:drawing>
          <wp:inline distT="0" distB="0" distL="0" distR="0" wp14:anchorId="2C49F662" wp14:editId="13307C9B">
            <wp:extent cx="4438650" cy="3808022"/>
            <wp:effectExtent l="19050" t="19050" r="19050" b="215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l="13296" t="15794" r="25879" b="18952"/>
                    <a:stretch/>
                  </pic:blipFill>
                  <pic:spPr bwMode="auto">
                    <a:xfrm>
                      <a:off x="0" y="0"/>
                      <a:ext cx="4451875" cy="381936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6504522" w14:textId="5078CBAB" w:rsidR="0065237D" w:rsidRDefault="0065237D" w:rsidP="0065237D">
      <w:pPr>
        <w:autoSpaceDE w:val="0"/>
        <w:autoSpaceDN w:val="0"/>
        <w:adjustRightInd w:val="0"/>
        <w:spacing w:after="0" w:line="240" w:lineRule="auto"/>
        <w:jc w:val="left"/>
        <w:rPr>
          <w:rFonts w:cs="Times New Roman"/>
          <w:noProof/>
          <w:szCs w:val="24"/>
          <w:lang w:val="en-US"/>
        </w:rPr>
      </w:pPr>
      <w:r>
        <w:rPr>
          <w:rFonts w:cs="Times New Roman"/>
          <w:noProof/>
          <w:szCs w:val="24"/>
          <w:lang w:val="en-US"/>
        </w:rPr>
        <w:t>Figure 4.3: Frequency distribution for working experience.</w:t>
      </w:r>
    </w:p>
    <w:p w14:paraId="73C42239" w14:textId="77777777" w:rsidR="00C263DC" w:rsidRPr="00C263DC" w:rsidRDefault="00C263DC" w:rsidP="00C263DC">
      <w:pPr>
        <w:autoSpaceDE w:val="0"/>
        <w:autoSpaceDN w:val="0"/>
        <w:adjustRightInd w:val="0"/>
        <w:spacing w:after="0"/>
        <w:jc w:val="left"/>
        <w:rPr>
          <w:rFonts w:cs="Times New Roman"/>
          <w:color w:val="FF0000"/>
          <w:szCs w:val="24"/>
          <w:lang w:eastAsia="en-ZW"/>
        </w:rPr>
      </w:pPr>
    </w:p>
    <w:p w14:paraId="4661ECC7" w14:textId="585BBFAC" w:rsidR="00C263DC" w:rsidRPr="00041210" w:rsidRDefault="00C263DC" w:rsidP="0015459F">
      <w:pPr>
        <w:pStyle w:val="Heading3"/>
        <w:ind w:left="573" w:hanging="432"/>
        <w:rPr>
          <w:rFonts w:cs="Times New Roman"/>
        </w:rPr>
      </w:pPr>
      <w:bookmarkStart w:id="129" w:name="_Toc86832005"/>
      <w:bookmarkStart w:id="130" w:name="_Toc107322186"/>
      <w:bookmarkStart w:id="131" w:name="_Toc112531349"/>
      <w:r w:rsidRPr="00041210">
        <w:rPr>
          <w:rFonts w:cs="Times New Roman"/>
        </w:rPr>
        <w:lastRenderedPageBreak/>
        <w:t>4.2.</w:t>
      </w:r>
      <w:r w:rsidR="0015459F" w:rsidRPr="00041210">
        <w:rPr>
          <w:rFonts w:cs="Times New Roman"/>
        </w:rPr>
        <w:t>5</w:t>
      </w:r>
      <w:r w:rsidRPr="00041210">
        <w:rPr>
          <w:rFonts w:cs="Times New Roman"/>
        </w:rPr>
        <w:t xml:space="preserve"> Level of education</w:t>
      </w:r>
      <w:bookmarkEnd w:id="129"/>
      <w:bookmarkEnd w:id="130"/>
      <w:bookmarkEnd w:id="131"/>
    </w:p>
    <w:p w14:paraId="35C562BD" w14:textId="3F1D79FF" w:rsidR="00C263DC" w:rsidRPr="00C263DC" w:rsidRDefault="00041210" w:rsidP="008B4666">
      <w:pPr>
        <w:spacing w:line="360" w:lineRule="auto"/>
        <w:rPr>
          <w:color w:val="FF0000"/>
        </w:rPr>
      </w:pPr>
      <w:r w:rsidRPr="00041210">
        <w:rPr>
          <w:rFonts w:cs="Times New Roman"/>
        </w:rPr>
        <w:t>Figure</w:t>
      </w:r>
      <w:r w:rsidR="00C263DC" w:rsidRPr="00041210">
        <w:rPr>
          <w:rFonts w:cs="Times New Roman"/>
        </w:rPr>
        <w:t xml:space="preserve"> 4.4 shows the frequency distribution for educational levels were the majority of </w:t>
      </w:r>
      <w:r w:rsidR="00C263DC" w:rsidRPr="008B4666">
        <w:rPr>
          <w:rFonts w:cs="Times New Roman"/>
        </w:rPr>
        <w:t>the respondents with 50.0% managed to obtain a bachelor’s degree on their level of education.</w:t>
      </w:r>
      <w:r w:rsidR="008B4666" w:rsidRPr="008B4666">
        <w:rPr>
          <w:rFonts w:cs="Times New Roman"/>
        </w:rPr>
        <w:t xml:space="preserve"> The medical professions ensures that the practitioners have adequate and sufficient knowledge and skills to safeguard the health of the general public since the population was characterised by doctors, nurses, managerial team, procurement team among others</w:t>
      </w:r>
      <w:r w:rsidR="00C263DC" w:rsidRPr="008B4666">
        <w:t xml:space="preserve">. The research also recorded a frequency of </w:t>
      </w:r>
      <w:r w:rsidR="008B4666" w:rsidRPr="008B4666">
        <w:t>17</w:t>
      </w:r>
      <w:r w:rsidR="00C263DC" w:rsidRPr="008B4666">
        <w:t xml:space="preserve"> or 3</w:t>
      </w:r>
      <w:r w:rsidR="008B4666" w:rsidRPr="008B4666">
        <w:t>2</w:t>
      </w:r>
      <w:r w:rsidR="00C263DC" w:rsidRPr="008B4666">
        <w:t>.</w:t>
      </w:r>
      <w:r w:rsidR="008B4666" w:rsidRPr="008B4666">
        <w:t>7</w:t>
      </w:r>
      <w:r w:rsidR="00C263DC" w:rsidRPr="008B4666">
        <w:t>% for professionals who obtained a Diploma whilst marginal results were recorded in other qualifications (</w:t>
      </w:r>
      <w:r w:rsidR="008B4666" w:rsidRPr="008B4666">
        <w:t>17.3</w:t>
      </w:r>
      <w:r w:rsidR="00C263DC" w:rsidRPr="008B4666">
        <w:t>%). The distribution is relatively adequate so the study to have a better dependability on the information provided</w:t>
      </w:r>
      <w:r w:rsidR="0091798B">
        <w:t>.</w:t>
      </w:r>
      <w:r w:rsidR="00C263DC" w:rsidRPr="008B4666">
        <w:rPr>
          <w:szCs w:val="24"/>
        </w:rPr>
        <w:tab/>
      </w:r>
    </w:p>
    <w:p w14:paraId="46201D77" w14:textId="32B12A25" w:rsidR="00282385" w:rsidRDefault="00282385" w:rsidP="003151F5">
      <w:pPr>
        <w:autoSpaceDE w:val="0"/>
        <w:autoSpaceDN w:val="0"/>
        <w:adjustRightInd w:val="0"/>
        <w:spacing w:after="0" w:line="240" w:lineRule="auto"/>
        <w:jc w:val="center"/>
        <w:rPr>
          <w:rFonts w:cs="Times New Roman"/>
          <w:szCs w:val="24"/>
          <w:lang w:val="en-US"/>
        </w:rPr>
      </w:pPr>
      <w:r>
        <w:rPr>
          <w:rFonts w:cs="Times New Roman"/>
          <w:noProof/>
          <w:szCs w:val="24"/>
          <w:lang w:val="en-US"/>
        </w:rPr>
        <w:drawing>
          <wp:inline distT="0" distB="0" distL="0" distR="0" wp14:anchorId="4C572480" wp14:editId="35C8354A">
            <wp:extent cx="5731510" cy="4583430"/>
            <wp:effectExtent l="19050" t="19050" r="21590"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4583430"/>
                    </a:xfrm>
                    <a:prstGeom prst="rect">
                      <a:avLst/>
                    </a:prstGeom>
                    <a:noFill/>
                    <a:ln>
                      <a:solidFill>
                        <a:schemeClr val="tx1"/>
                      </a:solidFill>
                    </a:ln>
                  </pic:spPr>
                </pic:pic>
              </a:graphicData>
            </a:graphic>
          </wp:inline>
        </w:drawing>
      </w:r>
    </w:p>
    <w:p w14:paraId="68003C8A" w14:textId="4CCFB53B" w:rsidR="00282385" w:rsidRDefault="0065237D" w:rsidP="00720BA5">
      <w:pPr>
        <w:autoSpaceDE w:val="0"/>
        <w:autoSpaceDN w:val="0"/>
        <w:adjustRightInd w:val="0"/>
        <w:spacing w:line="400" w:lineRule="atLeast"/>
        <w:jc w:val="left"/>
      </w:pPr>
      <w:r w:rsidRPr="0065237D">
        <w:rPr>
          <w:szCs w:val="24"/>
          <w:lang w:eastAsia="en-ZW"/>
        </w:rPr>
        <w:t xml:space="preserve">Figure 4.4: </w:t>
      </w:r>
      <w:r w:rsidRPr="0065237D">
        <w:t>The distribution frequency of the respondents’ levels of education.</w:t>
      </w:r>
    </w:p>
    <w:p w14:paraId="64273CD3" w14:textId="6136C7D1" w:rsidR="004D403C" w:rsidRDefault="004D403C" w:rsidP="00720BA5">
      <w:pPr>
        <w:pStyle w:val="Heading3"/>
        <w:spacing w:after="160"/>
        <w:rPr>
          <w:rFonts w:cs="Times New Roman"/>
        </w:rPr>
      </w:pPr>
      <w:bookmarkStart w:id="132" w:name="_Toc112531350"/>
      <w:r w:rsidRPr="00041210">
        <w:rPr>
          <w:rFonts w:cs="Times New Roman"/>
        </w:rPr>
        <w:t>4.2.</w:t>
      </w:r>
      <w:r>
        <w:rPr>
          <w:rFonts w:cs="Times New Roman"/>
        </w:rPr>
        <w:t>6 Impact of COVID-19 to the Hospital</w:t>
      </w:r>
      <w:bookmarkEnd w:id="132"/>
    </w:p>
    <w:p w14:paraId="6715D886" w14:textId="6C0DC2B0" w:rsidR="004D403C" w:rsidRPr="004D403C" w:rsidRDefault="002E35CE" w:rsidP="00720BA5">
      <w:pPr>
        <w:spacing w:line="360" w:lineRule="auto"/>
      </w:pPr>
      <w:r>
        <w:t>The general objective of the research seeks to “</w:t>
      </w:r>
      <w:r w:rsidRPr="002E35CE">
        <w:rPr>
          <w:rFonts w:cs="Times New Roman"/>
          <w:i/>
          <w:iCs/>
          <w:szCs w:val="24"/>
        </w:rPr>
        <w:t>assess the impacts of COVID-19 on the supply chain of medicinal supply at the Bindura Provincial Hospital, in Zimbabwe</w:t>
      </w:r>
      <w:r>
        <w:rPr>
          <w:rFonts w:cs="Times New Roman"/>
          <w:szCs w:val="24"/>
        </w:rPr>
        <w:t>”</w:t>
      </w:r>
      <w:r w:rsidRPr="00C16DD3">
        <w:rPr>
          <w:rFonts w:cs="Times New Roman"/>
          <w:szCs w:val="24"/>
        </w:rPr>
        <w:t xml:space="preserve">. </w:t>
      </w:r>
      <w:r w:rsidR="004D403C">
        <w:t>The</w:t>
      </w:r>
      <w:r>
        <w:t xml:space="preserve">refore, </w:t>
      </w:r>
      <w:r w:rsidR="004D4331">
        <w:t>the study</w:t>
      </w:r>
      <w:r w:rsidR="004D403C">
        <w:t xml:space="preserve"> assessed whether the </w:t>
      </w:r>
      <w:r w:rsidR="00763A4D">
        <w:t>coexiste</w:t>
      </w:r>
      <w:r w:rsidR="0007421E">
        <w:t>nce of the pandemic made an</w:t>
      </w:r>
      <w:r w:rsidR="00720BA5">
        <w:t>y</w:t>
      </w:r>
      <w:r w:rsidR="0007421E">
        <w:t xml:space="preserve"> significant impact to the general operations at the hospital and this was achieved by </w:t>
      </w:r>
      <w:r w:rsidR="00720BA5">
        <w:t xml:space="preserve">asking if they concur to the </w:t>
      </w:r>
      <w:r w:rsidR="00720BA5">
        <w:lastRenderedPageBreak/>
        <w:t>assumption that the pandemic had negative effects on the medicinal supply chain at Bindura Provincial Hospital. The study recorded a 100.0% affirmation as shown in table 4.2</w:t>
      </w:r>
      <w:r w:rsidR="00D42E5F">
        <w:t>.</w:t>
      </w:r>
    </w:p>
    <w:p w14:paraId="0E7EB1A4" w14:textId="21906D42" w:rsidR="00460D12" w:rsidRPr="00460D12" w:rsidRDefault="00D42E5F" w:rsidP="00D42E5F">
      <w:pPr>
        <w:autoSpaceDE w:val="0"/>
        <w:autoSpaceDN w:val="0"/>
        <w:adjustRightInd w:val="0"/>
        <w:spacing w:line="240" w:lineRule="auto"/>
        <w:jc w:val="left"/>
        <w:rPr>
          <w:rFonts w:cs="Times New Roman"/>
          <w:szCs w:val="24"/>
          <w:lang w:val="en-US"/>
        </w:rPr>
      </w:pPr>
      <w:r>
        <w:rPr>
          <w:rFonts w:cs="Times New Roman"/>
          <w:szCs w:val="24"/>
          <w:lang w:val="en-US"/>
        </w:rPr>
        <w:t>Table 4.2: Affirmation to the impact of COVID-19</w:t>
      </w:r>
    </w:p>
    <w:tbl>
      <w:tblPr>
        <w:tblW w:w="88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9"/>
        <w:gridCol w:w="734"/>
        <w:gridCol w:w="1163"/>
        <w:gridCol w:w="1024"/>
        <w:gridCol w:w="1392"/>
        <w:gridCol w:w="3493"/>
      </w:tblGrid>
      <w:tr w:rsidR="00460D12" w:rsidRPr="00460D12" w14:paraId="7CD605E3" w14:textId="77777777" w:rsidTr="00690246">
        <w:trPr>
          <w:cantSplit/>
          <w:jc w:val="center"/>
        </w:trPr>
        <w:tc>
          <w:tcPr>
            <w:tcW w:w="8815" w:type="dxa"/>
            <w:gridSpan w:val="6"/>
            <w:tcBorders>
              <w:top w:val="single" w:sz="4" w:space="0" w:color="auto"/>
              <w:left w:val="single" w:sz="4" w:space="0" w:color="auto"/>
              <w:bottom w:val="nil"/>
              <w:right w:val="single" w:sz="4" w:space="0" w:color="auto"/>
            </w:tcBorders>
            <w:shd w:val="clear" w:color="auto" w:fill="FFFFFF"/>
            <w:vAlign w:val="center"/>
          </w:tcPr>
          <w:p w14:paraId="2D71ABBC" w14:textId="77777777" w:rsidR="00460D12" w:rsidRPr="00460D12" w:rsidRDefault="00460D12" w:rsidP="00460D12">
            <w:pPr>
              <w:autoSpaceDE w:val="0"/>
              <w:autoSpaceDN w:val="0"/>
              <w:adjustRightInd w:val="0"/>
              <w:spacing w:after="0" w:line="320" w:lineRule="atLeast"/>
              <w:ind w:left="60" w:right="60"/>
              <w:jc w:val="center"/>
              <w:rPr>
                <w:rFonts w:ascii="Arial" w:hAnsi="Arial" w:cs="Arial"/>
                <w:color w:val="010205"/>
                <w:lang w:val="en-US"/>
              </w:rPr>
            </w:pPr>
            <w:r w:rsidRPr="00460D12">
              <w:rPr>
                <w:rFonts w:ascii="Arial" w:hAnsi="Arial" w:cs="Arial"/>
                <w:b/>
                <w:bCs/>
                <w:color w:val="010205"/>
                <w:sz w:val="22"/>
                <w:lang w:val="en-US"/>
              </w:rPr>
              <w:t>Do you agree that the COVID-19 pandemic had negative effects on the medicinal supply chain at Bindura Provincial Hospital</w:t>
            </w:r>
          </w:p>
        </w:tc>
      </w:tr>
      <w:tr w:rsidR="00460D12" w:rsidRPr="00460D12" w14:paraId="13EECF7F" w14:textId="77777777" w:rsidTr="00690246">
        <w:trPr>
          <w:cantSplit/>
          <w:jc w:val="center"/>
        </w:trPr>
        <w:tc>
          <w:tcPr>
            <w:tcW w:w="1743" w:type="dxa"/>
            <w:gridSpan w:val="2"/>
            <w:tcBorders>
              <w:top w:val="nil"/>
              <w:left w:val="single" w:sz="4" w:space="0" w:color="auto"/>
              <w:bottom w:val="single" w:sz="8" w:space="0" w:color="152935"/>
              <w:right w:val="nil"/>
            </w:tcBorders>
            <w:shd w:val="clear" w:color="auto" w:fill="FFFFFF"/>
            <w:vAlign w:val="bottom"/>
          </w:tcPr>
          <w:p w14:paraId="39ACD751" w14:textId="77777777" w:rsidR="00460D12" w:rsidRPr="00460D12" w:rsidRDefault="00460D12" w:rsidP="00460D12">
            <w:pPr>
              <w:autoSpaceDE w:val="0"/>
              <w:autoSpaceDN w:val="0"/>
              <w:adjustRightInd w:val="0"/>
              <w:spacing w:after="0" w:line="240" w:lineRule="auto"/>
              <w:jc w:val="left"/>
              <w:rPr>
                <w:rFonts w:cs="Times New Roman"/>
                <w:szCs w:val="24"/>
                <w:lang w:val="en-US"/>
              </w:rPr>
            </w:pPr>
          </w:p>
        </w:tc>
        <w:tc>
          <w:tcPr>
            <w:tcW w:w="1163" w:type="dxa"/>
            <w:tcBorders>
              <w:top w:val="nil"/>
              <w:left w:val="nil"/>
              <w:bottom w:val="single" w:sz="8" w:space="0" w:color="152935"/>
              <w:right w:val="single" w:sz="8" w:space="0" w:color="E0E0E0"/>
            </w:tcBorders>
            <w:shd w:val="clear" w:color="auto" w:fill="FFFFFF"/>
            <w:vAlign w:val="bottom"/>
          </w:tcPr>
          <w:p w14:paraId="36CD1006" w14:textId="77777777" w:rsidR="00460D12" w:rsidRPr="00460D12" w:rsidRDefault="00460D12" w:rsidP="00460D12">
            <w:pPr>
              <w:autoSpaceDE w:val="0"/>
              <w:autoSpaceDN w:val="0"/>
              <w:adjustRightInd w:val="0"/>
              <w:spacing w:after="0" w:line="320" w:lineRule="atLeast"/>
              <w:ind w:left="60" w:right="60"/>
              <w:jc w:val="center"/>
              <w:rPr>
                <w:rFonts w:ascii="Arial" w:hAnsi="Arial" w:cs="Arial"/>
                <w:color w:val="264A60"/>
                <w:sz w:val="18"/>
                <w:szCs w:val="18"/>
                <w:lang w:val="en-US"/>
              </w:rPr>
            </w:pPr>
            <w:r w:rsidRPr="00460D12">
              <w:rPr>
                <w:rFonts w:ascii="Arial" w:hAnsi="Arial" w:cs="Arial"/>
                <w:color w:val="264A60"/>
                <w:sz w:val="18"/>
                <w:szCs w:val="18"/>
                <w:lang w:val="en-US"/>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3EC8899" w14:textId="77777777" w:rsidR="00460D12" w:rsidRPr="00460D12" w:rsidRDefault="00460D12" w:rsidP="00460D12">
            <w:pPr>
              <w:autoSpaceDE w:val="0"/>
              <w:autoSpaceDN w:val="0"/>
              <w:adjustRightInd w:val="0"/>
              <w:spacing w:after="0" w:line="320" w:lineRule="atLeast"/>
              <w:ind w:left="60" w:right="60"/>
              <w:jc w:val="center"/>
              <w:rPr>
                <w:rFonts w:ascii="Arial" w:hAnsi="Arial" w:cs="Arial"/>
                <w:color w:val="264A60"/>
                <w:sz w:val="18"/>
                <w:szCs w:val="18"/>
                <w:lang w:val="en-US"/>
              </w:rPr>
            </w:pPr>
            <w:r w:rsidRPr="00460D12">
              <w:rPr>
                <w:rFonts w:ascii="Arial" w:hAnsi="Arial" w:cs="Arial"/>
                <w:color w:val="264A60"/>
                <w:sz w:val="18"/>
                <w:szCs w:val="18"/>
                <w:lang w:val="en-US"/>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54414E4A" w14:textId="77777777" w:rsidR="00460D12" w:rsidRPr="00460D12" w:rsidRDefault="00460D12" w:rsidP="00460D12">
            <w:pPr>
              <w:autoSpaceDE w:val="0"/>
              <w:autoSpaceDN w:val="0"/>
              <w:adjustRightInd w:val="0"/>
              <w:spacing w:after="0" w:line="320" w:lineRule="atLeast"/>
              <w:ind w:left="60" w:right="60"/>
              <w:jc w:val="center"/>
              <w:rPr>
                <w:rFonts w:ascii="Arial" w:hAnsi="Arial" w:cs="Arial"/>
                <w:color w:val="264A60"/>
                <w:sz w:val="18"/>
                <w:szCs w:val="18"/>
                <w:lang w:val="en-US"/>
              </w:rPr>
            </w:pPr>
            <w:r w:rsidRPr="00460D12">
              <w:rPr>
                <w:rFonts w:ascii="Arial" w:hAnsi="Arial" w:cs="Arial"/>
                <w:color w:val="264A60"/>
                <w:sz w:val="18"/>
                <w:szCs w:val="18"/>
                <w:lang w:val="en-US"/>
              </w:rPr>
              <w:t>Valid Percent</w:t>
            </w:r>
          </w:p>
        </w:tc>
        <w:tc>
          <w:tcPr>
            <w:tcW w:w="3493" w:type="dxa"/>
            <w:tcBorders>
              <w:top w:val="nil"/>
              <w:left w:val="single" w:sz="8" w:space="0" w:color="E0E0E0"/>
              <w:bottom w:val="single" w:sz="8" w:space="0" w:color="152935"/>
              <w:right w:val="single" w:sz="4" w:space="0" w:color="auto"/>
            </w:tcBorders>
            <w:shd w:val="clear" w:color="auto" w:fill="FFFFFF"/>
            <w:vAlign w:val="bottom"/>
          </w:tcPr>
          <w:p w14:paraId="68655EB2" w14:textId="77777777" w:rsidR="00460D12" w:rsidRPr="00460D12" w:rsidRDefault="00460D12" w:rsidP="00460D12">
            <w:pPr>
              <w:autoSpaceDE w:val="0"/>
              <w:autoSpaceDN w:val="0"/>
              <w:adjustRightInd w:val="0"/>
              <w:spacing w:after="0" w:line="320" w:lineRule="atLeast"/>
              <w:ind w:left="60" w:right="60"/>
              <w:jc w:val="center"/>
              <w:rPr>
                <w:rFonts w:ascii="Arial" w:hAnsi="Arial" w:cs="Arial"/>
                <w:color w:val="264A60"/>
                <w:sz w:val="18"/>
                <w:szCs w:val="18"/>
                <w:lang w:val="en-US"/>
              </w:rPr>
            </w:pPr>
            <w:r w:rsidRPr="00460D12">
              <w:rPr>
                <w:rFonts w:ascii="Arial" w:hAnsi="Arial" w:cs="Arial"/>
                <w:color w:val="264A60"/>
                <w:sz w:val="18"/>
                <w:szCs w:val="18"/>
                <w:lang w:val="en-US"/>
              </w:rPr>
              <w:t>Cumulative Percent</w:t>
            </w:r>
          </w:p>
        </w:tc>
      </w:tr>
      <w:tr w:rsidR="00460D12" w:rsidRPr="00460D12" w14:paraId="576849BA" w14:textId="77777777" w:rsidTr="00690246">
        <w:trPr>
          <w:cantSplit/>
          <w:jc w:val="center"/>
        </w:trPr>
        <w:tc>
          <w:tcPr>
            <w:tcW w:w="1009" w:type="dxa"/>
            <w:tcBorders>
              <w:top w:val="single" w:sz="8" w:space="0" w:color="152935"/>
              <w:left w:val="single" w:sz="4" w:space="0" w:color="auto"/>
              <w:bottom w:val="single" w:sz="4" w:space="0" w:color="auto"/>
              <w:right w:val="nil"/>
            </w:tcBorders>
            <w:shd w:val="clear" w:color="auto" w:fill="E0E0E0"/>
          </w:tcPr>
          <w:p w14:paraId="4B9B0624" w14:textId="77777777" w:rsidR="00460D12" w:rsidRPr="00460D12" w:rsidRDefault="00460D12" w:rsidP="003E178A">
            <w:pPr>
              <w:autoSpaceDE w:val="0"/>
              <w:autoSpaceDN w:val="0"/>
              <w:adjustRightInd w:val="0"/>
              <w:spacing w:before="240" w:after="0" w:line="320" w:lineRule="atLeast"/>
              <w:ind w:left="60" w:right="60"/>
              <w:jc w:val="left"/>
              <w:rPr>
                <w:rFonts w:ascii="Arial" w:hAnsi="Arial" w:cs="Arial"/>
                <w:color w:val="264A60"/>
                <w:sz w:val="18"/>
                <w:szCs w:val="18"/>
                <w:lang w:val="en-US"/>
              </w:rPr>
            </w:pPr>
            <w:r w:rsidRPr="00460D12">
              <w:rPr>
                <w:rFonts w:ascii="Arial" w:hAnsi="Arial" w:cs="Arial"/>
                <w:color w:val="264A60"/>
                <w:sz w:val="18"/>
                <w:szCs w:val="18"/>
                <w:lang w:val="en-US"/>
              </w:rPr>
              <w:t>Valid</w:t>
            </w:r>
          </w:p>
        </w:tc>
        <w:tc>
          <w:tcPr>
            <w:tcW w:w="734" w:type="dxa"/>
            <w:tcBorders>
              <w:top w:val="single" w:sz="8" w:space="0" w:color="152935"/>
              <w:left w:val="nil"/>
              <w:bottom w:val="single" w:sz="4" w:space="0" w:color="auto"/>
              <w:right w:val="nil"/>
            </w:tcBorders>
            <w:shd w:val="clear" w:color="auto" w:fill="E0E0E0"/>
          </w:tcPr>
          <w:p w14:paraId="1547661A" w14:textId="77777777" w:rsidR="00460D12" w:rsidRPr="00460D12" w:rsidRDefault="00460D12" w:rsidP="003E178A">
            <w:pPr>
              <w:autoSpaceDE w:val="0"/>
              <w:autoSpaceDN w:val="0"/>
              <w:adjustRightInd w:val="0"/>
              <w:spacing w:before="240" w:after="0" w:line="320" w:lineRule="atLeast"/>
              <w:ind w:left="60" w:right="60"/>
              <w:jc w:val="left"/>
              <w:rPr>
                <w:rFonts w:ascii="Arial" w:hAnsi="Arial" w:cs="Arial"/>
                <w:color w:val="264A60"/>
                <w:sz w:val="18"/>
                <w:szCs w:val="18"/>
                <w:lang w:val="en-US"/>
              </w:rPr>
            </w:pPr>
            <w:r w:rsidRPr="00460D12">
              <w:rPr>
                <w:rFonts w:ascii="Arial" w:hAnsi="Arial" w:cs="Arial"/>
                <w:color w:val="264A60"/>
                <w:sz w:val="18"/>
                <w:szCs w:val="18"/>
                <w:lang w:val="en-US"/>
              </w:rPr>
              <w:t>Yes</w:t>
            </w:r>
          </w:p>
        </w:tc>
        <w:tc>
          <w:tcPr>
            <w:tcW w:w="1163" w:type="dxa"/>
            <w:tcBorders>
              <w:top w:val="single" w:sz="8" w:space="0" w:color="152935"/>
              <w:left w:val="nil"/>
              <w:bottom w:val="single" w:sz="4" w:space="0" w:color="auto"/>
              <w:right w:val="single" w:sz="8" w:space="0" w:color="E0E0E0"/>
            </w:tcBorders>
            <w:shd w:val="clear" w:color="auto" w:fill="FFFFFF"/>
          </w:tcPr>
          <w:p w14:paraId="6F24B0CF" w14:textId="77777777" w:rsidR="00460D12" w:rsidRPr="00460D12" w:rsidRDefault="00460D12" w:rsidP="003E178A">
            <w:pPr>
              <w:autoSpaceDE w:val="0"/>
              <w:autoSpaceDN w:val="0"/>
              <w:adjustRightInd w:val="0"/>
              <w:spacing w:before="240" w:after="0" w:line="320" w:lineRule="atLeast"/>
              <w:ind w:left="60" w:right="60"/>
              <w:jc w:val="right"/>
              <w:rPr>
                <w:rFonts w:ascii="Arial" w:hAnsi="Arial" w:cs="Arial"/>
                <w:color w:val="010205"/>
                <w:sz w:val="18"/>
                <w:szCs w:val="18"/>
                <w:lang w:val="en-US"/>
              </w:rPr>
            </w:pPr>
            <w:r w:rsidRPr="00460D12">
              <w:rPr>
                <w:rFonts w:ascii="Arial" w:hAnsi="Arial" w:cs="Arial"/>
                <w:color w:val="010205"/>
                <w:sz w:val="18"/>
                <w:szCs w:val="18"/>
                <w:lang w:val="en-US"/>
              </w:rPr>
              <w:t>52</w:t>
            </w:r>
          </w:p>
        </w:tc>
        <w:tc>
          <w:tcPr>
            <w:tcW w:w="1024" w:type="dxa"/>
            <w:tcBorders>
              <w:top w:val="single" w:sz="8" w:space="0" w:color="152935"/>
              <w:left w:val="single" w:sz="8" w:space="0" w:color="E0E0E0"/>
              <w:bottom w:val="single" w:sz="4" w:space="0" w:color="auto"/>
              <w:right w:val="single" w:sz="8" w:space="0" w:color="E0E0E0"/>
            </w:tcBorders>
            <w:shd w:val="clear" w:color="auto" w:fill="FFFFFF"/>
          </w:tcPr>
          <w:p w14:paraId="6D9FEC55" w14:textId="77777777" w:rsidR="00460D12" w:rsidRPr="00460D12" w:rsidRDefault="00460D12" w:rsidP="003E178A">
            <w:pPr>
              <w:autoSpaceDE w:val="0"/>
              <w:autoSpaceDN w:val="0"/>
              <w:adjustRightInd w:val="0"/>
              <w:spacing w:before="240" w:after="0" w:line="320" w:lineRule="atLeast"/>
              <w:ind w:left="60" w:right="60"/>
              <w:jc w:val="right"/>
              <w:rPr>
                <w:rFonts w:ascii="Arial" w:hAnsi="Arial" w:cs="Arial"/>
                <w:color w:val="010205"/>
                <w:sz w:val="18"/>
                <w:szCs w:val="18"/>
                <w:lang w:val="en-US"/>
              </w:rPr>
            </w:pPr>
            <w:r w:rsidRPr="00460D12">
              <w:rPr>
                <w:rFonts w:ascii="Arial" w:hAnsi="Arial" w:cs="Arial"/>
                <w:color w:val="010205"/>
                <w:sz w:val="18"/>
                <w:szCs w:val="18"/>
                <w:lang w:val="en-US"/>
              </w:rPr>
              <w:t>100.0</w:t>
            </w:r>
          </w:p>
        </w:tc>
        <w:tc>
          <w:tcPr>
            <w:tcW w:w="1392" w:type="dxa"/>
            <w:tcBorders>
              <w:top w:val="single" w:sz="8" w:space="0" w:color="152935"/>
              <w:left w:val="single" w:sz="8" w:space="0" w:color="E0E0E0"/>
              <w:bottom w:val="single" w:sz="4" w:space="0" w:color="auto"/>
              <w:right w:val="single" w:sz="8" w:space="0" w:color="E0E0E0"/>
            </w:tcBorders>
            <w:shd w:val="clear" w:color="auto" w:fill="FFFFFF"/>
          </w:tcPr>
          <w:p w14:paraId="2B3A71E4" w14:textId="77777777" w:rsidR="00460D12" w:rsidRPr="00460D12" w:rsidRDefault="00460D12" w:rsidP="003E178A">
            <w:pPr>
              <w:autoSpaceDE w:val="0"/>
              <w:autoSpaceDN w:val="0"/>
              <w:adjustRightInd w:val="0"/>
              <w:spacing w:before="240" w:after="0" w:line="320" w:lineRule="atLeast"/>
              <w:ind w:left="60" w:right="60"/>
              <w:jc w:val="right"/>
              <w:rPr>
                <w:rFonts w:ascii="Arial" w:hAnsi="Arial" w:cs="Arial"/>
                <w:color w:val="010205"/>
                <w:sz w:val="18"/>
                <w:szCs w:val="18"/>
                <w:lang w:val="en-US"/>
              </w:rPr>
            </w:pPr>
            <w:r w:rsidRPr="00460D12">
              <w:rPr>
                <w:rFonts w:ascii="Arial" w:hAnsi="Arial" w:cs="Arial"/>
                <w:color w:val="010205"/>
                <w:sz w:val="18"/>
                <w:szCs w:val="18"/>
                <w:lang w:val="en-US"/>
              </w:rPr>
              <w:t>100.0</w:t>
            </w:r>
          </w:p>
        </w:tc>
        <w:tc>
          <w:tcPr>
            <w:tcW w:w="3493" w:type="dxa"/>
            <w:tcBorders>
              <w:top w:val="single" w:sz="8" w:space="0" w:color="152935"/>
              <w:left w:val="single" w:sz="8" w:space="0" w:color="E0E0E0"/>
              <w:bottom w:val="single" w:sz="4" w:space="0" w:color="auto"/>
              <w:right w:val="single" w:sz="4" w:space="0" w:color="auto"/>
            </w:tcBorders>
            <w:shd w:val="clear" w:color="auto" w:fill="FFFFFF"/>
          </w:tcPr>
          <w:p w14:paraId="7C2FF8CA" w14:textId="77777777" w:rsidR="00460D12" w:rsidRPr="00460D12" w:rsidRDefault="00460D12" w:rsidP="003E178A">
            <w:pPr>
              <w:autoSpaceDE w:val="0"/>
              <w:autoSpaceDN w:val="0"/>
              <w:adjustRightInd w:val="0"/>
              <w:spacing w:before="240" w:after="0" w:line="320" w:lineRule="atLeast"/>
              <w:ind w:left="60" w:right="60"/>
              <w:jc w:val="right"/>
              <w:rPr>
                <w:rFonts w:ascii="Arial" w:hAnsi="Arial" w:cs="Arial"/>
                <w:color w:val="010205"/>
                <w:sz w:val="18"/>
                <w:szCs w:val="18"/>
                <w:lang w:val="en-US"/>
              </w:rPr>
            </w:pPr>
            <w:r w:rsidRPr="00460D12">
              <w:rPr>
                <w:rFonts w:ascii="Arial" w:hAnsi="Arial" w:cs="Arial"/>
                <w:color w:val="010205"/>
                <w:sz w:val="18"/>
                <w:szCs w:val="18"/>
                <w:lang w:val="en-US"/>
              </w:rPr>
              <w:t>100.0</w:t>
            </w:r>
          </w:p>
        </w:tc>
      </w:tr>
    </w:tbl>
    <w:p w14:paraId="56E15796" w14:textId="57BB05CE" w:rsidR="00460D12" w:rsidRPr="00460D12" w:rsidRDefault="00D42E5F" w:rsidP="003E178A">
      <w:pPr>
        <w:autoSpaceDE w:val="0"/>
        <w:autoSpaceDN w:val="0"/>
        <w:adjustRightInd w:val="0"/>
        <w:spacing w:before="240" w:after="0" w:line="360" w:lineRule="auto"/>
        <w:rPr>
          <w:rFonts w:cs="Times New Roman"/>
          <w:szCs w:val="24"/>
          <w:lang w:val="en-US"/>
        </w:rPr>
      </w:pPr>
      <w:r>
        <w:rPr>
          <w:rFonts w:cs="Times New Roman"/>
          <w:szCs w:val="24"/>
          <w:lang w:val="en-US"/>
        </w:rPr>
        <w:t xml:space="preserve">The study further explored which departments which were negatively affected by the pandemic most and the results are presented in the figure 4.5 with the highest frequency percentage in clinical and surgery </w:t>
      </w:r>
      <w:r w:rsidR="003E178A">
        <w:rPr>
          <w:rFonts w:cs="Times New Roman"/>
          <w:szCs w:val="24"/>
          <w:lang w:val="en-US"/>
        </w:rPr>
        <w:t xml:space="preserve">(48.1%) followed by pharmacy and procurement with 25.0% and 23.1% respectively. These results succinctly indicated the areas that highly demanded the medicinal supplies since it is a public hospital. The pandemic also accelerated the demand as the health effects of affected people were severe and fatal. </w:t>
      </w:r>
      <w:r w:rsidR="007B540C">
        <w:rPr>
          <w:rFonts w:cs="Times New Roman"/>
          <w:szCs w:val="24"/>
          <w:lang w:val="en-US"/>
        </w:rPr>
        <w:t xml:space="preserve">Marginal effect was under the maternity department with frequency percentage of 3.9% because it is the most protected situation and </w:t>
      </w:r>
      <w:r w:rsidR="00BF1A1F">
        <w:rPr>
          <w:rFonts w:cs="Times New Roman"/>
          <w:szCs w:val="24"/>
          <w:lang w:val="en-US"/>
        </w:rPr>
        <w:t>crucial for the nation. The information is presented in figure 4.5</w:t>
      </w:r>
    </w:p>
    <w:p w14:paraId="57688228" w14:textId="77777777" w:rsidR="00460D12" w:rsidRDefault="00460D12" w:rsidP="00282385">
      <w:pPr>
        <w:autoSpaceDE w:val="0"/>
        <w:autoSpaceDN w:val="0"/>
        <w:adjustRightInd w:val="0"/>
        <w:spacing w:after="0" w:line="400" w:lineRule="atLeast"/>
        <w:jc w:val="left"/>
        <w:rPr>
          <w:rFonts w:cs="Times New Roman"/>
          <w:szCs w:val="24"/>
          <w:lang w:val="en-US"/>
        </w:rPr>
      </w:pPr>
    </w:p>
    <w:p w14:paraId="1E41E125" w14:textId="319A776F" w:rsidR="00460D12" w:rsidRDefault="00460D12" w:rsidP="00460D12">
      <w:pPr>
        <w:autoSpaceDE w:val="0"/>
        <w:autoSpaceDN w:val="0"/>
        <w:adjustRightInd w:val="0"/>
        <w:spacing w:after="0" w:line="240" w:lineRule="auto"/>
        <w:jc w:val="left"/>
        <w:rPr>
          <w:rFonts w:cs="Times New Roman"/>
          <w:szCs w:val="24"/>
          <w:lang w:val="en-US"/>
        </w:rPr>
      </w:pPr>
      <w:r>
        <w:rPr>
          <w:rFonts w:cs="Times New Roman"/>
          <w:noProof/>
          <w:szCs w:val="24"/>
          <w:lang w:val="en-US"/>
        </w:rPr>
        <w:drawing>
          <wp:inline distT="0" distB="0" distL="0" distR="0" wp14:anchorId="53F2A21C" wp14:editId="59B054ED">
            <wp:extent cx="4744528" cy="37941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50494" cy="3798922"/>
                    </a:xfrm>
                    <a:prstGeom prst="rect">
                      <a:avLst/>
                    </a:prstGeom>
                    <a:noFill/>
                    <a:ln>
                      <a:noFill/>
                    </a:ln>
                  </pic:spPr>
                </pic:pic>
              </a:graphicData>
            </a:graphic>
          </wp:inline>
        </w:drawing>
      </w:r>
    </w:p>
    <w:p w14:paraId="6066FB2B" w14:textId="774ADC3A" w:rsidR="00460D12" w:rsidRDefault="00BF1A1F" w:rsidP="00460D12">
      <w:pPr>
        <w:autoSpaceDE w:val="0"/>
        <w:autoSpaceDN w:val="0"/>
        <w:adjustRightInd w:val="0"/>
        <w:spacing w:after="0" w:line="240" w:lineRule="auto"/>
        <w:jc w:val="left"/>
        <w:rPr>
          <w:rFonts w:cs="Times New Roman"/>
          <w:szCs w:val="24"/>
          <w:lang w:val="en-US"/>
        </w:rPr>
      </w:pPr>
      <w:r w:rsidRPr="0065237D">
        <w:rPr>
          <w:szCs w:val="24"/>
          <w:lang w:eastAsia="en-ZW"/>
        </w:rPr>
        <w:t>Figure 4.</w:t>
      </w:r>
      <w:r w:rsidR="002C138B">
        <w:rPr>
          <w:szCs w:val="24"/>
          <w:lang w:eastAsia="en-ZW"/>
        </w:rPr>
        <w:t>5</w:t>
      </w:r>
      <w:r w:rsidRPr="0065237D">
        <w:rPr>
          <w:szCs w:val="24"/>
          <w:lang w:eastAsia="en-ZW"/>
        </w:rPr>
        <w:t xml:space="preserve">: </w:t>
      </w:r>
      <w:r>
        <w:t>Hospital departments affected by COVID-19 the most.</w:t>
      </w:r>
    </w:p>
    <w:p w14:paraId="0C6EE7E9" w14:textId="77777777" w:rsidR="00A65123" w:rsidRPr="00A65123" w:rsidRDefault="00A65123" w:rsidP="00371FCD">
      <w:pPr>
        <w:pStyle w:val="Heading3"/>
        <w:spacing w:after="240" w:line="360" w:lineRule="auto"/>
        <w:ind w:left="573" w:hanging="432"/>
        <w:rPr>
          <w:color w:val="FF0000"/>
        </w:rPr>
      </w:pPr>
      <w:bookmarkStart w:id="133" w:name="_Toc86832007"/>
      <w:bookmarkStart w:id="134" w:name="_Toc107322189"/>
      <w:bookmarkStart w:id="135" w:name="_Toc112531351"/>
      <w:r w:rsidRPr="00F92D81">
        <w:lastRenderedPageBreak/>
        <w:t>4</w:t>
      </w:r>
      <w:r w:rsidRPr="00371FCD">
        <w:t>.2.7 Reliability Testing</w:t>
      </w:r>
      <w:bookmarkEnd w:id="133"/>
      <w:bookmarkEnd w:id="134"/>
      <w:bookmarkEnd w:id="135"/>
      <w:r w:rsidRPr="00371FCD">
        <w:t xml:space="preserve"> </w:t>
      </w:r>
    </w:p>
    <w:p w14:paraId="15C37EC8" w14:textId="0AB9445F" w:rsidR="00A65123" w:rsidRPr="002C138B" w:rsidRDefault="00A65123" w:rsidP="00371FCD">
      <w:pPr>
        <w:spacing w:after="240" w:line="360" w:lineRule="auto"/>
        <w:rPr>
          <w:lang w:eastAsia="en-ZW"/>
        </w:rPr>
      </w:pPr>
      <w:r w:rsidRPr="002C138B">
        <w:rPr>
          <w:rFonts w:eastAsia="Times New Roman" w:cs="Times New Roman"/>
          <w:szCs w:val="24"/>
        </w:rPr>
        <w:t xml:space="preserve">Reliability </w:t>
      </w:r>
      <w:r w:rsidR="002C138B">
        <w:rPr>
          <w:rFonts w:eastAsia="Times New Roman" w:cs="Times New Roman"/>
          <w:szCs w:val="24"/>
        </w:rPr>
        <w:t>is</w:t>
      </w:r>
      <w:r w:rsidRPr="002C138B">
        <w:rPr>
          <w:rFonts w:eastAsia="Times New Roman" w:cs="Times New Roman"/>
          <w:szCs w:val="24"/>
        </w:rPr>
        <w:t xml:space="preserve"> the extent to which data collection methods </w:t>
      </w:r>
      <w:r w:rsidR="002C138B">
        <w:rPr>
          <w:rFonts w:eastAsia="Times New Roman" w:cs="Times New Roman"/>
          <w:szCs w:val="24"/>
        </w:rPr>
        <w:t xml:space="preserve">used </w:t>
      </w:r>
      <w:r w:rsidRPr="002C138B">
        <w:rPr>
          <w:rFonts w:eastAsia="Times New Roman" w:cs="Times New Roman"/>
          <w:szCs w:val="24"/>
        </w:rPr>
        <w:t xml:space="preserve">such as questionnaires or any measurement procedure yields constant </w:t>
      </w:r>
      <w:r w:rsidR="002C138B">
        <w:rPr>
          <w:rFonts w:eastAsia="Times New Roman" w:cs="Times New Roman"/>
          <w:szCs w:val="24"/>
        </w:rPr>
        <w:t>results</w:t>
      </w:r>
      <w:r w:rsidRPr="002C138B">
        <w:rPr>
          <w:rFonts w:eastAsia="Times New Roman" w:cs="Times New Roman"/>
          <w:szCs w:val="24"/>
        </w:rPr>
        <w:t xml:space="preserve"> if repeated</w:t>
      </w:r>
      <w:r w:rsidR="002C138B">
        <w:rPr>
          <w:rFonts w:eastAsia="Times New Roman" w:cs="Times New Roman"/>
          <w:szCs w:val="24"/>
        </w:rPr>
        <w:t>ly utilised</w:t>
      </w:r>
      <w:r w:rsidRPr="002C138B">
        <w:rPr>
          <w:rFonts w:eastAsia="Times New Roman" w:cs="Times New Roman"/>
          <w:szCs w:val="24"/>
        </w:rPr>
        <w:t xml:space="preserve"> under the same or similar conditions.</w:t>
      </w:r>
      <w:r w:rsidRPr="002C138B">
        <w:rPr>
          <w:rFonts w:cs="Times New Roman"/>
          <w:szCs w:val="24"/>
        </w:rPr>
        <w:t xml:space="preserve"> </w:t>
      </w:r>
      <w:r w:rsidRPr="002C138B">
        <w:rPr>
          <w:lang w:eastAsia="en-ZW"/>
        </w:rPr>
        <w:t xml:space="preserve">The study </w:t>
      </w:r>
      <w:r w:rsidR="002C138B">
        <w:rPr>
          <w:lang w:eastAsia="en-ZW"/>
        </w:rPr>
        <w:t xml:space="preserve">maximised </w:t>
      </w:r>
      <w:r w:rsidRPr="002C138B">
        <w:rPr>
          <w:lang w:eastAsia="en-ZW"/>
        </w:rPr>
        <w:t>the Cronbach’s alpha testing to check the reliability of the variables used by the questionnaire and the information if presented in Table 4.</w:t>
      </w:r>
      <w:r w:rsidR="002C138B">
        <w:rPr>
          <w:lang w:eastAsia="en-ZW"/>
        </w:rPr>
        <w:t>3</w:t>
      </w:r>
    </w:p>
    <w:p w14:paraId="07E38DC9" w14:textId="21F1186A" w:rsidR="00A65123" w:rsidRPr="002C138B" w:rsidRDefault="00A65123" w:rsidP="00A65123">
      <w:pPr>
        <w:rPr>
          <w:lang w:eastAsia="en-ZW"/>
        </w:rPr>
      </w:pPr>
      <w:r w:rsidRPr="002C138B">
        <w:rPr>
          <w:lang w:eastAsia="en-ZW"/>
        </w:rPr>
        <w:t>Table 4.</w:t>
      </w:r>
      <w:r w:rsidR="002C138B">
        <w:rPr>
          <w:lang w:eastAsia="en-ZW"/>
        </w:rPr>
        <w:t>3</w:t>
      </w:r>
      <w:r w:rsidRPr="002C138B">
        <w:rPr>
          <w:lang w:eastAsia="en-ZW"/>
        </w:rPr>
        <w:t>: Testing Questionnaire variables using the Cronbach’s Alpha testing.</w:t>
      </w:r>
    </w:p>
    <w:tbl>
      <w:tblPr>
        <w:tblStyle w:val="TableGrid0"/>
        <w:tblW w:w="0" w:type="auto"/>
        <w:jc w:val="center"/>
        <w:tblLook w:val="04A0" w:firstRow="1" w:lastRow="0" w:firstColumn="1" w:lastColumn="0" w:noHBand="0" w:noVBand="1"/>
      </w:tblPr>
      <w:tblGrid>
        <w:gridCol w:w="5240"/>
        <w:gridCol w:w="1945"/>
        <w:gridCol w:w="1276"/>
      </w:tblGrid>
      <w:tr w:rsidR="00A65123" w:rsidRPr="00A65123" w14:paraId="2706999E" w14:textId="77777777" w:rsidTr="00E60726">
        <w:trPr>
          <w:jc w:val="center"/>
        </w:trPr>
        <w:tc>
          <w:tcPr>
            <w:tcW w:w="524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FC3044D" w14:textId="77777777" w:rsidR="00A65123" w:rsidRPr="00030A07" w:rsidRDefault="00A65123" w:rsidP="00E60726">
            <w:pPr>
              <w:rPr>
                <w:rFonts w:ascii="Arial" w:hAnsi="Arial" w:cs="Arial"/>
                <w:b/>
                <w:sz w:val="20"/>
                <w:szCs w:val="20"/>
                <w:lang w:eastAsia="en-ZW"/>
              </w:rPr>
            </w:pPr>
            <w:r w:rsidRPr="00030A07">
              <w:rPr>
                <w:rFonts w:ascii="Arial" w:hAnsi="Arial" w:cs="Arial"/>
                <w:b/>
                <w:sz w:val="20"/>
                <w:szCs w:val="20"/>
                <w:lang w:eastAsia="en-ZW"/>
              </w:rPr>
              <w:t xml:space="preserve">Questionnaire Variables </w:t>
            </w:r>
          </w:p>
        </w:tc>
        <w:tc>
          <w:tcPr>
            <w:tcW w:w="194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788E53A" w14:textId="77777777" w:rsidR="00A65123" w:rsidRPr="00030A07" w:rsidRDefault="00A65123" w:rsidP="00E60726">
            <w:pPr>
              <w:rPr>
                <w:rFonts w:ascii="Arial" w:hAnsi="Arial" w:cs="Arial"/>
                <w:b/>
                <w:sz w:val="20"/>
                <w:szCs w:val="20"/>
                <w:lang w:eastAsia="en-ZW"/>
              </w:rPr>
            </w:pPr>
            <w:r w:rsidRPr="00030A07">
              <w:rPr>
                <w:rFonts w:ascii="Arial" w:hAnsi="Arial" w:cs="Arial"/>
                <w:b/>
                <w:sz w:val="20"/>
                <w:szCs w:val="20"/>
                <w:lang w:eastAsia="en-ZW"/>
              </w:rPr>
              <w:t>Cronbach’s Alpha</w:t>
            </w:r>
          </w:p>
        </w:tc>
        <w:tc>
          <w:tcPr>
            <w:tcW w:w="1276"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9CEA116" w14:textId="77777777" w:rsidR="00A65123" w:rsidRPr="00030A07" w:rsidRDefault="00A65123" w:rsidP="00E60726">
            <w:pPr>
              <w:rPr>
                <w:rFonts w:ascii="Arial" w:hAnsi="Arial" w:cs="Arial"/>
                <w:b/>
                <w:sz w:val="20"/>
                <w:szCs w:val="20"/>
                <w:lang w:eastAsia="en-ZW"/>
              </w:rPr>
            </w:pPr>
            <w:r w:rsidRPr="00030A07">
              <w:rPr>
                <w:rFonts w:ascii="Arial" w:hAnsi="Arial" w:cs="Arial"/>
                <w:b/>
                <w:sz w:val="20"/>
                <w:szCs w:val="20"/>
                <w:lang w:eastAsia="en-ZW"/>
              </w:rPr>
              <w:t>N of items</w:t>
            </w:r>
          </w:p>
        </w:tc>
      </w:tr>
      <w:tr w:rsidR="00A65123" w:rsidRPr="00A65123" w14:paraId="361B7735" w14:textId="77777777" w:rsidTr="00C95BFF">
        <w:trPr>
          <w:jc w:val="center"/>
        </w:trPr>
        <w:tc>
          <w:tcPr>
            <w:tcW w:w="5240" w:type="dxa"/>
            <w:tcBorders>
              <w:top w:val="single" w:sz="4" w:space="0" w:color="auto"/>
              <w:left w:val="single" w:sz="4" w:space="0" w:color="auto"/>
              <w:bottom w:val="single" w:sz="4" w:space="0" w:color="auto"/>
              <w:right w:val="single" w:sz="4" w:space="0" w:color="auto"/>
            </w:tcBorders>
            <w:hideMark/>
          </w:tcPr>
          <w:p w14:paraId="434006F5" w14:textId="77777777" w:rsidR="00A65123" w:rsidRPr="00030A07" w:rsidRDefault="00A65123" w:rsidP="00E60726">
            <w:pPr>
              <w:rPr>
                <w:rFonts w:ascii="Arial" w:hAnsi="Arial" w:cs="Arial"/>
                <w:sz w:val="20"/>
                <w:szCs w:val="20"/>
                <w:lang w:eastAsia="en-ZW"/>
              </w:rPr>
            </w:pPr>
            <w:r w:rsidRPr="00030A07">
              <w:rPr>
                <w:rFonts w:ascii="Arial" w:hAnsi="Arial" w:cs="Arial"/>
                <w:sz w:val="20"/>
                <w:szCs w:val="20"/>
                <w:lang w:eastAsia="en-ZW"/>
              </w:rPr>
              <w:t>Demographic Information</w:t>
            </w:r>
          </w:p>
        </w:tc>
        <w:tc>
          <w:tcPr>
            <w:tcW w:w="1945" w:type="dxa"/>
            <w:tcBorders>
              <w:top w:val="single" w:sz="4" w:space="0" w:color="auto"/>
              <w:left w:val="single" w:sz="4" w:space="0" w:color="auto"/>
              <w:bottom w:val="single" w:sz="4" w:space="0" w:color="auto"/>
              <w:right w:val="single" w:sz="4" w:space="0" w:color="auto"/>
            </w:tcBorders>
            <w:vAlign w:val="center"/>
            <w:hideMark/>
          </w:tcPr>
          <w:p w14:paraId="0A57C690" w14:textId="3325B2D5" w:rsidR="00A65123" w:rsidRPr="00030A07" w:rsidRDefault="00A65123" w:rsidP="00C95BFF">
            <w:pPr>
              <w:jc w:val="center"/>
              <w:rPr>
                <w:rFonts w:ascii="Arial" w:hAnsi="Arial" w:cs="Arial"/>
                <w:sz w:val="20"/>
                <w:szCs w:val="20"/>
                <w:lang w:eastAsia="en-ZW"/>
              </w:rPr>
            </w:pPr>
            <w:r w:rsidRPr="00030A07">
              <w:rPr>
                <w:rFonts w:ascii="Arial" w:hAnsi="Arial" w:cs="Arial"/>
                <w:sz w:val="20"/>
                <w:szCs w:val="20"/>
                <w:lang w:eastAsia="en-ZW"/>
              </w:rPr>
              <w:t>0.</w:t>
            </w:r>
            <w:r w:rsidR="004B1996" w:rsidRPr="00030A07">
              <w:rPr>
                <w:rFonts w:ascii="Arial" w:hAnsi="Arial" w:cs="Arial"/>
                <w:sz w:val="20"/>
                <w:szCs w:val="20"/>
                <w:lang w:eastAsia="en-ZW"/>
              </w:rPr>
              <w:t>245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6948D1" w14:textId="69F89041" w:rsidR="00A65123" w:rsidRPr="00030A07" w:rsidRDefault="004B1996" w:rsidP="00C95BFF">
            <w:pPr>
              <w:jc w:val="center"/>
              <w:rPr>
                <w:rFonts w:ascii="Arial" w:hAnsi="Arial" w:cs="Arial"/>
                <w:sz w:val="20"/>
                <w:szCs w:val="20"/>
                <w:lang w:eastAsia="en-ZW"/>
              </w:rPr>
            </w:pPr>
            <w:r w:rsidRPr="00030A07">
              <w:rPr>
                <w:rFonts w:ascii="Arial" w:hAnsi="Arial" w:cs="Arial"/>
                <w:sz w:val="20"/>
                <w:szCs w:val="20"/>
                <w:lang w:eastAsia="en-ZW"/>
              </w:rPr>
              <w:t>7</w:t>
            </w:r>
          </w:p>
        </w:tc>
      </w:tr>
      <w:tr w:rsidR="00A65123" w:rsidRPr="00A65123" w14:paraId="45057B40" w14:textId="77777777" w:rsidTr="00C95BFF">
        <w:trPr>
          <w:jc w:val="center"/>
        </w:trPr>
        <w:tc>
          <w:tcPr>
            <w:tcW w:w="5240" w:type="dxa"/>
            <w:tcBorders>
              <w:top w:val="single" w:sz="4" w:space="0" w:color="auto"/>
              <w:left w:val="single" w:sz="4" w:space="0" w:color="auto"/>
              <w:bottom w:val="single" w:sz="4" w:space="0" w:color="auto"/>
              <w:right w:val="single" w:sz="4" w:space="0" w:color="auto"/>
            </w:tcBorders>
            <w:hideMark/>
          </w:tcPr>
          <w:p w14:paraId="56B8FAB4" w14:textId="71A400FC" w:rsidR="00A65123" w:rsidRPr="00030A07" w:rsidRDefault="00055735" w:rsidP="00E60726">
            <w:pPr>
              <w:rPr>
                <w:rFonts w:ascii="Arial" w:hAnsi="Arial" w:cs="Arial"/>
                <w:sz w:val="20"/>
                <w:szCs w:val="20"/>
                <w:lang w:eastAsia="en-ZW"/>
              </w:rPr>
            </w:pPr>
            <w:r w:rsidRPr="00030A07">
              <w:rPr>
                <w:rFonts w:ascii="Arial" w:hAnsi="Arial" w:cs="Arial"/>
                <w:sz w:val="20"/>
                <w:szCs w:val="20"/>
              </w:rPr>
              <w:t>Effects of covid 19 on the implementation of effective supply chain</w:t>
            </w:r>
          </w:p>
        </w:tc>
        <w:tc>
          <w:tcPr>
            <w:tcW w:w="1945" w:type="dxa"/>
            <w:tcBorders>
              <w:top w:val="single" w:sz="4" w:space="0" w:color="auto"/>
              <w:left w:val="single" w:sz="4" w:space="0" w:color="auto"/>
              <w:bottom w:val="single" w:sz="4" w:space="0" w:color="auto"/>
              <w:right w:val="single" w:sz="4" w:space="0" w:color="auto"/>
            </w:tcBorders>
            <w:vAlign w:val="center"/>
            <w:hideMark/>
          </w:tcPr>
          <w:p w14:paraId="1176AC0D" w14:textId="67C280D4" w:rsidR="00A65123" w:rsidRPr="00030A07" w:rsidRDefault="00A65123" w:rsidP="00C95BFF">
            <w:pPr>
              <w:jc w:val="center"/>
              <w:rPr>
                <w:rFonts w:ascii="Arial" w:hAnsi="Arial" w:cs="Arial"/>
                <w:sz w:val="20"/>
                <w:szCs w:val="20"/>
                <w:lang w:eastAsia="en-ZW"/>
              </w:rPr>
            </w:pPr>
            <w:r w:rsidRPr="00030A07">
              <w:rPr>
                <w:rFonts w:ascii="Arial" w:hAnsi="Arial" w:cs="Arial"/>
                <w:sz w:val="20"/>
                <w:szCs w:val="20"/>
                <w:lang w:eastAsia="en-ZW"/>
              </w:rPr>
              <w:t>0.</w:t>
            </w:r>
            <w:r w:rsidR="00055735" w:rsidRPr="00030A07">
              <w:rPr>
                <w:rFonts w:ascii="Arial" w:hAnsi="Arial" w:cs="Arial"/>
                <w:sz w:val="20"/>
                <w:szCs w:val="20"/>
                <w:lang w:eastAsia="en-ZW"/>
              </w:rPr>
              <w:t>372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B32E57" w14:textId="2ADC7FEC" w:rsidR="00A65123" w:rsidRPr="00030A07" w:rsidRDefault="00A65123" w:rsidP="00C95BFF">
            <w:pPr>
              <w:jc w:val="center"/>
              <w:rPr>
                <w:rFonts w:ascii="Arial" w:hAnsi="Arial" w:cs="Arial"/>
                <w:sz w:val="20"/>
                <w:szCs w:val="20"/>
                <w:lang w:eastAsia="en-ZW"/>
              </w:rPr>
            </w:pPr>
            <w:r w:rsidRPr="00030A07">
              <w:rPr>
                <w:rFonts w:ascii="Arial" w:hAnsi="Arial" w:cs="Arial"/>
                <w:sz w:val="20"/>
                <w:szCs w:val="20"/>
                <w:lang w:eastAsia="en-ZW"/>
              </w:rPr>
              <w:t>1</w:t>
            </w:r>
            <w:r w:rsidR="00055735" w:rsidRPr="00030A07">
              <w:rPr>
                <w:rFonts w:ascii="Arial" w:hAnsi="Arial" w:cs="Arial"/>
                <w:sz w:val="20"/>
                <w:szCs w:val="20"/>
                <w:lang w:eastAsia="en-ZW"/>
              </w:rPr>
              <w:t>0</w:t>
            </w:r>
          </w:p>
        </w:tc>
      </w:tr>
      <w:tr w:rsidR="00055735" w:rsidRPr="00A65123" w14:paraId="67F18152" w14:textId="77777777" w:rsidTr="00C95BFF">
        <w:trPr>
          <w:jc w:val="center"/>
        </w:trPr>
        <w:tc>
          <w:tcPr>
            <w:tcW w:w="5240" w:type="dxa"/>
            <w:tcBorders>
              <w:top w:val="single" w:sz="4" w:space="0" w:color="auto"/>
              <w:left w:val="single" w:sz="4" w:space="0" w:color="auto"/>
              <w:bottom w:val="single" w:sz="4" w:space="0" w:color="auto"/>
              <w:right w:val="single" w:sz="4" w:space="0" w:color="auto"/>
            </w:tcBorders>
          </w:tcPr>
          <w:p w14:paraId="733209A7" w14:textId="4CA85051" w:rsidR="00055735" w:rsidRPr="00030A07" w:rsidRDefault="00030A07" w:rsidP="00E60726">
            <w:pPr>
              <w:rPr>
                <w:rFonts w:ascii="Arial" w:hAnsi="Arial" w:cs="Arial"/>
                <w:sz w:val="20"/>
                <w:szCs w:val="20"/>
                <w:lang w:eastAsia="en-ZW"/>
              </w:rPr>
            </w:pPr>
            <w:r w:rsidRPr="00030A07">
              <w:rPr>
                <w:rFonts w:ascii="Arial" w:hAnsi="Arial" w:cs="Arial"/>
                <w:sz w:val="20"/>
                <w:szCs w:val="20"/>
              </w:rPr>
              <w:t>Effective strategies</w:t>
            </w:r>
          </w:p>
        </w:tc>
        <w:tc>
          <w:tcPr>
            <w:tcW w:w="1945" w:type="dxa"/>
            <w:tcBorders>
              <w:top w:val="single" w:sz="4" w:space="0" w:color="auto"/>
              <w:left w:val="single" w:sz="4" w:space="0" w:color="auto"/>
              <w:bottom w:val="single" w:sz="4" w:space="0" w:color="auto"/>
              <w:right w:val="single" w:sz="4" w:space="0" w:color="auto"/>
            </w:tcBorders>
            <w:vAlign w:val="center"/>
          </w:tcPr>
          <w:p w14:paraId="61A9364A" w14:textId="2185C09A" w:rsidR="00055735" w:rsidRPr="00030A07" w:rsidRDefault="00030A07" w:rsidP="00C95BFF">
            <w:pPr>
              <w:jc w:val="center"/>
              <w:rPr>
                <w:rFonts w:ascii="Arial" w:hAnsi="Arial" w:cs="Arial"/>
                <w:sz w:val="20"/>
                <w:szCs w:val="20"/>
                <w:lang w:eastAsia="en-ZW"/>
              </w:rPr>
            </w:pPr>
            <w:r w:rsidRPr="00030A07">
              <w:rPr>
                <w:rFonts w:ascii="Arial" w:hAnsi="Arial" w:cs="Arial"/>
                <w:sz w:val="20"/>
                <w:szCs w:val="20"/>
                <w:lang w:eastAsia="en-ZW"/>
              </w:rPr>
              <w:t>0.821</w:t>
            </w:r>
          </w:p>
        </w:tc>
        <w:tc>
          <w:tcPr>
            <w:tcW w:w="1276" w:type="dxa"/>
            <w:tcBorders>
              <w:top w:val="single" w:sz="4" w:space="0" w:color="auto"/>
              <w:left w:val="single" w:sz="4" w:space="0" w:color="auto"/>
              <w:bottom w:val="single" w:sz="4" w:space="0" w:color="auto"/>
              <w:right w:val="single" w:sz="4" w:space="0" w:color="auto"/>
            </w:tcBorders>
            <w:vAlign w:val="center"/>
          </w:tcPr>
          <w:p w14:paraId="3394A101" w14:textId="17F405B4" w:rsidR="00055735" w:rsidRPr="00030A07" w:rsidRDefault="00030A07" w:rsidP="00C95BFF">
            <w:pPr>
              <w:jc w:val="center"/>
              <w:rPr>
                <w:rFonts w:ascii="Arial" w:hAnsi="Arial" w:cs="Arial"/>
                <w:sz w:val="20"/>
                <w:szCs w:val="20"/>
                <w:lang w:eastAsia="en-ZW"/>
              </w:rPr>
            </w:pPr>
            <w:r w:rsidRPr="00030A07">
              <w:rPr>
                <w:rFonts w:ascii="Arial" w:hAnsi="Arial" w:cs="Arial"/>
                <w:sz w:val="20"/>
                <w:szCs w:val="20"/>
                <w:lang w:eastAsia="en-ZW"/>
              </w:rPr>
              <w:t>10</w:t>
            </w:r>
          </w:p>
        </w:tc>
      </w:tr>
      <w:tr w:rsidR="00055735" w:rsidRPr="00A65123" w14:paraId="6A5F9599" w14:textId="77777777" w:rsidTr="00C95BFF">
        <w:trPr>
          <w:jc w:val="center"/>
        </w:trPr>
        <w:tc>
          <w:tcPr>
            <w:tcW w:w="5240" w:type="dxa"/>
            <w:tcBorders>
              <w:top w:val="single" w:sz="4" w:space="0" w:color="auto"/>
              <w:left w:val="single" w:sz="4" w:space="0" w:color="auto"/>
              <w:bottom w:val="single" w:sz="4" w:space="0" w:color="auto"/>
              <w:right w:val="single" w:sz="4" w:space="0" w:color="auto"/>
            </w:tcBorders>
          </w:tcPr>
          <w:p w14:paraId="64EF2B03" w14:textId="3E50B485" w:rsidR="00055735" w:rsidRPr="00C95BFF" w:rsidRDefault="00C95BFF" w:rsidP="00E60726">
            <w:pPr>
              <w:rPr>
                <w:rFonts w:ascii="Arial" w:hAnsi="Arial" w:cs="Arial"/>
                <w:sz w:val="20"/>
                <w:szCs w:val="20"/>
                <w:lang w:eastAsia="en-ZW"/>
              </w:rPr>
            </w:pPr>
            <w:r w:rsidRPr="00C95BFF">
              <w:rPr>
                <w:rFonts w:ascii="Arial" w:hAnsi="Arial" w:cs="Arial"/>
                <w:sz w:val="20"/>
                <w:szCs w:val="20"/>
              </w:rPr>
              <w:t>I</w:t>
            </w:r>
            <w:r w:rsidR="00BA7622" w:rsidRPr="00C95BFF">
              <w:rPr>
                <w:rFonts w:ascii="Arial" w:hAnsi="Arial" w:cs="Arial"/>
                <w:sz w:val="20"/>
                <w:szCs w:val="20"/>
              </w:rPr>
              <w:t>ntervention measures that could be adopted to support sustainable supply chain management</w:t>
            </w:r>
          </w:p>
        </w:tc>
        <w:tc>
          <w:tcPr>
            <w:tcW w:w="1945" w:type="dxa"/>
            <w:tcBorders>
              <w:top w:val="single" w:sz="4" w:space="0" w:color="auto"/>
              <w:left w:val="single" w:sz="4" w:space="0" w:color="auto"/>
              <w:bottom w:val="single" w:sz="4" w:space="0" w:color="auto"/>
              <w:right w:val="single" w:sz="4" w:space="0" w:color="auto"/>
            </w:tcBorders>
            <w:vAlign w:val="center"/>
          </w:tcPr>
          <w:p w14:paraId="465206C1" w14:textId="05296610" w:rsidR="00055735" w:rsidRPr="00C95BFF" w:rsidRDefault="00BA7622" w:rsidP="00C95BFF">
            <w:pPr>
              <w:jc w:val="center"/>
              <w:rPr>
                <w:rFonts w:ascii="Arial" w:hAnsi="Arial" w:cs="Arial"/>
                <w:sz w:val="20"/>
                <w:szCs w:val="20"/>
                <w:lang w:eastAsia="en-ZW"/>
              </w:rPr>
            </w:pPr>
            <w:r w:rsidRPr="00C95BFF">
              <w:rPr>
                <w:rFonts w:ascii="Arial" w:hAnsi="Arial" w:cs="Arial"/>
                <w:sz w:val="20"/>
                <w:szCs w:val="20"/>
                <w:lang w:eastAsia="en-ZW"/>
              </w:rPr>
              <w:t>0.431</w:t>
            </w:r>
          </w:p>
        </w:tc>
        <w:tc>
          <w:tcPr>
            <w:tcW w:w="1276" w:type="dxa"/>
            <w:tcBorders>
              <w:top w:val="single" w:sz="4" w:space="0" w:color="auto"/>
              <w:left w:val="single" w:sz="4" w:space="0" w:color="auto"/>
              <w:bottom w:val="single" w:sz="4" w:space="0" w:color="auto"/>
              <w:right w:val="single" w:sz="4" w:space="0" w:color="auto"/>
            </w:tcBorders>
            <w:vAlign w:val="center"/>
          </w:tcPr>
          <w:p w14:paraId="53D9ECD5" w14:textId="203D2FAF" w:rsidR="00055735" w:rsidRPr="00C95BFF" w:rsidRDefault="00BA7622" w:rsidP="00C95BFF">
            <w:pPr>
              <w:jc w:val="center"/>
              <w:rPr>
                <w:rFonts w:ascii="Arial" w:hAnsi="Arial" w:cs="Arial"/>
                <w:sz w:val="20"/>
                <w:szCs w:val="20"/>
                <w:lang w:eastAsia="en-ZW"/>
              </w:rPr>
            </w:pPr>
            <w:r w:rsidRPr="00C95BFF">
              <w:rPr>
                <w:rFonts w:ascii="Arial" w:hAnsi="Arial" w:cs="Arial"/>
                <w:sz w:val="20"/>
                <w:szCs w:val="20"/>
                <w:lang w:eastAsia="en-ZW"/>
              </w:rPr>
              <w:t>9</w:t>
            </w:r>
          </w:p>
        </w:tc>
      </w:tr>
      <w:tr w:rsidR="00A65123" w:rsidRPr="00A65123" w14:paraId="62B628CD" w14:textId="77777777" w:rsidTr="00E60726">
        <w:trPr>
          <w:jc w:val="center"/>
        </w:trPr>
        <w:tc>
          <w:tcPr>
            <w:tcW w:w="5240" w:type="dxa"/>
            <w:tcBorders>
              <w:top w:val="single" w:sz="4" w:space="0" w:color="auto"/>
              <w:left w:val="single" w:sz="4" w:space="0" w:color="auto"/>
              <w:bottom w:val="single" w:sz="4" w:space="0" w:color="auto"/>
              <w:right w:val="single" w:sz="4" w:space="0" w:color="auto"/>
            </w:tcBorders>
            <w:hideMark/>
          </w:tcPr>
          <w:p w14:paraId="7E561033" w14:textId="77777777" w:rsidR="00A65123" w:rsidRPr="00C95BFF" w:rsidRDefault="00A65123" w:rsidP="00C95BFF">
            <w:pPr>
              <w:rPr>
                <w:rFonts w:ascii="Arial" w:hAnsi="Arial" w:cs="Arial"/>
                <w:sz w:val="20"/>
                <w:szCs w:val="20"/>
                <w:lang w:eastAsia="en-ZW"/>
              </w:rPr>
            </w:pPr>
            <w:r w:rsidRPr="00C95BFF">
              <w:rPr>
                <w:rFonts w:ascii="Arial" w:hAnsi="Arial" w:cs="Arial"/>
                <w:sz w:val="20"/>
                <w:szCs w:val="20"/>
                <w:lang w:eastAsia="en-ZW"/>
              </w:rPr>
              <w:t>Overall reliability</w:t>
            </w:r>
          </w:p>
        </w:tc>
        <w:tc>
          <w:tcPr>
            <w:tcW w:w="1945" w:type="dxa"/>
            <w:tcBorders>
              <w:top w:val="single" w:sz="4" w:space="0" w:color="auto"/>
              <w:left w:val="single" w:sz="4" w:space="0" w:color="auto"/>
              <w:bottom w:val="single" w:sz="4" w:space="0" w:color="auto"/>
              <w:right w:val="single" w:sz="4" w:space="0" w:color="auto"/>
            </w:tcBorders>
            <w:hideMark/>
          </w:tcPr>
          <w:p w14:paraId="46B87F72" w14:textId="376E5EF1" w:rsidR="00A65123" w:rsidRPr="00C95BFF" w:rsidRDefault="00A65123" w:rsidP="00C95BFF">
            <w:pPr>
              <w:jc w:val="center"/>
              <w:rPr>
                <w:rFonts w:ascii="Arial" w:hAnsi="Arial" w:cs="Arial"/>
                <w:b/>
                <w:bCs/>
                <w:sz w:val="20"/>
                <w:szCs w:val="20"/>
                <w:lang w:eastAsia="en-ZW"/>
              </w:rPr>
            </w:pPr>
            <w:r w:rsidRPr="00C95BFF">
              <w:rPr>
                <w:rFonts w:ascii="Arial" w:hAnsi="Arial" w:cs="Arial"/>
                <w:b/>
                <w:bCs/>
                <w:sz w:val="20"/>
                <w:szCs w:val="20"/>
                <w:lang w:eastAsia="en-ZW"/>
              </w:rPr>
              <w:t>0.</w:t>
            </w:r>
            <w:r w:rsidR="00C95BFF" w:rsidRPr="00C95BFF">
              <w:rPr>
                <w:rFonts w:ascii="Arial" w:hAnsi="Arial" w:cs="Arial"/>
                <w:b/>
                <w:bCs/>
                <w:sz w:val="20"/>
                <w:szCs w:val="20"/>
                <w:lang w:eastAsia="en-ZW"/>
              </w:rPr>
              <w:t>718</w:t>
            </w:r>
          </w:p>
        </w:tc>
        <w:tc>
          <w:tcPr>
            <w:tcW w:w="1276" w:type="dxa"/>
            <w:tcBorders>
              <w:top w:val="single" w:sz="4" w:space="0" w:color="auto"/>
              <w:left w:val="single" w:sz="4" w:space="0" w:color="auto"/>
              <w:bottom w:val="single" w:sz="4" w:space="0" w:color="auto"/>
              <w:right w:val="single" w:sz="4" w:space="0" w:color="auto"/>
            </w:tcBorders>
            <w:hideMark/>
          </w:tcPr>
          <w:p w14:paraId="2EFE0943" w14:textId="4745827C" w:rsidR="00A65123" w:rsidRPr="00C95BFF" w:rsidRDefault="00C95BFF" w:rsidP="00C95BFF">
            <w:pPr>
              <w:jc w:val="center"/>
              <w:rPr>
                <w:rFonts w:ascii="Arial" w:hAnsi="Arial" w:cs="Arial"/>
                <w:b/>
                <w:bCs/>
                <w:sz w:val="20"/>
                <w:szCs w:val="20"/>
                <w:lang w:eastAsia="en-ZW"/>
              </w:rPr>
            </w:pPr>
            <w:r w:rsidRPr="00C95BFF">
              <w:rPr>
                <w:rFonts w:ascii="Arial" w:hAnsi="Arial" w:cs="Arial"/>
                <w:b/>
                <w:bCs/>
                <w:sz w:val="20"/>
                <w:szCs w:val="20"/>
                <w:lang w:eastAsia="en-ZW"/>
              </w:rPr>
              <w:t>36</w:t>
            </w:r>
          </w:p>
        </w:tc>
      </w:tr>
    </w:tbl>
    <w:p w14:paraId="01483C09" w14:textId="45670E78" w:rsidR="00A65123" w:rsidRPr="006A07EE" w:rsidRDefault="00A65123" w:rsidP="00C95BFF">
      <w:pPr>
        <w:spacing w:before="240" w:line="360" w:lineRule="auto"/>
        <w:rPr>
          <w:lang w:eastAsia="en-ZW"/>
        </w:rPr>
      </w:pPr>
      <w:r w:rsidRPr="00C95BFF">
        <w:rPr>
          <w:lang w:eastAsia="en-ZW"/>
        </w:rPr>
        <w:t xml:space="preserve">The questionnaire had </w:t>
      </w:r>
      <w:r w:rsidR="00C95BFF" w:rsidRPr="00C95BFF">
        <w:rPr>
          <w:lang w:eastAsia="en-ZW"/>
        </w:rPr>
        <w:t>36</w:t>
      </w:r>
      <w:r w:rsidRPr="00C95BFF">
        <w:rPr>
          <w:lang w:eastAsia="en-ZW"/>
        </w:rPr>
        <w:t xml:space="preserve"> variables which were all attended by </w:t>
      </w:r>
      <w:r w:rsidR="00C95BFF" w:rsidRPr="00C95BFF">
        <w:rPr>
          <w:lang w:eastAsia="en-ZW"/>
        </w:rPr>
        <w:t>52</w:t>
      </w:r>
      <w:r w:rsidRPr="00C95BFF">
        <w:rPr>
          <w:lang w:eastAsia="en-ZW"/>
        </w:rPr>
        <w:t xml:space="preserve"> respondents and the study through the Cronbach’s alpha testing recorded the alpha coefficient for t</w:t>
      </w:r>
      <w:r w:rsidR="00C95BFF" w:rsidRPr="00C95BFF">
        <w:rPr>
          <w:lang w:eastAsia="en-ZW"/>
        </w:rPr>
        <w:t>hirty</w:t>
      </w:r>
      <w:r w:rsidRPr="00C95BFF">
        <w:rPr>
          <w:lang w:eastAsia="en-ZW"/>
        </w:rPr>
        <w:t>-</w:t>
      </w:r>
      <w:r w:rsidR="00C95BFF" w:rsidRPr="00C95BFF">
        <w:rPr>
          <w:lang w:eastAsia="en-ZW"/>
        </w:rPr>
        <w:t>six</w:t>
      </w:r>
      <w:r w:rsidRPr="00C95BFF">
        <w:rPr>
          <w:lang w:eastAsia="en-ZW"/>
        </w:rPr>
        <w:t xml:space="preserve"> (21) questions being 0.7</w:t>
      </w:r>
      <w:r w:rsidR="00C95BFF" w:rsidRPr="00C95BFF">
        <w:rPr>
          <w:lang w:eastAsia="en-ZW"/>
        </w:rPr>
        <w:t>18</w:t>
      </w:r>
      <w:r w:rsidRPr="00C95BFF">
        <w:rPr>
          <w:lang w:eastAsia="en-ZW"/>
        </w:rPr>
        <w:t>, suggesting that the questions have relatively fair internal consistency</w:t>
      </w:r>
      <w:r w:rsidRPr="006A07EE">
        <w:rPr>
          <w:lang w:eastAsia="en-ZW"/>
        </w:rPr>
        <w:t>. According to George and Malley (2003), Cronbach’s alpha greater than 0</w:t>
      </w:r>
      <w:r w:rsidR="00C95BFF" w:rsidRPr="006A07EE">
        <w:rPr>
          <w:lang w:eastAsia="en-ZW"/>
        </w:rPr>
        <w:t>.</w:t>
      </w:r>
      <w:r w:rsidRPr="006A07EE">
        <w:rPr>
          <w:lang w:eastAsia="en-ZW"/>
        </w:rPr>
        <w:t>70 is considered acceptable in the social science studies therefore, the alpha coefficient 0.7</w:t>
      </w:r>
      <w:r w:rsidR="006A07EE">
        <w:rPr>
          <w:lang w:eastAsia="en-ZW"/>
        </w:rPr>
        <w:t>18</w:t>
      </w:r>
      <w:r w:rsidRPr="006A07EE">
        <w:rPr>
          <w:lang w:eastAsia="en-ZW"/>
        </w:rPr>
        <w:t xml:space="preserve"> is reliably acceptable.</w:t>
      </w:r>
    </w:p>
    <w:p w14:paraId="69BE7955" w14:textId="650245A3" w:rsidR="00460D12" w:rsidRPr="004A7CDD" w:rsidRDefault="004A7CDD" w:rsidP="004A7CDD">
      <w:pPr>
        <w:pStyle w:val="Heading2"/>
        <w:spacing w:before="0"/>
      </w:pPr>
      <w:bookmarkStart w:id="136" w:name="_Toc112531352"/>
      <w:r w:rsidRPr="004A7CDD">
        <w:t>4.3 EFFECTS OF COVID 19 ON THE IMPLEMENTATION OF EFFECTIVE SUPPLY CHAIN AT BINDURA PROVINCIAL HOSPITAL</w:t>
      </w:r>
      <w:bookmarkEnd w:id="136"/>
    </w:p>
    <w:p w14:paraId="2A47CF52" w14:textId="408D3B77" w:rsidR="001B5C3F" w:rsidRDefault="007F571C" w:rsidP="002024A7">
      <w:pPr>
        <w:spacing w:line="360" w:lineRule="auto"/>
        <w:rPr>
          <w:sz w:val="23"/>
          <w:szCs w:val="23"/>
        </w:rPr>
      </w:pPr>
      <w:r w:rsidRPr="00C00BC8">
        <w:t>The research objective was to “</w:t>
      </w:r>
      <w:r w:rsidR="002E35CE" w:rsidRPr="00C00BC8">
        <w:rPr>
          <w:rFonts w:cs="Times New Roman"/>
          <w:i/>
          <w:iCs/>
          <w:color w:val="000000" w:themeColor="text1"/>
          <w:szCs w:val="24"/>
        </w:rPr>
        <w:t>identify the effects of covid 19 on medicinal supply chain activities at Bindura provincial hospital</w:t>
      </w:r>
      <w:r w:rsidR="00C00BC8" w:rsidRPr="00C00BC8">
        <w:rPr>
          <w:rFonts w:cs="Times New Roman"/>
          <w:i/>
          <w:iCs/>
          <w:color w:val="000000" w:themeColor="text1"/>
          <w:szCs w:val="24"/>
        </w:rPr>
        <w:t>”</w:t>
      </w:r>
      <w:r w:rsidR="006D712B">
        <w:rPr>
          <w:rFonts w:cs="Times New Roman"/>
          <w:i/>
          <w:iCs/>
          <w:color w:val="000000" w:themeColor="text1"/>
          <w:szCs w:val="24"/>
        </w:rPr>
        <w:t xml:space="preserve"> </w:t>
      </w:r>
      <w:r w:rsidR="006D712B">
        <w:rPr>
          <w:rFonts w:cs="Times New Roman"/>
          <w:color w:val="000000" w:themeColor="text1"/>
          <w:szCs w:val="24"/>
        </w:rPr>
        <w:t xml:space="preserve">and to achieve this the researcher utilised a likert scale </w:t>
      </w:r>
      <w:r w:rsidR="00690246">
        <w:rPr>
          <w:rFonts w:cs="Times New Roman"/>
          <w:color w:val="000000" w:themeColor="text1"/>
          <w:szCs w:val="24"/>
        </w:rPr>
        <w:t>ranging</w:t>
      </w:r>
      <w:r w:rsidR="006D712B">
        <w:rPr>
          <w:rFonts w:cs="Times New Roman"/>
          <w:color w:val="000000" w:themeColor="text1"/>
          <w:szCs w:val="24"/>
        </w:rPr>
        <w:t xml:space="preserve"> from 1 to 5 representing (</w:t>
      </w:r>
      <w:r w:rsidR="006D712B">
        <w:rPr>
          <w:i/>
          <w:iCs/>
          <w:sz w:val="23"/>
          <w:szCs w:val="23"/>
        </w:rPr>
        <w:t>Strong Disagree = 1; Disagree =2; Neutral=3; Agree=4; Strongly Agree=5).</w:t>
      </w:r>
      <w:r w:rsidR="001B5C3F">
        <w:rPr>
          <w:i/>
          <w:iCs/>
          <w:sz w:val="23"/>
          <w:szCs w:val="23"/>
        </w:rPr>
        <w:t xml:space="preserve"> </w:t>
      </w:r>
      <w:r w:rsidR="006D712B" w:rsidRPr="001B5C3F">
        <w:rPr>
          <w:sz w:val="23"/>
          <w:szCs w:val="23"/>
        </w:rPr>
        <w:t>The</w:t>
      </w:r>
      <w:r w:rsidR="006D712B">
        <w:rPr>
          <w:i/>
          <w:iCs/>
          <w:sz w:val="23"/>
          <w:szCs w:val="23"/>
        </w:rPr>
        <w:t xml:space="preserve"> </w:t>
      </w:r>
      <w:r w:rsidR="001B5C3F">
        <w:rPr>
          <w:sz w:val="23"/>
          <w:szCs w:val="23"/>
        </w:rPr>
        <w:t>results are presented through the descriptive statistic which managed to arrange the findings through the mean score rankings as shown in table 4.4</w:t>
      </w:r>
    </w:p>
    <w:p w14:paraId="5EAE2BB3" w14:textId="41E5844F" w:rsidR="002024A7" w:rsidRPr="001B5C3F" w:rsidRDefault="002024A7" w:rsidP="002024A7">
      <w:pPr>
        <w:spacing w:line="360" w:lineRule="auto"/>
        <w:rPr>
          <w:sz w:val="23"/>
          <w:szCs w:val="23"/>
        </w:rPr>
      </w:pPr>
      <w:r>
        <w:rPr>
          <w:sz w:val="23"/>
          <w:szCs w:val="23"/>
        </w:rPr>
        <w:t xml:space="preserve">Table 4.4 </w:t>
      </w:r>
      <w:r>
        <w:rPr>
          <w:rFonts w:cs="Times New Roman"/>
          <w:color w:val="000000" w:themeColor="text1"/>
          <w:szCs w:val="24"/>
        </w:rPr>
        <w:t>E</w:t>
      </w:r>
      <w:r w:rsidRPr="002024A7">
        <w:rPr>
          <w:rFonts w:cs="Times New Roman"/>
          <w:color w:val="000000" w:themeColor="text1"/>
          <w:szCs w:val="24"/>
        </w:rPr>
        <w:t>ffects of COVID</w:t>
      </w:r>
      <w:r>
        <w:rPr>
          <w:rFonts w:cs="Times New Roman"/>
          <w:color w:val="000000" w:themeColor="text1"/>
          <w:szCs w:val="24"/>
        </w:rPr>
        <w:t>-</w:t>
      </w:r>
      <w:r w:rsidRPr="002024A7">
        <w:rPr>
          <w:rFonts w:cs="Times New Roman"/>
          <w:color w:val="000000" w:themeColor="text1"/>
          <w:szCs w:val="24"/>
        </w:rPr>
        <w:t>19 on medicinal supply chain activities at Bindura Provincial Hospital</w:t>
      </w:r>
      <w:r>
        <w:rPr>
          <w:rFonts w:cs="Times New Roman"/>
          <w:color w:val="000000" w:themeColor="text1"/>
          <w:szCs w:val="24"/>
        </w:rPr>
        <w:t>.</w:t>
      </w:r>
    </w:p>
    <w:tbl>
      <w:tblPr>
        <w:tblW w:w="94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05"/>
        <w:gridCol w:w="1024"/>
        <w:gridCol w:w="1026"/>
        <w:gridCol w:w="1190"/>
      </w:tblGrid>
      <w:tr w:rsidR="00D20473" w:rsidRPr="001B5C3F" w14:paraId="52E1705D" w14:textId="1EC69A82" w:rsidTr="004B483C">
        <w:trPr>
          <w:cantSplit/>
        </w:trPr>
        <w:tc>
          <w:tcPr>
            <w:tcW w:w="8250" w:type="dxa"/>
            <w:gridSpan w:val="3"/>
            <w:tcBorders>
              <w:top w:val="single" w:sz="4" w:space="0" w:color="auto"/>
              <w:left w:val="single" w:sz="4" w:space="0" w:color="auto"/>
              <w:bottom w:val="nil"/>
              <w:right w:val="nil"/>
            </w:tcBorders>
            <w:shd w:val="clear" w:color="auto" w:fill="FFFFFF"/>
            <w:vAlign w:val="center"/>
          </w:tcPr>
          <w:p w14:paraId="1FE943F9" w14:textId="77777777" w:rsidR="00D20473" w:rsidRPr="001B5C3F" w:rsidRDefault="00D20473" w:rsidP="001B5C3F">
            <w:pPr>
              <w:autoSpaceDE w:val="0"/>
              <w:autoSpaceDN w:val="0"/>
              <w:adjustRightInd w:val="0"/>
              <w:spacing w:after="0" w:line="320" w:lineRule="atLeast"/>
              <w:ind w:left="60" w:right="60"/>
              <w:jc w:val="center"/>
              <w:rPr>
                <w:rFonts w:ascii="Arial" w:hAnsi="Arial" w:cs="Arial"/>
                <w:color w:val="010205"/>
                <w:lang w:val="en-US"/>
              </w:rPr>
            </w:pPr>
            <w:r w:rsidRPr="001B5C3F">
              <w:rPr>
                <w:rFonts w:ascii="Arial" w:hAnsi="Arial" w:cs="Arial"/>
                <w:b/>
                <w:bCs/>
                <w:color w:val="010205"/>
                <w:sz w:val="22"/>
                <w:lang w:val="en-US"/>
              </w:rPr>
              <w:t>Descriptive Statistics</w:t>
            </w:r>
          </w:p>
        </w:tc>
        <w:tc>
          <w:tcPr>
            <w:tcW w:w="1190" w:type="dxa"/>
            <w:tcBorders>
              <w:top w:val="single" w:sz="4" w:space="0" w:color="auto"/>
              <w:left w:val="nil"/>
              <w:bottom w:val="nil"/>
              <w:right w:val="single" w:sz="4" w:space="0" w:color="auto"/>
            </w:tcBorders>
            <w:shd w:val="clear" w:color="auto" w:fill="FFFFFF"/>
          </w:tcPr>
          <w:p w14:paraId="4422208D" w14:textId="77777777" w:rsidR="00D20473" w:rsidRPr="001B5C3F" w:rsidRDefault="00D20473" w:rsidP="001B5C3F">
            <w:pPr>
              <w:autoSpaceDE w:val="0"/>
              <w:autoSpaceDN w:val="0"/>
              <w:adjustRightInd w:val="0"/>
              <w:spacing w:after="0" w:line="320" w:lineRule="atLeast"/>
              <w:ind w:left="60" w:right="60"/>
              <w:jc w:val="center"/>
              <w:rPr>
                <w:rFonts w:ascii="Arial" w:hAnsi="Arial" w:cs="Arial"/>
                <w:b/>
                <w:bCs/>
                <w:color w:val="010205"/>
                <w:lang w:val="en-US"/>
              </w:rPr>
            </w:pPr>
          </w:p>
        </w:tc>
      </w:tr>
      <w:tr w:rsidR="00D20473" w:rsidRPr="001B5C3F" w14:paraId="1AF65081" w14:textId="6C47AB52" w:rsidTr="004B483C">
        <w:trPr>
          <w:cantSplit/>
        </w:trPr>
        <w:tc>
          <w:tcPr>
            <w:tcW w:w="6205" w:type="dxa"/>
            <w:tcBorders>
              <w:top w:val="nil"/>
              <w:left w:val="single" w:sz="4" w:space="0" w:color="auto"/>
              <w:bottom w:val="single" w:sz="8" w:space="0" w:color="152935"/>
              <w:right w:val="nil"/>
            </w:tcBorders>
            <w:shd w:val="clear" w:color="auto" w:fill="FFFFFF"/>
            <w:vAlign w:val="bottom"/>
          </w:tcPr>
          <w:p w14:paraId="2DA06F83" w14:textId="7757480C" w:rsidR="00D20473" w:rsidRPr="001B5C3F" w:rsidRDefault="00D20473" w:rsidP="00D20473">
            <w:pPr>
              <w:autoSpaceDE w:val="0"/>
              <w:autoSpaceDN w:val="0"/>
              <w:adjustRightInd w:val="0"/>
              <w:spacing w:after="0" w:line="360" w:lineRule="auto"/>
              <w:jc w:val="left"/>
              <w:rPr>
                <w:rFonts w:ascii="Arial" w:eastAsia="Calibri" w:hAnsi="Arial" w:cs="Arial"/>
                <w:sz w:val="20"/>
                <w:szCs w:val="20"/>
              </w:rPr>
            </w:pPr>
            <w:r w:rsidRPr="00D20473">
              <w:rPr>
                <w:rFonts w:ascii="Arial" w:eastAsia="Calibri" w:hAnsi="Arial" w:cs="Arial"/>
                <w:b/>
                <w:bCs/>
                <w:sz w:val="20"/>
                <w:szCs w:val="20"/>
              </w:rPr>
              <w:t>Effects of COVID-19</w:t>
            </w:r>
            <w:r>
              <w:rPr>
                <w:rFonts w:ascii="Arial" w:eastAsia="Calibri" w:hAnsi="Arial" w:cs="Arial"/>
                <w:b/>
                <w:bCs/>
                <w:sz w:val="20"/>
                <w:szCs w:val="20"/>
              </w:rPr>
              <w:t>:</w:t>
            </w:r>
          </w:p>
        </w:tc>
        <w:tc>
          <w:tcPr>
            <w:tcW w:w="1024" w:type="dxa"/>
            <w:tcBorders>
              <w:top w:val="nil"/>
              <w:left w:val="nil"/>
              <w:bottom w:val="single" w:sz="8" w:space="0" w:color="152935"/>
              <w:right w:val="single" w:sz="8" w:space="0" w:color="E0E0E0"/>
            </w:tcBorders>
            <w:shd w:val="clear" w:color="auto" w:fill="FFFFFF"/>
            <w:vAlign w:val="bottom"/>
          </w:tcPr>
          <w:p w14:paraId="7EE2B241" w14:textId="77777777" w:rsidR="00D20473" w:rsidRPr="00690246" w:rsidRDefault="00D20473" w:rsidP="001B5C3F">
            <w:pPr>
              <w:autoSpaceDE w:val="0"/>
              <w:autoSpaceDN w:val="0"/>
              <w:adjustRightInd w:val="0"/>
              <w:spacing w:after="0" w:line="360" w:lineRule="auto"/>
              <w:ind w:left="60" w:right="60"/>
              <w:jc w:val="center"/>
              <w:rPr>
                <w:rFonts w:ascii="Arial" w:eastAsia="Calibri" w:hAnsi="Arial" w:cs="Arial"/>
                <w:b/>
                <w:bCs/>
                <w:sz w:val="20"/>
                <w:szCs w:val="20"/>
              </w:rPr>
            </w:pPr>
            <w:r w:rsidRPr="00690246">
              <w:rPr>
                <w:rFonts w:ascii="Arial" w:eastAsia="Calibri" w:hAnsi="Arial" w:cs="Arial"/>
                <w:b/>
                <w:bCs/>
                <w:sz w:val="20"/>
                <w:szCs w:val="20"/>
              </w:rPr>
              <w:t>N</w:t>
            </w:r>
          </w:p>
        </w:tc>
        <w:tc>
          <w:tcPr>
            <w:tcW w:w="1026" w:type="dxa"/>
            <w:tcBorders>
              <w:top w:val="nil"/>
              <w:left w:val="single" w:sz="8" w:space="0" w:color="E0E0E0"/>
              <w:bottom w:val="single" w:sz="8" w:space="0" w:color="152935"/>
              <w:right w:val="single" w:sz="4" w:space="0" w:color="auto"/>
            </w:tcBorders>
            <w:shd w:val="clear" w:color="auto" w:fill="FFFFFF"/>
            <w:vAlign w:val="bottom"/>
          </w:tcPr>
          <w:p w14:paraId="59DD5442" w14:textId="77777777" w:rsidR="00D20473" w:rsidRPr="00690246" w:rsidRDefault="00D20473" w:rsidP="001B5C3F">
            <w:pPr>
              <w:autoSpaceDE w:val="0"/>
              <w:autoSpaceDN w:val="0"/>
              <w:adjustRightInd w:val="0"/>
              <w:spacing w:after="0" w:line="360" w:lineRule="auto"/>
              <w:ind w:left="60" w:right="60"/>
              <w:jc w:val="center"/>
              <w:rPr>
                <w:rFonts w:ascii="Arial" w:eastAsia="Calibri" w:hAnsi="Arial" w:cs="Arial"/>
                <w:b/>
                <w:bCs/>
                <w:sz w:val="20"/>
                <w:szCs w:val="20"/>
              </w:rPr>
            </w:pPr>
            <w:r w:rsidRPr="00690246">
              <w:rPr>
                <w:rFonts w:ascii="Arial" w:eastAsia="Calibri" w:hAnsi="Arial" w:cs="Arial"/>
                <w:b/>
                <w:bCs/>
                <w:sz w:val="20"/>
                <w:szCs w:val="20"/>
              </w:rPr>
              <w:t>Mean</w:t>
            </w:r>
          </w:p>
        </w:tc>
        <w:tc>
          <w:tcPr>
            <w:tcW w:w="1190" w:type="dxa"/>
            <w:tcBorders>
              <w:top w:val="nil"/>
              <w:left w:val="single" w:sz="8" w:space="0" w:color="E0E0E0"/>
              <w:bottom w:val="single" w:sz="8" w:space="0" w:color="152935"/>
              <w:right w:val="single" w:sz="4" w:space="0" w:color="auto"/>
            </w:tcBorders>
            <w:shd w:val="clear" w:color="auto" w:fill="FFFFFF"/>
          </w:tcPr>
          <w:p w14:paraId="14844A6C" w14:textId="79373B13" w:rsidR="00D20473" w:rsidRPr="00690246" w:rsidRDefault="00D20473" w:rsidP="001B5C3F">
            <w:pPr>
              <w:autoSpaceDE w:val="0"/>
              <w:autoSpaceDN w:val="0"/>
              <w:adjustRightInd w:val="0"/>
              <w:spacing w:after="0" w:line="360" w:lineRule="auto"/>
              <w:ind w:left="60" w:right="60"/>
              <w:jc w:val="center"/>
              <w:rPr>
                <w:rFonts w:ascii="Arial" w:eastAsia="Calibri" w:hAnsi="Arial" w:cs="Arial"/>
                <w:b/>
                <w:bCs/>
                <w:sz w:val="20"/>
                <w:szCs w:val="20"/>
              </w:rPr>
            </w:pPr>
            <w:r w:rsidRPr="00690246">
              <w:rPr>
                <w:rFonts w:ascii="Arial" w:eastAsia="Calibri" w:hAnsi="Arial" w:cs="Arial"/>
                <w:b/>
                <w:bCs/>
                <w:sz w:val="20"/>
                <w:szCs w:val="20"/>
              </w:rPr>
              <w:t>Rank</w:t>
            </w:r>
          </w:p>
        </w:tc>
      </w:tr>
      <w:tr w:rsidR="00D20473" w:rsidRPr="001B5C3F" w14:paraId="05A2E599" w14:textId="3227DEC9" w:rsidTr="004B483C">
        <w:trPr>
          <w:cantSplit/>
        </w:trPr>
        <w:tc>
          <w:tcPr>
            <w:tcW w:w="6205" w:type="dxa"/>
            <w:tcBorders>
              <w:top w:val="single" w:sz="8" w:space="0" w:color="152935"/>
              <w:left w:val="single" w:sz="4" w:space="0" w:color="auto"/>
              <w:bottom w:val="single" w:sz="8" w:space="0" w:color="AEAEAE"/>
              <w:right w:val="nil"/>
            </w:tcBorders>
            <w:shd w:val="clear" w:color="auto" w:fill="E0E0E0"/>
          </w:tcPr>
          <w:p w14:paraId="767B273F" w14:textId="5814151A" w:rsidR="00D20473" w:rsidRPr="00182E20" w:rsidRDefault="00D20473" w:rsidP="00D20473">
            <w:pPr>
              <w:autoSpaceDE w:val="0"/>
              <w:autoSpaceDN w:val="0"/>
              <w:adjustRightInd w:val="0"/>
              <w:spacing w:after="0" w:line="360" w:lineRule="auto"/>
              <w:ind w:left="60" w:right="60"/>
              <w:jc w:val="left"/>
              <w:rPr>
                <w:rFonts w:ascii="Arial" w:eastAsia="Calibri" w:hAnsi="Arial" w:cs="Arial"/>
                <w:sz w:val="20"/>
                <w:szCs w:val="20"/>
              </w:rPr>
            </w:pPr>
            <w:bookmarkStart w:id="137" w:name="_Hlk112246815"/>
            <w:r w:rsidRPr="00182E20">
              <w:rPr>
                <w:rFonts w:ascii="Arial" w:eastAsia="Calibri" w:hAnsi="Arial" w:cs="Arial"/>
                <w:sz w:val="20"/>
                <w:szCs w:val="20"/>
              </w:rPr>
              <w:t xml:space="preserve">Distortions to typical demand due to changes in customer purchasing </w:t>
            </w:r>
            <w:r w:rsidR="002024A7" w:rsidRPr="00182E20">
              <w:rPr>
                <w:rFonts w:ascii="Arial" w:eastAsia="Calibri" w:hAnsi="Arial" w:cs="Arial"/>
                <w:sz w:val="20"/>
                <w:szCs w:val="20"/>
              </w:rPr>
              <w:t>behaviour</w:t>
            </w:r>
            <w:r w:rsidRPr="00182E20">
              <w:rPr>
                <w:rFonts w:ascii="Arial" w:eastAsia="Calibri" w:hAnsi="Arial" w:cs="Arial"/>
                <w:sz w:val="20"/>
                <w:szCs w:val="20"/>
              </w:rPr>
              <w:t>.</w:t>
            </w:r>
          </w:p>
        </w:tc>
        <w:tc>
          <w:tcPr>
            <w:tcW w:w="1024" w:type="dxa"/>
            <w:tcBorders>
              <w:top w:val="single" w:sz="8" w:space="0" w:color="152935"/>
              <w:left w:val="nil"/>
              <w:bottom w:val="single" w:sz="8" w:space="0" w:color="AEAEAE"/>
              <w:right w:val="single" w:sz="8" w:space="0" w:color="E0E0E0"/>
            </w:tcBorders>
            <w:shd w:val="clear" w:color="auto" w:fill="FFFFFF"/>
            <w:vAlign w:val="center"/>
          </w:tcPr>
          <w:p w14:paraId="6D9D998A"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152935"/>
              <w:left w:val="single" w:sz="8" w:space="0" w:color="E0E0E0"/>
              <w:bottom w:val="single" w:sz="8" w:space="0" w:color="AEAEAE"/>
              <w:right w:val="single" w:sz="4" w:space="0" w:color="auto"/>
            </w:tcBorders>
            <w:shd w:val="clear" w:color="auto" w:fill="FFFFFF"/>
            <w:vAlign w:val="center"/>
          </w:tcPr>
          <w:p w14:paraId="52183480" w14:textId="27BDBCD8"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4.53</w:t>
            </w:r>
          </w:p>
        </w:tc>
        <w:tc>
          <w:tcPr>
            <w:tcW w:w="1190" w:type="dxa"/>
            <w:tcBorders>
              <w:top w:val="single" w:sz="8" w:space="0" w:color="152935"/>
              <w:left w:val="single" w:sz="8" w:space="0" w:color="E0E0E0"/>
              <w:bottom w:val="single" w:sz="8" w:space="0" w:color="AEAEAE"/>
              <w:right w:val="single" w:sz="4" w:space="0" w:color="auto"/>
            </w:tcBorders>
            <w:shd w:val="clear" w:color="auto" w:fill="FFFFFF"/>
            <w:vAlign w:val="center"/>
          </w:tcPr>
          <w:p w14:paraId="3E9A9EC9" w14:textId="0F4851C4"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1</w:t>
            </w:r>
          </w:p>
        </w:tc>
      </w:tr>
      <w:tr w:rsidR="00D20473" w:rsidRPr="001B5C3F" w14:paraId="51428B84" w14:textId="4CCA4FB9"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554EE2EA" w14:textId="77777777" w:rsidR="00D20473" w:rsidRPr="00182E20"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Total revenue losses from cancelled surgeries and other Services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4E641E06"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71E09F0C" w14:textId="3861CD00"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4.44</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86149B9" w14:textId="647592B5"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2</w:t>
            </w:r>
          </w:p>
        </w:tc>
      </w:tr>
      <w:tr w:rsidR="00D20473" w:rsidRPr="001B5C3F" w14:paraId="16CD6127" w14:textId="1755E5B2"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00EF200C"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lastRenderedPageBreak/>
              <w:t>Disruption in the transportation of finished healthcare products through importation and furthermore to general hospitals.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70AD1EB5"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C80085B" w14:textId="3F9EBCE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4.34</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5559ACF0" w14:textId="0D8A270A"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3</w:t>
            </w:r>
          </w:p>
        </w:tc>
      </w:tr>
      <w:tr w:rsidR="00D20473" w:rsidRPr="001B5C3F" w14:paraId="35F22806" w14:textId="6C4C53C5"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6014E3B1"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Lack of Personal Protective Equipment (PPE) and testing kits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1C6FE4EE"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BAE39F5" w14:textId="705A3151"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3.96</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47368B93" w14:textId="080852B9"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4</w:t>
            </w:r>
          </w:p>
        </w:tc>
      </w:tr>
      <w:tr w:rsidR="00D20473" w:rsidRPr="001B5C3F" w14:paraId="3E2A6755" w14:textId="12956C88"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25F6349D"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Drug shortages for many vital drugs resulting in higher costs for hospitals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714D3AFB"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ADCA81E" w14:textId="09736DE1"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3.71</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97166FD" w14:textId="425A3D80"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5</w:t>
            </w:r>
          </w:p>
        </w:tc>
      </w:tr>
      <w:bookmarkEnd w:id="137"/>
      <w:tr w:rsidR="00D20473" w:rsidRPr="001B5C3F" w14:paraId="63463C57" w14:textId="5E88B99F"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7BCAF8F3"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Lack consumables including medicines and sundries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34BD70A6"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62975935" w14:textId="53FEEE63"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3.67</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E45EE11" w14:textId="1AF63D7B"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6</w:t>
            </w:r>
          </w:p>
        </w:tc>
      </w:tr>
      <w:tr w:rsidR="00D20473" w:rsidRPr="001B5C3F" w14:paraId="755B5466" w14:textId="1BCACBD5"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1885B9A3"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Disrupted health supply chains, affecting active pharmaceutical ingredients, shipping and procurements.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5D2F687F"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7EC8B882" w14:textId="4A8647D8"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2.92</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4DFA730F" w14:textId="387A384E"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7</w:t>
            </w:r>
          </w:p>
        </w:tc>
      </w:tr>
      <w:tr w:rsidR="00D20473" w:rsidRPr="001B5C3F" w14:paraId="67A60730" w14:textId="1C1CE7A2"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4BC1D2F3"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Reduced utilization of health services, and a rising trend towards in maternal and perinatal mortality.</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65C6A4E5"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10B0BF42" w14:textId="51246E8F"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2.73</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1BEEFBE2" w14:textId="20715FF0"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8</w:t>
            </w:r>
          </w:p>
        </w:tc>
      </w:tr>
      <w:tr w:rsidR="00D20473" w:rsidRPr="001B5C3F" w14:paraId="55E97821" w14:textId="3A41D243"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676EAFD3"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bookmarkStart w:id="138" w:name="_Hlk112263303"/>
            <w:r w:rsidRPr="001B5C3F">
              <w:rPr>
                <w:rFonts w:ascii="Arial" w:eastAsia="Calibri" w:hAnsi="Arial" w:cs="Arial"/>
                <w:sz w:val="20"/>
                <w:szCs w:val="20"/>
              </w:rPr>
              <w:t>Reduction in production capacity in health delivery services</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1C5C275E"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165F0257" w14:textId="3A1BBE81"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2.63</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A2C20EC" w14:textId="6B045658"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9</w:t>
            </w:r>
          </w:p>
        </w:tc>
      </w:tr>
      <w:tr w:rsidR="00D20473" w:rsidRPr="001B5C3F" w14:paraId="74C6A0F3" w14:textId="59F7A346" w:rsidTr="004B483C">
        <w:trPr>
          <w:cantSplit/>
        </w:trPr>
        <w:tc>
          <w:tcPr>
            <w:tcW w:w="6205" w:type="dxa"/>
            <w:tcBorders>
              <w:top w:val="single" w:sz="8" w:space="0" w:color="AEAEAE"/>
              <w:left w:val="single" w:sz="4" w:space="0" w:color="auto"/>
              <w:bottom w:val="single" w:sz="8" w:space="0" w:color="AEAEAE"/>
              <w:right w:val="nil"/>
            </w:tcBorders>
            <w:shd w:val="clear" w:color="auto" w:fill="E0E0E0"/>
          </w:tcPr>
          <w:p w14:paraId="78B2707D" w14:textId="77777777" w:rsidR="00D20473" w:rsidRPr="001B5C3F" w:rsidRDefault="00D20473" w:rsidP="00D20473">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Hospitals have incurred additional costs as they struggle to acquire additional supplies to meet the needs of their patients and staff.</w:t>
            </w:r>
          </w:p>
        </w:tc>
        <w:tc>
          <w:tcPr>
            <w:tcW w:w="1024" w:type="dxa"/>
            <w:tcBorders>
              <w:top w:val="single" w:sz="8" w:space="0" w:color="AEAEAE"/>
              <w:left w:val="nil"/>
              <w:bottom w:val="single" w:sz="8" w:space="0" w:color="AEAEAE"/>
              <w:right w:val="single" w:sz="8" w:space="0" w:color="E0E0E0"/>
            </w:tcBorders>
            <w:shd w:val="clear" w:color="auto" w:fill="FFFFFF"/>
            <w:vAlign w:val="center"/>
          </w:tcPr>
          <w:p w14:paraId="709257D4" w14:textId="77777777"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94059ED" w14:textId="1805C2B9"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2.40</w:t>
            </w:r>
          </w:p>
        </w:tc>
        <w:tc>
          <w:tcPr>
            <w:tcW w:w="1190"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C3F8E59" w14:textId="556F444B" w:rsidR="00D20473" w:rsidRPr="001B5C3F" w:rsidRDefault="00D20473" w:rsidP="00D20473">
            <w:pPr>
              <w:autoSpaceDE w:val="0"/>
              <w:autoSpaceDN w:val="0"/>
              <w:adjustRightInd w:val="0"/>
              <w:spacing w:after="0" w:line="360" w:lineRule="auto"/>
              <w:ind w:left="60" w:right="60"/>
              <w:jc w:val="center"/>
              <w:rPr>
                <w:rFonts w:ascii="Arial" w:eastAsia="Calibri" w:hAnsi="Arial" w:cs="Arial"/>
                <w:sz w:val="20"/>
                <w:szCs w:val="20"/>
              </w:rPr>
            </w:pPr>
            <w:r>
              <w:rPr>
                <w:rFonts w:ascii="Arial" w:eastAsia="Calibri" w:hAnsi="Arial" w:cs="Arial"/>
                <w:sz w:val="20"/>
                <w:szCs w:val="20"/>
              </w:rPr>
              <w:t>10</w:t>
            </w:r>
          </w:p>
        </w:tc>
      </w:tr>
      <w:bookmarkEnd w:id="138"/>
      <w:tr w:rsidR="00D20473" w:rsidRPr="001B5C3F" w14:paraId="644DF6D9" w14:textId="7D449E9B" w:rsidTr="004B483C">
        <w:trPr>
          <w:cantSplit/>
        </w:trPr>
        <w:tc>
          <w:tcPr>
            <w:tcW w:w="6205" w:type="dxa"/>
            <w:tcBorders>
              <w:top w:val="single" w:sz="8" w:space="0" w:color="AEAEAE"/>
              <w:left w:val="single" w:sz="4" w:space="0" w:color="auto"/>
              <w:bottom w:val="single" w:sz="4" w:space="0" w:color="auto"/>
              <w:right w:val="nil"/>
            </w:tcBorders>
            <w:shd w:val="clear" w:color="auto" w:fill="E0E0E0"/>
          </w:tcPr>
          <w:p w14:paraId="031991E7" w14:textId="77777777" w:rsidR="00D20473" w:rsidRPr="001B5C3F" w:rsidRDefault="00D20473" w:rsidP="0023716F">
            <w:pPr>
              <w:autoSpaceDE w:val="0"/>
              <w:autoSpaceDN w:val="0"/>
              <w:adjustRightInd w:val="0"/>
              <w:spacing w:after="0" w:line="360" w:lineRule="auto"/>
              <w:ind w:left="60" w:right="60"/>
              <w:jc w:val="left"/>
              <w:rPr>
                <w:rFonts w:ascii="Arial" w:eastAsia="Calibri" w:hAnsi="Arial" w:cs="Arial"/>
                <w:sz w:val="20"/>
                <w:szCs w:val="20"/>
              </w:rPr>
            </w:pPr>
            <w:r w:rsidRPr="001B5C3F">
              <w:rPr>
                <w:rFonts w:ascii="Arial" w:eastAsia="Calibri" w:hAnsi="Arial" w:cs="Arial"/>
                <w:sz w:val="20"/>
                <w:szCs w:val="20"/>
              </w:rPr>
              <w:t>Valid N (listwise)</w:t>
            </w:r>
          </w:p>
        </w:tc>
        <w:tc>
          <w:tcPr>
            <w:tcW w:w="1024" w:type="dxa"/>
            <w:tcBorders>
              <w:top w:val="single" w:sz="8" w:space="0" w:color="AEAEAE"/>
              <w:left w:val="nil"/>
              <w:bottom w:val="single" w:sz="4" w:space="0" w:color="auto"/>
              <w:right w:val="single" w:sz="8" w:space="0" w:color="E0E0E0"/>
            </w:tcBorders>
            <w:shd w:val="clear" w:color="auto" w:fill="FFFFFF"/>
          </w:tcPr>
          <w:p w14:paraId="06FEF5B5" w14:textId="77777777" w:rsidR="00D20473" w:rsidRPr="001B5C3F" w:rsidRDefault="00D20473" w:rsidP="0023716F">
            <w:pPr>
              <w:autoSpaceDE w:val="0"/>
              <w:autoSpaceDN w:val="0"/>
              <w:adjustRightInd w:val="0"/>
              <w:spacing w:after="0" w:line="360" w:lineRule="auto"/>
              <w:ind w:left="60" w:right="60"/>
              <w:jc w:val="center"/>
              <w:rPr>
                <w:rFonts w:ascii="Arial" w:eastAsia="Calibri" w:hAnsi="Arial" w:cs="Arial"/>
                <w:sz w:val="20"/>
                <w:szCs w:val="20"/>
              </w:rPr>
            </w:pPr>
            <w:r w:rsidRPr="001B5C3F">
              <w:rPr>
                <w:rFonts w:ascii="Arial" w:eastAsia="Calibri" w:hAnsi="Arial" w:cs="Arial"/>
                <w:sz w:val="20"/>
                <w:szCs w:val="20"/>
              </w:rPr>
              <w:t>52</w:t>
            </w:r>
          </w:p>
        </w:tc>
        <w:tc>
          <w:tcPr>
            <w:tcW w:w="1026" w:type="dxa"/>
            <w:tcBorders>
              <w:top w:val="single" w:sz="8" w:space="0" w:color="AEAEAE"/>
              <w:left w:val="single" w:sz="8" w:space="0" w:color="E0E0E0"/>
              <w:bottom w:val="single" w:sz="4" w:space="0" w:color="auto"/>
              <w:right w:val="single" w:sz="4" w:space="0" w:color="auto"/>
            </w:tcBorders>
            <w:shd w:val="clear" w:color="auto" w:fill="FFFFFF"/>
            <w:vAlign w:val="center"/>
          </w:tcPr>
          <w:p w14:paraId="7E24C95D" w14:textId="77777777" w:rsidR="00D20473" w:rsidRPr="001B5C3F" w:rsidRDefault="00D20473" w:rsidP="0023716F">
            <w:pPr>
              <w:autoSpaceDE w:val="0"/>
              <w:autoSpaceDN w:val="0"/>
              <w:adjustRightInd w:val="0"/>
              <w:spacing w:after="0" w:line="360" w:lineRule="auto"/>
              <w:jc w:val="center"/>
              <w:rPr>
                <w:rFonts w:ascii="Arial" w:eastAsia="Calibri" w:hAnsi="Arial" w:cs="Arial"/>
                <w:sz w:val="20"/>
                <w:szCs w:val="20"/>
              </w:rPr>
            </w:pPr>
          </w:p>
        </w:tc>
        <w:tc>
          <w:tcPr>
            <w:tcW w:w="1190" w:type="dxa"/>
            <w:tcBorders>
              <w:top w:val="single" w:sz="8" w:space="0" w:color="AEAEAE"/>
              <w:left w:val="single" w:sz="8" w:space="0" w:color="E0E0E0"/>
              <w:bottom w:val="single" w:sz="4" w:space="0" w:color="auto"/>
              <w:right w:val="single" w:sz="4" w:space="0" w:color="auto"/>
            </w:tcBorders>
            <w:shd w:val="clear" w:color="auto" w:fill="FFFFFF"/>
          </w:tcPr>
          <w:p w14:paraId="4C859BF1" w14:textId="77777777" w:rsidR="00D20473" w:rsidRPr="001B5C3F" w:rsidRDefault="00D20473" w:rsidP="0023716F">
            <w:pPr>
              <w:autoSpaceDE w:val="0"/>
              <w:autoSpaceDN w:val="0"/>
              <w:adjustRightInd w:val="0"/>
              <w:spacing w:after="0" w:line="360" w:lineRule="auto"/>
              <w:jc w:val="center"/>
              <w:rPr>
                <w:rFonts w:ascii="Arial" w:eastAsia="Calibri" w:hAnsi="Arial" w:cs="Arial"/>
                <w:sz w:val="20"/>
                <w:szCs w:val="20"/>
              </w:rPr>
            </w:pPr>
          </w:p>
        </w:tc>
      </w:tr>
    </w:tbl>
    <w:p w14:paraId="6EDA935F" w14:textId="220A017E" w:rsidR="003B24FE" w:rsidRDefault="00863803" w:rsidP="0023716F">
      <w:pPr>
        <w:spacing w:before="240" w:line="360" w:lineRule="auto"/>
        <w:rPr>
          <w:color w:val="010205"/>
          <w:szCs w:val="24"/>
          <w:lang w:eastAsia="en-ZW"/>
        </w:rPr>
      </w:pPr>
      <w:r>
        <w:t>Based on the responses collected, the expected mean scores were ranked following the scale of 1.0 to 5.0 representing strongly disagree to strongly agree respectively. The study recorded mean score ranges between 4.5</w:t>
      </w:r>
      <w:r w:rsidR="003B24FE">
        <w:t>3</w:t>
      </w:r>
      <w:r>
        <w:t xml:space="preserve"> and </w:t>
      </w:r>
      <w:r>
        <w:rPr>
          <w:color w:val="010205"/>
          <w:szCs w:val="24"/>
          <w:lang w:eastAsia="en-ZW"/>
        </w:rPr>
        <w:t>2.</w:t>
      </w:r>
      <w:r w:rsidR="003B24FE">
        <w:rPr>
          <w:color w:val="010205"/>
          <w:szCs w:val="24"/>
          <w:lang w:eastAsia="en-ZW"/>
        </w:rPr>
        <w:t xml:space="preserve">40 </w:t>
      </w:r>
      <w:r>
        <w:rPr>
          <w:color w:val="010205"/>
          <w:szCs w:val="24"/>
          <w:lang w:eastAsia="en-ZW"/>
        </w:rPr>
        <w:t xml:space="preserve">representing the most affecting to the least affecting </w:t>
      </w:r>
      <w:r w:rsidR="003B24FE">
        <w:rPr>
          <w:color w:val="010205"/>
          <w:szCs w:val="24"/>
          <w:lang w:eastAsia="en-ZW"/>
        </w:rPr>
        <w:t>effects of COVID-19 on medicinal supply chain at Bindura Hospital. The top five critical effects are:</w:t>
      </w:r>
    </w:p>
    <w:p w14:paraId="54958499" w14:textId="779F6DCF" w:rsidR="003B24FE" w:rsidRDefault="003B24FE" w:rsidP="003B24FE">
      <w:pPr>
        <w:pStyle w:val="ListParagraph"/>
        <w:numPr>
          <w:ilvl w:val="0"/>
          <w:numId w:val="17"/>
        </w:numPr>
        <w:spacing w:before="240" w:line="360" w:lineRule="auto"/>
        <w:rPr>
          <w:color w:val="010205"/>
          <w:szCs w:val="24"/>
          <w:lang w:eastAsia="en-ZW"/>
        </w:rPr>
      </w:pPr>
      <w:r w:rsidRPr="003B24FE">
        <w:rPr>
          <w:color w:val="010205"/>
          <w:szCs w:val="24"/>
          <w:lang w:eastAsia="en-ZW"/>
        </w:rPr>
        <w:t>Distortions to typical demand due to changes in customer purchasing behaviour</w:t>
      </w:r>
      <w:r>
        <w:rPr>
          <w:color w:val="010205"/>
          <w:szCs w:val="24"/>
          <w:lang w:eastAsia="en-ZW"/>
        </w:rPr>
        <w:t xml:space="preserve"> with mean (4.53).</w:t>
      </w:r>
    </w:p>
    <w:p w14:paraId="643511F8" w14:textId="3A44939D" w:rsidR="003B24FE" w:rsidRDefault="003B24FE" w:rsidP="003B24FE">
      <w:pPr>
        <w:pStyle w:val="ListParagraph"/>
        <w:numPr>
          <w:ilvl w:val="0"/>
          <w:numId w:val="17"/>
        </w:numPr>
        <w:spacing w:before="240" w:line="360" w:lineRule="auto"/>
        <w:rPr>
          <w:color w:val="010205"/>
          <w:szCs w:val="24"/>
          <w:lang w:eastAsia="en-ZW"/>
        </w:rPr>
      </w:pPr>
      <w:r w:rsidRPr="003B24FE">
        <w:rPr>
          <w:color w:val="010205"/>
          <w:szCs w:val="24"/>
          <w:lang w:eastAsia="en-ZW"/>
        </w:rPr>
        <w:t>Total revenue losses from cancelled surgeries and other Services</w:t>
      </w:r>
      <w:r>
        <w:rPr>
          <w:color w:val="010205"/>
          <w:szCs w:val="24"/>
          <w:lang w:eastAsia="en-ZW"/>
        </w:rPr>
        <w:t xml:space="preserve"> (M=4.44).</w:t>
      </w:r>
    </w:p>
    <w:p w14:paraId="6A9A0058" w14:textId="2CEB3808" w:rsidR="003B24FE" w:rsidRDefault="003B24FE" w:rsidP="003B24FE">
      <w:pPr>
        <w:pStyle w:val="ListParagraph"/>
        <w:numPr>
          <w:ilvl w:val="0"/>
          <w:numId w:val="17"/>
        </w:numPr>
        <w:spacing w:before="240" w:line="360" w:lineRule="auto"/>
        <w:rPr>
          <w:color w:val="010205"/>
          <w:szCs w:val="24"/>
          <w:lang w:eastAsia="en-ZW"/>
        </w:rPr>
      </w:pPr>
      <w:r w:rsidRPr="003B24FE">
        <w:rPr>
          <w:color w:val="010205"/>
          <w:szCs w:val="24"/>
          <w:lang w:eastAsia="en-ZW"/>
        </w:rPr>
        <w:t>Disruption in the transportation of finished healthcare products through importation and furthermore to general hospitals</w:t>
      </w:r>
      <w:r>
        <w:rPr>
          <w:color w:val="010205"/>
          <w:szCs w:val="24"/>
          <w:lang w:eastAsia="en-ZW"/>
        </w:rPr>
        <w:t xml:space="preserve"> (M= 4.34).</w:t>
      </w:r>
    </w:p>
    <w:p w14:paraId="1A30D853" w14:textId="2DDFBB56" w:rsidR="003B24FE" w:rsidRDefault="003B24FE" w:rsidP="003B24FE">
      <w:pPr>
        <w:pStyle w:val="ListParagraph"/>
        <w:numPr>
          <w:ilvl w:val="0"/>
          <w:numId w:val="17"/>
        </w:numPr>
        <w:spacing w:before="240" w:line="360" w:lineRule="auto"/>
        <w:rPr>
          <w:color w:val="010205"/>
          <w:szCs w:val="24"/>
          <w:lang w:eastAsia="en-ZW"/>
        </w:rPr>
      </w:pPr>
      <w:r w:rsidRPr="003B24FE">
        <w:rPr>
          <w:color w:val="010205"/>
          <w:szCs w:val="24"/>
          <w:lang w:eastAsia="en-ZW"/>
        </w:rPr>
        <w:t>Lack of Personal Protective Equipment (PPE) and testing kits</w:t>
      </w:r>
      <w:r>
        <w:rPr>
          <w:color w:val="010205"/>
          <w:szCs w:val="24"/>
          <w:lang w:eastAsia="en-ZW"/>
        </w:rPr>
        <w:t xml:space="preserve"> (M=</w:t>
      </w:r>
      <w:r w:rsidR="00392EC8">
        <w:rPr>
          <w:color w:val="010205"/>
          <w:szCs w:val="24"/>
          <w:lang w:eastAsia="en-ZW"/>
        </w:rPr>
        <w:t>3.96)</w:t>
      </w:r>
    </w:p>
    <w:p w14:paraId="74E80A73" w14:textId="47894E33" w:rsidR="003B24FE" w:rsidRDefault="003B24FE" w:rsidP="003B24FE">
      <w:pPr>
        <w:pStyle w:val="ListParagraph"/>
        <w:numPr>
          <w:ilvl w:val="0"/>
          <w:numId w:val="17"/>
        </w:numPr>
        <w:spacing w:before="240" w:line="360" w:lineRule="auto"/>
        <w:rPr>
          <w:color w:val="010205"/>
          <w:szCs w:val="24"/>
          <w:lang w:eastAsia="en-ZW"/>
        </w:rPr>
      </w:pPr>
      <w:r w:rsidRPr="003B24FE">
        <w:rPr>
          <w:color w:val="010205"/>
          <w:szCs w:val="24"/>
          <w:lang w:eastAsia="en-ZW"/>
        </w:rPr>
        <w:t>Drug shortages for many vital drugs resulting in higher costs for hospitals</w:t>
      </w:r>
      <w:r w:rsidR="00392EC8">
        <w:rPr>
          <w:color w:val="010205"/>
          <w:szCs w:val="24"/>
          <w:lang w:eastAsia="en-ZW"/>
        </w:rPr>
        <w:t xml:space="preserve"> (M=3.71)</w:t>
      </w:r>
    </w:p>
    <w:p w14:paraId="7989DC75" w14:textId="4FC9D9C7" w:rsidR="00690246" w:rsidRDefault="00690246" w:rsidP="00690246">
      <w:pPr>
        <w:spacing w:before="240" w:line="360" w:lineRule="auto"/>
        <w:rPr>
          <w:lang w:val="en"/>
        </w:rPr>
      </w:pPr>
      <w:r>
        <w:rPr>
          <w:i/>
          <w:iCs/>
          <w:color w:val="010205"/>
          <w:szCs w:val="24"/>
          <w:lang w:eastAsia="en-ZW"/>
        </w:rPr>
        <w:t>“</w:t>
      </w:r>
      <w:r w:rsidRPr="00690246">
        <w:rPr>
          <w:i/>
          <w:iCs/>
          <w:color w:val="010205"/>
          <w:szCs w:val="24"/>
          <w:lang w:eastAsia="en-ZW"/>
        </w:rPr>
        <w:t>Distortions to typical demand due to changes in customer purchasing behaviour</w:t>
      </w:r>
      <w:r>
        <w:rPr>
          <w:i/>
          <w:iCs/>
          <w:color w:val="010205"/>
          <w:szCs w:val="24"/>
          <w:lang w:eastAsia="en-ZW"/>
        </w:rPr>
        <w:t xml:space="preserve">” </w:t>
      </w:r>
      <w:r w:rsidR="00812FF9">
        <w:rPr>
          <w:color w:val="010205"/>
          <w:szCs w:val="24"/>
          <w:lang w:eastAsia="en-ZW"/>
        </w:rPr>
        <w:t xml:space="preserve">which was ranked first as the study observed 53.8% of the respondents “strongly agreed” and 46.2% “agreed” to this perception as a result of COVID-19. The pandemic </w:t>
      </w:r>
      <w:r w:rsidR="000238AF">
        <w:rPr>
          <w:color w:val="010205"/>
          <w:szCs w:val="24"/>
          <w:lang w:eastAsia="en-ZW"/>
        </w:rPr>
        <w:t xml:space="preserve">made general customers to stay home due to stipulated and mandatory lockdown which prevented movements without adequate paperwork hence changed the purchasing behaviour. It was noticeably noted that </w:t>
      </w:r>
      <w:r w:rsidR="000238AF">
        <w:rPr>
          <w:lang w:val="en"/>
        </w:rPr>
        <w:t>p</w:t>
      </w:r>
      <w:r w:rsidR="000238AF" w:rsidRPr="00C16DD3">
        <w:rPr>
          <w:lang w:val="en"/>
        </w:rPr>
        <w:t xml:space="preserve">ublic transporters, except for those affiliated to a national passenger company </w:t>
      </w:r>
      <w:r w:rsidR="000238AF">
        <w:rPr>
          <w:lang w:val="en"/>
        </w:rPr>
        <w:t>were</w:t>
      </w:r>
      <w:r w:rsidR="000238AF" w:rsidRPr="00C16DD3">
        <w:rPr>
          <w:lang w:val="en"/>
        </w:rPr>
        <w:t xml:space="preserve"> banned</w:t>
      </w:r>
      <w:r w:rsidR="000238AF">
        <w:rPr>
          <w:lang w:val="en"/>
        </w:rPr>
        <w:t xml:space="preserve">. As a result of these changes, the supply chain of medicinal demand was distorted as certain </w:t>
      </w:r>
      <w:r w:rsidR="00CD4A83">
        <w:rPr>
          <w:lang w:val="en"/>
        </w:rPr>
        <w:lastRenderedPageBreak/>
        <w:t>drugs were neglected focusing more to the ones that were connected to the effects of the pandemic at the hospital.</w:t>
      </w:r>
    </w:p>
    <w:p w14:paraId="0DB481F6" w14:textId="5D894375" w:rsidR="00CD4A83" w:rsidRPr="00823523" w:rsidRDefault="00CD4A83" w:rsidP="00690246">
      <w:pPr>
        <w:spacing w:before="240" w:line="360" w:lineRule="auto"/>
      </w:pPr>
      <w:r>
        <w:rPr>
          <w:color w:val="010205"/>
          <w:szCs w:val="24"/>
          <w:lang w:eastAsia="en-ZW"/>
        </w:rPr>
        <w:t xml:space="preserve">Due to the unforeseen attacks of the pandemic, Bindura Hospital experienced </w:t>
      </w:r>
      <w:r w:rsidRPr="00CD4A83">
        <w:rPr>
          <w:i/>
          <w:iCs/>
          <w:color w:val="010205"/>
          <w:szCs w:val="24"/>
          <w:lang w:eastAsia="en-ZW"/>
        </w:rPr>
        <w:t>“Total revenue losses from cancelled surgeries and other Services”</w:t>
      </w:r>
      <w:r>
        <w:rPr>
          <w:i/>
          <w:iCs/>
          <w:color w:val="010205"/>
          <w:szCs w:val="24"/>
          <w:lang w:eastAsia="en-ZW"/>
        </w:rPr>
        <w:t xml:space="preserve">. </w:t>
      </w:r>
      <w:r>
        <w:rPr>
          <w:color w:val="010205"/>
          <w:szCs w:val="24"/>
          <w:lang w:eastAsia="en-ZW"/>
        </w:rPr>
        <w:t xml:space="preserve">55.8% of the population “agreed” to this notion because the majority including the doctors, nurses and first line service providers were scared and some were attacked by the virus to an extent that they were forced to go in isolations hence, it led </w:t>
      </w:r>
      <w:r w:rsidR="00411812">
        <w:rPr>
          <w:color w:val="010205"/>
          <w:szCs w:val="24"/>
          <w:lang w:eastAsia="en-ZW"/>
        </w:rPr>
        <w:t>to</w:t>
      </w:r>
      <w:r>
        <w:rPr>
          <w:color w:val="010205"/>
          <w:szCs w:val="24"/>
          <w:lang w:eastAsia="en-ZW"/>
        </w:rPr>
        <w:t xml:space="preserve"> cancellation of multiple patient </w:t>
      </w:r>
      <w:r w:rsidR="00411812">
        <w:rPr>
          <w:color w:val="010205"/>
          <w:szCs w:val="24"/>
          <w:lang w:eastAsia="en-ZW"/>
        </w:rPr>
        <w:t>bookings. The effects of COVID-19 were severe and fatal that it attacked all the crucial parts of the nation including the hospital operation despite the fact that the management was working tirelessly making frantic efforts to continue operations safely and preserve COVID-19 safety protocols.</w:t>
      </w:r>
      <w:r w:rsidR="00823523">
        <w:rPr>
          <w:color w:val="010205"/>
          <w:szCs w:val="24"/>
          <w:lang w:eastAsia="en-ZW"/>
        </w:rPr>
        <w:t xml:space="preserve"> </w:t>
      </w:r>
      <w:r w:rsidR="00823523" w:rsidRPr="00D22041">
        <w:rPr>
          <w:lang w:val="en-US"/>
        </w:rPr>
        <w:t>The AHA estimates that, as a result of cancelled hospital services due to the COVID-19 pandemic, U.S. nonfederal</w:t>
      </w:r>
      <w:r w:rsidR="00823523">
        <w:rPr>
          <w:lang w:val="en-US"/>
        </w:rPr>
        <w:t xml:space="preserve"> </w:t>
      </w:r>
      <w:r w:rsidR="00823523" w:rsidRPr="00D22041">
        <w:rPr>
          <w:lang w:val="en-US"/>
        </w:rPr>
        <w:t>hospitals stand to lose approximately $161.4 billion in revenue over a period of four months, from</w:t>
      </w:r>
      <w:r w:rsidR="00823523">
        <w:rPr>
          <w:lang w:val="en-US"/>
        </w:rPr>
        <w:t xml:space="preserve"> </w:t>
      </w:r>
      <w:r w:rsidR="00823523" w:rsidRPr="00D22041">
        <w:rPr>
          <w:lang w:val="en-US"/>
        </w:rPr>
        <w:t>March to June 2020</w:t>
      </w:r>
    </w:p>
    <w:p w14:paraId="0E9AED65" w14:textId="52976FF1" w:rsidR="00FE27EA" w:rsidRDefault="00FE27EA" w:rsidP="00690246">
      <w:pPr>
        <w:spacing w:before="240" w:line="360" w:lineRule="auto"/>
      </w:pPr>
      <w:r>
        <w:rPr>
          <w:color w:val="010205"/>
          <w:szCs w:val="24"/>
          <w:lang w:eastAsia="en-ZW"/>
        </w:rPr>
        <w:t>The results recorded 61.5% and 36.5% of the population “agreeing” and “strongly agreeing” respectively to the effect, “</w:t>
      </w:r>
      <w:r w:rsidR="001B27BB" w:rsidRPr="001B27BB">
        <w:rPr>
          <w:i/>
          <w:iCs/>
          <w:color w:val="010205"/>
          <w:szCs w:val="24"/>
          <w:lang w:eastAsia="en-ZW"/>
        </w:rPr>
        <w:t>d</w:t>
      </w:r>
      <w:r w:rsidRPr="001B27BB">
        <w:rPr>
          <w:i/>
          <w:iCs/>
          <w:color w:val="010205"/>
          <w:szCs w:val="24"/>
          <w:lang w:eastAsia="en-ZW"/>
        </w:rPr>
        <w:t>isruption in the transportation of finished healthcare products through importation and furthermore to general hospitals</w:t>
      </w:r>
      <w:r w:rsidR="001B27BB" w:rsidRPr="001B27BB">
        <w:rPr>
          <w:i/>
          <w:iCs/>
          <w:color w:val="010205"/>
          <w:szCs w:val="24"/>
          <w:lang w:eastAsia="en-ZW"/>
        </w:rPr>
        <w:t>”</w:t>
      </w:r>
      <w:r w:rsidR="001B27BB">
        <w:rPr>
          <w:color w:val="010205"/>
          <w:szCs w:val="24"/>
          <w:lang w:eastAsia="en-ZW"/>
        </w:rPr>
        <w:t xml:space="preserve"> caused by the COVID-19 pandemic. The hospital suffered shortages as the procurement department was disturbed in their operation, since the national statutory and global regulations halted the movements of planes, and cargo carriers to cross borders. Extra paperwork and clearance processes were introduced which delayed and also disturbed the importation and transfer of necessary drugs and supplies during their exact times of need.</w:t>
      </w:r>
      <w:r w:rsidR="00E11E51" w:rsidRPr="00E11E51">
        <w:t xml:space="preserve"> </w:t>
      </w:r>
      <w:r w:rsidR="00E11E51" w:rsidRPr="0069482B">
        <w:t xml:space="preserve">European Pharmaceutical Review, </w:t>
      </w:r>
      <w:r w:rsidR="00E11E51">
        <w:t>(</w:t>
      </w:r>
      <w:r w:rsidR="00E11E51" w:rsidRPr="0069482B">
        <w:t>2020</w:t>
      </w:r>
      <w:r w:rsidR="00E11E51">
        <w:t xml:space="preserve">), concurred that COVID-19 </w:t>
      </w:r>
      <w:r w:rsidR="00E11E51" w:rsidRPr="0069482B">
        <w:t>disrupted health supply chains, affecting active pharmaceutical ingredients, shipping, procurements, finished healthcare products and more</w:t>
      </w:r>
      <w:r w:rsidR="00E11E51">
        <w:t>.</w:t>
      </w:r>
    </w:p>
    <w:p w14:paraId="16AE4A65" w14:textId="4CD196AB" w:rsidR="00823523" w:rsidRDefault="00823523" w:rsidP="00690246">
      <w:pPr>
        <w:spacing w:before="240" w:line="360" w:lineRule="auto"/>
      </w:pPr>
      <w:r>
        <w:t xml:space="preserve">Furthermore, the disruptions in the transportation of finished healthcare products also resulted in, 46.2% of the respondents to “agree” that COVID-19 effected, </w:t>
      </w:r>
      <w:r w:rsidRPr="00823523">
        <w:rPr>
          <w:i/>
          <w:iCs/>
        </w:rPr>
        <w:t>“</w:t>
      </w:r>
      <w:r w:rsidRPr="00823523">
        <w:rPr>
          <w:i/>
          <w:iCs/>
          <w:color w:val="010205"/>
          <w:szCs w:val="24"/>
          <w:lang w:eastAsia="en-ZW"/>
        </w:rPr>
        <w:t>Lack of Personal Protective Equipment (PPE) and testing kits”</w:t>
      </w:r>
      <w:r w:rsidRPr="00823523">
        <w:rPr>
          <w:i/>
          <w:iCs/>
        </w:rPr>
        <w:t xml:space="preserve"> </w:t>
      </w:r>
      <w:r>
        <w:t xml:space="preserve">and also caused </w:t>
      </w:r>
      <w:r w:rsidRPr="00823523">
        <w:rPr>
          <w:i/>
          <w:iCs/>
        </w:rPr>
        <w:t>“</w:t>
      </w:r>
      <w:r w:rsidRPr="00823523">
        <w:rPr>
          <w:i/>
          <w:iCs/>
          <w:color w:val="010205"/>
          <w:szCs w:val="24"/>
          <w:lang w:eastAsia="en-ZW"/>
        </w:rPr>
        <w:t>Drug shortages for many vital drugs resulting in higher costs for hospitals”</w:t>
      </w:r>
      <w:r w:rsidR="003B59AD">
        <w:rPr>
          <w:color w:val="010205"/>
          <w:szCs w:val="24"/>
          <w:lang w:eastAsia="en-ZW"/>
        </w:rPr>
        <w:t xml:space="preserve">. In </w:t>
      </w:r>
      <w:r w:rsidR="003B59AD" w:rsidRPr="0069482B">
        <w:t xml:space="preserve">The Economic Times, </w:t>
      </w:r>
      <w:r w:rsidR="003B59AD">
        <w:t>(</w:t>
      </w:r>
      <w:r w:rsidR="003B59AD" w:rsidRPr="0069482B">
        <w:t>2020</w:t>
      </w:r>
      <w:r w:rsidR="003B59AD">
        <w:t>) it was also reported that, a</w:t>
      </w:r>
      <w:r w:rsidRPr="0069482B">
        <w:t>ll these factors cause delays and hamper the supply chain, causing issues in supplies of vaccines, hand sanitisers, testing kits, protective healthcare equipment (PPE), medicines, medical equipment</w:t>
      </w:r>
      <w:r w:rsidR="003B59AD">
        <w:t xml:space="preserve"> and raw materials</w:t>
      </w:r>
      <w:r w:rsidRPr="0069482B">
        <w:t>.</w:t>
      </w:r>
      <w:r w:rsidR="003B59AD">
        <w:t xml:space="preserve"> The Bindura Hospital was one of the hospitals that suffered these shorted as reported by the interviewed nurses and doctors.</w:t>
      </w:r>
      <w:r w:rsidR="004F77FD">
        <w:t xml:space="preserve"> The volumes of COVID-19 patients in addition to general casual patients was substantially increasing </w:t>
      </w:r>
      <w:r w:rsidR="00B3403D">
        <w:lastRenderedPageBreak/>
        <w:t>immensely on daily basis to an extent that there was an imbalance of supplied PPEs and test kits which led to adverse backlog of operations. The situation was so bad to an extent that, “</w:t>
      </w:r>
      <w:r w:rsidR="00B3403D" w:rsidRPr="00B3403D">
        <w:rPr>
          <w:i/>
          <w:iCs/>
        </w:rPr>
        <w:t>some patients were forced to be sent home for home isolation and treatment without fully be attended to</w:t>
      </w:r>
      <w:r w:rsidR="00B3403D">
        <w:rPr>
          <w:i/>
          <w:iCs/>
        </w:rPr>
        <w:t>”,</w:t>
      </w:r>
      <w:r w:rsidR="00B3403D">
        <w:t xml:space="preserve"> said the nurses.</w:t>
      </w:r>
    </w:p>
    <w:p w14:paraId="1F8DF5CA" w14:textId="11427AAF" w:rsidR="00532F97" w:rsidRDefault="00532F97" w:rsidP="00532F97">
      <w:pPr>
        <w:spacing w:before="240" w:line="360" w:lineRule="auto"/>
      </w:pPr>
      <w:r>
        <w:t xml:space="preserve">The study also noted the last two (least perceived) effects of the pandemic as follows: </w:t>
      </w:r>
      <w:r w:rsidR="00DE23FE">
        <w:t>“</w:t>
      </w:r>
      <w:r w:rsidRPr="00DE23FE">
        <w:rPr>
          <w:i/>
          <w:iCs/>
        </w:rPr>
        <w:t>Reduction in production capacity in health delivery services</w:t>
      </w:r>
      <w:r w:rsidR="00DE23FE">
        <w:t>” with mean score 2.63 and “</w:t>
      </w:r>
      <w:r w:rsidRPr="00DE23FE">
        <w:rPr>
          <w:i/>
          <w:iCs/>
        </w:rPr>
        <w:t>Hospitals have incurred additional costs as they struggle to acquire additional supplies to meet the needs of their patients and staff</w:t>
      </w:r>
      <w:r w:rsidR="00DE23FE" w:rsidRPr="00DE23FE">
        <w:rPr>
          <w:i/>
          <w:iCs/>
        </w:rPr>
        <w:t>”</w:t>
      </w:r>
      <w:r w:rsidR="00DE23FE">
        <w:t xml:space="preserve"> with mean score 2.40. The research discovered that these effects were also influenced by the first five perceived effects of the pandemic and </w:t>
      </w:r>
      <w:r w:rsidR="00FB1BB6">
        <w:t>their</w:t>
      </w:r>
      <w:r w:rsidR="00DE23FE">
        <w:t xml:space="preserve"> further effects from other effects so long the hospital administration and management department remained overwhelmed from the prime effects of this attack. One of the management team concurred that the pandemic was one of its kind and it </w:t>
      </w:r>
      <w:r w:rsidR="00FB1BB6">
        <w:t>strike</w:t>
      </w:r>
      <w:r w:rsidR="00DE23FE">
        <w:t xml:space="preserve"> harder unforeseen hence the hospital need</w:t>
      </w:r>
      <w:r w:rsidR="00FB1BB6">
        <w:t>ed</w:t>
      </w:r>
      <w:r w:rsidR="00DE23FE">
        <w:t xml:space="preserve"> </w:t>
      </w:r>
      <w:r w:rsidR="00FB1BB6">
        <w:t>urgent strategic and comprehensive planning that was also holistic in natured to manage and stop adverse effects from propagating abnormally.</w:t>
      </w:r>
    </w:p>
    <w:p w14:paraId="3E69469E" w14:textId="7BBD83E5" w:rsidR="007D578A" w:rsidRPr="00DE23FE" w:rsidRDefault="007D578A" w:rsidP="00532F97">
      <w:pPr>
        <w:spacing w:before="240" w:line="360" w:lineRule="auto"/>
      </w:pPr>
      <w:r>
        <w:t xml:space="preserve">However, for the study to succumb the effects of the </w:t>
      </w:r>
      <w:r w:rsidR="00EB721F">
        <w:t>COVID-19 pandemic to the supply chain management at the hospital,</w:t>
      </w:r>
      <w:r>
        <w:t xml:space="preserve"> the</w:t>
      </w:r>
      <w:r w:rsidR="00EB721F">
        <w:t xml:space="preserve"> research was </w:t>
      </w:r>
      <w:r>
        <w:t>further extended</w:t>
      </w:r>
      <w:r w:rsidR="00EB721F">
        <w:t xml:space="preserve"> to the evaluation of the strategies since there was a call for an urgent strategic and comprehensive planning that was holistic in natured to fight the pandemic. This was done by fulfilling the second research objective in preceding section 4.4.</w:t>
      </w:r>
    </w:p>
    <w:p w14:paraId="5E5FF8C6" w14:textId="39BC2D7C" w:rsidR="00392EC8" w:rsidRPr="004A7CDD" w:rsidRDefault="00392EC8" w:rsidP="00392EC8">
      <w:pPr>
        <w:pStyle w:val="Heading2"/>
        <w:spacing w:before="0"/>
      </w:pPr>
      <w:bookmarkStart w:id="139" w:name="_Toc112531353"/>
      <w:r w:rsidRPr="004A7CDD">
        <w:t>4.</w:t>
      </w:r>
      <w:r>
        <w:t>4</w:t>
      </w:r>
      <w:r w:rsidRPr="004A7CDD">
        <w:t xml:space="preserve"> </w:t>
      </w:r>
      <w:r w:rsidRPr="00392EC8">
        <w:t>THE STRATEGIES PUT IN PLACE BY THE HOSPITAL IN CURBING THE IMPACTS COVID-19 PANDEMIC ON SUPPLY CHAIN MANAGEMENT.</w:t>
      </w:r>
      <w:bookmarkEnd w:id="139"/>
    </w:p>
    <w:p w14:paraId="7531F3EC" w14:textId="57978651" w:rsidR="0030484C" w:rsidRDefault="00B71820" w:rsidP="00392EC8">
      <w:pPr>
        <w:spacing w:before="240" w:line="360" w:lineRule="auto"/>
        <w:rPr>
          <w:rFonts w:cs="Times New Roman"/>
          <w:color w:val="000000" w:themeColor="text1"/>
          <w:szCs w:val="24"/>
        </w:rPr>
      </w:pPr>
      <w:r>
        <w:rPr>
          <w:color w:val="010205"/>
          <w:szCs w:val="24"/>
          <w:lang w:eastAsia="en-ZW"/>
        </w:rPr>
        <w:t>The negative impacts of the pandemic discussed in the section 4.3 led the study to comprehensively mobilize enough data through both the close and open</w:t>
      </w:r>
      <w:r w:rsidR="0030484C">
        <w:rPr>
          <w:color w:val="010205"/>
          <w:szCs w:val="24"/>
          <w:lang w:eastAsia="en-ZW"/>
        </w:rPr>
        <w:t>-</w:t>
      </w:r>
      <w:r>
        <w:rPr>
          <w:color w:val="010205"/>
          <w:szCs w:val="24"/>
          <w:lang w:eastAsia="en-ZW"/>
        </w:rPr>
        <w:t>ended questions in the questionnaire, attending to t</w:t>
      </w:r>
      <w:r w:rsidR="00392EC8">
        <w:rPr>
          <w:color w:val="010205"/>
          <w:szCs w:val="24"/>
          <w:lang w:eastAsia="en-ZW"/>
        </w:rPr>
        <w:t>he second specific objective of the research</w:t>
      </w:r>
      <w:r>
        <w:rPr>
          <w:color w:val="010205"/>
          <w:szCs w:val="24"/>
          <w:lang w:eastAsia="en-ZW"/>
        </w:rPr>
        <w:t xml:space="preserve"> that seek </w:t>
      </w:r>
      <w:r w:rsidR="00392EC8">
        <w:rPr>
          <w:color w:val="010205"/>
          <w:szCs w:val="24"/>
          <w:lang w:eastAsia="en-ZW"/>
        </w:rPr>
        <w:t>to, “</w:t>
      </w:r>
      <w:r w:rsidR="00392EC8" w:rsidRPr="00392EC8">
        <w:rPr>
          <w:rFonts w:cs="Times New Roman"/>
          <w:i/>
          <w:iCs/>
          <w:color w:val="000000" w:themeColor="text1"/>
          <w:szCs w:val="24"/>
        </w:rPr>
        <w:t>evaluate the strategies put in place by the hospital in curbing the impacts of the shock from the COVID-19 pandemic on supply chain management</w:t>
      </w:r>
      <w:r w:rsidR="00392EC8">
        <w:rPr>
          <w:rFonts w:cs="Times New Roman"/>
          <w:i/>
          <w:iCs/>
          <w:color w:val="000000" w:themeColor="text1"/>
          <w:szCs w:val="24"/>
        </w:rPr>
        <w:t>”.</w:t>
      </w:r>
      <w:r w:rsidR="00392EC8">
        <w:rPr>
          <w:rFonts w:cs="Times New Roman"/>
          <w:color w:val="000000" w:themeColor="text1"/>
          <w:szCs w:val="24"/>
        </w:rPr>
        <w:t xml:space="preserve"> </w:t>
      </w:r>
    </w:p>
    <w:p w14:paraId="3D228228" w14:textId="60CB6015" w:rsidR="00392EC8" w:rsidRDefault="00392EC8" w:rsidP="00392EC8">
      <w:pPr>
        <w:spacing w:before="240" w:line="360" w:lineRule="auto"/>
        <w:rPr>
          <w:rFonts w:cs="Times New Roman"/>
          <w:color w:val="000000" w:themeColor="text1"/>
          <w:szCs w:val="24"/>
        </w:rPr>
      </w:pPr>
      <w:r>
        <w:rPr>
          <w:rFonts w:cs="Times New Roman"/>
          <w:color w:val="000000" w:themeColor="text1"/>
          <w:szCs w:val="24"/>
        </w:rPr>
        <w:t xml:space="preserve">This was achieved by collecting adequate </w:t>
      </w:r>
      <w:r w:rsidR="00A35D98">
        <w:rPr>
          <w:rFonts w:cs="Times New Roman"/>
          <w:color w:val="000000" w:themeColor="text1"/>
          <w:szCs w:val="24"/>
        </w:rPr>
        <w:t xml:space="preserve">data from the key respondents and the results are presented </w:t>
      </w:r>
      <w:r w:rsidR="00F733CA">
        <w:rPr>
          <w:rFonts w:cs="Times New Roman"/>
          <w:color w:val="000000" w:themeColor="text1"/>
          <w:szCs w:val="24"/>
        </w:rPr>
        <w:t xml:space="preserve">through descriptive statistics </w:t>
      </w:r>
      <w:r w:rsidR="00A35D98">
        <w:rPr>
          <w:rFonts w:cs="Times New Roman"/>
          <w:color w:val="000000" w:themeColor="text1"/>
          <w:szCs w:val="24"/>
        </w:rPr>
        <w:t>on figure 4.6. following the mean score ranges obtain from a scale of 1 to 5 of the likert scale.</w:t>
      </w:r>
    </w:p>
    <w:p w14:paraId="48C98D95" w14:textId="030CBF83" w:rsidR="00A86FE3" w:rsidRDefault="00A86FE3" w:rsidP="004A2B1E">
      <w:pPr>
        <w:spacing w:line="240" w:lineRule="auto"/>
        <w:ind w:left="-720"/>
        <w:rPr>
          <w:rFonts w:cs="Times New Roman"/>
          <w:color w:val="000000" w:themeColor="text1"/>
          <w:szCs w:val="24"/>
        </w:rPr>
      </w:pPr>
      <w:r>
        <w:rPr>
          <w:noProof/>
          <w:lang w:val="en-US"/>
        </w:rPr>
        <w:lastRenderedPageBreak/>
        <w:drawing>
          <wp:inline distT="0" distB="0" distL="0" distR="0" wp14:anchorId="1B1BAD34" wp14:editId="670A2C9B">
            <wp:extent cx="6940550" cy="4433570"/>
            <wp:effectExtent l="0" t="0" r="12700" b="5080"/>
            <wp:docPr id="6" name="Chart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2475D0E-A8CE-A26B-1856-F6649094B0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9637C91" w14:textId="13F0727C" w:rsidR="00793D61" w:rsidRDefault="00793D61" w:rsidP="00436928">
      <w:pPr>
        <w:spacing w:line="240" w:lineRule="auto"/>
        <w:rPr>
          <w:rFonts w:cs="Times New Roman"/>
          <w:color w:val="000000" w:themeColor="text1"/>
          <w:szCs w:val="24"/>
        </w:rPr>
      </w:pPr>
      <w:r>
        <w:rPr>
          <w:rFonts w:cs="Times New Roman"/>
          <w:color w:val="000000" w:themeColor="text1"/>
          <w:szCs w:val="24"/>
        </w:rPr>
        <w:t xml:space="preserve">Figure 4.6: </w:t>
      </w:r>
      <w:r w:rsidR="00A34E97">
        <w:rPr>
          <w:rFonts w:cs="Times New Roman"/>
          <w:color w:val="000000" w:themeColor="text1"/>
          <w:szCs w:val="24"/>
        </w:rPr>
        <w:t>S</w:t>
      </w:r>
      <w:r w:rsidR="00A34E97" w:rsidRPr="00A34E97">
        <w:rPr>
          <w:rFonts w:cs="Times New Roman"/>
          <w:color w:val="000000" w:themeColor="text1"/>
          <w:szCs w:val="24"/>
        </w:rPr>
        <w:t>trategies put in place by the hospital in curbing the impacts</w:t>
      </w:r>
      <w:r w:rsidR="004A2B1E">
        <w:rPr>
          <w:rFonts w:cs="Times New Roman"/>
          <w:color w:val="000000" w:themeColor="text1"/>
          <w:szCs w:val="24"/>
        </w:rPr>
        <w:t xml:space="preserve"> of COVID-19</w:t>
      </w:r>
    </w:p>
    <w:p w14:paraId="6B670D84" w14:textId="777EB318" w:rsidR="00B06396" w:rsidRDefault="00EF52F2" w:rsidP="00436928">
      <w:pPr>
        <w:autoSpaceDE w:val="0"/>
        <w:autoSpaceDN w:val="0"/>
        <w:adjustRightInd w:val="0"/>
        <w:spacing w:after="0" w:line="360" w:lineRule="auto"/>
        <w:rPr>
          <w:rFonts w:cs="Times New Roman"/>
          <w:szCs w:val="24"/>
          <w:lang w:val="en-US"/>
        </w:rPr>
      </w:pPr>
      <w:r>
        <w:rPr>
          <w:rFonts w:cs="Times New Roman"/>
          <w:szCs w:val="24"/>
          <w:lang w:val="en-US"/>
        </w:rPr>
        <w:t xml:space="preserve">The results presented the mean scores from </w:t>
      </w:r>
      <w:r w:rsidR="006E1B7F">
        <w:rPr>
          <w:rFonts w:cs="Times New Roman"/>
          <w:szCs w:val="24"/>
          <w:lang w:val="en-US"/>
        </w:rPr>
        <w:t>4.83 to 2.83 representing the most commendable strategies to the least recommended gauging by their effectiveness. T</w:t>
      </w:r>
      <w:r w:rsidR="004A2B1E">
        <w:rPr>
          <w:rFonts w:cs="Times New Roman"/>
          <w:szCs w:val="24"/>
          <w:lang w:val="en-US"/>
        </w:rPr>
        <w:t xml:space="preserve">he results presented in figure 4.6 </w:t>
      </w:r>
      <w:r w:rsidR="006E1B7F">
        <w:rPr>
          <w:rFonts w:cs="Times New Roman"/>
          <w:szCs w:val="24"/>
          <w:lang w:val="en-US"/>
        </w:rPr>
        <w:t>showed the</w:t>
      </w:r>
      <w:r w:rsidR="004A2B1E">
        <w:rPr>
          <w:rFonts w:cs="Times New Roman"/>
          <w:szCs w:val="24"/>
          <w:lang w:val="en-US"/>
        </w:rPr>
        <w:t xml:space="preserve"> top five recommended strategies </w:t>
      </w:r>
      <w:r w:rsidR="006E1B7F">
        <w:rPr>
          <w:rFonts w:cs="Times New Roman"/>
          <w:szCs w:val="24"/>
          <w:lang w:val="en-US"/>
        </w:rPr>
        <w:t>as follows</w:t>
      </w:r>
      <w:r w:rsidR="004A2B1E">
        <w:rPr>
          <w:rFonts w:cs="Times New Roman"/>
          <w:szCs w:val="24"/>
          <w:lang w:val="en-US"/>
        </w:rPr>
        <w:t>:</w:t>
      </w:r>
    </w:p>
    <w:p w14:paraId="6C3F2381" w14:textId="5414868C" w:rsidR="004A2B1E" w:rsidRDefault="004A2B1E" w:rsidP="00436928">
      <w:pPr>
        <w:pStyle w:val="ListParagraph"/>
        <w:numPr>
          <w:ilvl w:val="0"/>
          <w:numId w:val="18"/>
        </w:numPr>
        <w:autoSpaceDE w:val="0"/>
        <w:autoSpaceDN w:val="0"/>
        <w:adjustRightInd w:val="0"/>
        <w:spacing w:after="0" w:line="360" w:lineRule="auto"/>
        <w:rPr>
          <w:rFonts w:cs="Times New Roman"/>
          <w:szCs w:val="24"/>
          <w:lang w:val="en-US"/>
        </w:rPr>
      </w:pPr>
      <w:r w:rsidRPr="004A2B1E">
        <w:rPr>
          <w:rFonts w:cs="Times New Roman"/>
          <w:szCs w:val="24"/>
          <w:lang w:val="en-US"/>
        </w:rPr>
        <w:t>Utilization of technological solution through employing a range of digital and analytics solutions</w:t>
      </w:r>
      <w:r w:rsidR="00A65C05">
        <w:rPr>
          <w:rFonts w:cs="Times New Roman"/>
          <w:szCs w:val="24"/>
          <w:lang w:val="en-US"/>
        </w:rPr>
        <w:t xml:space="preserve"> (M=4.83).</w:t>
      </w:r>
    </w:p>
    <w:p w14:paraId="49F027EC" w14:textId="3D068D8E" w:rsidR="004A2B1E" w:rsidRDefault="004A2B1E" w:rsidP="00436928">
      <w:pPr>
        <w:pStyle w:val="ListParagraph"/>
        <w:numPr>
          <w:ilvl w:val="0"/>
          <w:numId w:val="18"/>
        </w:numPr>
        <w:autoSpaceDE w:val="0"/>
        <w:autoSpaceDN w:val="0"/>
        <w:adjustRightInd w:val="0"/>
        <w:spacing w:after="0" w:line="360" w:lineRule="auto"/>
        <w:rPr>
          <w:rFonts w:cs="Times New Roman"/>
          <w:szCs w:val="24"/>
          <w:lang w:val="en-US"/>
        </w:rPr>
      </w:pPr>
      <w:r w:rsidRPr="004A2B1E">
        <w:rPr>
          <w:rFonts w:cs="Times New Roman"/>
          <w:szCs w:val="24"/>
          <w:lang w:val="en-US"/>
        </w:rPr>
        <w:t>Building redundancy in the supply chain to increase supply chain resiliency</w:t>
      </w:r>
      <w:r w:rsidR="00A65C05">
        <w:rPr>
          <w:rFonts w:cs="Times New Roman"/>
          <w:szCs w:val="24"/>
          <w:lang w:val="en-US"/>
        </w:rPr>
        <w:t>(M=4.65)</w:t>
      </w:r>
      <w:r w:rsidRPr="004A2B1E">
        <w:rPr>
          <w:rFonts w:cs="Times New Roman"/>
          <w:szCs w:val="24"/>
          <w:lang w:val="en-US"/>
        </w:rPr>
        <w:t>.</w:t>
      </w:r>
    </w:p>
    <w:p w14:paraId="1A045DC0" w14:textId="4F389EA5" w:rsidR="004A2B1E" w:rsidRDefault="004A2B1E" w:rsidP="00436928">
      <w:pPr>
        <w:pStyle w:val="ListParagraph"/>
        <w:numPr>
          <w:ilvl w:val="0"/>
          <w:numId w:val="18"/>
        </w:numPr>
        <w:autoSpaceDE w:val="0"/>
        <w:autoSpaceDN w:val="0"/>
        <w:adjustRightInd w:val="0"/>
        <w:spacing w:after="0" w:line="360" w:lineRule="auto"/>
        <w:rPr>
          <w:rFonts w:cs="Times New Roman"/>
          <w:szCs w:val="24"/>
          <w:lang w:val="en-US"/>
        </w:rPr>
      </w:pPr>
      <w:r w:rsidRPr="004A2B1E">
        <w:rPr>
          <w:rFonts w:cs="Times New Roman"/>
          <w:szCs w:val="24"/>
          <w:lang w:val="en-US"/>
        </w:rPr>
        <w:t>Identifying and prioritizing the list of critical medical supplies/products for a pandemic response</w:t>
      </w:r>
      <w:r w:rsidR="00A65C05">
        <w:rPr>
          <w:rFonts w:cs="Times New Roman"/>
          <w:szCs w:val="24"/>
          <w:lang w:val="en-US"/>
        </w:rPr>
        <w:t xml:space="preserve"> (M=4.62)</w:t>
      </w:r>
      <w:r w:rsidRPr="004A2B1E">
        <w:rPr>
          <w:rFonts w:cs="Times New Roman"/>
          <w:szCs w:val="24"/>
          <w:lang w:val="en-US"/>
        </w:rPr>
        <w:t>.</w:t>
      </w:r>
    </w:p>
    <w:p w14:paraId="32D2C0F2" w14:textId="60A7DA66" w:rsidR="004A2B1E" w:rsidRDefault="004A2B1E" w:rsidP="00436928">
      <w:pPr>
        <w:pStyle w:val="ListParagraph"/>
        <w:numPr>
          <w:ilvl w:val="0"/>
          <w:numId w:val="18"/>
        </w:numPr>
        <w:autoSpaceDE w:val="0"/>
        <w:autoSpaceDN w:val="0"/>
        <w:adjustRightInd w:val="0"/>
        <w:spacing w:after="0" w:line="360" w:lineRule="auto"/>
        <w:rPr>
          <w:rFonts w:cs="Times New Roman"/>
          <w:szCs w:val="24"/>
          <w:lang w:val="en-US"/>
        </w:rPr>
      </w:pPr>
      <w:r w:rsidRPr="004A2B1E">
        <w:rPr>
          <w:rFonts w:cs="Times New Roman"/>
          <w:szCs w:val="24"/>
          <w:lang w:val="en-US"/>
        </w:rPr>
        <w:t>Publishment of a “drug shortage list” consisting of potential COVID-19 treatments and intensive care unit (ICU) medications for COVID-19 patients requiring mechanical ventilation</w:t>
      </w:r>
      <w:r w:rsidR="00A65C05">
        <w:rPr>
          <w:rFonts w:cs="Times New Roman"/>
          <w:szCs w:val="24"/>
          <w:lang w:val="en-US"/>
        </w:rPr>
        <w:t xml:space="preserve"> (M=</w:t>
      </w:r>
      <w:r w:rsidR="00354EFA">
        <w:rPr>
          <w:rFonts w:cs="Times New Roman"/>
          <w:szCs w:val="24"/>
          <w:lang w:val="en-US"/>
        </w:rPr>
        <w:t>4.48</w:t>
      </w:r>
      <w:r w:rsidR="00A65C05">
        <w:rPr>
          <w:rFonts w:cs="Times New Roman"/>
          <w:szCs w:val="24"/>
          <w:lang w:val="en-US"/>
        </w:rPr>
        <w:t>)</w:t>
      </w:r>
      <w:r w:rsidRPr="004A2B1E">
        <w:rPr>
          <w:rFonts w:cs="Times New Roman"/>
          <w:szCs w:val="24"/>
          <w:lang w:val="en-US"/>
        </w:rPr>
        <w:t>.</w:t>
      </w:r>
    </w:p>
    <w:p w14:paraId="5C4AE55E" w14:textId="16E1296D" w:rsidR="00414808" w:rsidRDefault="004A2B1E" w:rsidP="00414808">
      <w:pPr>
        <w:pStyle w:val="ListParagraph"/>
        <w:numPr>
          <w:ilvl w:val="0"/>
          <w:numId w:val="18"/>
        </w:numPr>
        <w:autoSpaceDE w:val="0"/>
        <w:autoSpaceDN w:val="0"/>
        <w:adjustRightInd w:val="0"/>
        <w:spacing w:after="0" w:line="360" w:lineRule="auto"/>
        <w:rPr>
          <w:rFonts w:cs="Times New Roman"/>
          <w:szCs w:val="24"/>
          <w:lang w:val="en-US"/>
        </w:rPr>
      </w:pPr>
      <w:r w:rsidRPr="004A2B1E">
        <w:rPr>
          <w:rFonts w:cs="Times New Roman"/>
          <w:szCs w:val="24"/>
          <w:lang w:val="en-US"/>
        </w:rPr>
        <w:t>Conducting risk assessment programs on all the facets and administrative channels of the hospitals</w:t>
      </w:r>
      <w:r w:rsidR="00354EFA">
        <w:rPr>
          <w:rFonts w:cs="Times New Roman"/>
          <w:szCs w:val="24"/>
          <w:lang w:val="en-US"/>
        </w:rPr>
        <w:t xml:space="preserve"> (M=4.12)</w:t>
      </w:r>
    </w:p>
    <w:p w14:paraId="56FF0AB2" w14:textId="48FD731A" w:rsidR="00414808" w:rsidRDefault="00414808" w:rsidP="00414808">
      <w:pPr>
        <w:autoSpaceDE w:val="0"/>
        <w:autoSpaceDN w:val="0"/>
        <w:adjustRightInd w:val="0"/>
        <w:spacing w:after="0" w:line="360" w:lineRule="auto"/>
        <w:rPr>
          <w:rFonts w:cs="Times New Roman"/>
          <w:szCs w:val="24"/>
          <w:lang w:val="en-US"/>
        </w:rPr>
      </w:pPr>
    </w:p>
    <w:p w14:paraId="3E359A97" w14:textId="29786D25" w:rsidR="00414808" w:rsidRDefault="00414808" w:rsidP="00414808">
      <w:pPr>
        <w:autoSpaceDE w:val="0"/>
        <w:autoSpaceDN w:val="0"/>
        <w:adjustRightInd w:val="0"/>
        <w:spacing w:after="0" w:line="360" w:lineRule="auto"/>
        <w:rPr>
          <w:rFonts w:cs="Times New Roman"/>
          <w:szCs w:val="24"/>
          <w:lang w:val="en-US"/>
        </w:rPr>
      </w:pPr>
    </w:p>
    <w:p w14:paraId="0BFFF990" w14:textId="1A37C899" w:rsidR="00414808" w:rsidRDefault="00EC3030" w:rsidP="00414808">
      <w:pPr>
        <w:autoSpaceDE w:val="0"/>
        <w:autoSpaceDN w:val="0"/>
        <w:adjustRightInd w:val="0"/>
        <w:spacing w:after="0" w:line="360" w:lineRule="auto"/>
        <w:rPr>
          <w:rFonts w:cs="Times New Roman"/>
          <w:szCs w:val="24"/>
          <w:lang w:val="en-US"/>
        </w:rPr>
      </w:pPr>
      <w:r>
        <w:rPr>
          <w:rFonts w:cs="Times New Roman"/>
          <w:szCs w:val="24"/>
          <w:lang w:val="en-US"/>
        </w:rPr>
        <w:lastRenderedPageBreak/>
        <w:t>Firstly, th</w:t>
      </w:r>
      <w:r w:rsidR="00414808">
        <w:rPr>
          <w:rFonts w:cs="Times New Roman"/>
          <w:szCs w:val="24"/>
          <w:lang w:val="en-US"/>
        </w:rPr>
        <w:t>e study observed the following results from the 52 respondents that attended the research questions towards the strategic plan, “</w:t>
      </w:r>
      <w:r w:rsidR="00414808" w:rsidRPr="00414808">
        <w:rPr>
          <w:rFonts w:cs="Times New Roman"/>
          <w:i/>
          <w:iCs/>
          <w:szCs w:val="24"/>
          <w:lang w:val="en-US"/>
        </w:rPr>
        <w:t>Utilization of technological solution through employing a range of digital and analytics solutions</w:t>
      </w:r>
      <w:r w:rsidR="00414808">
        <w:rPr>
          <w:rFonts w:cs="Times New Roman"/>
          <w:i/>
          <w:iCs/>
          <w:szCs w:val="24"/>
          <w:lang w:val="en-US"/>
        </w:rPr>
        <w:t xml:space="preserve">”, </w:t>
      </w:r>
      <w:r w:rsidR="00414808">
        <w:rPr>
          <w:rFonts w:cs="Times New Roman"/>
          <w:szCs w:val="24"/>
          <w:lang w:val="en-US"/>
        </w:rPr>
        <w:t>that was ranked first. The results are presented in the table 4.5</w:t>
      </w:r>
    </w:p>
    <w:p w14:paraId="3F5C7430" w14:textId="334713A4" w:rsidR="001B7936" w:rsidRPr="00414808" w:rsidRDefault="001B7936" w:rsidP="00414808">
      <w:pPr>
        <w:autoSpaceDE w:val="0"/>
        <w:autoSpaceDN w:val="0"/>
        <w:adjustRightInd w:val="0"/>
        <w:spacing w:after="0" w:line="360" w:lineRule="auto"/>
        <w:rPr>
          <w:rFonts w:cs="Times New Roman"/>
          <w:szCs w:val="24"/>
          <w:lang w:val="en-US"/>
        </w:rPr>
      </w:pPr>
      <w:r>
        <w:rPr>
          <w:rFonts w:cs="Times New Roman"/>
          <w:szCs w:val="24"/>
          <w:lang w:val="en-US"/>
        </w:rPr>
        <w:t xml:space="preserve">Table 4.5. </w:t>
      </w:r>
      <w:r>
        <w:rPr>
          <w:szCs w:val="24"/>
          <w:lang w:eastAsia="en-ZW"/>
        </w:rPr>
        <w:t>Response frequency distribution.</w:t>
      </w: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06"/>
        <w:gridCol w:w="1162"/>
        <w:gridCol w:w="1024"/>
        <w:gridCol w:w="1392"/>
        <w:gridCol w:w="22"/>
        <w:gridCol w:w="3150"/>
      </w:tblGrid>
      <w:tr w:rsidR="00414808" w:rsidRPr="00414808" w14:paraId="1114F2EC" w14:textId="77777777" w:rsidTr="00F25CA2">
        <w:trPr>
          <w:cantSplit/>
        </w:trPr>
        <w:tc>
          <w:tcPr>
            <w:tcW w:w="9090" w:type="dxa"/>
            <w:gridSpan w:val="7"/>
            <w:tcBorders>
              <w:top w:val="single" w:sz="4" w:space="0" w:color="auto"/>
              <w:left w:val="single" w:sz="4" w:space="0" w:color="auto"/>
              <w:bottom w:val="nil"/>
              <w:right w:val="single" w:sz="4" w:space="0" w:color="auto"/>
            </w:tcBorders>
            <w:shd w:val="clear" w:color="auto" w:fill="FFFFFF"/>
            <w:vAlign w:val="center"/>
          </w:tcPr>
          <w:p w14:paraId="404E2602" w14:textId="77777777" w:rsidR="00414808" w:rsidRPr="00414808" w:rsidRDefault="00414808" w:rsidP="00F25CA2">
            <w:pPr>
              <w:autoSpaceDE w:val="0"/>
              <w:autoSpaceDN w:val="0"/>
              <w:adjustRightInd w:val="0"/>
              <w:spacing w:after="0" w:line="320" w:lineRule="atLeast"/>
              <w:ind w:left="60" w:right="60"/>
              <w:jc w:val="left"/>
              <w:rPr>
                <w:rFonts w:ascii="Arial" w:hAnsi="Arial" w:cs="Arial"/>
                <w:color w:val="010205"/>
                <w:lang w:val="en-US"/>
              </w:rPr>
            </w:pPr>
            <w:r w:rsidRPr="00414808">
              <w:rPr>
                <w:rFonts w:ascii="Arial" w:eastAsia="Calibri" w:hAnsi="Arial" w:cs="Arial"/>
                <w:b/>
                <w:bCs/>
                <w:sz w:val="20"/>
                <w:szCs w:val="20"/>
              </w:rPr>
              <w:t>Utilization of technological solution through employing a range of digital and analytics solutions.</w:t>
            </w:r>
          </w:p>
        </w:tc>
      </w:tr>
      <w:tr w:rsidR="00414808" w:rsidRPr="00414808" w14:paraId="686D8735" w14:textId="77777777" w:rsidTr="00F25CA2">
        <w:trPr>
          <w:cantSplit/>
        </w:trPr>
        <w:tc>
          <w:tcPr>
            <w:tcW w:w="2340" w:type="dxa"/>
            <w:gridSpan w:val="2"/>
            <w:tcBorders>
              <w:top w:val="nil"/>
              <w:left w:val="single" w:sz="4" w:space="0" w:color="auto"/>
              <w:bottom w:val="single" w:sz="8" w:space="0" w:color="152935"/>
              <w:right w:val="nil"/>
            </w:tcBorders>
            <w:shd w:val="clear" w:color="auto" w:fill="FFFFFF"/>
            <w:vAlign w:val="bottom"/>
          </w:tcPr>
          <w:p w14:paraId="6BB7F331" w14:textId="546EA74A" w:rsidR="00414808" w:rsidRPr="00414808" w:rsidRDefault="00F25CA2" w:rsidP="00F25CA2">
            <w:pPr>
              <w:autoSpaceDE w:val="0"/>
              <w:autoSpaceDN w:val="0"/>
              <w:adjustRightInd w:val="0"/>
              <w:spacing w:after="0" w:line="240" w:lineRule="auto"/>
              <w:jc w:val="left"/>
              <w:rPr>
                <w:rFonts w:ascii="Arial" w:eastAsia="Calibri" w:hAnsi="Arial" w:cs="Arial"/>
                <w:b/>
                <w:bCs/>
                <w:sz w:val="20"/>
                <w:szCs w:val="20"/>
                <w:lang w:eastAsia="en-ZW"/>
              </w:rPr>
            </w:pPr>
            <w:r w:rsidRPr="00F25CA2">
              <w:rPr>
                <w:rFonts w:ascii="Arial" w:eastAsia="Calibri" w:hAnsi="Arial" w:cs="Arial"/>
                <w:b/>
                <w:bCs/>
                <w:sz w:val="20"/>
                <w:szCs w:val="20"/>
                <w:lang w:eastAsia="en-ZW"/>
              </w:rPr>
              <w:t>Responses</w:t>
            </w:r>
          </w:p>
        </w:tc>
        <w:tc>
          <w:tcPr>
            <w:tcW w:w="1162" w:type="dxa"/>
            <w:tcBorders>
              <w:top w:val="nil"/>
              <w:left w:val="nil"/>
              <w:bottom w:val="single" w:sz="8" w:space="0" w:color="152935"/>
              <w:right w:val="single" w:sz="8" w:space="0" w:color="E0E0E0"/>
            </w:tcBorders>
            <w:shd w:val="clear" w:color="auto" w:fill="FFFFFF"/>
            <w:vAlign w:val="bottom"/>
          </w:tcPr>
          <w:p w14:paraId="0AF98621" w14:textId="77777777" w:rsidR="00414808" w:rsidRPr="00414808" w:rsidRDefault="00414808" w:rsidP="00F25CA2">
            <w:pPr>
              <w:autoSpaceDE w:val="0"/>
              <w:autoSpaceDN w:val="0"/>
              <w:adjustRightInd w:val="0"/>
              <w:spacing w:after="0" w:line="320" w:lineRule="atLeast"/>
              <w:ind w:left="60" w:right="60"/>
              <w:jc w:val="left"/>
              <w:rPr>
                <w:rFonts w:ascii="Arial" w:eastAsia="Calibri" w:hAnsi="Arial" w:cs="Arial"/>
                <w:b/>
                <w:bCs/>
                <w:sz w:val="20"/>
                <w:szCs w:val="20"/>
                <w:lang w:eastAsia="en-ZW"/>
              </w:rPr>
            </w:pPr>
            <w:r w:rsidRPr="00414808">
              <w:rPr>
                <w:rFonts w:ascii="Arial" w:eastAsia="Calibri" w:hAnsi="Arial" w:cs="Arial"/>
                <w:b/>
                <w:bCs/>
                <w:sz w:val="20"/>
                <w:szCs w:val="20"/>
                <w:lang w:eastAsia="en-ZW"/>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19B660C" w14:textId="77777777" w:rsidR="00414808" w:rsidRPr="00414808" w:rsidRDefault="00414808" w:rsidP="00F25CA2">
            <w:pPr>
              <w:autoSpaceDE w:val="0"/>
              <w:autoSpaceDN w:val="0"/>
              <w:adjustRightInd w:val="0"/>
              <w:spacing w:after="0" w:line="320" w:lineRule="atLeast"/>
              <w:ind w:left="60" w:right="60"/>
              <w:jc w:val="left"/>
              <w:rPr>
                <w:rFonts w:ascii="Arial" w:eastAsia="Calibri" w:hAnsi="Arial" w:cs="Arial"/>
                <w:b/>
                <w:bCs/>
                <w:sz w:val="20"/>
                <w:szCs w:val="20"/>
                <w:lang w:eastAsia="en-ZW"/>
              </w:rPr>
            </w:pPr>
            <w:r w:rsidRPr="00414808">
              <w:rPr>
                <w:rFonts w:ascii="Arial" w:eastAsia="Calibri" w:hAnsi="Arial" w:cs="Arial"/>
                <w:b/>
                <w:bCs/>
                <w:sz w:val="20"/>
                <w:szCs w:val="20"/>
                <w:lang w:eastAsia="en-ZW"/>
              </w:rPr>
              <w:t>Percent</w:t>
            </w:r>
          </w:p>
        </w:tc>
        <w:tc>
          <w:tcPr>
            <w:tcW w:w="1414" w:type="dxa"/>
            <w:gridSpan w:val="2"/>
            <w:tcBorders>
              <w:top w:val="nil"/>
              <w:left w:val="single" w:sz="8" w:space="0" w:color="E0E0E0"/>
              <w:bottom w:val="single" w:sz="8" w:space="0" w:color="152935"/>
              <w:right w:val="single" w:sz="8" w:space="0" w:color="E0E0E0"/>
            </w:tcBorders>
            <w:shd w:val="clear" w:color="auto" w:fill="FFFFFF"/>
            <w:vAlign w:val="bottom"/>
          </w:tcPr>
          <w:p w14:paraId="61A6ADD4" w14:textId="77777777" w:rsidR="00414808" w:rsidRPr="00414808" w:rsidRDefault="00414808" w:rsidP="00F25CA2">
            <w:pPr>
              <w:autoSpaceDE w:val="0"/>
              <w:autoSpaceDN w:val="0"/>
              <w:adjustRightInd w:val="0"/>
              <w:spacing w:after="0" w:line="320" w:lineRule="atLeast"/>
              <w:ind w:left="60" w:right="60"/>
              <w:jc w:val="left"/>
              <w:rPr>
                <w:rFonts w:ascii="Arial" w:eastAsia="Calibri" w:hAnsi="Arial" w:cs="Arial"/>
                <w:b/>
                <w:bCs/>
                <w:sz w:val="20"/>
                <w:szCs w:val="20"/>
                <w:lang w:eastAsia="en-ZW"/>
              </w:rPr>
            </w:pPr>
            <w:r w:rsidRPr="00414808">
              <w:rPr>
                <w:rFonts w:ascii="Arial" w:eastAsia="Calibri" w:hAnsi="Arial" w:cs="Arial"/>
                <w:b/>
                <w:bCs/>
                <w:sz w:val="20"/>
                <w:szCs w:val="20"/>
                <w:lang w:eastAsia="en-ZW"/>
              </w:rPr>
              <w:t>Valid Percent</w:t>
            </w:r>
          </w:p>
        </w:tc>
        <w:tc>
          <w:tcPr>
            <w:tcW w:w="3150" w:type="dxa"/>
            <w:tcBorders>
              <w:top w:val="nil"/>
              <w:left w:val="single" w:sz="8" w:space="0" w:color="E0E0E0"/>
              <w:bottom w:val="single" w:sz="8" w:space="0" w:color="152935"/>
              <w:right w:val="single" w:sz="4" w:space="0" w:color="auto"/>
            </w:tcBorders>
            <w:shd w:val="clear" w:color="auto" w:fill="FFFFFF"/>
            <w:vAlign w:val="bottom"/>
          </w:tcPr>
          <w:p w14:paraId="52678531" w14:textId="77777777" w:rsidR="00414808" w:rsidRPr="00414808" w:rsidRDefault="00414808" w:rsidP="00F25CA2">
            <w:pPr>
              <w:autoSpaceDE w:val="0"/>
              <w:autoSpaceDN w:val="0"/>
              <w:adjustRightInd w:val="0"/>
              <w:spacing w:after="0" w:line="320" w:lineRule="atLeast"/>
              <w:ind w:left="60" w:right="60"/>
              <w:jc w:val="left"/>
              <w:rPr>
                <w:rFonts w:ascii="Arial" w:eastAsia="Calibri" w:hAnsi="Arial" w:cs="Arial"/>
                <w:b/>
                <w:bCs/>
                <w:sz w:val="20"/>
                <w:szCs w:val="20"/>
                <w:lang w:eastAsia="en-ZW"/>
              </w:rPr>
            </w:pPr>
            <w:r w:rsidRPr="00414808">
              <w:rPr>
                <w:rFonts w:ascii="Arial" w:eastAsia="Calibri" w:hAnsi="Arial" w:cs="Arial"/>
                <w:b/>
                <w:bCs/>
                <w:sz w:val="20"/>
                <w:szCs w:val="20"/>
                <w:lang w:eastAsia="en-ZW"/>
              </w:rPr>
              <w:t>Cumulative Percent</w:t>
            </w:r>
          </w:p>
        </w:tc>
      </w:tr>
      <w:tr w:rsidR="00414808" w:rsidRPr="00414808" w14:paraId="2EF8B52B" w14:textId="77777777" w:rsidTr="00F25CA2">
        <w:trPr>
          <w:cantSplit/>
        </w:trPr>
        <w:tc>
          <w:tcPr>
            <w:tcW w:w="734" w:type="dxa"/>
            <w:vMerge w:val="restart"/>
            <w:tcBorders>
              <w:top w:val="single" w:sz="8" w:space="0" w:color="152935"/>
              <w:left w:val="single" w:sz="4" w:space="0" w:color="auto"/>
              <w:bottom w:val="single" w:sz="8" w:space="0" w:color="152935"/>
              <w:right w:val="nil"/>
            </w:tcBorders>
            <w:shd w:val="clear" w:color="auto" w:fill="E0E0E0"/>
          </w:tcPr>
          <w:p w14:paraId="4CE8F75C"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r w:rsidRPr="00414808">
              <w:rPr>
                <w:rFonts w:ascii="Arial" w:eastAsia="Calibri" w:hAnsi="Arial" w:cs="Arial"/>
                <w:sz w:val="20"/>
                <w:szCs w:val="20"/>
                <w:lang w:eastAsia="en-ZW"/>
              </w:rPr>
              <w:t>Valid</w:t>
            </w:r>
          </w:p>
        </w:tc>
        <w:tc>
          <w:tcPr>
            <w:tcW w:w="1606" w:type="dxa"/>
            <w:tcBorders>
              <w:top w:val="single" w:sz="8" w:space="0" w:color="152935"/>
              <w:left w:val="nil"/>
              <w:bottom w:val="single" w:sz="8" w:space="0" w:color="AEAEAE"/>
              <w:right w:val="nil"/>
            </w:tcBorders>
            <w:shd w:val="clear" w:color="auto" w:fill="E0E0E0"/>
          </w:tcPr>
          <w:p w14:paraId="20666EF9" w14:textId="77777777" w:rsidR="00414808" w:rsidRPr="00414808" w:rsidRDefault="00414808" w:rsidP="00F25CA2">
            <w:pPr>
              <w:autoSpaceDE w:val="0"/>
              <w:autoSpaceDN w:val="0"/>
              <w:adjustRightInd w:val="0"/>
              <w:spacing w:after="0" w:line="240" w:lineRule="auto"/>
              <w:jc w:val="left"/>
              <w:rPr>
                <w:rFonts w:ascii="Arial" w:eastAsia="Calibri" w:hAnsi="Arial" w:cs="Arial"/>
                <w:sz w:val="20"/>
                <w:szCs w:val="20"/>
                <w:lang w:eastAsia="en-ZW"/>
              </w:rPr>
            </w:pPr>
            <w:r w:rsidRPr="00414808">
              <w:rPr>
                <w:rFonts w:ascii="Arial" w:eastAsia="Calibri" w:hAnsi="Arial" w:cs="Arial"/>
                <w:sz w:val="20"/>
                <w:szCs w:val="20"/>
                <w:lang w:eastAsia="en-ZW"/>
              </w:rPr>
              <w:t>Agree</w:t>
            </w:r>
          </w:p>
        </w:tc>
        <w:tc>
          <w:tcPr>
            <w:tcW w:w="1162" w:type="dxa"/>
            <w:tcBorders>
              <w:top w:val="single" w:sz="8" w:space="0" w:color="152935"/>
              <w:left w:val="nil"/>
              <w:bottom w:val="single" w:sz="8" w:space="0" w:color="AEAEAE"/>
              <w:right w:val="single" w:sz="8" w:space="0" w:color="E0E0E0"/>
            </w:tcBorders>
            <w:shd w:val="clear" w:color="auto" w:fill="FFFFFF"/>
          </w:tcPr>
          <w:p w14:paraId="14BC052D"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r w:rsidRPr="00414808">
              <w:rPr>
                <w:rFonts w:ascii="Arial" w:eastAsia="Calibri" w:hAnsi="Arial" w:cs="Arial"/>
                <w:sz w:val="20"/>
                <w:szCs w:val="20"/>
                <w:lang w:eastAsia="en-ZW"/>
              </w:rPr>
              <w:t>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C1F441A"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r w:rsidRPr="00414808">
              <w:rPr>
                <w:rFonts w:ascii="Arial" w:eastAsia="Calibri" w:hAnsi="Arial" w:cs="Arial"/>
                <w:sz w:val="20"/>
                <w:szCs w:val="20"/>
                <w:lang w:eastAsia="en-ZW"/>
              </w:rPr>
              <w:t>17.3</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26844821"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r w:rsidRPr="00414808">
              <w:rPr>
                <w:rFonts w:ascii="Arial" w:eastAsia="Calibri" w:hAnsi="Arial" w:cs="Arial"/>
                <w:sz w:val="20"/>
                <w:szCs w:val="20"/>
                <w:lang w:eastAsia="en-ZW"/>
              </w:rPr>
              <w:t>17.3</w:t>
            </w:r>
          </w:p>
        </w:tc>
        <w:tc>
          <w:tcPr>
            <w:tcW w:w="3172" w:type="dxa"/>
            <w:gridSpan w:val="2"/>
            <w:tcBorders>
              <w:top w:val="single" w:sz="8" w:space="0" w:color="152935"/>
              <w:left w:val="single" w:sz="8" w:space="0" w:color="E0E0E0"/>
              <w:bottom w:val="single" w:sz="8" w:space="0" w:color="AEAEAE"/>
              <w:right w:val="single" w:sz="4" w:space="0" w:color="auto"/>
            </w:tcBorders>
            <w:shd w:val="clear" w:color="auto" w:fill="FFFFFF"/>
          </w:tcPr>
          <w:p w14:paraId="3BCFD3AF"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r w:rsidRPr="00414808">
              <w:rPr>
                <w:rFonts w:ascii="Arial" w:eastAsia="Calibri" w:hAnsi="Arial" w:cs="Arial"/>
                <w:sz w:val="20"/>
                <w:szCs w:val="20"/>
                <w:lang w:eastAsia="en-ZW"/>
              </w:rPr>
              <w:t>17.3</w:t>
            </w:r>
          </w:p>
        </w:tc>
      </w:tr>
      <w:tr w:rsidR="00414808" w:rsidRPr="00414808" w14:paraId="1E94E57C" w14:textId="77777777" w:rsidTr="00F25CA2">
        <w:trPr>
          <w:cantSplit/>
        </w:trPr>
        <w:tc>
          <w:tcPr>
            <w:tcW w:w="734" w:type="dxa"/>
            <w:vMerge/>
            <w:tcBorders>
              <w:top w:val="single" w:sz="8" w:space="0" w:color="152935"/>
              <w:left w:val="single" w:sz="4" w:space="0" w:color="auto"/>
              <w:bottom w:val="single" w:sz="8" w:space="0" w:color="152935"/>
              <w:right w:val="nil"/>
            </w:tcBorders>
            <w:shd w:val="clear" w:color="auto" w:fill="E0E0E0"/>
          </w:tcPr>
          <w:p w14:paraId="164B0F3C"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p>
        </w:tc>
        <w:tc>
          <w:tcPr>
            <w:tcW w:w="1606" w:type="dxa"/>
            <w:tcBorders>
              <w:top w:val="single" w:sz="8" w:space="0" w:color="AEAEAE"/>
              <w:left w:val="nil"/>
              <w:bottom w:val="single" w:sz="8" w:space="0" w:color="AEAEAE"/>
              <w:right w:val="nil"/>
            </w:tcBorders>
            <w:shd w:val="clear" w:color="auto" w:fill="E0E0E0"/>
          </w:tcPr>
          <w:p w14:paraId="589437C1" w14:textId="77777777" w:rsidR="00414808" w:rsidRPr="00414808" w:rsidRDefault="00414808" w:rsidP="00F25CA2">
            <w:pPr>
              <w:autoSpaceDE w:val="0"/>
              <w:autoSpaceDN w:val="0"/>
              <w:adjustRightInd w:val="0"/>
              <w:spacing w:after="0" w:line="320" w:lineRule="atLeast"/>
              <w:ind w:left="60" w:right="60"/>
              <w:jc w:val="left"/>
              <w:rPr>
                <w:rFonts w:ascii="Arial" w:eastAsia="Calibri" w:hAnsi="Arial" w:cs="Arial"/>
                <w:sz w:val="20"/>
                <w:szCs w:val="20"/>
                <w:lang w:eastAsia="en-ZW"/>
              </w:rPr>
            </w:pPr>
            <w:r w:rsidRPr="00414808">
              <w:rPr>
                <w:rFonts w:ascii="Arial" w:eastAsia="Calibri" w:hAnsi="Arial" w:cs="Arial"/>
                <w:sz w:val="20"/>
                <w:szCs w:val="20"/>
                <w:lang w:eastAsia="en-ZW"/>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14:paraId="492BC17A"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EAA4169"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82.7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549C15B0"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82.7</w:t>
            </w:r>
          </w:p>
        </w:tc>
        <w:tc>
          <w:tcPr>
            <w:tcW w:w="3172" w:type="dxa"/>
            <w:gridSpan w:val="2"/>
            <w:tcBorders>
              <w:top w:val="single" w:sz="8" w:space="0" w:color="AEAEAE"/>
              <w:left w:val="single" w:sz="8" w:space="0" w:color="E0E0E0"/>
              <w:bottom w:val="single" w:sz="8" w:space="0" w:color="AEAEAE"/>
              <w:right w:val="single" w:sz="4" w:space="0" w:color="auto"/>
            </w:tcBorders>
            <w:shd w:val="clear" w:color="auto" w:fill="FFFFFF"/>
          </w:tcPr>
          <w:p w14:paraId="02F8D1CA"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100.0</w:t>
            </w:r>
          </w:p>
        </w:tc>
      </w:tr>
      <w:tr w:rsidR="00414808" w:rsidRPr="00414808" w14:paraId="42B03201" w14:textId="77777777" w:rsidTr="00F25CA2">
        <w:trPr>
          <w:cantSplit/>
        </w:trPr>
        <w:tc>
          <w:tcPr>
            <w:tcW w:w="734" w:type="dxa"/>
            <w:vMerge/>
            <w:tcBorders>
              <w:top w:val="single" w:sz="8" w:space="0" w:color="152935"/>
              <w:left w:val="single" w:sz="4" w:space="0" w:color="auto"/>
              <w:bottom w:val="single" w:sz="4" w:space="0" w:color="auto"/>
              <w:right w:val="nil"/>
            </w:tcBorders>
            <w:shd w:val="clear" w:color="auto" w:fill="E0E0E0"/>
          </w:tcPr>
          <w:p w14:paraId="51349B3E"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p>
        </w:tc>
        <w:tc>
          <w:tcPr>
            <w:tcW w:w="1606" w:type="dxa"/>
            <w:tcBorders>
              <w:top w:val="single" w:sz="8" w:space="0" w:color="AEAEAE"/>
              <w:left w:val="nil"/>
              <w:bottom w:val="single" w:sz="4" w:space="0" w:color="auto"/>
              <w:right w:val="nil"/>
            </w:tcBorders>
            <w:shd w:val="clear" w:color="auto" w:fill="E0E0E0"/>
          </w:tcPr>
          <w:p w14:paraId="6A347828" w14:textId="77777777" w:rsidR="00414808" w:rsidRPr="00414808" w:rsidRDefault="00414808" w:rsidP="00F25CA2">
            <w:pPr>
              <w:autoSpaceDE w:val="0"/>
              <w:autoSpaceDN w:val="0"/>
              <w:adjustRightInd w:val="0"/>
              <w:spacing w:after="0" w:line="320" w:lineRule="atLeast"/>
              <w:ind w:left="60" w:right="60"/>
              <w:jc w:val="left"/>
              <w:rPr>
                <w:rFonts w:ascii="Arial" w:eastAsia="Calibri" w:hAnsi="Arial" w:cs="Arial"/>
                <w:sz w:val="20"/>
                <w:szCs w:val="20"/>
                <w:lang w:eastAsia="en-ZW"/>
              </w:rPr>
            </w:pPr>
            <w:r w:rsidRPr="00414808">
              <w:rPr>
                <w:rFonts w:ascii="Arial" w:eastAsia="Calibri" w:hAnsi="Arial" w:cs="Arial"/>
                <w:sz w:val="20"/>
                <w:szCs w:val="20"/>
                <w:lang w:eastAsia="en-ZW"/>
              </w:rPr>
              <w:t>Total</w:t>
            </w:r>
          </w:p>
        </w:tc>
        <w:tc>
          <w:tcPr>
            <w:tcW w:w="1162" w:type="dxa"/>
            <w:tcBorders>
              <w:top w:val="single" w:sz="8" w:space="0" w:color="AEAEAE"/>
              <w:left w:val="nil"/>
              <w:bottom w:val="single" w:sz="4" w:space="0" w:color="auto"/>
              <w:right w:val="single" w:sz="8" w:space="0" w:color="E0E0E0"/>
            </w:tcBorders>
            <w:shd w:val="clear" w:color="auto" w:fill="FFFFFF"/>
          </w:tcPr>
          <w:p w14:paraId="79F2802D"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52</w:t>
            </w:r>
          </w:p>
        </w:tc>
        <w:tc>
          <w:tcPr>
            <w:tcW w:w="1024" w:type="dxa"/>
            <w:tcBorders>
              <w:top w:val="single" w:sz="8" w:space="0" w:color="AEAEAE"/>
              <w:left w:val="single" w:sz="8" w:space="0" w:color="E0E0E0"/>
              <w:bottom w:val="single" w:sz="4" w:space="0" w:color="auto"/>
              <w:right w:val="single" w:sz="8" w:space="0" w:color="E0E0E0"/>
            </w:tcBorders>
            <w:shd w:val="clear" w:color="auto" w:fill="FFFFFF"/>
          </w:tcPr>
          <w:p w14:paraId="672C42E5"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100.0</w:t>
            </w:r>
          </w:p>
        </w:tc>
        <w:tc>
          <w:tcPr>
            <w:tcW w:w="1392" w:type="dxa"/>
            <w:tcBorders>
              <w:top w:val="single" w:sz="8" w:space="0" w:color="AEAEAE"/>
              <w:left w:val="single" w:sz="8" w:space="0" w:color="E0E0E0"/>
              <w:bottom w:val="single" w:sz="4" w:space="0" w:color="auto"/>
              <w:right w:val="single" w:sz="8" w:space="0" w:color="E0E0E0"/>
            </w:tcBorders>
            <w:shd w:val="clear" w:color="auto" w:fill="FFFFFF"/>
          </w:tcPr>
          <w:p w14:paraId="280F3178" w14:textId="77777777" w:rsidR="00414808" w:rsidRPr="00414808" w:rsidRDefault="00414808" w:rsidP="00F25CA2">
            <w:pPr>
              <w:autoSpaceDE w:val="0"/>
              <w:autoSpaceDN w:val="0"/>
              <w:adjustRightInd w:val="0"/>
              <w:spacing w:after="0" w:line="320" w:lineRule="atLeast"/>
              <w:ind w:left="60" w:right="60"/>
              <w:jc w:val="center"/>
              <w:rPr>
                <w:rFonts w:ascii="Arial" w:eastAsia="Calibri" w:hAnsi="Arial" w:cs="Arial"/>
                <w:sz w:val="20"/>
                <w:szCs w:val="20"/>
                <w:lang w:eastAsia="en-ZW"/>
              </w:rPr>
            </w:pPr>
            <w:r w:rsidRPr="00414808">
              <w:rPr>
                <w:rFonts w:ascii="Arial" w:eastAsia="Calibri" w:hAnsi="Arial" w:cs="Arial"/>
                <w:sz w:val="20"/>
                <w:szCs w:val="20"/>
                <w:lang w:eastAsia="en-ZW"/>
              </w:rPr>
              <w:t>100.0</w:t>
            </w:r>
          </w:p>
        </w:tc>
        <w:tc>
          <w:tcPr>
            <w:tcW w:w="3172" w:type="dxa"/>
            <w:gridSpan w:val="2"/>
            <w:tcBorders>
              <w:top w:val="single" w:sz="8" w:space="0" w:color="AEAEAE"/>
              <w:left w:val="single" w:sz="8" w:space="0" w:color="E0E0E0"/>
              <w:bottom w:val="single" w:sz="4" w:space="0" w:color="auto"/>
              <w:right w:val="single" w:sz="4" w:space="0" w:color="auto"/>
            </w:tcBorders>
            <w:shd w:val="clear" w:color="auto" w:fill="FFFFFF"/>
            <w:vAlign w:val="center"/>
          </w:tcPr>
          <w:p w14:paraId="69E9A01C" w14:textId="77777777" w:rsidR="00414808" w:rsidRPr="00414808" w:rsidRDefault="00414808" w:rsidP="00F25CA2">
            <w:pPr>
              <w:autoSpaceDE w:val="0"/>
              <w:autoSpaceDN w:val="0"/>
              <w:adjustRightInd w:val="0"/>
              <w:spacing w:after="0" w:line="240" w:lineRule="auto"/>
              <w:jc w:val="center"/>
              <w:rPr>
                <w:rFonts w:ascii="Arial" w:eastAsia="Calibri" w:hAnsi="Arial" w:cs="Arial"/>
                <w:sz w:val="20"/>
                <w:szCs w:val="20"/>
                <w:lang w:eastAsia="en-ZW"/>
              </w:rPr>
            </w:pPr>
          </w:p>
        </w:tc>
      </w:tr>
    </w:tbl>
    <w:p w14:paraId="7C7B366A" w14:textId="6555E628" w:rsidR="00414808" w:rsidRDefault="001B7936" w:rsidP="00A55F44">
      <w:pPr>
        <w:autoSpaceDE w:val="0"/>
        <w:autoSpaceDN w:val="0"/>
        <w:adjustRightInd w:val="0"/>
        <w:spacing w:before="240" w:line="360" w:lineRule="auto"/>
        <w:rPr>
          <w:lang w:val="en"/>
        </w:rPr>
      </w:pPr>
      <w:r>
        <w:rPr>
          <w:rFonts w:cs="Times New Roman"/>
          <w:szCs w:val="24"/>
          <w:lang w:val="en-US"/>
        </w:rPr>
        <w:t xml:space="preserve">The results concurred that the majority </w:t>
      </w:r>
      <w:r w:rsidR="003C6D31">
        <w:rPr>
          <w:rFonts w:cs="Times New Roman"/>
          <w:szCs w:val="24"/>
          <w:lang w:val="en-US"/>
        </w:rPr>
        <w:t>82.7% “strongly agreed” and only 17.3% “agreed” to the notion that for the hospital to effectively and efficiently managed its supply chain operations, there is need to utilize technology through employment of digital and analytical solutions.</w:t>
      </w:r>
      <w:r w:rsidR="00073166" w:rsidRPr="00073166">
        <w:rPr>
          <w:lang w:val="en"/>
        </w:rPr>
        <w:t xml:space="preserve"> </w:t>
      </w:r>
      <w:r w:rsidR="00073166">
        <w:rPr>
          <w:lang w:val="en"/>
        </w:rPr>
        <w:t xml:space="preserve">This strategy was confirmed as a way to </w:t>
      </w:r>
      <w:r w:rsidR="00073166" w:rsidRPr="00924DD1">
        <w:rPr>
          <w:lang w:val="en"/>
        </w:rPr>
        <w:t>improve supply chain resiliency at a</w:t>
      </w:r>
      <w:r w:rsidR="00073166">
        <w:rPr>
          <w:lang w:val="en"/>
        </w:rPr>
        <w:t xml:space="preserve"> </w:t>
      </w:r>
      <w:r w:rsidR="00073166" w:rsidRPr="00924DD1">
        <w:rPr>
          <w:lang w:val="en"/>
        </w:rPr>
        <w:t xml:space="preserve">reasonable cost. Mahmoodi </w:t>
      </w:r>
      <w:r w:rsidR="00073166" w:rsidRPr="00073166">
        <w:rPr>
          <w:i/>
          <w:iCs/>
          <w:lang w:val="en"/>
        </w:rPr>
        <w:t>et, al</w:t>
      </w:r>
      <w:r w:rsidR="00073166" w:rsidRPr="00924DD1">
        <w:rPr>
          <w:lang w:val="en"/>
        </w:rPr>
        <w:t xml:space="preserve">. </w:t>
      </w:r>
      <w:r w:rsidR="00073166">
        <w:rPr>
          <w:lang w:val="en"/>
        </w:rPr>
        <w:t>(</w:t>
      </w:r>
      <w:r w:rsidR="00073166" w:rsidRPr="00924DD1">
        <w:rPr>
          <w:lang w:val="en"/>
        </w:rPr>
        <w:t>2021</w:t>
      </w:r>
      <w:r w:rsidR="00073166">
        <w:rPr>
          <w:lang w:val="en"/>
        </w:rPr>
        <w:t xml:space="preserve">), alluded that this can be achieved through a </w:t>
      </w:r>
      <w:r w:rsidR="00073166" w:rsidRPr="00924DD1">
        <w:rPr>
          <w:lang w:val="en"/>
        </w:rPr>
        <w:t>cloud-based supply platform</w:t>
      </w:r>
      <w:r w:rsidR="00073166">
        <w:rPr>
          <w:lang w:val="en"/>
        </w:rPr>
        <w:t xml:space="preserve"> that </w:t>
      </w:r>
      <w:r w:rsidR="00073166" w:rsidRPr="00924DD1">
        <w:rPr>
          <w:lang w:val="en"/>
        </w:rPr>
        <w:t>improve</w:t>
      </w:r>
      <w:r w:rsidR="00073166">
        <w:rPr>
          <w:lang w:val="en"/>
        </w:rPr>
        <w:t>s</w:t>
      </w:r>
      <w:r w:rsidR="00073166" w:rsidRPr="00924DD1">
        <w:rPr>
          <w:lang w:val="en"/>
        </w:rPr>
        <w:t xml:space="preserve"> cross-entity collaboration by enhancing information sharing and helping companies avoid price gouging.</w:t>
      </w:r>
      <w:r w:rsidR="00073166">
        <w:rPr>
          <w:lang w:val="en"/>
        </w:rPr>
        <w:t xml:space="preserve"> </w:t>
      </w:r>
    </w:p>
    <w:p w14:paraId="318C3C8D" w14:textId="5DD7340D" w:rsidR="001B4937" w:rsidRDefault="00B25580" w:rsidP="00A55F44">
      <w:pPr>
        <w:spacing w:line="360" w:lineRule="auto"/>
        <w:rPr>
          <w:rFonts w:cs="Times New Roman"/>
          <w:szCs w:val="24"/>
          <w:lang w:val="en-US"/>
        </w:rPr>
      </w:pPr>
      <w:r>
        <w:rPr>
          <w:lang w:val="en"/>
        </w:rPr>
        <w:t>In-line with the first strategy which introduced the need for a resilient supply chain system at the Bindura General Hospital, the study furthermore confirmed a second strategy,</w:t>
      </w:r>
      <w:r w:rsidRPr="00B25580">
        <w:rPr>
          <w:i/>
          <w:iCs/>
          <w:lang w:val="en"/>
        </w:rPr>
        <w:t xml:space="preserve"> “</w:t>
      </w:r>
      <w:r w:rsidRPr="00B25580">
        <w:rPr>
          <w:rFonts w:cs="Times New Roman"/>
          <w:i/>
          <w:iCs/>
          <w:szCs w:val="24"/>
          <w:lang w:val="en-US"/>
        </w:rPr>
        <w:t>building redundancy in the supply chain to increase supply chain resiliency</w:t>
      </w:r>
      <w:r>
        <w:rPr>
          <w:rFonts w:cs="Times New Roman"/>
          <w:i/>
          <w:iCs/>
          <w:szCs w:val="24"/>
          <w:lang w:val="en-US"/>
        </w:rPr>
        <w:t xml:space="preserve">” </w:t>
      </w:r>
      <w:r>
        <w:rPr>
          <w:rFonts w:cs="Times New Roman"/>
          <w:szCs w:val="24"/>
          <w:lang w:val="en-US"/>
        </w:rPr>
        <w:t>with mean score 4.65. The study recorded the responses frequency distribution of 65.4% and 34.6%, “strongly agreeing” and “agreeing</w:t>
      </w:r>
      <w:r w:rsidR="001B4937">
        <w:rPr>
          <w:rFonts w:cs="Times New Roman"/>
          <w:szCs w:val="24"/>
          <w:lang w:val="en-US"/>
        </w:rPr>
        <w:t>” respectively as shown in table 4.6</w:t>
      </w:r>
    </w:p>
    <w:p w14:paraId="6F0125B3" w14:textId="55638A81" w:rsidR="001B4937" w:rsidRPr="00414808" w:rsidRDefault="001B4937" w:rsidP="001B4937">
      <w:pPr>
        <w:autoSpaceDE w:val="0"/>
        <w:autoSpaceDN w:val="0"/>
        <w:adjustRightInd w:val="0"/>
        <w:spacing w:after="0" w:line="360" w:lineRule="auto"/>
        <w:rPr>
          <w:rFonts w:cs="Times New Roman"/>
          <w:szCs w:val="24"/>
          <w:lang w:val="en-US"/>
        </w:rPr>
      </w:pPr>
      <w:r>
        <w:rPr>
          <w:rFonts w:cs="Times New Roman"/>
          <w:szCs w:val="24"/>
          <w:lang w:val="en-US"/>
        </w:rPr>
        <w:t>Table 4.</w:t>
      </w:r>
      <w:r w:rsidR="009F2DE9">
        <w:rPr>
          <w:rFonts w:cs="Times New Roman"/>
          <w:szCs w:val="24"/>
          <w:lang w:val="en-US"/>
        </w:rPr>
        <w:t>6</w:t>
      </w:r>
      <w:r>
        <w:rPr>
          <w:rFonts w:cs="Times New Roman"/>
          <w:szCs w:val="24"/>
          <w:lang w:val="en-US"/>
        </w:rPr>
        <w:t xml:space="preserve">. </w:t>
      </w:r>
      <w:r>
        <w:rPr>
          <w:szCs w:val="24"/>
          <w:lang w:eastAsia="en-ZW"/>
        </w:rPr>
        <w:t>Response frequency distribution.</w:t>
      </w: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6"/>
        <w:gridCol w:w="1162"/>
        <w:gridCol w:w="1024"/>
        <w:gridCol w:w="1864"/>
        <w:gridCol w:w="2182"/>
        <w:gridCol w:w="8"/>
      </w:tblGrid>
      <w:tr w:rsidR="001B4937" w:rsidRPr="001B4937" w14:paraId="307BB740" w14:textId="77777777" w:rsidTr="009F2DE9">
        <w:trPr>
          <w:cantSplit/>
        </w:trPr>
        <w:tc>
          <w:tcPr>
            <w:tcW w:w="8940" w:type="dxa"/>
            <w:gridSpan w:val="7"/>
            <w:tcBorders>
              <w:top w:val="single" w:sz="4" w:space="0" w:color="auto"/>
              <w:left w:val="single" w:sz="4" w:space="0" w:color="auto"/>
              <w:bottom w:val="nil"/>
              <w:right w:val="single" w:sz="4" w:space="0" w:color="auto"/>
            </w:tcBorders>
            <w:shd w:val="clear" w:color="auto" w:fill="FFFFFF"/>
            <w:vAlign w:val="center"/>
          </w:tcPr>
          <w:p w14:paraId="6BFBA87D" w14:textId="77777777" w:rsidR="001B4937" w:rsidRPr="001B4937" w:rsidRDefault="001B4937" w:rsidP="001B4937">
            <w:pPr>
              <w:autoSpaceDE w:val="0"/>
              <w:autoSpaceDN w:val="0"/>
              <w:adjustRightInd w:val="0"/>
              <w:spacing w:after="0" w:line="320" w:lineRule="atLeast"/>
              <w:ind w:left="60" w:right="60"/>
              <w:jc w:val="left"/>
              <w:rPr>
                <w:rFonts w:ascii="Arial" w:hAnsi="Arial" w:cs="Arial"/>
                <w:color w:val="010205"/>
                <w:lang w:val="en-US"/>
              </w:rPr>
            </w:pPr>
            <w:r w:rsidRPr="001B4937">
              <w:rPr>
                <w:rFonts w:ascii="Arial" w:eastAsia="Calibri" w:hAnsi="Arial" w:cs="Arial"/>
                <w:b/>
                <w:bCs/>
                <w:sz w:val="20"/>
                <w:szCs w:val="20"/>
              </w:rPr>
              <w:t>Building redundancy in the supply chain to increase supply chain resiliency.</w:t>
            </w:r>
          </w:p>
        </w:tc>
      </w:tr>
      <w:tr w:rsidR="001B4937" w:rsidRPr="001B4937" w14:paraId="6FD65EE7" w14:textId="77777777" w:rsidTr="009F2DE9">
        <w:trPr>
          <w:gridAfter w:val="1"/>
          <w:wAfter w:w="8" w:type="dxa"/>
          <w:cantSplit/>
        </w:trPr>
        <w:tc>
          <w:tcPr>
            <w:tcW w:w="2700" w:type="dxa"/>
            <w:gridSpan w:val="2"/>
            <w:tcBorders>
              <w:top w:val="nil"/>
              <w:left w:val="single" w:sz="4" w:space="0" w:color="auto"/>
              <w:bottom w:val="single" w:sz="8" w:space="0" w:color="152935"/>
              <w:right w:val="nil"/>
            </w:tcBorders>
            <w:shd w:val="clear" w:color="auto" w:fill="FFFFFF"/>
            <w:vAlign w:val="bottom"/>
          </w:tcPr>
          <w:p w14:paraId="1531E533" w14:textId="7F4E7010" w:rsidR="001B4937" w:rsidRPr="001B4937" w:rsidRDefault="001B4937" w:rsidP="001B4937">
            <w:pPr>
              <w:autoSpaceDE w:val="0"/>
              <w:autoSpaceDN w:val="0"/>
              <w:adjustRightInd w:val="0"/>
              <w:spacing w:after="0" w:line="240" w:lineRule="auto"/>
              <w:jc w:val="left"/>
              <w:rPr>
                <w:rFonts w:ascii="Arial" w:eastAsia="Calibri" w:hAnsi="Arial" w:cs="Arial"/>
                <w:b/>
                <w:bCs/>
                <w:sz w:val="20"/>
                <w:szCs w:val="20"/>
                <w:lang w:eastAsia="en-ZW"/>
              </w:rPr>
            </w:pPr>
            <w:r>
              <w:rPr>
                <w:rFonts w:ascii="Arial" w:eastAsia="Calibri" w:hAnsi="Arial" w:cs="Arial"/>
                <w:b/>
                <w:bCs/>
                <w:sz w:val="20"/>
                <w:szCs w:val="20"/>
                <w:lang w:eastAsia="en-ZW"/>
              </w:rPr>
              <w:t>Responses</w:t>
            </w:r>
          </w:p>
        </w:tc>
        <w:tc>
          <w:tcPr>
            <w:tcW w:w="1162" w:type="dxa"/>
            <w:tcBorders>
              <w:top w:val="nil"/>
              <w:left w:val="nil"/>
              <w:bottom w:val="single" w:sz="8" w:space="0" w:color="152935"/>
              <w:right w:val="single" w:sz="8" w:space="0" w:color="E0E0E0"/>
            </w:tcBorders>
            <w:shd w:val="clear" w:color="auto" w:fill="FFFFFF"/>
            <w:vAlign w:val="bottom"/>
          </w:tcPr>
          <w:p w14:paraId="36328BED" w14:textId="77777777" w:rsidR="001B4937" w:rsidRPr="001B4937" w:rsidRDefault="001B4937" w:rsidP="001B4937">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1B4937">
              <w:rPr>
                <w:rFonts w:ascii="Arial" w:eastAsia="Calibri" w:hAnsi="Arial" w:cs="Arial"/>
                <w:b/>
                <w:bCs/>
                <w:sz w:val="20"/>
                <w:szCs w:val="20"/>
                <w:lang w:eastAsia="en-ZW"/>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C2ED7FE" w14:textId="77777777" w:rsidR="001B4937" w:rsidRPr="001B4937" w:rsidRDefault="001B4937" w:rsidP="001B4937">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1B4937">
              <w:rPr>
                <w:rFonts w:ascii="Arial" w:eastAsia="Calibri" w:hAnsi="Arial" w:cs="Arial"/>
                <w:b/>
                <w:bCs/>
                <w:sz w:val="20"/>
                <w:szCs w:val="20"/>
                <w:lang w:eastAsia="en-ZW"/>
              </w:rPr>
              <w:t>Percent</w:t>
            </w:r>
          </w:p>
        </w:tc>
        <w:tc>
          <w:tcPr>
            <w:tcW w:w="1864" w:type="dxa"/>
            <w:tcBorders>
              <w:top w:val="nil"/>
              <w:left w:val="single" w:sz="8" w:space="0" w:color="E0E0E0"/>
              <w:bottom w:val="single" w:sz="8" w:space="0" w:color="152935"/>
              <w:right w:val="single" w:sz="8" w:space="0" w:color="E0E0E0"/>
            </w:tcBorders>
            <w:shd w:val="clear" w:color="auto" w:fill="FFFFFF"/>
            <w:vAlign w:val="bottom"/>
          </w:tcPr>
          <w:p w14:paraId="3C20FD65" w14:textId="77777777" w:rsidR="001B4937" w:rsidRPr="001B4937" w:rsidRDefault="001B4937" w:rsidP="001B4937">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1B4937">
              <w:rPr>
                <w:rFonts w:ascii="Arial" w:eastAsia="Calibri" w:hAnsi="Arial" w:cs="Arial"/>
                <w:b/>
                <w:bCs/>
                <w:sz w:val="20"/>
                <w:szCs w:val="20"/>
                <w:lang w:eastAsia="en-ZW"/>
              </w:rPr>
              <w:t>Valid Percent</w:t>
            </w:r>
          </w:p>
        </w:tc>
        <w:tc>
          <w:tcPr>
            <w:tcW w:w="2182" w:type="dxa"/>
            <w:tcBorders>
              <w:top w:val="nil"/>
              <w:left w:val="single" w:sz="8" w:space="0" w:color="E0E0E0"/>
              <w:bottom w:val="single" w:sz="8" w:space="0" w:color="152935"/>
              <w:right w:val="single" w:sz="4" w:space="0" w:color="auto"/>
            </w:tcBorders>
            <w:shd w:val="clear" w:color="auto" w:fill="FFFFFF"/>
            <w:vAlign w:val="bottom"/>
          </w:tcPr>
          <w:p w14:paraId="58A5E887" w14:textId="77777777" w:rsidR="001B4937" w:rsidRPr="001B4937" w:rsidRDefault="001B4937" w:rsidP="001B4937">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1B4937">
              <w:rPr>
                <w:rFonts w:ascii="Arial" w:eastAsia="Calibri" w:hAnsi="Arial" w:cs="Arial"/>
                <w:b/>
                <w:bCs/>
                <w:sz w:val="20"/>
                <w:szCs w:val="20"/>
                <w:lang w:eastAsia="en-ZW"/>
              </w:rPr>
              <w:t>Cumulative Percent</w:t>
            </w:r>
          </w:p>
        </w:tc>
      </w:tr>
      <w:tr w:rsidR="001B4937" w:rsidRPr="001B4937" w14:paraId="718373D0" w14:textId="77777777" w:rsidTr="009F2DE9">
        <w:trPr>
          <w:gridAfter w:val="1"/>
          <w:wAfter w:w="8" w:type="dxa"/>
          <w:cantSplit/>
        </w:trPr>
        <w:tc>
          <w:tcPr>
            <w:tcW w:w="734" w:type="dxa"/>
            <w:vMerge w:val="restart"/>
            <w:tcBorders>
              <w:top w:val="single" w:sz="8" w:space="0" w:color="152935"/>
              <w:left w:val="single" w:sz="4" w:space="0" w:color="auto"/>
              <w:bottom w:val="single" w:sz="8" w:space="0" w:color="152935"/>
              <w:right w:val="nil"/>
            </w:tcBorders>
            <w:shd w:val="clear" w:color="auto" w:fill="E0E0E0"/>
          </w:tcPr>
          <w:p w14:paraId="0E03B849"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r w:rsidRPr="001B4937">
              <w:rPr>
                <w:rFonts w:ascii="Arial" w:eastAsia="Calibri" w:hAnsi="Arial" w:cs="Arial"/>
                <w:sz w:val="20"/>
                <w:szCs w:val="20"/>
                <w:lang w:eastAsia="en-ZW"/>
              </w:rPr>
              <w:t>Valid</w:t>
            </w:r>
          </w:p>
        </w:tc>
        <w:tc>
          <w:tcPr>
            <w:tcW w:w="1966" w:type="dxa"/>
            <w:tcBorders>
              <w:top w:val="single" w:sz="8" w:space="0" w:color="152935"/>
              <w:left w:val="nil"/>
              <w:bottom w:val="single" w:sz="8" w:space="0" w:color="AEAEAE"/>
              <w:right w:val="nil"/>
            </w:tcBorders>
            <w:shd w:val="clear" w:color="auto" w:fill="E0E0E0"/>
          </w:tcPr>
          <w:p w14:paraId="3FC17F71"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r w:rsidRPr="001B4937">
              <w:rPr>
                <w:rFonts w:ascii="Arial" w:eastAsia="Calibri" w:hAnsi="Arial" w:cs="Arial"/>
                <w:sz w:val="20"/>
                <w:szCs w:val="20"/>
                <w:lang w:eastAsia="en-ZW"/>
              </w:rPr>
              <w:t>Agree</w:t>
            </w:r>
          </w:p>
        </w:tc>
        <w:tc>
          <w:tcPr>
            <w:tcW w:w="1162" w:type="dxa"/>
            <w:tcBorders>
              <w:top w:val="single" w:sz="8" w:space="0" w:color="152935"/>
              <w:left w:val="nil"/>
              <w:bottom w:val="single" w:sz="8" w:space="0" w:color="AEAEAE"/>
              <w:right w:val="single" w:sz="8" w:space="0" w:color="E0E0E0"/>
            </w:tcBorders>
            <w:shd w:val="clear" w:color="auto" w:fill="FFFFFF"/>
          </w:tcPr>
          <w:p w14:paraId="7D42F15B"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r w:rsidRPr="001B4937">
              <w:rPr>
                <w:rFonts w:ascii="Arial" w:eastAsia="Calibri" w:hAnsi="Arial" w:cs="Arial"/>
                <w:sz w:val="20"/>
                <w:szCs w:val="20"/>
                <w:lang w:eastAsia="en-ZW"/>
              </w:rPr>
              <w:t>18</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C323210"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r w:rsidRPr="001B4937">
              <w:rPr>
                <w:rFonts w:ascii="Arial" w:eastAsia="Calibri" w:hAnsi="Arial" w:cs="Arial"/>
                <w:sz w:val="20"/>
                <w:szCs w:val="20"/>
                <w:lang w:eastAsia="en-ZW"/>
              </w:rPr>
              <w:t>34.6</w:t>
            </w:r>
          </w:p>
        </w:tc>
        <w:tc>
          <w:tcPr>
            <w:tcW w:w="1864" w:type="dxa"/>
            <w:tcBorders>
              <w:top w:val="single" w:sz="8" w:space="0" w:color="152935"/>
              <w:left w:val="single" w:sz="8" w:space="0" w:color="E0E0E0"/>
              <w:bottom w:val="single" w:sz="8" w:space="0" w:color="AEAEAE"/>
              <w:right w:val="single" w:sz="8" w:space="0" w:color="E0E0E0"/>
            </w:tcBorders>
            <w:shd w:val="clear" w:color="auto" w:fill="FFFFFF"/>
          </w:tcPr>
          <w:p w14:paraId="7CB748FB"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r w:rsidRPr="001B4937">
              <w:rPr>
                <w:rFonts w:ascii="Arial" w:eastAsia="Calibri" w:hAnsi="Arial" w:cs="Arial"/>
                <w:sz w:val="20"/>
                <w:szCs w:val="20"/>
                <w:lang w:eastAsia="en-ZW"/>
              </w:rPr>
              <w:t>34.6</w:t>
            </w:r>
          </w:p>
        </w:tc>
        <w:tc>
          <w:tcPr>
            <w:tcW w:w="2182" w:type="dxa"/>
            <w:tcBorders>
              <w:top w:val="single" w:sz="8" w:space="0" w:color="152935"/>
              <w:left w:val="single" w:sz="8" w:space="0" w:color="E0E0E0"/>
              <w:bottom w:val="single" w:sz="8" w:space="0" w:color="AEAEAE"/>
              <w:right w:val="single" w:sz="4" w:space="0" w:color="auto"/>
            </w:tcBorders>
            <w:shd w:val="clear" w:color="auto" w:fill="FFFFFF"/>
          </w:tcPr>
          <w:p w14:paraId="1E77B5BA"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r w:rsidRPr="001B4937">
              <w:rPr>
                <w:rFonts w:ascii="Arial" w:eastAsia="Calibri" w:hAnsi="Arial" w:cs="Arial"/>
                <w:sz w:val="20"/>
                <w:szCs w:val="20"/>
                <w:lang w:eastAsia="en-ZW"/>
              </w:rPr>
              <w:t>34.6</w:t>
            </w:r>
          </w:p>
        </w:tc>
      </w:tr>
      <w:tr w:rsidR="001B4937" w:rsidRPr="001B4937" w14:paraId="4A0AD0A7" w14:textId="77777777" w:rsidTr="009F2DE9">
        <w:trPr>
          <w:gridAfter w:val="1"/>
          <w:wAfter w:w="8" w:type="dxa"/>
          <w:cantSplit/>
        </w:trPr>
        <w:tc>
          <w:tcPr>
            <w:tcW w:w="734" w:type="dxa"/>
            <w:vMerge/>
            <w:tcBorders>
              <w:top w:val="single" w:sz="8" w:space="0" w:color="152935"/>
              <w:left w:val="single" w:sz="4" w:space="0" w:color="auto"/>
              <w:bottom w:val="single" w:sz="8" w:space="0" w:color="152935"/>
              <w:right w:val="nil"/>
            </w:tcBorders>
            <w:shd w:val="clear" w:color="auto" w:fill="E0E0E0"/>
          </w:tcPr>
          <w:p w14:paraId="5AFEEB32"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p>
        </w:tc>
        <w:tc>
          <w:tcPr>
            <w:tcW w:w="1966" w:type="dxa"/>
            <w:tcBorders>
              <w:top w:val="single" w:sz="8" w:space="0" w:color="AEAEAE"/>
              <w:left w:val="nil"/>
              <w:bottom w:val="single" w:sz="8" w:space="0" w:color="AEAEAE"/>
              <w:right w:val="nil"/>
            </w:tcBorders>
            <w:shd w:val="clear" w:color="auto" w:fill="E0E0E0"/>
          </w:tcPr>
          <w:p w14:paraId="0091C817"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14:paraId="73B5D58C"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34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1CE48BC"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65.4</w:t>
            </w:r>
          </w:p>
        </w:tc>
        <w:tc>
          <w:tcPr>
            <w:tcW w:w="1864" w:type="dxa"/>
            <w:tcBorders>
              <w:top w:val="single" w:sz="8" w:space="0" w:color="AEAEAE"/>
              <w:left w:val="single" w:sz="8" w:space="0" w:color="E0E0E0"/>
              <w:bottom w:val="single" w:sz="8" w:space="0" w:color="AEAEAE"/>
              <w:right w:val="single" w:sz="8" w:space="0" w:color="E0E0E0"/>
            </w:tcBorders>
            <w:shd w:val="clear" w:color="auto" w:fill="FFFFFF"/>
          </w:tcPr>
          <w:p w14:paraId="01C91078"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65.4</w:t>
            </w:r>
          </w:p>
        </w:tc>
        <w:tc>
          <w:tcPr>
            <w:tcW w:w="2182" w:type="dxa"/>
            <w:tcBorders>
              <w:top w:val="single" w:sz="8" w:space="0" w:color="AEAEAE"/>
              <w:left w:val="single" w:sz="8" w:space="0" w:color="E0E0E0"/>
              <w:bottom w:val="single" w:sz="8" w:space="0" w:color="AEAEAE"/>
              <w:right w:val="single" w:sz="4" w:space="0" w:color="auto"/>
            </w:tcBorders>
            <w:shd w:val="clear" w:color="auto" w:fill="FFFFFF"/>
          </w:tcPr>
          <w:p w14:paraId="1989799A"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100.0</w:t>
            </w:r>
          </w:p>
        </w:tc>
      </w:tr>
      <w:tr w:rsidR="001B4937" w:rsidRPr="001B4937" w14:paraId="0361C6ED" w14:textId="77777777" w:rsidTr="009F2DE9">
        <w:trPr>
          <w:gridAfter w:val="1"/>
          <w:wAfter w:w="8" w:type="dxa"/>
          <w:cantSplit/>
        </w:trPr>
        <w:tc>
          <w:tcPr>
            <w:tcW w:w="734" w:type="dxa"/>
            <w:vMerge/>
            <w:tcBorders>
              <w:top w:val="single" w:sz="8" w:space="0" w:color="152935"/>
              <w:left w:val="single" w:sz="4" w:space="0" w:color="auto"/>
              <w:bottom w:val="single" w:sz="4" w:space="0" w:color="auto"/>
              <w:right w:val="nil"/>
            </w:tcBorders>
            <w:shd w:val="clear" w:color="auto" w:fill="E0E0E0"/>
          </w:tcPr>
          <w:p w14:paraId="1BF380FE"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p>
        </w:tc>
        <w:tc>
          <w:tcPr>
            <w:tcW w:w="1966" w:type="dxa"/>
            <w:tcBorders>
              <w:top w:val="single" w:sz="8" w:space="0" w:color="AEAEAE"/>
              <w:left w:val="nil"/>
              <w:bottom w:val="single" w:sz="4" w:space="0" w:color="auto"/>
              <w:right w:val="nil"/>
            </w:tcBorders>
            <w:shd w:val="clear" w:color="auto" w:fill="E0E0E0"/>
          </w:tcPr>
          <w:p w14:paraId="67A86072"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Total</w:t>
            </w:r>
          </w:p>
        </w:tc>
        <w:tc>
          <w:tcPr>
            <w:tcW w:w="1162" w:type="dxa"/>
            <w:tcBorders>
              <w:top w:val="single" w:sz="8" w:space="0" w:color="AEAEAE"/>
              <w:left w:val="nil"/>
              <w:bottom w:val="single" w:sz="4" w:space="0" w:color="auto"/>
              <w:right w:val="single" w:sz="8" w:space="0" w:color="E0E0E0"/>
            </w:tcBorders>
            <w:shd w:val="clear" w:color="auto" w:fill="FFFFFF"/>
          </w:tcPr>
          <w:p w14:paraId="4188DCE4"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52</w:t>
            </w:r>
          </w:p>
        </w:tc>
        <w:tc>
          <w:tcPr>
            <w:tcW w:w="1024" w:type="dxa"/>
            <w:tcBorders>
              <w:top w:val="single" w:sz="8" w:space="0" w:color="AEAEAE"/>
              <w:left w:val="single" w:sz="8" w:space="0" w:color="E0E0E0"/>
              <w:bottom w:val="single" w:sz="4" w:space="0" w:color="auto"/>
              <w:right w:val="single" w:sz="8" w:space="0" w:color="E0E0E0"/>
            </w:tcBorders>
            <w:shd w:val="clear" w:color="auto" w:fill="FFFFFF"/>
          </w:tcPr>
          <w:p w14:paraId="3A8EEAC0"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100.0</w:t>
            </w:r>
          </w:p>
        </w:tc>
        <w:tc>
          <w:tcPr>
            <w:tcW w:w="1864" w:type="dxa"/>
            <w:tcBorders>
              <w:top w:val="single" w:sz="8" w:space="0" w:color="AEAEAE"/>
              <w:left w:val="single" w:sz="8" w:space="0" w:color="E0E0E0"/>
              <w:bottom w:val="single" w:sz="4" w:space="0" w:color="auto"/>
              <w:right w:val="single" w:sz="8" w:space="0" w:color="E0E0E0"/>
            </w:tcBorders>
            <w:shd w:val="clear" w:color="auto" w:fill="FFFFFF"/>
          </w:tcPr>
          <w:p w14:paraId="17D08C03" w14:textId="77777777" w:rsidR="001B4937" w:rsidRPr="001B4937" w:rsidRDefault="001B4937" w:rsidP="009F2DE9">
            <w:pPr>
              <w:autoSpaceDE w:val="0"/>
              <w:autoSpaceDN w:val="0"/>
              <w:adjustRightInd w:val="0"/>
              <w:spacing w:after="0" w:line="320" w:lineRule="atLeast"/>
              <w:ind w:left="60" w:right="60"/>
              <w:jc w:val="center"/>
              <w:rPr>
                <w:rFonts w:ascii="Arial" w:eastAsia="Calibri" w:hAnsi="Arial" w:cs="Arial"/>
                <w:sz w:val="20"/>
                <w:szCs w:val="20"/>
                <w:lang w:eastAsia="en-ZW"/>
              </w:rPr>
            </w:pPr>
            <w:r w:rsidRPr="001B4937">
              <w:rPr>
                <w:rFonts w:ascii="Arial" w:eastAsia="Calibri" w:hAnsi="Arial" w:cs="Arial"/>
                <w:sz w:val="20"/>
                <w:szCs w:val="20"/>
                <w:lang w:eastAsia="en-ZW"/>
              </w:rPr>
              <w:t>100.0</w:t>
            </w:r>
          </w:p>
        </w:tc>
        <w:tc>
          <w:tcPr>
            <w:tcW w:w="2182" w:type="dxa"/>
            <w:tcBorders>
              <w:top w:val="single" w:sz="8" w:space="0" w:color="AEAEAE"/>
              <w:left w:val="single" w:sz="8" w:space="0" w:color="E0E0E0"/>
              <w:bottom w:val="single" w:sz="4" w:space="0" w:color="auto"/>
              <w:right w:val="single" w:sz="4" w:space="0" w:color="auto"/>
            </w:tcBorders>
            <w:shd w:val="clear" w:color="auto" w:fill="FFFFFF"/>
            <w:vAlign w:val="center"/>
          </w:tcPr>
          <w:p w14:paraId="369814C6" w14:textId="77777777" w:rsidR="001B4937" w:rsidRPr="001B4937" w:rsidRDefault="001B4937" w:rsidP="009F2DE9">
            <w:pPr>
              <w:autoSpaceDE w:val="0"/>
              <w:autoSpaceDN w:val="0"/>
              <w:adjustRightInd w:val="0"/>
              <w:spacing w:after="0" w:line="240" w:lineRule="auto"/>
              <w:jc w:val="center"/>
              <w:rPr>
                <w:rFonts w:ascii="Arial" w:eastAsia="Calibri" w:hAnsi="Arial" w:cs="Arial"/>
                <w:sz w:val="20"/>
                <w:szCs w:val="20"/>
                <w:lang w:eastAsia="en-ZW"/>
              </w:rPr>
            </w:pPr>
          </w:p>
        </w:tc>
      </w:tr>
    </w:tbl>
    <w:p w14:paraId="0D6DE0A4" w14:textId="3983835A" w:rsidR="0007714C" w:rsidRDefault="00FE153B" w:rsidP="0007714C">
      <w:pPr>
        <w:spacing w:before="240" w:line="360" w:lineRule="auto"/>
        <w:rPr>
          <w:lang w:val="en" w:eastAsia="en-ZW"/>
        </w:rPr>
      </w:pPr>
      <w:r>
        <w:rPr>
          <w:rFonts w:cs="Times New Roman"/>
          <w:szCs w:val="24"/>
          <w:lang w:val="en-US"/>
        </w:rPr>
        <w:t>The management team in conjunction with the procurement team cemented on the idea that building redundancy in the supply chain definitely increases the resiliency introduced by the first strategic plan.</w:t>
      </w:r>
      <w:r w:rsidR="00D02D5B">
        <w:rPr>
          <w:rFonts w:cs="Times New Roman"/>
          <w:szCs w:val="24"/>
          <w:lang w:val="en-US"/>
        </w:rPr>
        <w:t xml:space="preserve"> At Bindura Hospital, it was seen that the procedures are flexible enough to build redundancy</w:t>
      </w:r>
      <w:r w:rsidR="003752C8">
        <w:rPr>
          <w:rFonts w:cs="Times New Roman"/>
          <w:szCs w:val="24"/>
          <w:lang w:val="en-US"/>
        </w:rPr>
        <w:t xml:space="preserve"> by encouraging the</w:t>
      </w:r>
      <w:r w:rsidR="00A553F3">
        <w:rPr>
          <w:rFonts w:cs="Times New Roman"/>
          <w:szCs w:val="24"/>
          <w:lang w:val="en-US"/>
        </w:rPr>
        <w:t xml:space="preserve"> staff to always </w:t>
      </w:r>
      <w:r w:rsidR="003752C8" w:rsidRPr="00924DD1">
        <w:rPr>
          <w:lang w:val="en"/>
        </w:rPr>
        <w:t>carry extra inventory of essential health care items</w:t>
      </w:r>
      <w:r w:rsidR="00A553F3">
        <w:rPr>
          <w:lang w:val="en"/>
        </w:rPr>
        <w:t xml:space="preserve">. The management also emphasized the idea of </w:t>
      </w:r>
      <w:r w:rsidR="003752C8" w:rsidRPr="00924DD1">
        <w:rPr>
          <w:lang w:val="en"/>
        </w:rPr>
        <w:t xml:space="preserve">holding excess manufacturing </w:t>
      </w:r>
      <w:r w:rsidR="003752C8" w:rsidRPr="00924DD1">
        <w:rPr>
          <w:lang w:val="en"/>
        </w:rPr>
        <w:lastRenderedPageBreak/>
        <w:t>capacity for producing critical items</w:t>
      </w:r>
      <w:r w:rsidR="00A553F3">
        <w:rPr>
          <w:lang w:val="en"/>
        </w:rPr>
        <w:t xml:space="preserve"> as well as </w:t>
      </w:r>
      <w:r w:rsidR="003752C8" w:rsidRPr="00924DD1">
        <w:rPr>
          <w:lang w:val="en"/>
        </w:rPr>
        <w:t>contracting with backup suppliers</w:t>
      </w:r>
      <w:r w:rsidR="00A553F3">
        <w:rPr>
          <w:lang w:val="en"/>
        </w:rPr>
        <w:t xml:space="preserve"> so that there will never be experienced shortages as there was a noticeable effect of excessive demand for PPEs and medical supplies at the hospital</w:t>
      </w:r>
      <w:r w:rsidR="003752C8" w:rsidRPr="00924DD1">
        <w:rPr>
          <w:lang w:val="en"/>
        </w:rPr>
        <w:t xml:space="preserve">. </w:t>
      </w:r>
      <w:r w:rsidR="00A553F3">
        <w:rPr>
          <w:lang w:val="en"/>
        </w:rPr>
        <w:t xml:space="preserve">The idea was also accredited by </w:t>
      </w:r>
      <w:r w:rsidR="003752C8" w:rsidRPr="00924DD1">
        <w:rPr>
          <w:lang w:val="en"/>
        </w:rPr>
        <w:t xml:space="preserve">Mahmoodi </w:t>
      </w:r>
      <w:r w:rsidR="003752C8" w:rsidRPr="00A55F44">
        <w:rPr>
          <w:i/>
          <w:iCs/>
          <w:lang w:val="en"/>
        </w:rPr>
        <w:t>et, al</w:t>
      </w:r>
      <w:r w:rsidR="003752C8" w:rsidRPr="00924DD1">
        <w:rPr>
          <w:lang w:val="en"/>
        </w:rPr>
        <w:t>.,</w:t>
      </w:r>
      <w:r w:rsidR="00A553F3">
        <w:rPr>
          <w:lang w:val="en"/>
        </w:rPr>
        <w:t xml:space="preserve"> (202</w:t>
      </w:r>
      <w:r w:rsidR="003A55F7">
        <w:rPr>
          <w:lang w:val="en"/>
        </w:rPr>
        <w:t>1</w:t>
      </w:r>
      <w:r w:rsidR="00A553F3">
        <w:rPr>
          <w:lang w:val="en"/>
        </w:rPr>
        <w:t>).</w:t>
      </w:r>
      <w:r w:rsidR="0007714C">
        <w:rPr>
          <w:lang w:val="en"/>
        </w:rPr>
        <w:t xml:space="preserve"> Tan, (2002) also recommended the </w:t>
      </w:r>
      <w:r w:rsidR="0007714C" w:rsidRPr="00D4164F">
        <w:rPr>
          <w:lang w:val="en" w:eastAsia="en-ZW"/>
        </w:rPr>
        <w:t>need to turn</w:t>
      </w:r>
      <w:r w:rsidR="0007714C">
        <w:rPr>
          <w:lang w:val="en" w:eastAsia="en-ZW"/>
        </w:rPr>
        <w:t xml:space="preserve"> </w:t>
      </w:r>
      <w:r w:rsidR="0007714C" w:rsidRPr="00D4164F">
        <w:rPr>
          <w:lang w:val="en" w:eastAsia="en-ZW"/>
        </w:rPr>
        <w:t>attention to the medium-term security of the supply base, unlocking funds intelligently and building future-proof resilienc</w:t>
      </w:r>
      <w:r w:rsidR="0007714C">
        <w:rPr>
          <w:lang w:val="en" w:eastAsia="en-ZW"/>
        </w:rPr>
        <w:t>e in-order to m</w:t>
      </w:r>
      <w:r w:rsidR="0007714C" w:rsidRPr="00D4164F">
        <w:rPr>
          <w:lang w:val="en" w:eastAsia="en-ZW"/>
        </w:rPr>
        <w:t xml:space="preserve">anage the immediate COVID-19 emergency, </w:t>
      </w:r>
      <w:r w:rsidR="0007714C">
        <w:rPr>
          <w:lang w:val="en" w:eastAsia="en-ZW"/>
        </w:rPr>
        <w:t>and</w:t>
      </w:r>
      <w:r w:rsidR="0007714C" w:rsidRPr="00D4164F">
        <w:rPr>
          <w:lang w:val="en" w:eastAsia="en-ZW"/>
        </w:rPr>
        <w:t xml:space="preserve"> also</w:t>
      </w:r>
      <w:r w:rsidR="0007714C">
        <w:rPr>
          <w:lang w:val="en" w:eastAsia="en-ZW"/>
        </w:rPr>
        <w:t>,</w:t>
      </w:r>
      <w:r w:rsidR="0007714C" w:rsidRPr="00D4164F">
        <w:rPr>
          <w:lang w:val="en" w:eastAsia="en-ZW"/>
        </w:rPr>
        <w:t xml:space="preserve"> build stronger and more resilient businesses ready to thrive as economies return to growth.</w:t>
      </w:r>
    </w:p>
    <w:p w14:paraId="3D4C1DD3" w14:textId="74A6B44B" w:rsidR="00605FF7" w:rsidRDefault="00A55F44" w:rsidP="00605FF7">
      <w:pPr>
        <w:spacing w:line="360" w:lineRule="auto"/>
        <w:rPr>
          <w:lang w:val="en" w:eastAsia="en-ZW"/>
        </w:rPr>
      </w:pPr>
      <w:r>
        <w:rPr>
          <w:rFonts w:cs="Times New Roman"/>
          <w:szCs w:val="24"/>
          <w:lang w:val="en-US"/>
        </w:rPr>
        <w:t>The third commended strategy was</w:t>
      </w:r>
      <w:r w:rsidR="0030114B">
        <w:rPr>
          <w:rFonts w:cs="Times New Roman"/>
          <w:szCs w:val="24"/>
          <w:lang w:val="en-US"/>
        </w:rPr>
        <w:t xml:space="preserve"> to</w:t>
      </w:r>
      <w:r>
        <w:rPr>
          <w:rFonts w:cs="Times New Roman"/>
          <w:szCs w:val="24"/>
          <w:lang w:val="en-US"/>
        </w:rPr>
        <w:t>, “</w:t>
      </w:r>
      <w:r w:rsidRPr="00A55F44">
        <w:rPr>
          <w:rFonts w:cs="Times New Roman"/>
          <w:i/>
          <w:iCs/>
          <w:szCs w:val="24"/>
          <w:lang w:val="en-US"/>
        </w:rPr>
        <w:t>Identifying and prioritizing the list of critical medical supplies/products for a pandemic response</w:t>
      </w:r>
      <w:r>
        <w:rPr>
          <w:rFonts w:cs="Times New Roman"/>
          <w:i/>
          <w:iCs/>
          <w:szCs w:val="24"/>
          <w:lang w:val="en-US"/>
        </w:rPr>
        <w:t xml:space="preserve">”. </w:t>
      </w:r>
      <w:r>
        <w:rPr>
          <w:rFonts w:cs="Times New Roman"/>
          <w:szCs w:val="24"/>
          <w:lang w:val="en-US"/>
        </w:rPr>
        <w:t xml:space="preserve">The results recorded response frequencies of 61.5% and 38.5% for which </w:t>
      </w:r>
      <w:r w:rsidR="00453E1F">
        <w:rPr>
          <w:rFonts w:cs="Times New Roman"/>
          <w:szCs w:val="24"/>
          <w:lang w:val="en-US"/>
        </w:rPr>
        <w:t xml:space="preserve">the respondents were “strongly agreeing” and “agreeing” respectively. This comes after </w:t>
      </w:r>
      <w:r w:rsidR="009704F0">
        <w:rPr>
          <w:rFonts w:cs="Times New Roman"/>
          <w:szCs w:val="24"/>
          <w:lang w:val="en-US"/>
        </w:rPr>
        <w:t xml:space="preserve">building the redundancy and resiliency in the supply chain. The study recognized that the COVID-19 related patients were uncontrollably escalating every single day compared to casual patients there for there was need to identify the needs to calm the burning problems and prioritize the suppliers first without compromising the other needed medical suppliers. Therefore, there was need to effectively and efficiently balance these supplies at an optimized level so that the hospital and </w:t>
      </w:r>
      <w:r w:rsidR="00BC3C2B">
        <w:rPr>
          <w:rFonts w:cs="Times New Roman"/>
          <w:szCs w:val="24"/>
          <w:lang w:val="en-US"/>
        </w:rPr>
        <w:t>pharmaceuticals do not incur losses and negligence</w:t>
      </w:r>
      <w:r w:rsidR="00605FF7">
        <w:rPr>
          <w:rFonts w:cs="Times New Roman"/>
          <w:szCs w:val="24"/>
          <w:lang w:val="en-US"/>
        </w:rPr>
        <w:t>.</w:t>
      </w:r>
      <w:r w:rsidR="00605FF7" w:rsidRPr="00605FF7">
        <w:rPr>
          <w:lang w:val="en" w:eastAsia="en-ZW"/>
        </w:rPr>
        <w:t xml:space="preserve"> </w:t>
      </w:r>
      <w:r w:rsidR="00605FF7">
        <w:rPr>
          <w:lang w:val="en" w:eastAsia="en-ZW"/>
        </w:rPr>
        <w:t>Tan</w:t>
      </w:r>
      <w:r w:rsidR="0007714C">
        <w:rPr>
          <w:lang w:val="en" w:eastAsia="en-ZW"/>
        </w:rPr>
        <w:t xml:space="preserve">, </w:t>
      </w:r>
      <w:r w:rsidR="00605FF7">
        <w:rPr>
          <w:lang w:val="en" w:eastAsia="en-ZW"/>
        </w:rPr>
        <w:t>(2002), alluded that, i</w:t>
      </w:r>
      <w:r w:rsidR="00605FF7" w:rsidRPr="00D4164F">
        <w:rPr>
          <w:lang w:val="en" w:eastAsia="en-ZW"/>
        </w:rPr>
        <w:t>nitial efforts have focused on managing upstream supply disruptions from tier 1 and tier 2 suppliers, while rebalancing short-term sourcing decisions in the light of supply network constraints</w:t>
      </w:r>
      <w:r w:rsidR="00255DC0">
        <w:rPr>
          <w:lang w:val="en" w:eastAsia="en-ZW"/>
        </w:rPr>
        <w:t xml:space="preserve"> in Zimbabwe.</w:t>
      </w:r>
    </w:p>
    <w:p w14:paraId="08842750" w14:textId="69176395" w:rsidR="00414808" w:rsidRDefault="00703BE8" w:rsidP="00A55F44">
      <w:pPr>
        <w:autoSpaceDE w:val="0"/>
        <w:autoSpaceDN w:val="0"/>
        <w:adjustRightInd w:val="0"/>
        <w:spacing w:line="360" w:lineRule="auto"/>
        <w:rPr>
          <w:rFonts w:cs="Times New Roman"/>
          <w:szCs w:val="24"/>
          <w:lang w:val="en-US"/>
        </w:rPr>
      </w:pPr>
      <w:r>
        <w:rPr>
          <w:rFonts w:cs="Times New Roman"/>
          <w:szCs w:val="24"/>
          <w:lang w:val="en-US"/>
        </w:rPr>
        <w:t>The idealist strategy of prioritizing that was previously discussed also recommended another forth strategy of, “</w:t>
      </w:r>
      <w:r w:rsidRPr="00703BE8">
        <w:rPr>
          <w:rFonts w:cs="Times New Roman"/>
          <w:i/>
          <w:iCs/>
          <w:szCs w:val="24"/>
          <w:lang w:val="en-US"/>
        </w:rPr>
        <w:t>Publishment of a “drug shortage list” consisting of potential COVID-19 treatments and intensive care unit (ICU) medications for COVID-19 patients requiring mechanical ventilation</w:t>
      </w:r>
      <w:r>
        <w:rPr>
          <w:rFonts w:cs="Times New Roman"/>
          <w:i/>
          <w:iCs/>
          <w:szCs w:val="24"/>
          <w:lang w:val="en-US"/>
        </w:rPr>
        <w:t xml:space="preserve">”. </w:t>
      </w:r>
      <w:r>
        <w:rPr>
          <w:rFonts w:cs="Times New Roman"/>
          <w:szCs w:val="24"/>
          <w:lang w:val="en-US"/>
        </w:rPr>
        <w:t xml:space="preserve">This was specifically aligned to the ministry of public health, finance and the government at large. The strategy enables the government to source and have designated funds towards the pandemic affected patients and hospitals financial assistance to sustainably manage the influx of </w:t>
      </w:r>
      <w:r w:rsidR="004A6159">
        <w:rPr>
          <w:rFonts w:cs="Times New Roman"/>
          <w:szCs w:val="24"/>
          <w:lang w:val="en-US"/>
        </w:rPr>
        <w:t>COVID-19 patients.</w:t>
      </w:r>
    </w:p>
    <w:p w14:paraId="5DDDD6D4" w14:textId="6446E973" w:rsidR="00E55D8E" w:rsidRDefault="00EC3030" w:rsidP="00E55D8E">
      <w:pPr>
        <w:autoSpaceDE w:val="0"/>
        <w:autoSpaceDN w:val="0"/>
        <w:adjustRightInd w:val="0"/>
        <w:spacing w:line="360" w:lineRule="auto"/>
        <w:rPr>
          <w:rFonts w:cs="Times New Roman"/>
          <w:szCs w:val="24"/>
          <w:lang w:val="en-US"/>
        </w:rPr>
      </w:pPr>
      <w:r>
        <w:rPr>
          <w:rFonts w:cs="Times New Roman"/>
          <w:szCs w:val="24"/>
          <w:lang w:val="en-US"/>
        </w:rPr>
        <w:t xml:space="preserve">Lastly, the study observed the fifth strategy </w:t>
      </w:r>
      <w:r w:rsidR="00F33FA1">
        <w:rPr>
          <w:rFonts w:cs="Times New Roman"/>
          <w:szCs w:val="24"/>
          <w:lang w:val="en-US"/>
        </w:rPr>
        <w:t>with mean score 4.12, that encourages the hospitals to, “</w:t>
      </w:r>
      <w:r w:rsidR="00F33FA1" w:rsidRPr="00F33FA1">
        <w:rPr>
          <w:rFonts w:cs="Times New Roman"/>
          <w:i/>
          <w:iCs/>
          <w:szCs w:val="24"/>
          <w:lang w:val="en-US"/>
        </w:rPr>
        <w:t>Conducting risk assessment programs on all the facets and administrative channels of the hospitals</w:t>
      </w:r>
      <w:r w:rsidR="00F33FA1">
        <w:rPr>
          <w:rFonts w:cs="Times New Roman"/>
          <w:i/>
          <w:iCs/>
          <w:szCs w:val="24"/>
          <w:lang w:val="en-US"/>
        </w:rPr>
        <w:t xml:space="preserve">” </w:t>
      </w:r>
      <w:r w:rsidR="00F33FA1">
        <w:rPr>
          <w:rFonts w:cs="Times New Roman"/>
          <w:szCs w:val="24"/>
          <w:lang w:val="en-US"/>
        </w:rPr>
        <w:t xml:space="preserve">so that all other </w:t>
      </w:r>
      <w:r w:rsidR="00004A59">
        <w:rPr>
          <w:rFonts w:cs="Times New Roman"/>
          <w:szCs w:val="24"/>
          <w:lang w:val="en-US"/>
        </w:rPr>
        <w:t>formulated solutions and operations will be effectively and efficiently implemented that is sufficiently and sustainable. The response frequencies are shown in table 4.7 where 44 of 52 respondents (84.6%) agreed to this strategy.</w:t>
      </w:r>
    </w:p>
    <w:p w14:paraId="0F76D6CB" w14:textId="77777777" w:rsidR="00D60DCB" w:rsidRDefault="00D60DCB" w:rsidP="00E55D8E">
      <w:pPr>
        <w:autoSpaceDE w:val="0"/>
        <w:autoSpaceDN w:val="0"/>
        <w:adjustRightInd w:val="0"/>
        <w:spacing w:line="360" w:lineRule="auto"/>
        <w:rPr>
          <w:rFonts w:cs="Times New Roman"/>
          <w:szCs w:val="24"/>
          <w:lang w:val="en-US"/>
        </w:rPr>
      </w:pPr>
    </w:p>
    <w:p w14:paraId="37CCBFD8" w14:textId="11D61B31" w:rsidR="00004A59" w:rsidRPr="00004A59" w:rsidRDefault="005E27FC" w:rsidP="00E55D8E">
      <w:pPr>
        <w:autoSpaceDE w:val="0"/>
        <w:autoSpaceDN w:val="0"/>
        <w:adjustRightInd w:val="0"/>
        <w:spacing w:line="360" w:lineRule="auto"/>
        <w:rPr>
          <w:rFonts w:cs="Times New Roman"/>
          <w:szCs w:val="24"/>
          <w:lang w:val="en-US"/>
        </w:rPr>
      </w:pPr>
      <w:r>
        <w:rPr>
          <w:rFonts w:cs="Times New Roman"/>
          <w:szCs w:val="24"/>
          <w:lang w:val="en-US"/>
        </w:rPr>
        <w:lastRenderedPageBreak/>
        <w:t xml:space="preserve">Table 4.7. </w:t>
      </w:r>
      <w:r>
        <w:rPr>
          <w:szCs w:val="24"/>
          <w:lang w:eastAsia="en-ZW"/>
        </w:rPr>
        <w:t>Response frequency distribution.</w:t>
      </w:r>
    </w:p>
    <w:tbl>
      <w:tblPr>
        <w:tblW w:w="88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961"/>
        <w:gridCol w:w="1162"/>
        <w:gridCol w:w="1024"/>
        <w:gridCol w:w="1774"/>
        <w:gridCol w:w="2160"/>
      </w:tblGrid>
      <w:tr w:rsidR="00004A59" w:rsidRPr="00004A59" w14:paraId="2859315E" w14:textId="77777777" w:rsidTr="005E27FC">
        <w:trPr>
          <w:cantSplit/>
        </w:trPr>
        <w:tc>
          <w:tcPr>
            <w:tcW w:w="8815" w:type="dxa"/>
            <w:gridSpan w:val="6"/>
            <w:tcBorders>
              <w:top w:val="single" w:sz="4" w:space="0" w:color="auto"/>
              <w:left w:val="single" w:sz="4" w:space="0" w:color="auto"/>
              <w:bottom w:val="nil"/>
              <w:right w:val="single" w:sz="4" w:space="0" w:color="auto"/>
            </w:tcBorders>
            <w:shd w:val="clear" w:color="auto" w:fill="FFFFFF"/>
            <w:vAlign w:val="center"/>
          </w:tcPr>
          <w:p w14:paraId="44E88C3F" w14:textId="77777777" w:rsidR="00004A59" w:rsidRPr="00004A59" w:rsidRDefault="00004A59" w:rsidP="005E27FC">
            <w:pPr>
              <w:autoSpaceDE w:val="0"/>
              <w:autoSpaceDN w:val="0"/>
              <w:adjustRightInd w:val="0"/>
              <w:spacing w:after="0" w:line="320" w:lineRule="atLeast"/>
              <w:ind w:left="60" w:right="60"/>
              <w:jc w:val="left"/>
              <w:rPr>
                <w:rFonts w:ascii="Arial" w:hAnsi="Arial" w:cs="Arial"/>
                <w:color w:val="010205"/>
                <w:lang w:val="en-US"/>
              </w:rPr>
            </w:pPr>
            <w:r w:rsidRPr="00004A59">
              <w:rPr>
                <w:rFonts w:ascii="Arial" w:eastAsia="Calibri" w:hAnsi="Arial" w:cs="Arial"/>
                <w:b/>
                <w:bCs/>
                <w:sz w:val="20"/>
                <w:szCs w:val="20"/>
              </w:rPr>
              <w:t>Conducting risk assessment programs on all the facets and administrative channels of the hospitals</w:t>
            </w:r>
          </w:p>
        </w:tc>
      </w:tr>
      <w:tr w:rsidR="00004A59" w:rsidRPr="00004A59" w14:paraId="475D747F" w14:textId="77777777" w:rsidTr="005E27FC">
        <w:trPr>
          <w:cantSplit/>
        </w:trPr>
        <w:tc>
          <w:tcPr>
            <w:tcW w:w="2695" w:type="dxa"/>
            <w:gridSpan w:val="2"/>
            <w:tcBorders>
              <w:top w:val="nil"/>
              <w:left w:val="single" w:sz="4" w:space="0" w:color="auto"/>
              <w:bottom w:val="single" w:sz="8" w:space="0" w:color="152935"/>
              <w:right w:val="nil"/>
            </w:tcBorders>
            <w:shd w:val="clear" w:color="auto" w:fill="FFFFFF"/>
            <w:vAlign w:val="bottom"/>
          </w:tcPr>
          <w:p w14:paraId="00C7ACE2" w14:textId="78AF50BC" w:rsidR="00004A59" w:rsidRPr="00004A59" w:rsidRDefault="005E27FC" w:rsidP="00004A59">
            <w:pPr>
              <w:autoSpaceDE w:val="0"/>
              <w:autoSpaceDN w:val="0"/>
              <w:adjustRightInd w:val="0"/>
              <w:spacing w:after="0" w:line="240" w:lineRule="auto"/>
              <w:jc w:val="left"/>
              <w:rPr>
                <w:rFonts w:ascii="Arial" w:eastAsia="Calibri" w:hAnsi="Arial" w:cs="Arial"/>
                <w:b/>
                <w:bCs/>
                <w:sz w:val="20"/>
                <w:szCs w:val="20"/>
                <w:lang w:eastAsia="en-ZW"/>
              </w:rPr>
            </w:pPr>
            <w:r>
              <w:rPr>
                <w:rFonts w:ascii="Arial" w:eastAsia="Calibri" w:hAnsi="Arial" w:cs="Arial"/>
                <w:b/>
                <w:bCs/>
                <w:sz w:val="20"/>
                <w:szCs w:val="20"/>
                <w:lang w:eastAsia="en-ZW"/>
              </w:rPr>
              <w:t>Responses</w:t>
            </w:r>
          </w:p>
        </w:tc>
        <w:tc>
          <w:tcPr>
            <w:tcW w:w="1162" w:type="dxa"/>
            <w:tcBorders>
              <w:top w:val="nil"/>
              <w:left w:val="nil"/>
              <w:bottom w:val="single" w:sz="8" w:space="0" w:color="152935"/>
              <w:right w:val="single" w:sz="8" w:space="0" w:color="E0E0E0"/>
            </w:tcBorders>
            <w:shd w:val="clear" w:color="auto" w:fill="FFFFFF"/>
            <w:vAlign w:val="bottom"/>
          </w:tcPr>
          <w:p w14:paraId="07400364" w14:textId="77777777" w:rsidR="00004A59" w:rsidRPr="00004A59" w:rsidRDefault="00004A59" w:rsidP="00004A59">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004A59">
              <w:rPr>
                <w:rFonts w:ascii="Arial" w:eastAsia="Calibri" w:hAnsi="Arial" w:cs="Arial"/>
                <w:b/>
                <w:bCs/>
                <w:sz w:val="20"/>
                <w:szCs w:val="20"/>
                <w:lang w:eastAsia="en-ZW"/>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DCECA07" w14:textId="77777777" w:rsidR="00004A59" w:rsidRPr="00004A59" w:rsidRDefault="00004A59" w:rsidP="00004A59">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004A59">
              <w:rPr>
                <w:rFonts w:ascii="Arial" w:eastAsia="Calibri" w:hAnsi="Arial" w:cs="Arial"/>
                <w:b/>
                <w:bCs/>
                <w:sz w:val="20"/>
                <w:szCs w:val="20"/>
                <w:lang w:eastAsia="en-ZW"/>
              </w:rPr>
              <w:t>Percent</w:t>
            </w:r>
          </w:p>
        </w:tc>
        <w:tc>
          <w:tcPr>
            <w:tcW w:w="1774" w:type="dxa"/>
            <w:tcBorders>
              <w:top w:val="nil"/>
              <w:left w:val="single" w:sz="8" w:space="0" w:color="E0E0E0"/>
              <w:bottom w:val="single" w:sz="8" w:space="0" w:color="152935"/>
              <w:right w:val="single" w:sz="8" w:space="0" w:color="E0E0E0"/>
            </w:tcBorders>
            <w:shd w:val="clear" w:color="auto" w:fill="FFFFFF"/>
            <w:vAlign w:val="bottom"/>
          </w:tcPr>
          <w:p w14:paraId="41294473" w14:textId="77777777" w:rsidR="00004A59" w:rsidRPr="00004A59" w:rsidRDefault="00004A59" w:rsidP="00004A59">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004A59">
              <w:rPr>
                <w:rFonts w:ascii="Arial" w:eastAsia="Calibri" w:hAnsi="Arial" w:cs="Arial"/>
                <w:b/>
                <w:bCs/>
                <w:sz w:val="20"/>
                <w:szCs w:val="20"/>
                <w:lang w:eastAsia="en-ZW"/>
              </w:rPr>
              <w:t>Valid Percent</w:t>
            </w:r>
          </w:p>
        </w:tc>
        <w:tc>
          <w:tcPr>
            <w:tcW w:w="2160" w:type="dxa"/>
            <w:tcBorders>
              <w:top w:val="nil"/>
              <w:left w:val="single" w:sz="8" w:space="0" w:color="E0E0E0"/>
              <w:bottom w:val="single" w:sz="8" w:space="0" w:color="152935"/>
              <w:right w:val="single" w:sz="4" w:space="0" w:color="auto"/>
            </w:tcBorders>
            <w:shd w:val="clear" w:color="auto" w:fill="FFFFFF"/>
            <w:vAlign w:val="bottom"/>
          </w:tcPr>
          <w:p w14:paraId="6733C019" w14:textId="77777777" w:rsidR="00004A59" w:rsidRPr="00004A59" w:rsidRDefault="00004A59" w:rsidP="00004A59">
            <w:pPr>
              <w:autoSpaceDE w:val="0"/>
              <w:autoSpaceDN w:val="0"/>
              <w:adjustRightInd w:val="0"/>
              <w:spacing w:after="0" w:line="320" w:lineRule="atLeast"/>
              <w:ind w:left="60" w:right="60"/>
              <w:jc w:val="center"/>
              <w:rPr>
                <w:rFonts w:ascii="Arial" w:eastAsia="Calibri" w:hAnsi="Arial" w:cs="Arial"/>
                <w:b/>
                <w:bCs/>
                <w:sz w:val="20"/>
                <w:szCs w:val="20"/>
                <w:lang w:eastAsia="en-ZW"/>
              </w:rPr>
            </w:pPr>
            <w:r w:rsidRPr="00004A59">
              <w:rPr>
                <w:rFonts w:ascii="Arial" w:eastAsia="Calibri" w:hAnsi="Arial" w:cs="Arial"/>
                <w:b/>
                <w:bCs/>
                <w:sz w:val="20"/>
                <w:szCs w:val="20"/>
                <w:lang w:eastAsia="en-ZW"/>
              </w:rPr>
              <w:t>Cumulative Percent</w:t>
            </w:r>
          </w:p>
        </w:tc>
      </w:tr>
      <w:tr w:rsidR="00004A59" w:rsidRPr="00004A59" w14:paraId="2B91E08B" w14:textId="77777777" w:rsidTr="005E27FC">
        <w:trPr>
          <w:cantSplit/>
        </w:trPr>
        <w:tc>
          <w:tcPr>
            <w:tcW w:w="734" w:type="dxa"/>
            <w:vMerge w:val="restart"/>
            <w:tcBorders>
              <w:top w:val="single" w:sz="8" w:space="0" w:color="152935"/>
              <w:left w:val="single" w:sz="4" w:space="0" w:color="auto"/>
              <w:bottom w:val="single" w:sz="8" w:space="0" w:color="152935"/>
              <w:right w:val="nil"/>
            </w:tcBorders>
            <w:shd w:val="clear" w:color="auto" w:fill="E0E0E0"/>
          </w:tcPr>
          <w:p w14:paraId="674AF7D0"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r w:rsidRPr="00004A59">
              <w:rPr>
                <w:rFonts w:ascii="Arial" w:eastAsia="Calibri" w:hAnsi="Arial" w:cs="Arial"/>
                <w:sz w:val="20"/>
                <w:szCs w:val="20"/>
                <w:lang w:eastAsia="en-ZW"/>
              </w:rPr>
              <w:t>Valid</w:t>
            </w:r>
          </w:p>
        </w:tc>
        <w:tc>
          <w:tcPr>
            <w:tcW w:w="1961" w:type="dxa"/>
            <w:tcBorders>
              <w:top w:val="single" w:sz="8" w:space="0" w:color="152935"/>
              <w:left w:val="nil"/>
              <w:bottom w:val="single" w:sz="8" w:space="0" w:color="AEAEAE"/>
              <w:right w:val="nil"/>
            </w:tcBorders>
            <w:shd w:val="clear" w:color="auto" w:fill="E0E0E0"/>
            <w:vAlign w:val="center"/>
          </w:tcPr>
          <w:p w14:paraId="4211D1EF" w14:textId="77777777" w:rsidR="00004A59" w:rsidRPr="00004A59" w:rsidRDefault="00004A59" w:rsidP="005E27FC">
            <w:pPr>
              <w:autoSpaceDE w:val="0"/>
              <w:autoSpaceDN w:val="0"/>
              <w:adjustRightInd w:val="0"/>
              <w:spacing w:after="0" w:line="240" w:lineRule="auto"/>
              <w:jc w:val="left"/>
              <w:rPr>
                <w:rFonts w:ascii="Arial" w:eastAsia="Calibri" w:hAnsi="Arial" w:cs="Arial"/>
                <w:sz w:val="20"/>
                <w:szCs w:val="20"/>
                <w:lang w:eastAsia="en-ZW"/>
              </w:rPr>
            </w:pPr>
            <w:r w:rsidRPr="00004A59">
              <w:rPr>
                <w:rFonts w:ascii="Arial" w:eastAsia="Calibri" w:hAnsi="Arial" w:cs="Arial"/>
                <w:sz w:val="20"/>
                <w:szCs w:val="20"/>
                <w:lang w:eastAsia="en-ZW"/>
              </w:rPr>
              <w:t>Neutral</w:t>
            </w:r>
          </w:p>
        </w:tc>
        <w:tc>
          <w:tcPr>
            <w:tcW w:w="1162" w:type="dxa"/>
            <w:tcBorders>
              <w:top w:val="single" w:sz="8" w:space="0" w:color="152935"/>
              <w:left w:val="nil"/>
              <w:bottom w:val="single" w:sz="8" w:space="0" w:color="AEAEAE"/>
              <w:right w:val="single" w:sz="8" w:space="0" w:color="E0E0E0"/>
            </w:tcBorders>
            <w:shd w:val="clear" w:color="auto" w:fill="FFFFFF"/>
          </w:tcPr>
          <w:p w14:paraId="40AFA2D4"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r w:rsidRPr="00004A59">
              <w:rPr>
                <w:rFonts w:ascii="Arial" w:eastAsia="Calibri" w:hAnsi="Arial" w:cs="Arial"/>
                <w:sz w:val="20"/>
                <w:szCs w:val="20"/>
                <w:lang w:eastAsia="en-ZW"/>
              </w:rPr>
              <w:t>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D067329"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r w:rsidRPr="00004A59">
              <w:rPr>
                <w:rFonts w:ascii="Arial" w:eastAsia="Calibri" w:hAnsi="Arial" w:cs="Arial"/>
                <w:sz w:val="20"/>
                <w:szCs w:val="20"/>
                <w:lang w:eastAsia="en-ZW"/>
              </w:rPr>
              <w:t>1.9</w:t>
            </w:r>
          </w:p>
        </w:tc>
        <w:tc>
          <w:tcPr>
            <w:tcW w:w="1774" w:type="dxa"/>
            <w:tcBorders>
              <w:top w:val="single" w:sz="8" w:space="0" w:color="152935"/>
              <w:left w:val="single" w:sz="8" w:space="0" w:color="E0E0E0"/>
              <w:bottom w:val="single" w:sz="8" w:space="0" w:color="AEAEAE"/>
              <w:right w:val="single" w:sz="8" w:space="0" w:color="E0E0E0"/>
            </w:tcBorders>
            <w:shd w:val="clear" w:color="auto" w:fill="FFFFFF"/>
          </w:tcPr>
          <w:p w14:paraId="6B7CC50F"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r w:rsidRPr="00004A59">
              <w:rPr>
                <w:rFonts w:ascii="Arial" w:eastAsia="Calibri" w:hAnsi="Arial" w:cs="Arial"/>
                <w:sz w:val="20"/>
                <w:szCs w:val="20"/>
                <w:lang w:eastAsia="en-ZW"/>
              </w:rPr>
              <w:t>1.9</w:t>
            </w:r>
          </w:p>
        </w:tc>
        <w:tc>
          <w:tcPr>
            <w:tcW w:w="2160" w:type="dxa"/>
            <w:tcBorders>
              <w:top w:val="single" w:sz="8" w:space="0" w:color="152935"/>
              <w:left w:val="single" w:sz="8" w:space="0" w:color="E0E0E0"/>
              <w:bottom w:val="single" w:sz="8" w:space="0" w:color="AEAEAE"/>
              <w:right w:val="single" w:sz="4" w:space="0" w:color="auto"/>
            </w:tcBorders>
            <w:shd w:val="clear" w:color="auto" w:fill="FFFFFF"/>
          </w:tcPr>
          <w:p w14:paraId="2CA0B022"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r w:rsidRPr="00004A59">
              <w:rPr>
                <w:rFonts w:ascii="Arial" w:eastAsia="Calibri" w:hAnsi="Arial" w:cs="Arial"/>
                <w:sz w:val="20"/>
                <w:szCs w:val="20"/>
                <w:lang w:eastAsia="en-ZW"/>
              </w:rPr>
              <w:t>1.9</w:t>
            </w:r>
          </w:p>
        </w:tc>
      </w:tr>
      <w:tr w:rsidR="00004A59" w:rsidRPr="00004A59" w14:paraId="76749E85" w14:textId="77777777" w:rsidTr="005E27FC">
        <w:trPr>
          <w:cantSplit/>
        </w:trPr>
        <w:tc>
          <w:tcPr>
            <w:tcW w:w="734" w:type="dxa"/>
            <w:vMerge/>
            <w:tcBorders>
              <w:top w:val="single" w:sz="8" w:space="0" w:color="152935"/>
              <w:left w:val="single" w:sz="4" w:space="0" w:color="auto"/>
              <w:bottom w:val="single" w:sz="8" w:space="0" w:color="152935"/>
              <w:right w:val="nil"/>
            </w:tcBorders>
            <w:shd w:val="clear" w:color="auto" w:fill="E0E0E0"/>
          </w:tcPr>
          <w:p w14:paraId="16600652"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p>
        </w:tc>
        <w:tc>
          <w:tcPr>
            <w:tcW w:w="1961" w:type="dxa"/>
            <w:tcBorders>
              <w:top w:val="single" w:sz="8" w:space="0" w:color="AEAEAE"/>
              <w:left w:val="nil"/>
              <w:bottom w:val="single" w:sz="8" w:space="0" w:color="AEAEAE"/>
              <w:right w:val="nil"/>
            </w:tcBorders>
            <w:shd w:val="clear" w:color="auto" w:fill="E0E0E0"/>
            <w:vAlign w:val="center"/>
          </w:tcPr>
          <w:p w14:paraId="7CDF38C0" w14:textId="77777777" w:rsidR="00004A59" w:rsidRPr="00004A59" w:rsidRDefault="00004A59" w:rsidP="005E27FC">
            <w:pPr>
              <w:autoSpaceDE w:val="0"/>
              <w:autoSpaceDN w:val="0"/>
              <w:adjustRightInd w:val="0"/>
              <w:spacing w:after="0" w:line="320" w:lineRule="atLeast"/>
              <w:ind w:left="60" w:right="60"/>
              <w:jc w:val="left"/>
              <w:rPr>
                <w:rFonts w:ascii="Arial" w:eastAsia="Calibri" w:hAnsi="Arial" w:cs="Arial"/>
                <w:sz w:val="20"/>
                <w:szCs w:val="20"/>
                <w:lang w:eastAsia="en-ZW"/>
              </w:rPr>
            </w:pPr>
            <w:r w:rsidRPr="00004A59">
              <w:rPr>
                <w:rFonts w:ascii="Arial" w:eastAsia="Calibri" w:hAnsi="Arial" w:cs="Arial"/>
                <w:sz w:val="20"/>
                <w:szCs w:val="20"/>
                <w:lang w:eastAsia="en-ZW"/>
              </w:rPr>
              <w:t>Agree</w:t>
            </w:r>
          </w:p>
        </w:tc>
        <w:tc>
          <w:tcPr>
            <w:tcW w:w="1162" w:type="dxa"/>
            <w:tcBorders>
              <w:top w:val="single" w:sz="8" w:space="0" w:color="AEAEAE"/>
              <w:left w:val="nil"/>
              <w:bottom w:val="single" w:sz="8" w:space="0" w:color="AEAEAE"/>
              <w:right w:val="single" w:sz="8" w:space="0" w:color="E0E0E0"/>
            </w:tcBorders>
            <w:shd w:val="clear" w:color="auto" w:fill="FFFFFF"/>
          </w:tcPr>
          <w:p w14:paraId="1A910A19"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44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93D2DBC"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84.6</w:t>
            </w:r>
          </w:p>
        </w:tc>
        <w:tc>
          <w:tcPr>
            <w:tcW w:w="1774" w:type="dxa"/>
            <w:tcBorders>
              <w:top w:val="single" w:sz="8" w:space="0" w:color="AEAEAE"/>
              <w:left w:val="single" w:sz="8" w:space="0" w:color="E0E0E0"/>
              <w:bottom w:val="single" w:sz="8" w:space="0" w:color="AEAEAE"/>
              <w:right w:val="single" w:sz="8" w:space="0" w:color="E0E0E0"/>
            </w:tcBorders>
            <w:shd w:val="clear" w:color="auto" w:fill="FFFFFF"/>
          </w:tcPr>
          <w:p w14:paraId="4B10582B"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84.6</w:t>
            </w:r>
          </w:p>
        </w:tc>
        <w:tc>
          <w:tcPr>
            <w:tcW w:w="2160" w:type="dxa"/>
            <w:tcBorders>
              <w:top w:val="single" w:sz="8" w:space="0" w:color="AEAEAE"/>
              <w:left w:val="single" w:sz="8" w:space="0" w:color="E0E0E0"/>
              <w:bottom w:val="single" w:sz="8" w:space="0" w:color="AEAEAE"/>
              <w:right w:val="single" w:sz="4" w:space="0" w:color="auto"/>
            </w:tcBorders>
            <w:shd w:val="clear" w:color="auto" w:fill="FFFFFF"/>
          </w:tcPr>
          <w:p w14:paraId="4D133F6A"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86.5</w:t>
            </w:r>
          </w:p>
        </w:tc>
      </w:tr>
      <w:tr w:rsidR="00004A59" w:rsidRPr="00004A59" w14:paraId="118862D5" w14:textId="77777777" w:rsidTr="005E27FC">
        <w:trPr>
          <w:cantSplit/>
          <w:trHeight w:val="160"/>
        </w:trPr>
        <w:tc>
          <w:tcPr>
            <w:tcW w:w="734" w:type="dxa"/>
            <w:vMerge/>
            <w:tcBorders>
              <w:top w:val="single" w:sz="8" w:space="0" w:color="152935"/>
              <w:left w:val="single" w:sz="4" w:space="0" w:color="auto"/>
              <w:bottom w:val="single" w:sz="8" w:space="0" w:color="152935"/>
              <w:right w:val="nil"/>
            </w:tcBorders>
            <w:shd w:val="clear" w:color="auto" w:fill="E0E0E0"/>
          </w:tcPr>
          <w:p w14:paraId="72F24C6C"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p>
        </w:tc>
        <w:tc>
          <w:tcPr>
            <w:tcW w:w="1961" w:type="dxa"/>
            <w:tcBorders>
              <w:top w:val="single" w:sz="8" w:space="0" w:color="AEAEAE"/>
              <w:left w:val="nil"/>
              <w:bottom w:val="single" w:sz="8" w:space="0" w:color="AEAEAE"/>
              <w:right w:val="nil"/>
            </w:tcBorders>
            <w:shd w:val="clear" w:color="auto" w:fill="E0E0E0"/>
            <w:vAlign w:val="center"/>
          </w:tcPr>
          <w:p w14:paraId="546AD208" w14:textId="77777777" w:rsidR="00004A59" w:rsidRPr="00004A59" w:rsidRDefault="00004A59" w:rsidP="005E27FC">
            <w:pPr>
              <w:autoSpaceDE w:val="0"/>
              <w:autoSpaceDN w:val="0"/>
              <w:adjustRightInd w:val="0"/>
              <w:spacing w:after="0" w:line="320" w:lineRule="atLeast"/>
              <w:ind w:left="60" w:right="60"/>
              <w:jc w:val="left"/>
              <w:rPr>
                <w:rFonts w:ascii="Arial" w:eastAsia="Calibri" w:hAnsi="Arial" w:cs="Arial"/>
                <w:sz w:val="20"/>
                <w:szCs w:val="20"/>
                <w:lang w:eastAsia="en-ZW"/>
              </w:rPr>
            </w:pPr>
            <w:r w:rsidRPr="00004A59">
              <w:rPr>
                <w:rFonts w:ascii="Arial" w:eastAsia="Calibri" w:hAnsi="Arial" w:cs="Arial"/>
                <w:sz w:val="20"/>
                <w:szCs w:val="20"/>
                <w:lang w:eastAsia="en-ZW"/>
              </w:rPr>
              <w:t>Strongly Agree</w:t>
            </w:r>
          </w:p>
        </w:tc>
        <w:tc>
          <w:tcPr>
            <w:tcW w:w="1162" w:type="dxa"/>
            <w:tcBorders>
              <w:top w:val="single" w:sz="8" w:space="0" w:color="AEAEAE"/>
              <w:left w:val="nil"/>
              <w:bottom w:val="single" w:sz="8" w:space="0" w:color="AEAEAE"/>
              <w:right w:val="single" w:sz="8" w:space="0" w:color="E0E0E0"/>
            </w:tcBorders>
            <w:shd w:val="clear" w:color="auto" w:fill="FFFFFF"/>
          </w:tcPr>
          <w:p w14:paraId="21084E0E"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6A73E0F"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13.5</w:t>
            </w:r>
          </w:p>
        </w:tc>
        <w:tc>
          <w:tcPr>
            <w:tcW w:w="1774" w:type="dxa"/>
            <w:tcBorders>
              <w:top w:val="single" w:sz="8" w:space="0" w:color="AEAEAE"/>
              <w:left w:val="single" w:sz="8" w:space="0" w:color="E0E0E0"/>
              <w:bottom w:val="single" w:sz="8" w:space="0" w:color="AEAEAE"/>
              <w:right w:val="single" w:sz="8" w:space="0" w:color="E0E0E0"/>
            </w:tcBorders>
            <w:shd w:val="clear" w:color="auto" w:fill="FFFFFF"/>
          </w:tcPr>
          <w:p w14:paraId="6904B085"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13.5</w:t>
            </w:r>
          </w:p>
        </w:tc>
        <w:tc>
          <w:tcPr>
            <w:tcW w:w="2160" w:type="dxa"/>
            <w:tcBorders>
              <w:top w:val="single" w:sz="8" w:space="0" w:color="AEAEAE"/>
              <w:left w:val="single" w:sz="8" w:space="0" w:color="E0E0E0"/>
              <w:bottom w:val="single" w:sz="8" w:space="0" w:color="AEAEAE"/>
              <w:right w:val="single" w:sz="4" w:space="0" w:color="auto"/>
            </w:tcBorders>
            <w:shd w:val="clear" w:color="auto" w:fill="FFFFFF"/>
          </w:tcPr>
          <w:p w14:paraId="73F4CDCF"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100.0</w:t>
            </w:r>
          </w:p>
        </w:tc>
      </w:tr>
      <w:tr w:rsidR="00004A59" w:rsidRPr="00004A59" w14:paraId="30308EF2" w14:textId="77777777" w:rsidTr="005E27FC">
        <w:trPr>
          <w:cantSplit/>
        </w:trPr>
        <w:tc>
          <w:tcPr>
            <w:tcW w:w="734" w:type="dxa"/>
            <w:vMerge/>
            <w:tcBorders>
              <w:top w:val="single" w:sz="8" w:space="0" w:color="152935"/>
              <w:left w:val="single" w:sz="4" w:space="0" w:color="auto"/>
              <w:bottom w:val="single" w:sz="4" w:space="0" w:color="auto"/>
              <w:right w:val="nil"/>
            </w:tcBorders>
            <w:shd w:val="clear" w:color="auto" w:fill="E0E0E0"/>
          </w:tcPr>
          <w:p w14:paraId="384436C2"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p>
        </w:tc>
        <w:tc>
          <w:tcPr>
            <w:tcW w:w="1961" w:type="dxa"/>
            <w:tcBorders>
              <w:top w:val="single" w:sz="8" w:space="0" w:color="AEAEAE"/>
              <w:left w:val="nil"/>
              <w:bottom w:val="single" w:sz="4" w:space="0" w:color="auto"/>
              <w:right w:val="nil"/>
            </w:tcBorders>
            <w:shd w:val="clear" w:color="auto" w:fill="E0E0E0"/>
            <w:vAlign w:val="center"/>
          </w:tcPr>
          <w:p w14:paraId="2BF57EDA" w14:textId="77777777" w:rsidR="00004A59" w:rsidRPr="00004A59" w:rsidRDefault="00004A59" w:rsidP="005E27FC">
            <w:pPr>
              <w:autoSpaceDE w:val="0"/>
              <w:autoSpaceDN w:val="0"/>
              <w:adjustRightInd w:val="0"/>
              <w:spacing w:after="0" w:line="320" w:lineRule="atLeast"/>
              <w:ind w:left="60" w:right="60"/>
              <w:jc w:val="left"/>
              <w:rPr>
                <w:rFonts w:ascii="Arial" w:eastAsia="Calibri" w:hAnsi="Arial" w:cs="Arial"/>
                <w:sz w:val="20"/>
                <w:szCs w:val="20"/>
                <w:lang w:eastAsia="en-ZW"/>
              </w:rPr>
            </w:pPr>
            <w:r w:rsidRPr="00004A59">
              <w:rPr>
                <w:rFonts w:ascii="Arial" w:eastAsia="Calibri" w:hAnsi="Arial" w:cs="Arial"/>
                <w:sz w:val="20"/>
                <w:szCs w:val="20"/>
                <w:lang w:eastAsia="en-ZW"/>
              </w:rPr>
              <w:t>Total</w:t>
            </w:r>
          </w:p>
        </w:tc>
        <w:tc>
          <w:tcPr>
            <w:tcW w:w="1162" w:type="dxa"/>
            <w:tcBorders>
              <w:top w:val="single" w:sz="8" w:space="0" w:color="AEAEAE"/>
              <w:left w:val="nil"/>
              <w:bottom w:val="single" w:sz="4" w:space="0" w:color="auto"/>
              <w:right w:val="single" w:sz="8" w:space="0" w:color="E0E0E0"/>
            </w:tcBorders>
            <w:shd w:val="clear" w:color="auto" w:fill="FFFFFF"/>
          </w:tcPr>
          <w:p w14:paraId="04104AE3"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52</w:t>
            </w:r>
          </w:p>
        </w:tc>
        <w:tc>
          <w:tcPr>
            <w:tcW w:w="1024" w:type="dxa"/>
            <w:tcBorders>
              <w:top w:val="single" w:sz="8" w:space="0" w:color="AEAEAE"/>
              <w:left w:val="single" w:sz="8" w:space="0" w:color="E0E0E0"/>
              <w:bottom w:val="single" w:sz="4" w:space="0" w:color="auto"/>
              <w:right w:val="single" w:sz="8" w:space="0" w:color="E0E0E0"/>
            </w:tcBorders>
            <w:shd w:val="clear" w:color="auto" w:fill="FFFFFF"/>
          </w:tcPr>
          <w:p w14:paraId="0015AA34"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100.0</w:t>
            </w:r>
          </w:p>
        </w:tc>
        <w:tc>
          <w:tcPr>
            <w:tcW w:w="1774" w:type="dxa"/>
            <w:tcBorders>
              <w:top w:val="single" w:sz="8" w:space="0" w:color="AEAEAE"/>
              <w:left w:val="single" w:sz="8" w:space="0" w:color="E0E0E0"/>
              <w:bottom w:val="single" w:sz="4" w:space="0" w:color="auto"/>
              <w:right w:val="single" w:sz="8" w:space="0" w:color="E0E0E0"/>
            </w:tcBorders>
            <w:shd w:val="clear" w:color="auto" w:fill="FFFFFF"/>
          </w:tcPr>
          <w:p w14:paraId="5A2F4828" w14:textId="77777777" w:rsidR="00004A59" w:rsidRPr="00004A59" w:rsidRDefault="00004A59" w:rsidP="005E27FC">
            <w:pPr>
              <w:autoSpaceDE w:val="0"/>
              <w:autoSpaceDN w:val="0"/>
              <w:adjustRightInd w:val="0"/>
              <w:spacing w:after="0" w:line="320" w:lineRule="atLeast"/>
              <w:ind w:left="60" w:right="60"/>
              <w:jc w:val="center"/>
              <w:rPr>
                <w:rFonts w:ascii="Arial" w:eastAsia="Calibri" w:hAnsi="Arial" w:cs="Arial"/>
                <w:sz w:val="20"/>
                <w:szCs w:val="20"/>
                <w:lang w:eastAsia="en-ZW"/>
              </w:rPr>
            </w:pPr>
            <w:r w:rsidRPr="00004A59">
              <w:rPr>
                <w:rFonts w:ascii="Arial" w:eastAsia="Calibri" w:hAnsi="Arial" w:cs="Arial"/>
                <w:sz w:val="20"/>
                <w:szCs w:val="20"/>
                <w:lang w:eastAsia="en-ZW"/>
              </w:rPr>
              <w:t>100.0</w:t>
            </w:r>
          </w:p>
        </w:tc>
        <w:tc>
          <w:tcPr>
            <w:tcW w:w="2160" w:type="dxa"/>
            <w:tcBorders>
              <w:top w:val="single" w:sz="8" w:space="0" w:color="AEAEAE"/>
              <w:left w:val="single" w:sz="8" w:space="0" w:color="E0E0E0"/>
              <w:bottom w:val="single" w:sz="4" w:space="0" w:color="auto"/>
              <w:right w:val="single" w:sz="4" w:space="0" w:color="auto"/>
            </w:tcBorders>
            <w:shd w:val="clear" w:color="auto" w:fill="FFFFFF"/>
            <w:vAlign w:val="center"/>
          </w:tcPr>
          <w:p w14:paraId="62F01A5F" w14:textId="77777777" w:rsidR="00004A59" w:rsidRPr="00004A59" w:rsidRDefault="00004A59" w:rsidP="005E27FC">
            <w:pPr>
              <w:autoSpaceDE w:val="0"/>
              <w:autoSpaceDN w:val="0"/>
              <w:adjustRightInd w:val="0"/>
              <w:spacing w:after="0" w:line="240" w:lineRule="auto"/>
              <w:jc w:val="center"/>
              <w:rPr>
                <w:rFonts w:ascii="Arial" w:eastAsia="Calibri" w:hAnsi="Arial" w:cs="Arial"/>
                <w:sz w:val="20"/>
                <w:szCs w:val="20"/>
                <w:lang w:eastAsia="en-ZW"/>
              </w:rPr>
            </w:pPr>
          </w:p>
        </w:tc>
      </w:tr>
    </w:tbl>
    <w:p w14:paraId="51E8AAFC" w14:textId="77777777" w:rsidR="00004A59" w:rsidRPr="00004A59" w:rsidRDefault="00004A59" w:rsidP="00004A59">
      <w:pPr>
        <w:autoSpaceDE w:val="0"/>
        <w:autoSpaceDN w:val="0"/>
        <w:adjustRightInd w:val="0"/>
        <w:spacing w:after="0" w:line="400" w:lineRule="atLeast"/>
        <w:jc w:val="left"/>
        <w:rPr>
          <w:rFonts w:cs="Times New Roman"/>
          <w:szCs w:val="24"/>
          <w:lang w:val="en-US"/>
        </w:rPr>
      </w:pPr>
    </w:p>
    <w:p w14:paraId="3A0E5D45" w14:textId="2BBD08A5" w:rsidR="00004A59" w:rsidRDefault="00EE5C3C" w:rsidP="00A55F44">
      <w:pPr>
        <w:autoSpaceDE w:val="0"/>
        <w:autoSpaceDN w:val="0"/>
        <w:adjustRightInd w:val="0"/>
        <w:spacing w:line="360" w:lineRule="auto"/>
        <w:rPr>
          <w:lang w:val="en"/>
        </w:rPr>
      </w:pPr>
      <w:r>
        <w:rPr>
          <w:lang w:val="en"/>
        </w:rPr>
        <w:t xml:space="preserve">The strategy helps the hospital to stabilize their supplies though having a </w:t>
      </w:r>
      <w:r w:rsidRPr="00924DD1">
        <w:rPr>
          <w:lang w:val="en"/>
        </w:rPr>
        <w:t>business continuity plans.</w:t>
      </w:r>
      <w:r>
        <w:rPr>
          <w:lang w:val="en"/>
        </w:rPr>
        <w:t xml:space="preserve"> The initiative demands the hospital to collaboratively work closely together with all the responsive departments to ensure that there </w:t>
      </w:r>
      <w:r w:rsidR="00447F78">
        <w:rPr>
          <w:lang w:val="en"/>
        </w:rPr>
        <w:t>are</w:t>
      </w:r>
      <w:r>
        <w:rPr>
          <w:lang w:val="en"/>
        </w:rPr>
        <w:t xml:space="preserve"> effective communication channels in all levels.</w:t>
      </w:r>
      <w:r w:rsidR="00447F78">
        <w:rPr>
          <w:lang w:val="en"/>
        </w:rPr>
        <w:t xml:space="preserve"> The stores clerk confirmed that they</w:t>
      </w:r>
      <w:r w:rsidRPr="00924DD1">
        <w:rPr>
          <w:lang w:val="en"/>
        </w:rPr>
        <w:t xml:space="preserve"> have diversified their product</w:t>
      </w:r>
      <w:r>
        <w:rPr>
          <w:lang w:val="en"/>
        </w:rPr>
        <w:t xml:space="preserve"> </w:t>
      </w:r>
      <w:r w:rsidRPr="00924DD1">
        <w:rPr>
          <w:lang w:val="en"/>
        </w:rPr>
        <w:t>portfolio to respond to changing demands, making new products based on their existing resources</w:t>
      </w:r>
      <w:r w:rsidR="00447F78">
        <w:rPr>
          <w:lang w:val="en"/>
        </w:rPr>
        <w:t>.</w:t>
      </w:r>
    </w:p>
    <w:p w14:paraId="3F38966E" w14:textId="269EDD8E" w:rsidR="00B3639D" w:rsidRPr="00F70C1F" w:rsidRDefault="00CF56C4" w:rsidP="00E10C2C">
      <w:pPr>
        <w:autoSpaceDE w:val="0"/>
        <w:autoSpaceDN w:val="0"/>
        <w:adjustRightInd w:val="0"/>
        <w:spacing w:line="360" w:lineRule="auto"/>
        <w:rPr>
          <w:rFonts w:cs="Times New Roman"/>
          <w:szCs w:val="24"/>
          <w:lang w:val="en-US"/>
        </w:rPr>
      </w:pPr>
      <w:r>
        <w:rPr>
          <w:lang w:val="en"/>
        </w:rPr>
        <w:t>Supplementary</w:t>
      </w:r>
      <w:r w:rsidR="00E10C2C">
        <w:rPr>
          <w:lang w:val="en"/>
        </w:rPr>
        <w:t xml:space="preserve"> to the first most perceived strategies, the</w:t>
      </w:r>
      <w:r w:rsidR="00B3639D">
        <w:rPr>
          <w:rFonts w:cs="Times New Roman"/>
          <w:szCs w:val="24"/>
          <w:lang w:val="en-US"/>
        </w:rPr>
        <w:t xml:space="preserve"> study also took into consideration the two least perceived strategies as the follows:</w:t>
      </w:r>
      <w:r w:rsidR="00B3639D" w:rsidRPr="00B3639D">
        <w:t xml:space="preserve"> </w:t>
      </w:r>
      <w:r w:rsidR="00F70C1F" w:rsidRPr="00F70C1F">
        <w:rPr>
          <w:rFonts w:cs="Times New Roman"/>
          <w:i/>
          <w:iCs/>
          <w:szCs w:val="24"/>
          <w:lang w:val="en-US"/>
        </w:rPr>
        <w:t>Procurement leaders need to maintain business operations, fulfill urgent demands, and mitigate supplier challenges</w:t>
      </w:r>
      <w:r w:rsidR="00F70C1F">
        <w:rPr>
          <w:rFonts w:cs="Times New Roman"/>
          <w:i/>
          <w:iCs/>
          <w:szCs w:val="24"/>
          <w:lang w:val="en-US"/>
        </w:rPr>
        <w:t>”</w:t>
      </w:r>
      <w:r w:rsidR="003F321B">
        <w:rPr>
          <w:rFonts w:cs="Times New Roman"/>
          <w:i/>
          <w:iCs/>
          <w:szCs w:val="24"/>
          <w:lang w:val="en-US"/>
        </w:rPr>
        <w:t xml:space="preserve"> </w:t>
      </w:r>
      <w:r w:rsidR="003F321B">
        <w:rPr>
          <w:rFonts w:cs="Times New Roman"/>
          <w:szCs w:val="24"/>
          <w:lang w:val="en-US"/>
        </w:rPr>
        <w:t xml:space="preserve">with mean score (2.83) </w:t>
      </w:r>
      <w:r w:rsidR="00F70C1F">
        <w:rPr>
          <w:rFonts w:cs="Times New Roman"/>
          <w:szCs w:val="24"/>
          <w:lang w:val="en-US"/>
        </w:rPr>
        <w:t>and</w:t>
      </w:r>
      <w:r w:rsidR="003F321B">
        <w:rPr>
          <w:rFonts w:cs="Times New Roman"/>
          <w:szCs w:val="24"/>
          <w:lang w:val="en-US"/>
        </w:rPr>
        <w:t xml:space="preserve"> </w:t>
      </w:r>
      <w:r w:rsidR="00F70C1F" w:rsidRPr="00F70C1F">
        <w:rPr>
          <w:rFonts w:cs="Times New Roman"/>
          <w:i/>
          <w:iCs/>
          <w:szCs w:val="24"/>
          <w:lang w:val="en-US"/>
        </w:rPr>
        <w:t>“</w:t>
      </w:r>
      <w:r w:rsidR="00B3639D" w:rsidRPr="00F70C1F">
        <w:rPr>
          <w:rFonts w:cs="Times New Roman"/>
          <w:i/>
          <w:iCs/>
          <w:szCs w:val="24"/>
          <w:lang w:val="en-US"/>
        </w:rPr>
        <w:t>Creating a holistic view of inventory by employing better cooperation, information sharing, and alignment of members</w:t>
      </w:r>
      <w:r w:rsidR="00F70C1F" w:rsidRPr="00F70C1F">
        <w:rPr>
          <w:rFonts w:cs="Times New Roman"/>
          <w:i/>
          <w:iCs/>
          <w:szCs w:val="24"/>
          <w:lang w:val="en-US"/>
        </w:rPr>
        <w:t>”</w:t>
      </w:r>
      <w:r w:rsidR="003F321B">
        <w:rPr>
          <w:rFonts w:cs="Times New Roman"/>
          <w:i/>
          <w:iCs/>
          <w:szCs w:val="24"/>
          <w:lang w:val="en-US"/>
        </w:rPr>
        <w:t xml:space="preserve"> </w:t>
      </w:r>
      <w:r w:rsidR="003F321B" w:rsidRPr="003F321B">
        <w:rPr>
          <w:rFonts w:cs="Times New Roman"/>
          <w:szCs w:val="24"/>
          <w:lang w:val="en-US"/>
        </w:rPr>
        <w:t>with mean score (2.96)</w:t>
      </w:r>
      <w:r w:rsidR="00F70C1F">
        <w:rPr>
          <w:rFonts w:cs="Times New Roman"/>
          <w:szCs w:val="24"/>
          <w:lang w:val="en-US"/>
        </w:rPr>
        <w:t>.</w:t>
      </w:r>
      <w:r>
        <w:rPr>
          <w:rFonts w:cs="Times New Roman"/>
          <w:szCs w:val="24"/>
          <w:lang w:val="en-US"/>
        </w:rPr>
        <w:t xml:space="preserve"> These strategies were observed to have been incorporated already in the strategic plans and they explore further the angle at which the hospital professional have to be proactive in manag</w:t>
      </w:r>
      <w:r w:rsidR="008A0334">
        <w:rPr>
          <w:rFonts w:cs="Times New Roman"/>
          <w:szCs w:val="24"/>
          <w:lang w:val="en-US"/>
        </w:rPr>
        <w:t>ing the hospital supplies and operations during the COVID-19 pandemic era in-order to achieve their organizational goals.</w:t>
      </w:r>
    </w:p>
    <w:p w14:paraId="40A6A300" w14:textId="77777777" w:rsidR="008E50A0" w:rsidRDefault="00BE41D3" w:rsidP="00BE41D3">
      <w:pPr>
        <w:pStyle w:val="Heading2"/>
        <w:spacing w:before="0"/>
      </w:pPr>
      <w:bookmarkStart w:id="140" w:name="_Toc112531354"/>
      <w:r w:rsidRPr="004A7CDD">
        <w:t>4.</w:t>
      </w:r>
      <w:r w:rsidR="003A78B7">
        <w:t>5</w:t>
      </w:r>
      <w:r w:rsidRPr="004A7CDD">
        <w:t xml:space="preserve"> </w:t>
      </w:r>
      <w:r w:rsidR="003A78B7" w:rsidRPr="003A78B7">
        <w:t>INTERVENTION MEASURES THAT COULD BE ADOPTED TO SUPPORT</w:t>
      </w:r>
      <w:r w:rsidR="008E50A0">
        <w:t xml:space="preserve"> </w:t>
      </w:r>
      <w:r w:rsidR="003A78B7" w:rsidRPr="003A78B7">
        <w:t>SUSTAINABLE SUPPLY CHAIN MANAGEMENT</w:t>
      </w:r>
      <w:r w:rsidR="008E50A0">
        <w:t>.</w:t>
      </w:r>
      <w:bookmarkEnd w:id="140"/>
    </w:p>
    <w:p w14:paraId="5D3CE796" w14:textId="2B3C8EC8" w:rsidR="00F63507" w:rsidRDefault="00F63507" w:rsidP="00F63507">
      <w:pPr>
        <w:spacing w:line="360" w:lineRule="auto"/>
        <w:rPr>
          <w:lang w:eastAsia="en-ZW"/>
        </w:rPr>
      </w:pPr>
      <w:r>
        <w:t xml:space="preserve">The last research objective was </w:t>
      </w:r>
      <w:r w:rsidRPr="008E50A0">
        <w:rPr>
          <w:i/>
          <w:iCs/>
        </w:rPr>
        <w:t>“</w:t>
      </w:r>
      <w:r w:rsidRPr="008E50A0">
        <w:rPr>
          <w:rFonts w:cs="Times New Roman"/>
          <w:i/>
          <w:iCs/>
          <w:color w:val="000000" w:themeColor="text1"/>
          <w:szCs w:val="24"/>
        </w:rPr>
        <w:t>to propose possible intervention measures that could be adopted to support sustainable supply chain management during possible health shock in future”</w:t>
      </w:r>
      <w:r>
        <w:rPr>
          <w:rFonts w:cs="Times New Roman"/>
          <w:i/>
          <w:iCs/>
          <w:color w:val="000000" w:themeColor="text1"/>
          <w:szCs w:val="24"/>
        </w:rPr>
        <w:t xml:space="preserve"> </w:t>
      </w:r>
      <w:r>
        <w:rPr>
          <w:rFonts w:cs="Times New Roman"/>
          <w:color w:val="000000" w:themeColor="text1"/>
          <w:szCs w:val="24"/>
        </w:rPr>
        <w:t xml:space="preserve">and </w:t>
      </w:r>
      <w:r>
        <w:rPr>
          <w:lang w:eastAsia="en-ZW"/>
        </w:rPr>
        <w:t>the responses observed mean scores ranging from 5.0 to 2.8 representing the most voted for to be the most effective ways to the least effective respectively. as shown in Table 4.</w:t>
      </w:r>
      <w:r w:rsidR="00074C3E">
        <w:rPr>
          <w:lang w:eastAsia="en-ZW"/>
        </w:rPr>
        <w:t>8</w:t>
      </w:r>
      <w:r>
        <w:rPr>
          <w:lang w:eastAsia="en-ZW"/>
        </w:rPr>
        <w:t>. Table also presents the frequencies of the responses towards the degree of their perception where a likert scale was used (SD = Strongly Disagree, D = Disagree, N = Neutral, A = Agree and SA = Strongly Agree).</w:t>
      </w:r>
    </w:p>
    <w:p w14:paraId="5CC5316C" w14:textId="1405E9A2" w:rsidR="00074C3E" w:rsidRDefault="00074C3E" w:rsidP="00F63507">
      <w:pPr>
        <w:spacing w:line="360" w:lineRule="auto"/>
        <w:rPr>
          <w:lang w:eastAsia="en-ZW"/>
        </w:rPr>
      </w:pPr>
    </w:p>
    <w:p w14:paraId="365B486A" w14:textId="2AA6C4C5" w:rsidR="00074C3E" w:rsidRDefault="00074C3E" w:rsidP="00074C3E">
      <w:pPr>
        <w:spacing w:after="0" w:line="240" w:lineRule="auto"/>
        <w:rPr>
          <w:lang w:eastAsia="en-ZW"/>
        </w:rPr>
      </w:pPr>
      <w:r>
        <w:rPr>
          <w:lang w:eastAsia="en-ZW"/>
        </w:rPr>
        <w:lastRenderedPageBreak/>
        <w:t>Table 4.8</w:t>
      </w:r>
      <w:r w:rsidR="00FE66D2">
        <w:rPr>
          <w:lang w:eastAsia="en-ZW"/>
        </w:rPr>
        <w:t>:</w:t>
      </w:r>
      <w:r>
        <w:rPr>
          <w:lang w:eastAsia="en-ZW"/>
        </w:rPr>
        <w:t xml:space="preserve"> Response frequencies and mean score ranking for the intervention measure to support sustainable supply chain management.</w:t>
      </w:r>
    </w:p>
    <w:p w14:paraId="7C0006E4" w14:textId="77777777" w:rsidR="00074C3E" w:rsidRDefault="00074C3E" w:rsidP="00074C3E">
      <w:pPr>
        <w:rPr>
          <w:lang w:eastAsia="en-ZW"/>
        </w:rPr>
      </w:pPr>
    </w:p>
    <w:tbl>
      <w:tblPr>
        <w:tblpPr w:leftFromText="180" w:rightFromText="180" w:vertAnchor="text" w:horzAnchor="margin" w:tblpXSpec="center" w:tblpY="-104"/>
        <w:tblW w:w="105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45"/>
        <w:gridCol w:w="611"/>
        <w:gridCol w:w="824"/>
        <w:gridCol w:w="813"/>
        <w:gridCol w:w="813"/>
        <w:gridCol w:w="714"/>
        <w:gridCol w:w="990"/>
        <w:gridCol w:w="708"/>
        <w:gridCol w:w="985"/>
      </w:tblGrid>
      <w:tr w:rsidR="00074C3E" w:rsidRPr="00B65688" w14:paraId="0E30F2E9" w14:textId="77777777" w:rsidTr="00857C3E">
        <w:trPr>
          <w:cantSplit/>
          <w:trHeight w:val="440"/>
        </w:trPr>
        <w:tc>
          <w:tcPr>
            <w:tcW w:w="4045" w:type="dxa"/>
            <w:tcBorders>
              <w:top w:val="single" w:sz="4" w:space="0" w:color="auto"/>
              <w:left w:val="single" w:sz="4" w:space="0" w:color="auto"/>
              <w:bottom w:val="single" w:sz="4" w:space="0" w:color="auto"/>
              <w:right w:val="single" w:sz="4" w:space="0" w:color="auto"/>
            </w:tcBorders>
            <w:shd w:val="clear" w:color="auto" w:fill="FFFFFF"/>
            <w:vAlign w:val="center"/>
          </w:tcPr>
          <w:p w14:paraId="5C728695" w14:textId="77777777" w:rsidR="00074C3E" w:rsidRPr="00B65688" w:rsidRDefault="00074C3E" w:rsidP="00857C3E">
            <w:pPr>
              <w:spacing w:after="0" w:line="240" w:lineRule="auto"/>
              <w:jc w:val="left"/>
              <w:rPr>
                <w:rFonts w:eastAsia="Calibri" w:cs="SimSun"/>
                <w:b/>
                <w:sz w:val="20"/>
                <w:szCs w:val="20"/>
              </w:rPr>
            </w:pPr>
            <w:r w:rsidRPr="00605230">
              <w:rPr>
                <w:rFonts w:eastAsia="Calibri" w:cs="SimSun"/>
                <w:b/>
                <w:sz w:val="20"/>
                <w:szCs w:val="20"/>
              </w:rPr>
              <w:t>INTERVENTION MEASURES</w:t>
            </w:r>
          </w:p>
        </w:tc>
        <w:tc>
          <w:tcPr>
            <w:tcW w:w="611" w:type="dxa"/>
            <w:tcBorders>
              <w:top w:val="single" w:sz="4" w:space="0" w:color="auto"/>
              <w:left w:val="single" w:sz="4" w:space="0" w:color="auto"/>
              <w:bottom w:val="single" w:sz="8" w:space="0" w:color="152935"/>
              <w:right w:val="single" w:sz="8" w:space="0" w:color="E0E0E0"/>
            </w:tcBorders>
            <w:shd w:val="clear" w:color="auto" w:fill="FFFFFF"/>
            <w:vAlign w:val="center"/>
          </w:tcPr>
          <w:p w14:paraId="30A1E5C9" w14:textId="77777777" w:rsidR="00074C3E" w:rsidRPr="00B65688" w:rsidRDefault="00074C3E" w:rsidP="00857C3E">
            <w:pPr>
              <w:spacing w:after="0" w:line="240" w:lineRule="auto"/>
              <w:jc w:val="center"/>
              <w:rPr>
                <w:rFonts w:eastAsia="Calibri" w:cs="SimSun"/>
                <w:b/>
                <w:sz w:val="20"/>
                <w:szCs w:val="20"/>
              </w:rPr>
            </w:pPr>
            <w:r w:rsidRPr="00B65688">
              <w:rPr>
                <w:rFonts w:eastAsia="Calibri" w:cs="SimSun"/>
                <w:b/>
                <w:sz w:val="20"/>
                <w:szCs w:val="20"/>
              </w:rPr>
              <w:t>N</w:t>
            </w:r>
          </w:p>
        </w:tc>
        <w:tc>
          <w:tcPr>
            <w:tcW w:w="824" w:type="dxa"/>
            <w:tcBorders>
              <w:top w:val="single" w:sz="4" w:space="0" w:color="auto"/>
              <w:left w:val="single" w:sz="8" w:space="0" w:color="E0E0E0"/>
              <w:bottom w:val="single" w:sz="8" w:space="0" w:color="152935"/>
              <w:right w:val="nil"/>
            </w:tcBorders>
            <w:shd w:val="clear" w:color="auto" w:fill="FFFFFF"/>
            <w:vAlign w:val="center"/>
          </w:tcPr>
          <w:p w14:paraId="4DF919D3" w14:textId="77777777" w:rsidR="00074C3E" w:rsidRPr="00B65688" w:rsidRDefault="00074C3E" w:rsidP="00857C3E">
            <w:pPr>
              <w:spacing w:after="0" w:line="240" w:lineRule="auto"/>
              <w:jc w:val="center"/>
              <w:rPr>
                <w:rFonts w:eastAsia="Calibri" w:cs="SimSun"/>
                <w:b/>
                <w:sz w:val="20"/>
                <w:szCs w:val="20"/>
              </w:rPr>
            </w:pPr>
            <w:r>
              <w:rPr>
                <w:rFonts w:eastAsia="Calibri" w:cs="SimSun"/>
                <w:b/>
                <w:sz w:val="20"/>
                <w:szCs w:val="20"/>
              </w:rPr>
              <w:t>SD</w:t>
            </w:r>
          </w:p>
        </w:tc>
        <w:tc>
          <w:tcPr>
            <w:tcW w:w="813" w:type="dxa"/>
            <w:tcBorders>
              <w:top w:val="single" w:sz="4" w:space="0" w:color="auto"/>
              <w:left w:val="single" w:sz="8" w:space="0" w:color="E0E0E0"/>
              <w:bottom w:val="single" w:sz="8" w:space="0" w:color="152935"/>
              <w:right w:val="single" w:sz="8" w:space="0" w:color="E0E0E0"/>
            </w:tcBorders>
            <w:shd w:val="clear" w:color="auto" w:fill="FFFFFF"/>
            <w:vAlign w:val="center"/>
          </w:tcPr>
          <w:p w14:paraId="68608A44" w14:textId="77777777" w:rsidR="00074C3E" w:rsidRPr="00B65688" w:rsidRDefault="00074C3E" w:rsidP="00857C3E">
            <w:pPr>
              <w:spacing w:after="0" w:line="240" w:lineRule="auto"/>
              <w:jc w:val="center"/>
              <w:rPr>
                <w:rFonts w:eastAsia="Calibri" w:cs="SimSun"/>
                <w:b/>
                <w:sz w:val="20"/>
                <w:szCs w:val="20"/>
              </w:rPr>
            </w:pPr>
            <w:r>
              <w:rPr>
                <w:rFonts w:eastAsia="Calibri" w:cs="SimSun"/>
                <w:b/>
                <w:sz w:val="20"/>
                <w:szCs w:val="20"/>
              </w:rPr>
              <w:t>D</w:t>
            </w:r>
          </w:p>
        </w:tc>
        <w:tc>
          <w:tcPr>
            <w:tcW w:w="813" w:type="dxa"/>
            <w:tcBorders>
              <w:top w:val="single" w:sz="4" w:space="0" w:color="auto"/>
              <w:left w:val="single" w:sz="8" w:space="0" w:color="E0E0E0"/>
              <w:bottom w:val="single" w:sz="8" w:space="0" w:color="152935"/>
              <w:right w:val="single" w:sz="8" w:space="0" w:color="E0E0E0"/>
            </w:tcBorders>
            <w:shd w:val="clear" w:color="auto" w:fill="FFFFFF"/>
            <w:vAlign w:val="center"/>
          </w:tcPr>
          <w:p w14:paraId="5AA55201" w14:textId="77777777" w:rsidR="00074C3E" w:rsidRPr="00B65688" w:rsidRDefault="00074C3E" w:rsidP="00857C3E">
            <w:pPr>
              <w:spacing w:after="0" w:line="240" w:lineRule="auto"/>
              <w:jc w:val="center"/>
              <w:rPr>
                <w:rFonts w:eastAsia="Calibri" w:cs="SimSun"/>
                <w:b/>
                <w:sz w:val="20"/>
                <w:szCs w:val="20"/>
              </w:rPr>
            </w:pPr>
            <w:r>
              <w:rPr>
                <w:rFonts w:eastAsia="Calibri" w:cs="SimSun"/>
                <w:b/>
                <w:sz w:val="20"/>
                <w:szCs w:val="20"/>
              </w:rPr>
              <w:t>N</w:t>
            </w:r>
          </w:p>
        </w:tc>
        <w:tc>
          <w:tcPr>
            <w:tcW w:w="714" w:type="dxa"/>
            <w:tcBorders>
              <w:top w:val="single" w:sz="4" w:space="0" w:color="auto"/>
              <w:left w:val="single" w:sz="8" w:space="0" w:color="E0E0E0"/>
              <w:bottom w:val="single" w:sz="8" w:space="0" w:color="152935"/>
              <w:right w:val="single" w:sz="8" w:space="0" w:color="E0E0E0"/>
            </w:tcBorders>
            <w:shd w:val="clear" w:color="auto" w:fill="FFFFFF"/>
            <w:vAlign w:val="center"/>
          </w:tcPr>
          <w:p w14:paraId="1347E182" w14:textId="77777777" w:rsidR="00074C3E" w:rsidRPr="00B65688" w:rsidRDefault="00074C3E" w:rsidP="00857C3E">
            <w:pPr>
              <w:spacing w:after="0" w:line="240" w:lineRule="auto"/>
              <w:jc w:val="center"/>
              <w:rPr>
                <w:rFonts w:eastAsia="Calibri" w:cs="SimSun"/>
                <w:b/>
                <w:sz w:val="20"/>
                <w:szCs w:val="20"/>
              </w:rPr>
            </w:pPr>
            <w:r>
              <w:rPr>
                <w:rFonts w:eastAsia="Calibri" w:cs="SimSun"/>
                <w:b/>
                <w:sz w:val="20"/>
                <w:szCs w:val="20"/>
              </w:rPr>
              <w:t>A</w:t>
            </w:r>
          </w:p>
        </w:tc>
        <w:tc>
          <w:tcPr>
            <w:tcW w:w="990" w:type="dxa"/>
            <w:tcBorders>
              <w:top w:val="single" w:sz="4" w:space="0" w:color="auto"/>
              <w:left w:val="single" w:sz="8" w:space="0" w:color="E0E0E0"/>
              <w:bottom w:val="single" w:sz="8" w:space="0" w:color="152935"/>
              <w:right w:val="single" w:sz="8" w:space="0" w:color="E0E0E0"/>
            </w:tcBorders>
            <w:shd w:val="clear" w:color="auto" w:fill="FFFFFF"/>
            <w:vAlign w:val="center"/>
          </w:tcPr>
          <w:p w14:paraId="47A2F658" w14:textId="77777777" w:rsidR="00074C3E" w:rsidRPr="00B65688" w:rsidRDefault="00074C3E" w:rsidP="00857C3E">
            <w:pPr>
              <w:spacing w:after="0" w:line="240" w:lineRule="auto"/>
              <w:jc w:val="center"/>
              <w:rPr>
                <w:rFonts w:eastAsia="Calibri" w:cs="SimSun"/>
                <w:b/>
                <w:sz w:val="20"/>
                <w:szCs w:val="20"/>
              </w:rPr>
            </w:pPr>
            <w:r>
              <w:rPr>
                <w:rFonts w:eastAsia="Calibri" w:cs="SimSun"/>
                <w:b/>
                <w:sz w:val="20"/>
                <w:szCs w:val="20"/>
              </w:rPr>
              <w:t>SA</w:t>
            </w:r>
          </w:p>
        </w:tc>
        <w:tc>
          <w:tcPr>
            <w:tcW w:w="708" w:type="dxa"/>
            <w:tcBorders>
              <w:top w:val="single" w:sz="4" w:space="0" w:color="auto"/>
              <w:left w:val="single" w:sz="8" w:space="0" w:color="E0E0E0"/>
              <w:bottom w:val="single" w:sz="8" w:space="0" w:color="152935"/>
              <w:right w:val="nil"/>
            </w:tcBorders>
            <w:shd w:val="clear" w:color="auto" w:fill="FFFFFF"/>
            <w:vAlign w:val="center"/>
          </w:tcPr>
          <w:p w14:paraId="51D157B3" w14:textId="77777777" w:rsidR="00074C3E" w:rsidRPr="00B65688" w:rsidRDefault="00074C3E" w:rsidP="00857C3E">
            <w:pPr>
              <w:spacing w:after="0" w:line="240" w:lineRule="auto"/>
              <w:jc w:val="center"/>
              <w:rPr>
                <w:rFonts w:eastAsia="Calibri" w:cs="SimSun"/>
                <w:b/>
                <w:sz w:val="20"/>
                <w:szCs w:val="20"/>
              </w:rPr>
            </w:pPr>
            <w:r w:rsidRPr="00B65688">
              <w:rPr>
                <w:rFonts w:eastAsia="Calibri" w:cs="SimSun"/>
                <w:b/>
                <w:sz w:val="20"/>
                <w:szCs w:val="20"/>
              </w:rPr>
              <w:t>Mean</w:t>
            </w:r>
          </w:p>
        </w:tc>
        <w:tc>
          <w:tcPr>
            <w:tcW w:w="985" w:type="dxa"/>
            <w:tcBorders>
              <w:top w:val="single" w:sz="4" w:space="0" w:color="auto"/>
              <w:left w:val="single" w:sz="8" w:space="0" w:color="E0E0E0"/>
              <w:bottom w:val="single" w:sz="8" w:space="0" w:color="152935"/>
              <w:right w:val="single" w:sz="4" w:space="0" w:color="auto"/>
            </w:tcBorders>
            <w:shd w:val="clear" w:color="auto" w:fill="FFFFFF"/>
            <w:vAlign w:val="center"/>
          </w:tcPr>
          <w:p w14:paraId="671E3DAD" w14:textId="77777777" w:rsidR="00074C3E" w:rsidRPr="00B65688" w:rsidRDefault="00074C3E" w:rsidP="00857C3E">
            <w:pPr>
              <w:spacing w:after="0" w:line="240" w:lineRule="auto"/>
              <w:jc w:val="center"/>
              <w:rPr>
                <w:rFonts w:eastAsia="Calibri" w:cs="SimSun"/>
                <w:b/>
                <w:sz w:val="20"/>
                <w:szCs w:val="20"/>
              </w:rPr>
            </w:pPr>
            <w:r w:rsidRPr="00B65688">
              <w:rPr>
                <w:rFonts w:eastAsia="Calibri" w:cs="SimSun"/>
                <w:b/>
                <w:sz w:val="20"/>
                <w:szCs w:val="20"/>
              </w:rPr>
              <w:t>RANK</w:t>
            </w:r>
          </w:p>
        </w:tc>
      </w:tr>
      <w:tr w:rsidR="00074C3E" w:rsidRPr="00B65688" w14:paraId="58599D49" w14:textId="77777777" w:rsidTr="00857C3E">
        <w:trPr>
          <w:cantSplit/>
        </w:trPr>
        <w:tc>
          <w:tcPr>
            <w:tcW w:w="4045" w:type="dxa"/>
            <w:tcBorders>
              <w:top w:val="single" w:sz="4" w:space="0" w:color="auto"/>
              <w:left w:val="single" w:sz="4" w:space="0" w:color="auto"/>
              <w:bottom w:val="single" w:sz="8" w:space="0" w:color="AEAEAE"/>
              <w:right w:val="single" w:sz="4" w:space="0" w:color="auto"/>
            </w:tcBorders>
            <w:shd w:val="clear" w:color="auto" w:fill="E0E0E0"/>
          </w:tcPr>
          <w:p w14:paraId="06E39F0D"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Revision of regulatory and reimbursement practices to promote the cost-efficient maintenance of inventories at multiple points in the supply chain.</w:t>
            </w:r>
          </w:p>
        </w:tc>
        <w:tc>
          <w:tcPr>
            <w:tcW w:w="611" w:type="dxa"/>
            <w:tcBorders>
              <w:top w:val="single" w:sz="8" w:space="0" w:color="152935"/>
              <w:left w:val="single" w:sz="4" w:space="0" w:color="auto"/>
              <w:bottom w:val="single" w:sz="8" w:space="0" w:color="AEAEAE"/>
              <w:right w:val="single" w:sz="8" w:space="0" w:color="E0E0E0"/>
            </w:tcBorders>
            <w:shd w:val="clear" w:color="auto" w:fill="FFFFFF"/>
            <w:vAlign w:val="center"/>
          </w:tcPr>
          <w:p w14:paraId="6559775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152935"/>
              <w:left w:val="single" w:sz="8" w:space="0" w:color="E0E0E0"/>
              <w:bottom w:val="single" w:sz="8" w:space="0" w:color="AEAEAE"/>
              <w:right w:val="nil"/>
            </w:tcBorders>
            <w:shd w:val="clear" w:color="auto" w:fill="FFFFFF"/>
            <w:vAlign w:val="center"/>
          </w:tcPr>
          <w:p w14:paraId="3444E2C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51BBFA40"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37C57E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445B71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990"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418D328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100.0%</w:t>
            </w:r>
          </w:p>
        </w:tc>
        <w:tc>
          <w:tcPr>
            <w:tcW w:w="708" w:type="dxa"/>
            <w:tcBorders>
              <w:top w:val="single" w:sz="8" w:space="0" w:color="152935"/>
              <w:left w:val="single" w:sz="8" w:space="0" w:color="E0E0E0"/>
              <w:bottom w:val="single" w:sz="8" w:space="0" w:color="AEAEAE"/>
              <w:right w:val="nil"/>
            </w:tcBorders>
            <w:shd w:val="clear" w:color="auto" w:fill="FFFFFF"/>
            <w:vAlign w:val="center"/>
          </w:tcPr>
          <w:p w14:paraId="60D89B6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5.00</w:t>
            </w:r>
          </w:p>
        </w:tc>
        <w:tc>
          <w:tcPr>
            <w:tcW w:w="985" w:type="dxa"/>
            <w:tcBorders>
              <w:top w:val="single" w:sz="8" w:space="0" w:color="152935"/>
              <w:left w:val="single" w:sz="8" w:space="0" w:color="E0E0E0"/>
              <w:bottom w:val="single" w:sz="8" w:space="0" w:color="AEAEAE"/>
              <w:right w:val="single" w:sz="4" w:space="0" w:color="auto"/>
            </w:tcBorders>
            <w:shd w:val="clear" w:color="auto" w:fill="FFFFFF"/>
            <w:vAlign w:val="center"/>
          </w:tcPr>
          <w:p w14:paraId="70CF360E"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w:t>
            </w:r>
          </w:p>
        </w:tc>
      </w:tr>
      <w:tr w:rsidR="00074C3E" w:rsidRPr="00B65688" w14:paraId="027F2751"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00F3F06F"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Expanding current supply chain visibility into critical public health and other all-hazard-scenario supplies</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295B8FE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38ACE9B0"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C8DD69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86D8817"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D0AA72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CBB8A58"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100.0%</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11B6F92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5.00</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3814D4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w:t>
            </w:r>
          </w:p>
        </w:tc>
      </w:tr>
      <w:tr w:rsidR="00074C3E" w:rsidRPr="00B65688" w14:paraId="4BFD14BA"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63140592"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Zero import duties for pharmaceuticals and medical supplies and equipment</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1226A64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6FC4F1E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1808F57"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C0802CD"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A60589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D33D59A"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100.0%</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38963DA0"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5.00</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76C7044E"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w:t>
            </w:r>
          </w:p>
        </w:tc>
      </w:tr>
      <w:tr w:rsidR="00074C3E" w:rsidRPr="00B65688" w14:paraId="1D3EEC35"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47110F18"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Making bold investments in the Zimbabwean public health industrial base</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747CD84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7482A78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3612694"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11DB7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51CA2E5"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11.5%</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6A1F60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88.5%</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2E68EF7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4.88</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0AB6AE07"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w:t>
            </w:r>
          </w:p>
        </w:tc>
      </w:tr>
      <w:tr w:rsidR="00074C3E" w:rsidRPr="00B65688" w14:paraId="7C89EEB8"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11F8606F"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Enhanced supply by the government should provide increased relaxation on non-hotspot areas for opening up the industries</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00983820"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6AADE72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C88F67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D63325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18F96B8"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19.2%</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C95B328"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80.8%</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16070D15"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4.81</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278D8DE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w:t>
            </w:r>
          </w:p>
        </w:tc>
      </w:tr>
      <w:tr w:rsidR="00074C3E" w:rsidRPr="00B65688" w14:paraId="00525E4A"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52980932"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Maintaining end-to-end public health supply chain visibility</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2DA5A2D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466536F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F9D32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2258470"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456824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59.6%</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5D16DA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40.4%</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0E67B965"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4.40</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3C400D7E"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6</w:t>
            </w:r>
          </w:p>
        </w:tc>
      </w:tr>
      <w:tr w:rsidR="00074C3E" w:rsidRPr="00B65688" w14:paraId="370ABFEE"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72F7E33E"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Establish standards, systems, and governance to manage the supply chain and ensure fair, equitable, and effective allocation of scarce resources.</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2AD5C1B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6575DCB4"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5A0C0F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317292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A91C4C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69.2%</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536244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30.8%</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691AEE3E"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4.30</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4932A5AD"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7</w:t>
            </w:r>
          </w:p>
        </w:tc>
      </w:tr>
      <w:tr w:rsidR="00074C3E" w:rsidRPr="00B65688" w14:paraId="54F7D092"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3271DE62"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Collaboration with trusted international partners</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556D360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59BEC857"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7189FFB"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6BE02A6"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15.4%</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278896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50.0%</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53CDC6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34.6%</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3ADF87E0"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4.19</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2C6C61F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8</w:t>
            </w:r>
          </w:p>
        </w:tc>
      </w:tr>
      <w:tr w:rsidR="00074C3E" w:rsidRPr="00B65688" w14:paraId="5630EABD" w14:textId="77777777" w:rsidTr="00857C3E">
        <w:trPr>
          <w:cantSplit/>
        </w:trPr>
        <w:tc>
          <w:tcPr>
            <w:tcW w:w="4045" w:type="dxa"/>
            <w:tcBorders>
              <w:top w:val="single" w:sz="8" w:space="0" w:color="AEAEAE"/>
              <w:left w:val="single" w:sz="4" w:space="0" w:color="auto"/>
              <w:bottom w:val="single" w:sz="8" w:space="0" w:color="AEAEAE"/>
              <w:right w:val="single" w:sz="4" w:space="0" w:color="auto"/>
            </w:tcBorders>
            <w:shd w:val="clear" w:color="auto" w:fill="E0E0E0"/>
          </w:tcPr>
          <w:p w14:paraId="42094A94"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Government public health supply chain talent by advancing workforce models that attract and retain talent in biopharmaceutical industry operations and practice</w:t>
            </w:r>
          </w:p>
        </w:tc>
        <w:tc>
          <w:tcPr>
            <w:tcW w:w="611" w:type="dxa"/>
            <w:tcBorders>
              <w:top w:val="single" w:sz="8" w:space="0" w:color="AEAEAE"/>
              <w:left w:val="single" w:sz="4" w:space="0" w:color="auto"/>
              <w:bottom w:val="single" w:sz="8" w:space="0" w:color="AEAEAE"/>
              <w:right w:val="single" w:sz="8" w:space="0" w:color="E0E0E0"/>
            </w:tcBorders>
            <w:shd w:val="clear" w:color="auto" w:fill="FFFFFF"/>
            <w:vAlign w:val="center"/>
          </w:tcPr>
          <w:p w14:paraId="797EEBED"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8" w:space="0" w:color="AEAEAE"/>
              <w:right w:val="nil"/>
            </w:tcBorders>
            <w:shd w:val="clear" w:color="auto" w:fill="FFFFFF"/>
            <w:vAlign w:val="center"/>
          </w:tcPr>
          <w:p w14:paraId="152DCCF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91D3943"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30.8%</w:t>
            </w:r>
          </w:p>
        </w:tc>
        <w:tc>
          <w:tcPr>
            <w:tcW w:w="813"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12A79C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34.6%</w:t>
            </w:r>
          </w:p>
        </w:tc>
        <w:tc>
          <w:tcPr>
            <w:tcW w:w="71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58EE192"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34.6%</w:t>
            </w:r>
          </w:p>
        </w:tc>
        <w:tc>
          <w:tcPr>
            <w:tcW w:w="99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57077CD"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0.0%</w:t>
            </w:r>
          </w:p>
        </w:tc>
        <w:tc>
          <w:tcPr>
            <w:tcW w:w="708" w:type="dxa"/>
            <w:tcBorders>
              <w:top w:val="single" w:sz="8" w:space="0" w:color="AEAEAE"/>
              <w:left w:val="single" w:sz="8" w:space="0" w:color="E0E0E0"/>
              <w:bottom w:val="single" w:sz="8" w:space="0" w:color="AEAEAE"/>
              <w:right w:val="nil"/>
            </w:tcBorders>
            <w:shd w:val="clear" w:color="auto" w:fill="FFFFFF"/>
            <w:vAlign w:val="center"/>
          </w:tcPr>
          <w:p w14:paraId="76B0E489"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3.03</w:t>
            </w:r>
          </w:p>
        </w:tc>
        <w:tc>
          <w:tcPr>
            <w:tcW w:w="985" w:type="dxa"/>
            <w:tcBorders>
              <w:top w:val="single" w:sz="8" w:space="0" w:color="AEAEAE"/>
              <w:left w:val="single" w:sz="8" w:space="0" w:color="E0E0E0"/>
              <w:bottom w:val="single" w:sz="8" w:space="0" w:color="AEAEAE"/>
              <w:right w:val="single" w:sz="4" w:space="0" w:color="auto"/>
            </w:tcBorders>
            <w:shd w:val="clear" w:color="auto" w:fill="FFFFFF"/>
            <w:vAlign w:val="center"/>
          </w:tcPr>
          <w:p w14:paraId="7B3C5FB7"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9</w:t>
            </w:r>
          </w:p>
        </w:tc>
      </w:tr>
      <w:tr w:rsidR="00074C3E" w:rsidRPr="00B65688" w14:paraId="16D450FE" w14:textId="77777777" w:rsidTr="00857C3E">
        <w:trPr>
          <w:cantSplit/>
        </w:trPr>
        <w:tc>
          <w:tcPr>
            <w:tcW w:w="4045" w:type="dxa"/>
            <w:tcBorders>
              <w:top w:val="single" w:sz="8" w:space="0" w:color="AEAEAE"/>
              <w:left w:val="single" w:sz="4" w:space="0" w:color="auto"/>
              <w:bottom w:val="single" w:sz="4" w:space="0" w:color="auto"/>
              <w:right w:val="single" w:sz="4" w:space="0" w:color="auto"/>
            </w:tcBorders>
            <w:shd w:val="clear" w:color="auto" w:fill="E0E0E0"/>
          </w:tcPr>
          <w:p w14:paraId="2DAA26DC" w14:textId="77777777" w:rsidR="00074C3E" w:rsidRPr="00182E20" w:rsidRDefault="00074C3E" w:rsidP="00857C3E">
            <w:pPr>
              <w:autoSpaceDE w:val="0"/>
              <w:autoSpaceDN w:val="0"/>
              <w:adjustRightInd w:val="0"/>
              <w:spacing w:after="0" w:line="360" w:lineRule="auto"/>
              <w:ind w:left="60" w:right="60"/>
              <w:jc w:val="left"/>
              <w:rPr>
                <w:rFonts w:ascii="Arial" w:eastAsia="Calibri" w:hAnsi="Arial" w:cs="Arial"/>
                <w:sz w:val="20"/>
                <w:szCs w:val="20"/>
              </w:rPr>
            </w:pPr>
            <w:r w:rsidRPr="00182E20">
              <w:rPr>
                <w:rFonts w:ascii="Arial" w:eastAsia="Calibri" w:hAnsi="Arial" w:cs="Arial"/>
                <w:sz w:val="20"/>
                <w:szCs w:val="20"/>
              </w:rPr>
              <w:t>Valid N (listwise)</w:t>
            </w:r>
          </w:p>
        </w:tc>
        <w:tc>
          <w:tcPr>
            <w:tcW w:w="611" w:type="dxa"/>
            <w:tcBorders>
              <w:top w:val="single" w:sz="8" w:space="0" w:color="AEAEAE"/>
              <w:left w:val="single" w:sz="4" w:space="0" w:color="auto"/>
              <w:bottom w:val="single" w:sz="4" w:space="0" w:color="auto"/>
              <w:right w:val="single" w:sz="8" w:space="0" w:color="E0E0E0"/>
            </w:tcBorders>
            <w:shd w:val="clear" w:color="auto" w:fill="FFFFFF"/>
          </w:tcPr>
          <w:p w14:paraId="73A1835C" w14:textId="77777777" w:rsidR="00074C3E" w:rsidRPr="00182E20" w:rsidRDefault="00074C3E" w:rsidP="00857C3E">
            <w:pPr>
              <w:autoSpaceDE w:val="0"/>
              <w:autoSpaceDN w:val="0"/>
              <w:adjustRightInd w:val="0"/>
              <w:spacing w:after="0" w:line="360" w:lineRule="auto"/>
              <w:ind w:left="60" w:right="60"/>
              <w:jc w:val="center"/>
              <w:rPr>
                <w:rFonts w:ascii="Arial" w:eastAsia="Calibri" w:hAnsi="Arial" w:cs="Arial"/>
                <w:sz w:val="20"/>
                <w:szCs w:val="20"/>
              </w:rPr>
            </w:pPr>
            <w:r w:rsidRPr="00182E20">
              <w:rPr>
                <w:rFonts w:ascii="Arial" w:eastAsia="Calibri" w:hAnsi="Arial" w:cs="Arial"/>
                <w:sz w:val="20"/>
                <w:szCs w:val="20"/>
              </w:rPr>
              <w:t>52</w:t>
            </w:r>
          </w:p>
        </w:tc>
        <w:tc>
          <w:tcPr>
            <w:tcW w:w="824" w:type="dxa"/>
            <w:tcBorders>
              <w:top w:val="single" w:sz="8" w:space="0" w:color="AEAEAE"/>
              <w:left w:val="single" w:sz="8" w:space="0" w:color="E0E0E0"/>
              <w:bottom w:val="single" w:sz="4" w:space="0" w:color="auto"/>
              <w:right w:val="nil"/>
            </w:tcBorders>
            <w:shd w:val="clear" w:color="auto" w:fill="FFFFFF"/>
            <w:vAlign w:val="center"/>
          </w:tcPr>
          <w:p w14:paraId="16395E87"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c>
          <w:tcPr>
            <w:tcW w:w="813" w:type="dxa"/>
            <w:tcBorders>
              <w:top w:val="single" w:sz="8" w:space="0" w:color="AEAEAE"/>
              <w:left w:val="single" w:sz="8" w:space="0" w:color="E0E0E0"/>
              <w:bottom w:val="single" w:sz="4" w:space="0" w:color="auto"/>
              <w:right w:val="single" w:sz="8" w:space="0" w:color="E0E0E0"/>
            </w:tcBorders>
            <w:shd w:val="clear" w:color="auto" w:fill="FFFFFF"/>
          </w:tcPr>
          <w:p w14:paraId="31EC2F7E"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c>
          <w:tcPr>
            <w:tcW w:w="813" w:type="dxa"/>
            <w:tcBorders>
              <w:top w:val="single" w:sz="8" w:space="0" w:color="AEAEAE"/>
              <w:left w:val="single" w:sz="8" w:space="0" w:color="E0E0E0"/>
              <w:bottom w:val="single" w:sz="4" w:space="0" w:color="auto"/>
              <w:right w:val="single" w:sz="8" w:space="0" w:color="E0E0E0"/>
            </w:tcBorders>
            <w:shd w:val="clear" w:color="auto" w:fill="FFFFFF"/>
          </w:tcPr>
          <w:p w14:paraId="4CE6D56E"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c>
          <w:tcPr>
            <w:tcW w:w="714" w:type="dxa"/>
            <w:tcBorders>
              <w:top w:val="single" w:sz="8" w:space="0" w:color="AEAEAE"/>
              <w:left w:val="single" w:sz="8" w:space="0" w:color="E0E0E0"/>
              <w:bottom w:val="single" w:sz="4" w:space="0" w:color="auto"/>
              <w:right w:val="single" w:sz="8" w:space="0" w:color="E0E0E0"/>
            </w:tcBorders>
            <w:shd w:val="clear" w:color="auto" w:fill="FFFFFF"/>
          </w:tcPr>
          <w:p w14:paraId="4E96C2F0"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c>
          <w:tcPr>
            <w:tcW w:w="990" w:type="dxa"/>
            <w:tcBorders>
              <w:top w:val="single" w:sz="8" w:space="0" w:color="AEAEAE"/>
              <w:left w:val="single" w:sz="8" w:space="0" w:color="E0E0E0"/>
              <w:bottom w:val="single" w:sz="4" w:space="0" w:color="auto"/>
              <w:right w:val="single" w:sz="8" w:space="0" w:color="E0E0E0"/>
            </w:tcBorders>
            <w:shd w:val="clear" w:color="auto" w:fill="FFFFFF"/>
          </w:tcPr>
          <w:p w14:paraId="08C15333"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c>
          <w:tcPr>
            <w:tcW w:w="708" w:type="dxa"/>
            <w:tcBorders>
              <w:top w:val="single" w:sz="8" w:space="0" w:color="AEAEAE"/>
              <w:left w:val="single" w:sz="8" w:space="0" w:color="E0E0E0"/>
              <w:bottom w:val="single" w:sz="4" w:space="0" w:color="auto"/>
              <w:right w:val="nil"/>
            </w:tcBorders>
            <w:shd w:val="clear" w:color="auto" w:fill="FFFFFF"/>
          </w:tcPr>
          <w:p w14:paraId="7BA16F1D"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c>
          <w:tcPr>
            <w:tcW w:w="985" w:type="dxa"/>
            <w:tcBorders>
              <w:top w:val="single" w:sz="8" w:space="0" w:color="AEAEAE"/>
              <w:left w:val="single" w:sz="8" w:space="0" w:color="E0E0E0"/>
              <w:bottom w:val="single" w:sz="4" w:space="0" w:color="auto"/>
              <w:right w:val="single" w:sz="4" w:space="0" w:color="auto"/>
            </w:tcBorders>
            <w:shd w:val="clear" w:color="auto" w:fill="FFFFFF"/>
          </w:tcPr>
          <w:p w14:paraId="7B30B673" w14:textId="77777777" w:rsidR="00074C3E" w:rsidRPr="00B65688" w:rsidRDefault="00074C3E" w:rsidP="00857C3E">
            <w:pPr>
              <w:autoSpaceDE w:val="0"/>
              <w:autoSpaceDN w:val="0"/>
              <w:adjustRightInd w:val="0"/>
              <w:spacing w:after="0" w:line="360" w:lineRule="auto"/>
              <w:jc w:val="left"/>
              <w:rPr>
                <w:rFonts w:ascii="Arial" w:eastAsia="Calibri" w:hAnsi="Arial" w:cs="Arial"/>
                <w:color w:val="264A60"/>
                <w:sz w:val="20"/>
                <w:szCs w:val="20"/>
              </w:rPr>
            </w:pPr>
          </w:p>
        </w:tc>
      </w:tr>
    </w:tbl>
    <w:p w14:paraId="7FCC19F7" w14:textId="28306513" w:rsidR="00112E44" w:rsidRDefault="00112E44" w:rsidP="00F63507">
      <w:pPr>
        <w:spacing w:line="360" w:lineRule="auto"/>
        <w:rPr>
          <w:lang w:eastAsia="en-ZW"/>
        </w:rPr>
      </w:pPr>
      <w:r>
        <w:rPr>
          <w:lang w:eastAsia="en-ZW"/>
        </w:rPr>
        <w:t>The most perceived intervention measure</w:t>
      </w:r>
      <w:r w:rsidR="00857C3E">
        <w:rPr>
          <w:lang w:eastAsia="en-ZW"/>
        </w:rPr>
        <w:t>s</w:t>
      </w:r>
      <w:r>
        <w:rPr>
          <w:lang w:eastAsia="en-ZW"/>
        </w:rPr>
        <w:t xml:space="preserve"> are:</w:t>
      </w:r>
    </w:p>
    <w:p w14:paraId="3EAC29ED" w14:textId="0E863CB4" w:rsidR="000B4EC7" w:rsidRPr="000B4EC7" w:rsidRDefault="000B4EC7" w:rsidP="000B4EC7">
      <w:pPr>
        <w:pStyle w:val="ListParagraph"/>
        <w:numPr>
          <w:ilvl w:val="0"/>
          <w:numId w:val="19"/>
        </w:numPr>
        <w:spacing w:line="360" w:lineRule="auto"/>
        <w:rPr>
          <w:rFonts w:cs="Times New Roman"/>
          <w:color w:val="000000" w:themeColor="text1"/>
          <w:szCs w:val="24"/>
        </w:rPr>
      </w:pPr>
      <w:r w:rsidRPr="000B4EC7">
        <w:rPr>
          <w:rFonts w:cs="Times New Roman"/>
          <w:color w:val="000000" w:themeColor="text1"/>
          <w:szCs w:val="24"/>
        </w:rPr>
        <w:t>Revision of regulatory and reimbursement practices to promote the cost-efficient maintenance of inventories at multiple points in the supply chain</w:t>
      </w:r>
      <w:r w:rsidR="00E55D8E">
        <w:rPr>
          <w:rFonts w:cs="Times New Roman"/>
          <w:color w:val="000000" w:themeColor="text1"/>
          <w:szCs w:val="24"/>
        </w:rPr>
        <w:t xml:space="preserve"> </w:t>
      </w:r>
      <w:r w:rsidR="002D6517">
        <w:rPr>
          <w:rFonts w:cs="Times New Roman"/>
          <w:color w:val="000000" w:themeColor="text1"/>
          <w:szCs w:val="24"/>
        </w:rPr>
        <w:t>(mean score 5.0)</w:t>
      </w:r>
    </w:p>
    <w:p w14:paraId="6DD138E5" w14:textId="5EC39031" w:rsidR="000B4EC7" w:rsidRPr="000B4EC7" w:rsidRDefault="000B4EC7" w:rsidP="000B4EC7">
      <w:pPr>
        <w:pStyle w:val="ListParagraph"/>
        <w:numPr>
          <w:ilvl w:val="0"/>
          <w:numId w:val="19"/>
        </w:numPr>
        <w:spacing w:line="360" w:lineRule="auto"/>
        <w:rPr>
          <w:rFonts w:cs="Times New Roman"/>
          <w:color w:val="000000" w:themeColor="text1"/>
          <w:szCs w:val="24"/>
        </w:rPr>
      </w:pPr>
      <w:r w:rsidRPr="000B4EC7">
        <w:rPr>
          <w:rFonts w:cs="Times New Roman"/>
          <w:color w:val="000000" w:themeColor="text1"/>
          <w:szCs w:val="24"/>
        </w:rPr>
        <w:t>Expanding current supply chain visibility into critical public health and other all-hazard-scenario supplies</w:t>
      </w:r>
      <w:r w:rsidR="002D6517">
        <w:rPr>
          <w:rFonts w:cs="Times New Roman"/>
          <w:color w:val="000000" w:themeColor="text1"/>
          <w:szCs w:val="24"/>
        </w:rPr>
        <w:t xml:space="preserve"> (mean score 5.0)</w:t>
      </w:r>
    </w:p>
    <w:p w14:paraId="6762F4A9" w14:textId="77777777" w:rsidR="0019286A" w:rsidRDefault="000B4EC7" w:rsidP="0019286A">
      <w:pPr>
        <w:pStyle w:val="ListParagraph"/>
        <w:numPr>
          <w:ilvl w:val="0"/>
          <w:numId w:val="19"/>
        </w:numPr>
        <w:spacing w:line="360" w:lineRule="auto"/>
        <w:rPr>
          <w:rFonts w:cs="Times New Roman"/>
          <w:color w:val="000000" w:themeColor="text1"/>
          <w:szCs w:val="24"/>
        </w:rPr>
      </w:pPr>
      <w:r w:rsidRPr="000B4EC7">
        <w:rPr>
          <w:rFonts w:cs="Times New Roman"/>
          <w:color w:val="000000" w:themeColor="text1"/>
          <w:szCs w:val="24"/>
        </w:rPr>
        <w:lastRenderedPageBreak/>
        <w:t>Zero import duties for pharmaceuticals and medical supplies and equipment</w:t>
      </w:r>
      <w:r w:rsidR="002D6517">
        <w:rPr>
          <w:rFonts w:cs="Times New Roman"/>
          <w:color w:val="000000" w:themeColor="text1"/>
          <w:szCs w:val="24"/>
        </w:rPr>
        <w:t xml:space="preserve"> (mean score 5.0)</w:t>
      </w:r>
      <w:r w:rsidR="0019286A">
        <w:rPr>
          <w:rFonts w:cs="Times New Roman"/>
          <w:color w:val="000000" w:themeColor="text1"/>
          <w:szCs w:val="24"/>
        </w:rPr>
        <w:t xml:space="preserve">                                                                      </w:t>
      </w:r>
    </w:p>
    <w:p w14:paraId="75C1DDF6" w14:textId="7E1E31A1" w:rsidR="000B4EC7" w:rsidRPr="0019286A" w:rsidRDefault="000B4EC7" w:rsidP="0019286A">
      <w:pPr>
        <w:pStyle w:val="ListParagraph"/>
        <w:numPr>
          <w:ilvl w:val="0"/>
          <w:numId w:val="19"/>
        </w:numPr>
        <w:spacing w:line="360" w:lineRule="auto"/>
        <w:rPr>
          <w:rFonts w:cs="Times New Roman"/>
          <w:color w:val="000000" w:themeColor="text1"/>
          <w:szCs w:val="24"/>
        </w:rPr>
      </w:pPr>
      <w:r w:rsidRPr="0019286A">
        <w:rPr>
          <w:rFonts w:cs="Times New Roman"/>
          <w:color w:val="000000" w:themeColor="text1"/>
          <w:szCs w:val="24"/>
        </w:rPr>
        <w:t>Making bold investments in the Zimbabwean public health industrial base</w:t>
      </w:r>
      <w:r w:rsidR="002D6517" w:rsidRPr="0019286A">
        <w:rPr>
          <w:rFonts w:cs="Times New Roman"/>
          <w:color w:val="000000" w:themeColor="text1"/>
          <w:szCs w:val="24"/>
        </w:rPr>
        <w:t xml:space="preserve"> (mean score 4.88)</w:t>
      </w:r>
    </w:p>
    <w:p w14:paraId="3209B7FB" w14:textId="00257786" w:rsidR="0019286A" w:rsidRPr="0019286A" w:rsidRDefault="000B4EC7" w:rsidP="0019286A">
      <w:pPr>
        <w:pStyle w:val="ListParagraph"/>
        <w:numPr>
          <w:ilvl w:val="0"/>
          <w:numId w:val="19"/>
        </w:numPr>
        <w:spacing w:line="360" w:lineRule="auto"/>
        <w:rPr>
          <w:rFonts w:cs="Times New Roman"/>
          <w:color w:val="000000" w:themeColor="text1"/>
          <w:szCs w:val="24"/>
        </w:rPr>
      </w:pPr>
      <w:r w:rsidRPr="000B4EC7">
        <w:rPr>
          <w:rFonts w:cs="Times New Roman"/>
          <w:color w:val="000000" w:themeColor="text1"/>
          <w:szCs w:val="24"/>
        </w:rPr>
        <w:t>Enhanced supply by the government should provide increased relaxation on non-hotspot areas for opening up the industries</w:t>
      </w:r>
      <w:r w:rsidR="002D6517">
        <w:rPr>
          <w:rFonts w:cs="Times New Roman"/>
          <w:color w:val="000000" w:themeColor="text1"/>
          <w:szCs w:val="24"/>
        </w:rPr>
        <w:t xml:space="preserve"> (mean score 4.81)</w:t>
      </w:r>
      <w:r w:rsidR="00E02B0A">
        <w:rPr>
          <w:rFonts w:cs="Times New Roman"/>
          <w:color w:val="000000" w:themeColor="text1"/>
          <w:szCs w:val="24"/>
        </w:rPr>
        <w:t>.</w:t>
      </w:r>
    </w:p>
    <w:p w14:paraId="75D50416" w14:textId="37A8606F" w:rsidR="0019286A" w:rsidRPr="000B4EC7" w:rsidRDefault="0019286A" w:rsidP="006B68ED">
      <w:pPr>
        <w:spacing w:line="360" w:lineRule="auto"/>
        <w:rPr>
          <w:rFonts w:cs="Times New Roman"/>
          <w:color w:val="000000" w:themeColor="text1"/>
          <w:szCs w:val="24"/>
        </w:rPr>
      </w:pPr>
      <w:r w:rsidRPr="0019286A">
        <w:rPr>
          <w:rFonts w:cs="Times New Roman"/>
          <w:color w:val="000000" w:themeColor="text1"/>
          <w:szCs w:val="24"/>
        </w:rPr>
        <w:t>The results have presented the top 3 invention measure with mean scores (5.00) as the 52 respondents recorded 100.0% frequency distribution strongly agreeing on these key factors. “</w:t>
      </w:r>
      <w:r w:rsidRPr="000F0F6F">
        <w:rPr>
          <w:rFonts w:cs="Times New Roman"/>
          <w:i/>
          <w:iCs/>
          <w:color w:val="000000" w:themeColor="text1"/>
          <w:szCs w:val="24"/>
        </w:rPr>
        <w:t>Revision of regulatory and reimbursement practices to promote the cost-efficient maintenance of inventories at multiple points in the supply chain</w:t>
      </w:r>
      <w:r w:rsidR="000F0F6F">
        <w:rPr>
          <w:rFonts w:cs="Times New Roman"/>
          <w:i/>
          <w:iCs/>
          <w:color w:val="000000" w:themeColor="text1"/>
          <w:szCs w:val="24"/>
        </w:rPr>
        <w:t>”</w:t>
      </w:r>
      <w:r w:rsidR="00E41D2B">
        <w:rPr>
          <w:rFonts w:cs="Times New Roman"/>
          <w:i/>
          <w:iCs/>
          <w:color w:val="000000" w:themeColor="text1"/>
          <w:szCs w:val="24"/>
        </w:rPr>
        <w:t xml:space="preserve">, </w:t>
      </w:r>
      <w:r w:rsidR="00E41D2B">
        <w:rPr>
          <w:rFonts w:cs="Times New Roman"/>
          <w:color w:val="000000" w:themeColor="text1"/>
          <w:szCs w:val="24"/>
        </w:rPr>
        <w:t xml:space="preserve">the initiative ensures that there is relaxation in the medical supplies through the statutory instruments publications guiding and encouraging less cost and sustainable operations within the country or medicinal supplies industry. This will also enhance </w:t>
      </w:r>
      <w:r w:rsidR="00E41D2B" w:rsidRPr="005E3EAB">
        <w:rPr>
          <w:rStyle w:val="A10"/>
          <w:rFonts w:cs="Times New Roman"/>
          <w:sz w:val="24"/>
          <w:szCs w:val="24"/>
        </w:rPr>
        <w:t xml:space="preserve">better respond to supply chain disruptions and increased demand through </w:t>
      </w:r>
      <w:r w:rsidR="006B68ED">
        <w:rPr>
          <w:rStyle w:val="A10"/>
          <w:rFonts w:cs="Times New Roman"/>
          <w:sz w:val="24"/>
          <w:szCs w:val="24"/>
        </w:rPr>
        <w:t>promoting</w:t>
      </w:r>
      <w:r w:rsidR="00E41D2B" w:rsidRPr="005E3EAB">
        <w:rPr>
          <w:rFonts w:cs="Times New Roman"/>
          <w:szCs w:val="24"/>
          <w:lang w:val="en-US"/>
        </w:rPr>
        <w:t xml:space="preserve"> business models that support sustainability, flexibility, and resilience in the domestic industrial base and supply chain.</w:t>
      </w:r>
      <w:r w:rsidR="006B68ED">
        <w:rPr>
          <w:rFonts w:cs="Times New Roman"/>
          <w:szCs w:val="24"/>
          <w:lang w:val="en-US"/>
        </w:rPr>
        <w:t xml:space="preserve"> As a result of this measure, this will necessitate, </w:t>
      </w:r>
      <w:r w:rsidR="006B68ED" w:rsidRPr="006B68ED">
        <w:rPr>
          <w:rFonts w:cs="Times New Roman"/>
          <w:i/>
          <w:iCs/>
          <w:szCs w:val="24"/>
          <w:lang w:val="en-US"/>
        </w:rPr>
        <w:t>“</w:t>
      </w:r>
      <w:r w:rsidRPr="006B68ED">
        <w:rPr>
          <w:rFonts w:cs="Times New Roman"/>
          <w:i/>
          <w:iCs/>
          <w:color w:val="000000" w:themeColor="text1"/>
          <w:szCs w:val="24"/>
        </w:rPr>
        <w:t>Expanding current supply chain visibility into critical public health and other all-hazard-scenario supplies</w:t>
      </w:r>
      <w:r w:rsidR="006B68ED" w:rsidRPr="006B68ED">
        <w:rPr>
          <w:rFonts w:cs="Times New Roman"/>
          <w:i/>
          <w:iCs/>
          <w:color w:val="000000" w:themeColor="text1"/>
          <w:szCs w:val="24"/>
        </w:rPr>
        <w:t>”</w:t>
      </w:r>
      <w:r w:rsidR="006B68ED">
        <w:rPr>
          <w:rFonts w:cs="Times New Roman"/>
          <w:color w:val="000000" w:themeColor="text1"/>
          <w:szCs w:val="24"/>
        </w:rPr>
        <w:t>.</w:t>
      </w:r>
    </w:p>
    <w:p w14:paraId="4B604908" w14:textId="5CD54B41" w:rsidR="00CF5930" w:rsidRPr="00E263E3" w:rsidRDefault="00D800E8" w:rsidP="0019286A">
      <w:pPr>
        <w:spacing w:line="360" w:lineRule="auto"/>
        <w:rPr>
          <w:rFonts w:cs="Times New Roman"/>
          <w:color w:val="000000" w:themeColor="text1"/>
          <w:szCs w:val="24"/>
        </w:rPr>
      </w:pPr>
      <w:r>
        <w:rPr>
          <w:rFonts w:cs="Times New Roman"/>
          <w:color w:val="000000" w:themeColor="text1"/>
          <w:szCs w:val="24"/>
        </w:rPr>
        <w:t>“</w:t>
      </w:r>
      <w:r w:rsidR="0019286A" w:rsidRPr="00D800E8">
        <w:rPr>
          <w:rFonts w:cs="Times New Roman"/>
          <w:i/>
          <w:iCs/>
          <w:color w:val="000000" w:themeColor="text1"/>
          <w:szCs w:val="24"/>
        </w:rPr>
        <w:t>Zero import duties for pharmaceuticals and medical supplies and equipment</w:t>
      </w:r>
      <w:r w:rsidRPr="00D800E8">
        <w:rPr>
          <w:rFonts w:cs="Times New Roman"/>
          <w:i/>
          <w:iCs/>
          <w:color w:val="000000" w:themeColor="text1"/>
          <w:szCs w:val="24"/>
        </w:rPr>
        <w:t>”</w:t>
      </w:r>
      <w:r>
        <w:rPr>
          <w:rFonts w:cs="Times New Roman"/>
          <w:color w:val="000000" w:themeColor="text1"/>
          <w:szCs w:val="24"/>
        </w:rPr>
        <w:t xml:space="preserve"> as result will encourage the supplies locally and reduces the shortages as well as monopoly. Once </w:t>
      </w:r>
      <w:r w:rsidR="004D1920">
        <w:rPr>
          <w:rFonts w:cs="Times New Roman"/>
          <w:color w:val="000000" w:themeColor="text1"/>
          <w:szCs w:val="24"/>
        </w:rPr>
        <w:t>the medical</w:t>
      </w:r>
      <w:r>
        <w:rPr>
          <w:rFonts w:cs="Times New Roman"/>
          <w:color w:val="000000" w:themeColor="text1"/>
          <w:szCs w:val="24"/>
        </w:rPr>
        <w:t xml:space="preserve"> supplies are readily available, the unit costs will be relatively affordable by the general public</w:t>
      </w:r>
      <w:r w:rsidR="004D1920">
        <w:rPr>
          <w:rFonts w:cs="Times New Roman"/>
          <w:color w:val="000000" w:themeColor="text1"/>
          <w:szCs w:val="24"/>
        </w:rPr>
        <w:t>.</w:t>
      </w:r>
      <w:r w:rsidR="00E263E3">
        <w:rPr>
          <w:rFonts w:cs="Times New Roman"/>
          <w:color w:val="000000" w:themeColor="text1"/>
          <w:szCs w:val="24"/>
        </w:rPr>
        <w:t xml:space="preserve"> In addition to no duty, the government can further </w:t>
      </w:r>
      <w:r w:rsidR="004D1920">
        <w:rPr>
          <w:rFonts w:cs="Times New Roman"/>
          <w:color w:val="000000" w:themeColor="text1"/>
          <w:szCs w:val="24"/>
        </w:rPr>
        <w:t>“</w:t>
      </w:r>
      <w:r w:rsidR="00E263E3">
        <w:rPr>
          <w:rFonts w:cs="Times New Roman"/>
          <w:i/>
          <w:iCs/>
          <w:color w:val="000000" w:themeColor="text1"/>
          <w:szCs w:val="24"/>
        </w:rPr>
        <w:t>e</w:t>
      </w:r>
      <w:r w:rsidR="004D1920" w:rsidRPr="004D1920">
        <w:rPr>
          <w:rFonts w:cs="Times New Roman"/>
          <w:i/>
          <w:iCs/>
          <w:color w:val="000000" w:themeColor="text1"/>
          <w:szCs w:val="24"/>
        </w:rPr>
        <w:t xml:space="preserve">nhanced supply </w:t>
      </w:r>
      <w:r w:rsidR="00E263E3">
        <w:rPr>
          <w:rFonts w:cs="Times New Roman"/>
          <w:i/>
          <w:iCs/>
          <w:color w:val="000000" w:themeColor="text1"/>
          <w:szCs w:val="24"/>
        </w:rPr>
        <w:t xml:space="preserve">by </w:t>
      </w:r>
      <w:r w:rsidR="004D1920" w:rsidRPr="004D1920">
        <w:rPr>
          <w:rFonts w:cs="Times New Roman"/>
          <w:i/>
          <w:iCs/>
          <w:color w:val="000000" w:themeColor="text1"/>
          <w:szCs w:val="24"/>
        </w:rPr>
        <w:t>increased relaxation on non-hotspot areas for opening up the industries”</w:t>
      </w:r>
      <w:r w:rsidR="00E263E3">
        <w:rPr>
          <w:rFonts w:cs="Times New Roman"/>
          <w:i/>
          <w:iCs/>
          <w:color w:val="000000" w:themeColor="text1"/>
          <w:szCs w:val="24"/>
        </w:rPr>
        <w:t xml:space="preserve"> </w:t>
      </w:r>
      <w:r w:rsidR="00E263E3">
        <w:rPr>
          <w:rFonts w:cs="Times New Roman"/>
          <w:color w:val="000000" w:themeColor="text1"/>
          <w:szCs w:val="24"/>
        </w:rPr>
        <w:t>locally. These initiatives will hedge each other in the market and ensure that there are no shortages and disruption in the supply chain.</w:t>
      </w:r>
    </w:p>
    <w:p w14:paraId="37BE3125" w14:textId="5D1AE071" w:rsidR="0019286A" w:rsidRDefault="00CF5930" w:rsidP="0019286A">
      <w:pPr>
        <w:spacing w:line="360" w:lineRule="auto"/>
        <w:rPr>
          <w:rFonts w:cs="Times New Roman"/>
          <w:color w:val="000000"/>
          <w:szCs w:val="24"/>
          <w:lang w:val="en-US"/>
        </w:rPr>
      </w:pPr>
      <w:r>
        <w:rPr>
          <w:rFonts w:cs="Times New Roman"/>
          <w:color w:val="000000" w:themeColor="text1"/>
          <w:szCs w:val="24"/>
        </w:rPr>
        <w:t>“</w:t>
      </w:r>
      <w:r w:rsidRPr="00E263E3">
        <w:rPr>
          <w:rFonts w:cs="Times New Roman"/>
          <w:i/>
          <w:iCs/>
          <w:color w:val="000000" w:themeColor="text1"/>
          <w:szCs w:val="24"/>
        </w:rPr>
        <w:t>Making bold investments in the Zimbabwean public health industrial base</w:t>
      </w:r>
      <w:r>
        <w:rPr>
          <w:rFonts w:cs="Times New Roman"/>
          <w:color w:val="000000" w:themeColor="text1"/>
          <w:szCs w:val="24"/>
        </w:rPr>
        <w:t>”</w:t>
      </w:r>
      <w:r w:rsidR="00C61037">
        <w:rPr>
          <w:rFonts w:cs="Times New Roman"/>
          <w:color w:val="000000" w:themeColor="text1"/>
          <w:szCs w:val="24"/>
        </w:rPr>
        <w:t xml:space="preserve"> as the</w:t>
      </w:r>
      <w:r w:rsidR="00E263E3">
        <w:rPr>
          <w:rFonts w:cs="Times New Roman"/>
          <w:color w:val="000000" w:themeColor="text1"/>
          <w:szCs w:val="24"/>
        </w:rPr>
        <w:t xml:space="preserve"> </w:t>
      </w:r>
      <w:r w:rsidR="00C61037">
        <w:rPr>
          <w:rFonts w:cs="Times New Roman"/>
          <w:color w:val="000000"/>
          <w:szCs w:val="24"/>
          <w:lang w:val="en-US"/>
        </w:rPr>
        <w:t>gov</w:t>
      </w:r>
      <w:r w:rsidR="00C61037" w:rsidRPr="005E3EAB">
        <w:rPr>
          <w:rFonts w:cs="Times New Roman"/>
          <w:color w:val="000000"/>
          <w:szCs w:val="24"/>
          <w:lang w:val="en-US"/>
        </w:rPr>
        <w:t>ernment</w:t>
      </w:r>
      <w:r w:rsidRPr="005E3EAB">
        <w:rPr>
          <w:rFonts w:cs="Times New Roman"/>
          <w:color w:val="000000"/>
          <w:szCs w:val="24"/>
          <w:lang w:val="en-US"/>
        </w:rPr>
        <w:t xml:space="preserve"> public health supply chain </w:t>
      </w:r>
      <w:r w:rsidR="00C61037">
        <w:rPr>
          <w:rFonts w:cs="Times New Roman"/>
          <w:color w:val="000000"/>
          <w:szCs w:val="24"/>
          <w:lang w:val="en-US"/>
        </w:rPr>
        <w:t>improves</w:t>
      </w:r>
      <w:r w:rsidRPr="005E3EAB">
        <w:rPr>
          <w:rFonts w:cs="Times New Roman"/>
          <w:color w:val="000000"/>
          <w:szCs w:val="24"/>
          <w:lang w:val="en-US"/>
        </w:rPr>
        <w:t xml:space="preserve"> by advancing workforce models that attract and retain talent in biopharmaceutical industry operations and practice; acquisitions and contracting staff; biotechnology development and deployment; and logistics, operations, and sustainment</w:t>
      </w:r>
      <w:r w:rsidR="00C61037">
        <w:rPr>
          <w:rFonts w:cs="Times New Roman"/>
          <w:color w:val="000000"/>
          <w:szCs w:val="24"/>
          <w:lang w:val="en-US"/>
        </w:rPr>
        <w:t xml:space="preserve"> in our nation.</w:t>
      </w:r>
    </w:p>
    <w:p w14:paraId="6B213FD1" w14:textId="759A1CEC" w:rsidR="00D60DCB" w:rsidRDefault="00D60DCB" w:rsidP="0019286A">
      <w:pPr>
        <w:spacing w:line="360" w:lineRule="auto"/>
        <w:rPr>
          <w:rFonts w:cs="Times New Roman"/>
          <w:color w:val="000000"/>
          <w:szCs w:val="24"/>
          <w:lang w:val="en-US"/>
        </w:rPr>
      </w:pPr>
    </w:p>
    <w:p w14:paraId="34548E6F" w14:textId="77777777" w:rsidR="00D60DCB" w:rsidRPr="0019286A" w:rsidRDefault="00D60DCB" w:rsidP="0019286A">
      <w:pPr>
        <w:spacing w:line="360" w:lineRule="auto"/>
        <w:rPr>
          <w:rFonts w:cs="Times New Roman"/>
          <w:color w:val="000000" w:themeColor="text1"/>
          <w:szCs w:val="24"/>
        </w:rPr>
      </w:pPr>
    </w:p>
    <w:p w14:paraId="26381A8E" w14:textId="067BD538" w:rsidR="008E65C6" w:rsidRPr="00E00213" w:rsidRDefault="008E65C6" w:rsidP="00847C2A">
      <w:pPr>
        <w:pStyle w:val="Heading2"/>
        <w:rPr>
          <w:color w:val="auto"/>
        </w:rPr>
      </w:pPr>
      <w:bookmarkStart w:id="141" w:name="_Toc107322199"/>
      <w:bookmarkStart w:id="142" w:name="_Toc112531355"/>
      <w:r w:rsidRPr="00E00213">
        <w:rPr>
          <w:color w:val="auto"/>
        </w:rPr>
        <w:lastRenderedPageBreak/>
        <w:t>4.</w:t>
      </w:r>
      <w:r w:rsidR="00847C2A" w:rsidRPr="00E00213">
        <w:rPr>
          <w:color w:val="auto"/>
        </w:rPr>
        <w:t>6</w:t>
      </w:r>
      <w:r w:rsidRPr="00E00213">
        <w:rPr>
          <w:color w:val="auto"/>
        </w:rPr>
        <w:t xml:space="preserve"> </w:t>
      </w:r>
      <w:r w:rsidRPr="00E00213">
        <w:rPr>
          <w:color w:val="auto"/>
        </w:rPr>
        <w:tab/>
        <w:t>CONCLUSION</w:t>
      </w:r>
      <w:bookmarkEnd w:id="141"/>
      <w:bookmarkEnd w:id="142"/>
    </w:p>
    <w:p w14:paraId="515F93CD" w14:textId="699F4256" w:rsidR="008E65C6" w:rsidRPr="00847C2A" w:rsidRDefault="008E65C6" w:rsidP="008E65C7">
      <w:pPr>
        <w:spacing w:line="360" w:lineRule="auto"/>
        <w:rPr>
          <w:iCs/>
          <w:color w:val="FF0000"/>
          <w:szCs w:val="24"/>
        </w:rPr>
      </w:pPr>
      <w:r w:rsidRPr="00E00213">
        <w:rPr>
          <w:iCs/>
          <w:szCs w:val="24"/>
        </w:rPr>
        <w:t xml:space="preserve">The result analysed in this chapter brought a clear view on the </w:t>
      </w:r>
      <w:r w:rsidR="00E00213" w:rsidRPr="00E00213">
        <w:rPr>
          <w:iCs/>
          <w:szCs w:val="24"/>
        </w:rPr>
        <w:t>impacting effects of COVID-19, the strategies to minimise these effects and suggested the intervention measures to the hospital.</w:t>
      </w:r>
      <w:r w:rsidR="00E00213">
        <w:rPr>
          <w:iCs/>
          <w:szCs w:val="24"/>
        </w:rPr>
        <w:t xml:space="preserve"> </w:t>
      </w:r>
      <w:r w:rsidRPr="00E00213">
        <w:rPr>
          <w:iCs/>
          <w:szCs w:val="24"/>
        </w:rPr>
        <w:t>The research study was based on an assumption that formulate the following hypothesis:</w:t>
      </w:r>
    </w:p>
    <w:p w14:paraId="54DF30F3" w14:textId="77777777" w:rsidR="00847C2A" w:rsidRPr="00C16DD3" w:rsidRDefault="00847C2A" w:rsidP="00847C2A">
      <w:pPr>
        <w:spacing w:line="360" w:lineRule="auto"/>
        <w:ind w:left="720"/>
        <w:rPr>
          <w:rFonts w:cs="Times New Roman"/>
          <w:color w:val="000000" w:themeColor="text1"/>
          <w:szCs w:val="24"/>
        </w:rPr>
      </w:pPr>
      <w:bookmarkStart w:id="143" w:name="_Toc86832014"/>
      <w:bookmarkStart w:id="144" w:name="_Toc107322200"/>
      <w:r w:rsidRPr="00D71C60">
        <w:rPr>
          <w:rFonts w:cs="Times New Roman"/>
          <w:b/>
          <w:bCs/>
          <w:color w:val="000000" w:themeColor="text1"/>
          <w:szCs w:val="24"/>
        </w:rPr>
        <w:t>H</w:t>
      </w:r>
      <w:r w:rsidRPr="00D71C60">
        <w:rPr>
          <w:rFonts w:cs="Times New Roman"/>
          <w:b/>
          <w:bCs/>
          <w:color w:val="000000" w:themeColor="text1"/>
          <w:szCs w:val="24"/>
          <w:vertAlign w:val="subscript"/>
        </w:rPr>
        <w:t>0</w:t>
      </w:r>
      <w:r w:rsidRPr="00D71C60">
        <w:rPr>
          <w:rFonts w:cs="Times New Roman"/>
          <w:b/>
          <w:bCs/>
          <w:color w:val="000000" w:themeColor="text1"/>
          <w:szCs w:val="24"/>
        </w:rPr>
        <w:t>:</w:t>
      </w:r>
      <w:r w:rsidRPr="00C16DD3">
        <w:rPr>
          <w:rFonts w:cs="Times New Roman"/>
          <w:color w:val="000000" w:themeColor="text1"/>
          <w:szCs w:val="24"/>
        </w:rPr>
        <w:t xml:space="preserve"> Covid</w:t>
      </w:r>
      <w:r>
        <w:rPr>
          <w:rFonts w:cs="Times New Roman"/>
          <w:color w:val="000000" w:themeColor="text1"/>
          <w:szCs w:val="24"/>
        </w:rPr>
        <w:t>-</w:t>
      </w:r>
      <w:r w:rsidRPr="00C16DD3">
        <w:rPr>
          <w:rFonts w:cs="Times New Roman"/>
          <w:color w:val="000000" w:themeColor="text1"/>
          <w:szCs w:val="24"/>
        </w:rPr>
        <w:t>19 affects the supply chain management of medicinal.</w:t>
      </w:r>
    </w:p>
    <w:p w14:paraId="1165BE03" w14:textId="295D3DF6" w:rsidR="00847C2A" w:rsidRDefault="00847C2A" w:rsidP="00847C2A">
      <w:pPr>
        <w:spacing w:line="360" w:lineRule="auto"/>
        <w:ind w:left="720"/>
        <w:rPr>
          <w:rFonts w:cs="Times New Roman"/>
          <w:color w:val="000000" w:themeColor="text1"/>
          <w:szCs w:val="24"/>
        </w:rPr>
      </w:pPr>
      <w:r w:rsidRPr="00D71C60">
        <w:rPr>
          <w:rFonts w:cs="Times New Roman"/>
          <w:b/>
          <w:bCs/>
          <w:color w:val="000000" w:themeColor="text1"/>
          <w:szCs w:val="24"/>
        </w:rPr>
        <w:t>H</w:t>
      </w:r>
      <w:r w:rsidRPr="00D71C60">
        <w:rPr>
          <w:rFonts w:cs="Times New Roman"/>
          <w:b/>
          <w:bCs/>
          <w:color w:val="000000" w:themeColor="text1"/>
          <w:szCs w:val="24"/>
          <w:vertAlign w:val="subscript"/>
        </w:rPr>
        <w:t>1</w:t>
      </w:r>
      <w:r w:rsidRPr="00D71C60">
        <w:rPr>
          <w:rFonts w:cs="Times New Roman"/>
          <w:b/>
          <w:bCs/>
          <w:color w:val="000000" w:themeColor="text1"/>
          <w:szCs w:val="24"/>
        </w:rPr>
        <w:t>:</w:t>
      </w:r>
      <w:r w:rsidRPr="00C16DD3">
        <w:rPr>
          <w:rFonts w:cs="Times New Roman"/>
          <w:color w:val="000000" w:themeColor="text1"/>
          <w:szCs w:val="24"/>
        </w:rPr>
        <w:t xml:space="preserve"> Covid</w:t>
      </w:r>
      <w:r>
        <w:rPr>
          <w:rFonts w:cs="Times New Roman"/>
          <w:color w:val="000000" w:themeColor="text1"/>
          <w:szCs w:val="24"/>
        </w:rPr>
        <w:t>-1</w:t>
      </w:r>
      <w:r w:rsidRPr="00C16DD3">
        <w:rPr>
          <w:rFonts w:cs="Times New Roman"/>
          <w:color w:val="000000" w:themeColor="text1"/>
          <w:szCs w:val="24"/>
        </w:rPr>
        <w:t>9 does not affect the supply chain management of medicinal.</w:t>
      </w:r>
    </w:p>
    <w:p w14:paraId="581B7BC9" w14:textId="4DB08BCB" w:rsidR="00F97A9E" w:rsidRDefault="00847C2A" w:rsidP="00FE66D2">
      <w:pPr>
        <w:tabs>
          <w:tab w:val="left" w:pos="3780"/>
        </w:tabs>
        <w:spacing w:line="360" w:lineRule="auto"/>
        <w:rPr>
          <w:szCs w:val="24"/>
        </w:rPr>
      </w:pPr>
      <w:r w:rsidRPr="00FE66D2">
        <w:rPr>
          <w:szCs w:val="24"/>
        </w:rPr>
        <w:t>To valid the test hypothesis, the research study using the guideline from chapter 3.</w:t>
      </w:r>
      <w:r w:rsidR="005115EB" w:rsidRPr="00FE66D2">
        <w:rPr>
          <w:szCs w:val="24"/>
        </w:rPr>
        <w:t>5, section 3.5.5</w:t>
      </w:r>
      <w:r w:rsidRPr="00FE66D2">
        <w:rPr>
          <w:szCs w:val="24"/>
        </w:rPr>
        <w:t xml:space="preserve"> utilized the Chi-square testing to validate the critical value of comparing the correlations between two independent variables. The variable existence of </w:t>
      </w:r>
      <w:r w:rsidR="008E65C7" w:rsidRPr="00FE66D2">
        <w:rPr>
          <w:szCs w:val="24"/>
        </w:rPr>
        <w:t xml:space="preserve">COVID-19 </w:t>
      </w:r>
      <w:r w:rsidRPr="00FE66D2">
        <w:rPr>
          <w:szCs w:val="24"/>
        </w:rPr>
        <w:t xml:space="preserve">against the effects </w:t>
      </w:r>
      <w:r w:rsidR="008E65C7" w:rsidRPr="00FE66D2">
        <w:rPr>
          <w:szCs w:val="24"/>
        </w:rPr>
        <w:t xml:space="preserve">COVID-19 </w:t>
      </w:r>
      <w:r w:rsidR="00FE66D2" w:rsidRPr="00FE66D2">
        <w:rPr>
          <w:szCs w:val="24"/>
        </w:rPr>
        <w:t>to medicinal supply chain</w:t>
      </w:r>
      <w:r w:rsidRPr="00FE66D2">
        <w:rPr>
          <w:szCs w:val="24"/>
        </w:rPr>
        <w:t xml:space="preserve"> as shown in Table 4.</w:t>
      </w:r>
      <w:r w:rsidR="00FE66D2" w:rsidRPr="00FE66D2">
        <w:rPr>
          <w:szCs w:val="24"/>
        </w:rPr>
        <w:t>9:</w:t>
      </w:r>
    </w:p>
    <w:p w14:paraId="62AE9ECA" w14:textId="77777777" w:rsidR="00E83219" w:rsidRDefault="00E83219" w:rsidP="00E83219">
      <w:pPr>
        <w:tabs>
          <w:tab w:val="left" w:pos="3780"/>
        </w:tabs>
        <w:spacing w:line="360" w:lineRule="auto"/>
        <w:rPr>
          <w:szCs w:val="24"/>
        </w:rPr>
      </w:pPr>
      <w:r>
        <w:rPr>
          <w:szCs w:val="24"/>
        </w:rPr>
        <w:t xml:space="preserve">Table 4.9 Chi-square hypothesis testing </w:t>
      </w:r>
    </w:p>
    <w:tbl>
      <w:tblPr>
        <w:tblW w:w="10350" w:type="dxa"/>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900"/>
        <w:gridCol w:w="810"/>
        <w:gridCol w:w="810"/>
        <w:gridCol w:w="810"/>
        <w:gridCol w:w="1080"/>
        <w:gridCol w:w="1080"/>
        <w:gridCol w:w="990"/>
        <w:gridCol w:w="900"/>
        <w:gridCol w:w="1170"/>
        <w:gridCol w:w="720"/>
      </w:tblGrid>
      <w:tr w:rsidR="00E83219" w:rsidRPr="00F97A9E" w14:paraId="5F343725" w14:textId="77777777" w:rsidTr="00E83219">
        <w:trPr>
          <w:cantSplit/>
        </w:trPr>
        <w:tc>
          <w:tcPr>
            <w:tcW w:w="10350"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14:paraId="03368FB8"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2"/>
                <w:lang w:val="en-US"/>
              </w:rPr>
            </w:pPr>
            <w:r w:rsidRPr="00F97A9E">
              <w:rPr>
                <w:rFonts w:ascii="Arial" w:hAnsi="Arial" w:cs="Arial"/>
                <w:b/>
                <w:bCs/>
                <w:color w:val="010205"/>
                <w:sz w:val="22"/>
                <w:lang w:val="en-US"/>
              </w:rPr>
              <w:t>Test Statistics</w:t>
            </w:r>
          </w:p>
        </w:tc>
      </w:tr>
      <w:tr w:rsidR="00F97A9E" w:rsidRPr="00F97A9E" w14:paraId="3FE61D83" w14:textId="77777777" w:rsidTr="00870887">
        <w:trPr>
          <w:cantSplit/>
          <w:trHeight w:val="4275"/>
        </w:trPr>
        <w:tc>
          <w:tcPr>
            <w:tcW w:w="1080" w:type="dxa"/>
            <w:tcBorders>
              <w:top w:val="single" w:sz="4" w:space="0" w:color="auto"/>
              <w:left w:val="single" w:sz="4" w:space="0" w:color="auto"/>
              <w:bottom w:val="single" w:sz="8" w:space="0" w:color="152935"/>
              <w:right w:val="nil"/>
            </w:tcBorders>
            <w:shd w:val="clear" w:color="auto" w:fill="FFFFFF"/>
            <w:textDirection w:val="btLr"/>
            <w:vAlign w:val="center"/>
          </w:tcPr>
          <w:p w14:paraId="71347436" w14:textId="1FA0344B" w:rsidR="00F97A9E" w:rsidRPr="00F97A9E" w:rsidRDefault="00870887" w:rsidP="00870887">
            <w:pPr>
              <w:autoSpaceDE w:val="0"/>
              <w:autoSpaceDN w:val="0"/>
              <w:adjustRightInd w:val="0"/>
              <w:spacing w:after="0" w:line="240" w:lineRule="auto"/>
              <w:ind w:left="113" w:right="113"/>
              <w:jc w:val="center"/>
              <w:rPr>
                <w:rFonts w:cs="Times New Roman"/>
                <w:sz w:val="20"/>
                <w:szCs w:val="20"/>
                <w:lang w:val="en-US"/>
              </w:rPr>
            </w:pPr>
            <w:r>
              <w:rPr>
                <w:rFonts w:cs="Times New Roman"/>
                <w:sz w:val="20"/>
                <w:szCs w:val="20"/>
                <w:lang w:val="en-US"/>
              </w:rPr>
              <w:t>TEST VARIABLES AGAINST COVID-19 EXISTENCE</w:t>
            </w:r>
          </w:p>
        </w:tc>
        <w:tc>
          <w:tcPr>
            <w:tcW w:w="900" w:type="dxa"/>
            <w:tcBorders>
              <w:top w:val="single" w:sz="4" w:space="0" w:color="auto"/>
              <w:left w:val="nil"/>
              <w:bottom w:val="single" w:sz="8" w:space="0" w:color="152935"/>
              <w:right w:val="single" w:sz="8" w:space="0" w:color="E0E0E0"/>
            </w:tcBorders>
            <w:shd w:val="clear" w:color="auto" w:fill="FFFFFF"/>
            <w:textDirection w:val="btLr"/>
            <w:vAlign w:val="bottom"/>
          </w:tcPr>
          <w:p w14:paraId="045B306F"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Lack of Personal Protective Equipment (PPE) and testing kits</w:t>
            </w:r>
          </w:p>
        </w:tc>
        <w:tc>
          <w:tcPr>
            <w:tcW w:w="810" w:type="dxa"/>
            <w:tcBorders>
              <w:top w:val="single" w:sz="4" w:space="0" w:color="auto"/>
              <w:left w:val="single" w:sz="8" w:space="0" w:color="E0E0E0"/>
              <w:bottom w:val="single" w:sz="8" w:space="0" w:color="152935"/>
              <w:right w:val="single" w:sz="8" w:space="0" w:color="E0E0E0"/>
            </w:tcBorders>
            <w:shd w:val="clear" w:color="auto" w:fill="FFFFFF"/>
            <w:textDirection w:val="btLr"/>
            <w:vAlign w:val="bottom"/>
          </w:tcPr>
          <w:p w14:paraId="395DCCB2"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Lack consumables including medicines and sundries</w:t>
            </w:r>
          </w:p>
        </w:tc>
        <w:tc>
          <w:tcPr>
            <w:tcW w:w="810" w:type="dxa"/>
            <w:tcBorders>
              <w:top w:val="single" w:sz="4" w:space="0" w:color="auto"/>
              <w:left w:val="single" w:sz="8" w:space="0" w:color="E0E0E0"/>
              <w:bottom w:val="single" w:sz="8" w:space="0" w:color="152935"/>
              <w:right w:val="single" w:sz="8" w:space="0" w:color="E0E0E0"/>
            </w:tcBorders>
            <w:shd w:val="clear" w:color="auto" w:fill="FFFFFF"/>
            <w:textDirection w:val="btLr"/>
            <w:vAlign w:val="bottom"/>
          </w:tcPr>
          <w:p w14:paraId="5E828F3F"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Reduction in production capacity in health delivery services</w:t>
            </w:r>
          </w:p>
        </w:tc>
        <w:tc>
          <w:tcPr>
            <w:tcW w:w="810" w:type="dxa"/>
            <w:tcBorders>
              <w:top w:val="nil"/>
              <w:left w:val="single" w:sz="8" w:space="0" w:color="E0E0E0"/>
              <w:bottom w:val="single" w:sz="8" w:space="0" w:color="152935"/>
              <w:right w:val="single" w:sz="8" w:space="0" w:color="E0E0E0"/>
            </w:tcBorders>
            <w:shd w:val="clear" w:color="auto" w:fill="FFFFFF"/>
            <w:textDirection w:val="btLr"/>
            <w:vAlign w:val="bottom"/>
          </w:tcPr>
          <w:p w14:paraId="51BE41C5"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Distortions to typical demand due to changes in customer purchasing behavior.</w:t>
            </w:r>
          </w:p>
        </w:tc>
        <w:tc>
          <w:tcPr>
            <w:tcW w:w="1080" w:type="dxa"/>
            <w:tcBorders>
              <w:top w:val="nil"/>
              <w:left w:val="single" w:sz="8" w:space="0" w:color="E0E0E0"/>
              <w:bottom w:val="single" w:sz="8" w:space="0" w:color="152935"/>
              <w:right w:val="single" w:sz="8" w:space="0" w:color="E0E0E0"/>
            </w:tcBorders>
            <w:shd w:val="clear" w:color="auto" w:fill="FFFFFF"/>
            <w:textDirection w:val="btLr"/>
            <w:vAlign w:val="bottom"/>
          </w:tcPr>
          <w:p w14:paraId="0AEE1343"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Reduced utilization of health services, and a rising trend towards in maternal and perinatal mortality.</w:t>
            </w:r>
          </w:p>
        </w:tc>
        <w:tc>
          <w:tcPr>
            <w:tcW w:w="1080" w:type="dxa"/>
            <w:tcBorders>
              <w:top w:val="nil"/>
              <w:left w:val="single" w:sz="8" w:space="0" w:color="E0E0E0"/>
              <w:bottom w:val="single" w:sz="8" w:space="0" w:color="152935"/>
              <w:right w:val="single" w:sz="8" w:space="0" w:color="E0E0E0"/>
            </w:tcBorders>
            <w:shd w:val="clear" w:color="auto" w:fill="FFFFFF"/>
            <w:textDirection w:val="btLr"/>
            <w:vAlign w:val="bottom"/>
          </w:tcPr>
          <w:p w14:paraId="6A65AC02"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Disrupted health supply chains, affecting active pharmaceutical ingredients, shipping and procurements.</w:t>
            </w:r>
          </w:p>
        </w:tc>
        <w:tc>
          <w:tcPr>
            <w:tcW w:w="990" w:type="dxa"/>
            <w:tcBorders>
              <w:top w:val="nil"/>
              <w:left w:val="single" w:sz="8" w:space="0" w:color="E0E0E0"/>
              <w:bottom w:val="single" w:sz="8" w:space="0" w:color="152935"/>
              <w:right w:val="single" w:sz="8" w:space="0" w:color="E0E0E0"/>
            </w:tcBorders>
            <w:shd w:val="clear" w:color="auto" w:fill="FFFFFF"/>
            <w:textDirection w:val="btLr"/>
            <w:vAlign w:val="bottom"/>
          </w:tcPr>
          <w:p w14:paraId="5984AB2E"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Disruption in the transportation of finished healthcare products through importation and furthermore to general hospitals.</w:t>
            </w:r>
          </w:p>
        </w:tc>
        <w:tc>
          <w:tcPr>
            <w:tcW w:w="900" w:type="dxa"/>
            <w:tcBorders>
              <w:top w:val="nil"/>
              <w:left w:val="single" w:sz="8" w:space="0" w:color="E0E0E0"/>
              <w:bottom w:val="single" w:sz="8" w:space="0" w:color="152935"/>
              <w:right w:val="single" w:sz="8" w:space="0" w:color="E0E0E0"/>
            </w:tcBorders>
            <w:shd w:val="clear" w:color="auto" w:fill="FFFFFF"/>
            <w:textDirection w:val="btLr"/>
            <w:vAlign w:val="bottom"/>
          </w:tcPr>
          <w:p w14:paraId="51A7F779"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Drug shortages for many vital drugs resulting in higher costs for hospitals</w:t>
            </w:r>
          </w:p>
        </w:tc>
        <w:tc>
          <w:tcPr>
            <w:tcW w:w="1170" w:type="dxa"/>
            <w:tcBorders>
              <w:top w:val="nil"/>
              <w:left w:val="single" w:sz="8" w:space="0" w:color="E0E0E0"/>
              <w:bottom w:val="single" w:sz="8" w:space="0" w:color="152935"/>
              <w:right w:val="single" w:sz="8" w:space="0" w:color="E0E0E0"/>
            </w:tcBorders>
            <w:shd w:val="clear" w:color="auto" w:fill="FFFFFF"/>
            <w:textDirection w:val="btLr"/>
            <w:vAlign w:val="bottom"/>
          </w:tcPr>
          <w:p w14:paraId="33CDCF26"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Hospitals have incurred additional costs as they struggle to acquire additional supplies to meet the needs of their patients and staff.</w:t>
            </w:r>
          </w:p>
        </w:tc>
        <w:tc>
          <w:tcPr>
            <w:tcW w:w="720" w:type="dxa"/>
            <w:tcBorders>
              <w:top w:val="nil"/>
              <w:left w:val="single" w:sz="8" w:space="0" w:color="E0E0E0"/>
              <w:bottom w:val="single" w:sz="8" w:space="0" w:color="152935"/>
              <w:right w:val="single" w:sz="4" w:space="0" w:color="auto"/>
            </w:tcBorders>
            <w:shd w:val="clear" w:color="auto" w:fill="FFFFFF"/>
            <w:textDirection w:val="btLr"/>
            <w:vAlign w:val="bottom"/>
          </w:tcPr>
          <w:p w14:paraId="7990B7BF"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Total revenue losses from cancelled surgeries and other Services</w:t>
            </w:r>
          </w:p>
        </w:tc>
      </w:tr>
      <w:tr w:rsidR="00F97A9E" w:rsidRPr="00F97A9E" w14:paraId="48B7EBB1" w14:textId="77777777" w:rsidTr="00E83219">
        <w:trPr>
          <w:cantSplit/>
          <w:trHeight w:val="1134"/>
        </w:trPr>
        <w:tc>
          <w:tcPr>
            <w:tcW w:w="1080" w:type="dxa"/>
            <w:tcBorders>
              <w:top w:val="single" w:sz="8" w:space="0" w:color="152935"/>
              <w:left w:val="single" w:sz="4" w:space="0" w:color="auto"/>
              <w:bottom w:val="single" w:sz="8" w:space="0" w:color="AEAEAE"/>
              <w:right w:val="nil"/>
            </w:tcBorders>
            <w:shd w:val="clear" w:color="auto" w:fill="E0E0E0"/>
            <w:textDirection w:val="btLr"/>
            <w:vAlign w:val="center"/>
          </w:tcPr>
          <w:p w14:paraId="7A06FFA1"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264A60"/>
                <w:sz w:val="20"/>
                <w:szCs w:val="20"/>
                <w:lang w:val="en-US"/>
              </w:rPr>
            </w:pPr>
            <w:r w:rsidRPr="00F97A9E">
              <w:rPr>
                <w:rFonts w:ascii="Arial" w:hAnsi="Arial" w:cs="Arial"/>
                <w:color w:val="264A60"/>
                <w:sz w:val="20"/>
                <w:szCs w:val="20"/>
                <w:lang w:val="en-US"/>
              </w:rPr>
              <w:t>Chi-Square</w:t>
            </w:r>
          </w:p>
        </w:tc>
        <w:tc>
          <w:tcPr>
            <w:tcW w:w="900" w:type="dxa"/>
            <w:tcBorders>
              <w:top w:val="single" w:sz="8" w:space="0" w:color="152935"/>
              <w:left w:val="nil"/>
              <w:bottom w:val="single" w:sz="8" w:space="0" w:color="AEAEAE"/>
              <w:right w:val="single" w:sz="8" w:space="0" w:color="E0E0E0"/>
            </w:tcBorders>
            <w:shd w:val="clear" w:color="auto" w:fill="FFFFFF"/>
            <w:textDirection w:val="btLr"/>
            <w:vAlign w:val="center"/>
          </w:tcPr>
          <w:p w14:paraId="7989C9E8"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3.962</w:t>
            </w:r>
            <w:r w:rsidRPr="00F97A9E">
              <w:rPr>
                <w:rFonts w:ascii="Arial" w:hAnsi="Arial" w:cs="Arial"/>
                <w:color w:val="010205"/>
                <w:sz w:val="20"/>
                <w:szCs w:val="20"/>
                <w:vertAlign w:val="superscript"/>
                <w:lang w:val="en-US"/>
              </w:rPr>
              <w:t>a</w:t>
            </w:r>
          </w:p>
        </w:tc>
        <w:tc>
          <w:tcPr>
            <w:tcW w:w="81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3613C464"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2.577</w:t>
            </w:r>
            <w:r w:rsidRPr="00F97A9E">
              <w:rPr>
                <w:rFonts w:ascii="Arial" w:hAnsi="Arial" w:cs="Arial"/>
                <w:color w:val="010205"/>
                <w:sz w:val="20"/>
                <w:szCs w:val="20"/>
                <w:vertAlign w:val="superscript"/>
                <w:lang w:val="en-US"/>
              </w:rPr>
              <w:t>a</w:t>
            </w:r>
          </w:p>
        </w:tc>
        <w:tc>
          <w:tcPr>
            <w:tcW w:w="81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2F61F497"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19.654</w:t>
            </w:r>
            <w:r w:rsidRPr="00F97A9E">
              <w:rPr>
                <w:rFonts w:ascii="Arial" w:hAnsi="Arial" w:cs="Arial"/>
                <w:color w:val="010205"/>
                <w:sz w:val="20"/>
                <w:szCs w:val="20"/>
                <w:vertAlign w:val="superscript"/>
                <w:lang w:val="en-US"/>
              </w:rPr>
              <w:t>a</w:t>
            </w:r>
          </w:p>
        </w:tc>
        <w:tc>
          <w:tcPr>
            <w:tcW w:w="81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5BF10A8A"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.308</w:t>
            </w:r>
            <w:r w:rsidRPr="00F97A9E">
              <w:rPr>
                <w:rFonts w:ascii="Arial" w:hAnsi="Arial" w:cs="Arial"/>
                <w:color w:val="010205"/>
                <w:sz w:val="20"/>
                <w:szCs w:val="20"/>
                <w:vertAlign w:val="superscript"/>
                <w:lang w:val="en-US"/>
              </w:rPr>
              <w:t>b</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492E2720"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33.962</w:t>
            </w:r>
            <w:r w:rsidRPr="00F97A9E">
              <w:rPr>
                <w:rFonts w:ascii="Arial" w:hAnsi="Arial" w:cs="Arial"/>
                <w:color w:val="010205"/>
                <w:sz w:val="20"/>
                <w:szCs w:val="20"/>
                <w:vertAlign w:val="superscript"/>
                <w:lang w:val="en-US"/>
              </w:rPr>
              <w:t>c</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0A9FCC0C"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16.462</w:t>
            </w:r>
            <w:r w:rsidRPr="00F97A9E">
              <w:rPr>
                <w:rFonts w:ascii="Arial" w:hAnsi="Arial" w:cs="Arial"/>
                <w:color w:val="010205"/>
                <w:sz w:val="20"/>
                <w:szCs w:val="20"/>
                <w:vertAlign w:val="superscript"/>
                <w:lang w:val="en-US"/>
              </w:rPr>
              <w:t>c</w:t>
            </w:r>
          </w:p>
        </w:tc>
        <w:tc>
          <w:tcPr>
            <w:tcW w:w="99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2F639E89"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27.962</w:t>
            </w:r>
            <w:r w:rsidRPr="00F97A9E">
              <w:rPr>
                <w:rFonts w:ascii="Arial" w:hAnsi="Arial" w:cs="Arial"/>
                <w:color w:val="010205"/>
                <w:sz w:val="20"/>
                <w:szCs w:val="20"/>
                <w:vertAlign w:val="superscript"/>
                <w:lang w:val="en-US"/>
              </w:rPr>
              <w:t>a</w:t>
            </w:r>
          </w:p>
        </w:tc>
        <w:tc>
          <w:tcPr>
            <w:tcW w:w="90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1BC5ADC3"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18.962</w:t>
            </w:r>
            <w:r w:rsidRPr="00F97A9E">
              <w:rPr>
                <w:rFonts w:ascii="Arial" w:hAnsi="Arial" w:cs="Arial"/>
                <w:color w:val="010205"/>
                <w:sz w:val="20"/>
                <w:szCs w:val="20"/>
                <w:vertAlign w:val="superscript"/>
                <w:lang w:val="en-US"/>
              </w:rPr>
              <w:t>c</w:t>
            </w:r>
          </w:p>
        </w:tc>
        <w:tc>
          <w:tcPr>
            <w:tcW w:w="1170" w:type="dxa"/>
            <w:tcBorders>
              <w:top w:val="single" w:sz="8" w:space="0" w:color="152935"/>
              <w:left w:val="single" w:sz="8" w:space="0" w:color="E0E0E0"/>
              <w:bottom w:val="single" w:sz="8" w:space="0" w:color="AEAEAE"/>
              <w:right w:val="single" w:sz="8" w:space="0" w:color="E0E0E0"/>
            </w:tcBorders>
            <w:shd w:val="clear" w:color="auto" w:fill="FFFFFF"/>
            <w:textDirection w:val="btLr"/>
            <w:vAlign w:val="center"/>
          </w:tcPr>
          <w:p w14:paraId="09A7C9F7"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11.269</w:t>
            </w:r>
            <w:r w:rsidRPr="00F97A9E">
              <w:rPr>
                <w:rFonts w:ascii="Arial" w:hAnsi="Arial" w:cs="Arial"/>
                <w:color w:val="010205"/>
                <w:sz w:val="20"/>
                <w:szCs w:val="20"/>
                <w:vertAlign w:val="superscript"/>
                <w:lang w:val="en-US"/>
              </w:rPr>
              <w:t>c</w:t>
            </w:r>
          </w:p>
        </w:tc>
        <w:tc>
          <w:tcPr>
            <w:tcW w:w="720" w:type="dxa"/>
            <w:tcBorders>
              <w:top w:val="single" w:sz="8" w:space="0" w:color="152935"/>
              <w:left w:val="single" w:sz="8" w:space="0" w:color="E0E0E0"/>
              <w:bottom w:val="single" w:sz="8" w:space="0" w:color="AEAEAE"/>
              <w:right w:val="single" w:sz="4" w:space="0" w:color="auto"/>
            </w:tcBorders>
            <w:shd w:val="clear" w:color="auto" w:fill="FFFFFF"/>
            <w:textDirection w:val="btLr"/>
            <w:vAlign w:val="center"/>
          </w:tcPr>
          <w:p w14:paraId="04FBBE15" w14:textId="77777777" w:rsidR="00F97A9E" w:rsidRPr="00F97A9E" w:rsidRDefault="00F97A9E" w:rsidP="00F97A9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.692</w:t>
            </w:r>
            <w:r w:rsidRPr="00F97A9E">
              <w:rPr>
                <w:rFonts w:ascii="Arial" w:hAnsi="Arial" w:cs="Arial"/>
                <w:color w:val="010205"/>
                <w:sz w:val="20"/>
                <w:szCs w:val="20"/>
                <w:vertAlign w:val="superscript"/>
                <w:lang w:val="en-US"/>
              </w:rPr>
              <w:t>b</w:t>
            </w:r>
          </w:p>
        </w:tc>
      </w:tr>
      <w:tr w:rsidR="00E83219" w:rsidRPr="00F97A9E" w14:paraId="7F5FDBBA" w14:textId="77777777" w:rsidTr="00E83219">
        <w:trPr>
          <w:cantSplit/>
        </w:trPr>
        <w:tc>
          <w:tcPr>
            <w:tcW w:w="1080" w:type="dxa"/>
            <w:tcBorders>
              <w:top w:val="single" w:sz="8" w:space="0" w:color="AEAEAE"/>
              <w:left w:val="single" w:sz="4" w:space="0" w:color="auto"/>
              <w:bottom w:val="single" w:sz="8" w:space="0" w:color="AEAEAE"/>
              <w:right w:val="nil"/>
            </w:tcBorders>
            <w:shd w:val="clear" w:color="auto" w:fill="E0E0E0"/>
          </w:tcPr>
          <w:p w14:paraId="52D9CAC1" w14:textId="77777777" w:rsidR="00F97A9E" w:rsidRPr="00F97A9E" w:rsidRDefault="00F97A9E" w:rsidP="00F97A9E">
            <w:pPr>
              <w:autoSpaceDE w:val="0"/>
              <w:autoSpaceDN w:val="0"/>
              <w:adjustRightInd w:val="0"/>
              <w:spacing w:after="0" w:line="320" w:lineRule="atLeast"/>
              <w:ind w:left="60" w:right="60"/>
              <w:jc w:val="left"/>
              <w:rPr>
                <w:rFonts w:ascii="Arial" w:hAnsi="Arial" w:cs="Arial"/>
                <w:color w:val="264A60"/>
                <w:sz w:val="20"/>
                <w:szCs w:val="20"/>
                <w:lang w:val="en-US"/>
              </w:rPr>
            </w:pPr>
            <w:r w:rsidRPr="00F97A9E">
              <w:rPr>
                <w:rFonts w:ascii="Arial" w:hAnsi="Arial" w:cs="Arial"/>
                <w:color w:val="264A60"/>
                <w:sz w:val="20"/>
                <w:szCs w:val="20"/>
                <w:lang w:val="en-US"/>
              </w:rPr>
              <w:t>df</w:t>
            </w:r>
          </w:p>
        </w:tc>
        <w:tc>
          <w:tcPr>
            <w:tcW w:w="900" w:type="dxa"/>
            <w:tcBorders>
              <w:top w:val="single" w:sz="8" w:space="0" w:color="AEAEAE"/>
              <w:left w:val="nil"/>
              <w:bottom w:val="single" w:sz="8" w:space="0" w:color="AEAEAE"/>
              <w:right w:val="single" w:sz="8" w:space="0" w:color="E0E0E0"/>
            </w:tcBorders>
            <w:shd w:val="clear" w:color="auto" w:fill="FFFFFF"/>
          </w:tcPr>
          <w:p w14:paraId="084425B5"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2</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39675131"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2</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4BA2A6BB"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2</w:t>
            </w:r>
          </w:p>
        </w:tc>
        <w:tc>
          <w:tcPr>
            <w:tcW w:w="810" w:type="dxa"/>
            <w:tcBorders>
              <w:top w:val="single" w:sz="8" w:space="0" w:color="AEAEAE"/>
              <w:left w:val="single" w:sz="8" w:space="0" w:color="E0E0E0"/>
              <w:bottom w:val="single" w:sz="8" w:space="0" w:color="AEAEAE"/>
              <w:right w:val="single" w:sz="8" w:space="0" w:color="E0E0E0"/>
            </w:tcBorders>
            <w:shd w:val="clear" w:color="auto" w:fill="FFFFFF"/>
          </w:tcPr>
          <w:p w14:paraId="39E33D49"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1</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5DB2DBD4"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4</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14:paraId="31A84AB4"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14:paraId="2046AA71"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2</w:t>
            </w:r>
          </w:p>
        </w:tc>
        <w:tc>
          <w:tcPr>
            <w:tcW w:w="900" w:type="dxa"/>
            <w:tcBorders>
              <w:top w:val="single" w:sz="8" w:space="0" w:color="AEAEAE"/>
              <w:left w:val="single" w:sz="8" w:space="0" w:color="E0E0E0"/>
              <w:bottom w:val="single" w:sz="8" w:space="0" w:color="AEAEAE"/>
              <w:right w:val="single" w:sz="8" w:space="0" w:color="E0E0E0"/>
            </w:tcBorders>
            <w:shd w:val="clear" w:color="auto" w:fill="FFFFFF"/>
          </w:tcPr>
          <w:p w14:paraId="52057CBA"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4</w:t>
            </w:r>
          </w:p>
        </w:tc>
        <w:tc>
          <w:tcPr>
            <w:tcW w:w="1170" w:type="dxa"/>
            <w:tcBorders>
              <w:top w:val="single" w:sz="8" w:space="0" w:color="AEAEAE"/>
              <w:left w:val="single" w:sz="8" w:space="0" w:color="E0E0E0"/>
              <w:bottom w:val="single" w:sz="8" w:space="0" w:color="AEAEAE"/>
              <w:right w:val="single" w:sz="8" w:space="0" w:color="E0E0E0"/>
            </w:tcBorders>
            <w:shd w:val="clear" w:color="auto" w:fill="FFFFFF"/>
          </w:tcPr>
          <w:p w14:paraId="378ED6F2"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4</w:t>
            </w:r>
          </w:p>
        </w:tc>
        <w:tc>
          <w:tcPr>
            <w:tcW w:w="720" w:type="dxa"/>
            <w:tcBorders>
              <w:top w:val="single" w:sz="8" w:space="0" w:color="AEAEAE"/>
              <w:left w:val="single" w:sz="8" w:space="0" w:color="E0E0E0"/>
              <w:bottom w:val="single" w:sz="8" w:space="0" w:color="AEAEAE"/>
              <w:right w:val="single" w:sz="4" w:space="0" w:color="auto"/>
            </w:tcBorders>
            <w:shd w:val="clear" w:color="auto" w:fill="FFFFFF"/>
          </w:tcPr>
          <w:p w14:paraId="7DD8C08D" w14:textId="77777777" w:rsidR="00F97A9E" w:rsidRPr="00F97A9E" w:rsidRDefault="00F97A9E" w:rsidP="00D72F3E">
            <w:pPr>
              <w:autoSpaceDE w:val="0"/>
              <w:autoSpaceDN w:val="0"/>
              <w:adjustRightInd w:val="0"/>
              <w:spacing w:after="0" w:line="320" w:lineRule="atLeast"/>
              <w:ind w:left="60" w:right="60"/>
              <w:jc w:val="center"/>
              <w:rPr>
                <w:rFonts w:ascii="Arial" w:hAnsi="Arial" w:cs="Arial"/>
                <w:color w:val="010205"/>
                <w:sz w:val="20"/>
                <w:szCs w:val="20"/>
                <w:lang w:val="en-US"/>
              </w:rPr>
            </w:pPr>
            <w:r w:rsidRPr="00F97A9E">
              <w:rPr>
                <w:rFonts w:ascii="Arial" w:hAnsi="Arial" w:cs="Arial"/>
                <w:color w:val="010205"/>
                <w:sz w:val="20"/>
                <w:szCs w:val="20"/>
                <w:lang w:val="en-US"/>
              </w:rPr>
              <w:t>1</w:t>
            </w:r>
          </w:p>
        </w:tc>
      </w:tr>
      <w:tr w:rsidR="00E83219" w:rsidRPr="00F97A9E" w14:paraId="1ADAF697" w14:textId="77777777" w:rsidTr="00E83219">
        <w:trPr>
          <w:cantSplit/>
        </w:trPr>
        <w:tc>
          <w:tcPr>
            <w:tcW w:w="1080" w:type="dxa"/>
            <w:tcBorders>
              <w:top w:val="single" w:sz="8" w:space="0" w:color="AEAEAE"/>
              <w:left w:val="single" w:sz="4" w:space="0" w:color="auto"/>
              <w:bottom w:val="single" w:sz="8" w:space="0" w:color="152935"/>
              <w:right w:val="nil"/>
            </w:tcBorders>
            <w:shd w:val="clear" w:color="auto" w:fill="E0E0E0"/>
          </w:tcPr>
          <w:p w14:paraId="1B7D6E2D" w14:textId="77777777" w:rsidR="00F97A9E" w:rsidRPr="00F97A9E" w:rsidRDefault="00F97A9E" w:rsidP="00F97A9E">
            <w:pPr>
              <w:autoSpaceDE w:val="0"/>
              <w:autoSpaceDN w:val="0"/>
              <w:adjustRightInd w:val="0"/>
              <w:spacing w:after="0" w:line="320" w:lineRule="atLeast"/>
              <w:ind w:left="60" w:right="60"/>
              <w:jc w:val="left"/>
              <w:rPr>
                <w:rFonts w:ascii="Arial" w:hAnsi="Arial" w:cs="Arial"/>
                <w:color w:val="264A60"/>
                <w:sz w:val="20"/>
                <w:szCs w:val="20"/>
                <w:lang w:val="en-US"/>
              </w:rPr>
            </w:pPr>
            <w:r w:rsidRPr="00F97A9E">
              <w:rPr>
                <w:rFonts w:ascii="Arial" w:hAnsi="Arial" w:cs="Arial"/>
                <w:color w:val="264A60"/>
                <w:sz w:val="20"/>
                <w:szCs w:val="20"/>
                <w:lang w:val="en-US"/>
              </w:rPr>
              <w:t>Asymp. Sig.</w:t>
            </w:r>
          </w:p>
        </w:tc>
        <w:tc>
          <w:tcPr>
            <w:tcW w:w="900" w:type="dxa"/>
            <w:tcBorders>
              <w:top w:val="single" w:sz="8" w:space="0" w:color="AEAEAE"/>
              <w:left w:val="nil"/>
              <w:bottom w:val="single" w:sz="8" w:space="0" w:color="152935"/>
              <w:right w:val="single" w:sz="8" w:space="0" w:color="E0E0E0"/>
            </w:tcBorders>
            <w:shd w:val="clear" w:color="auto" w:fill="FFFFFF"/>
          </w:tcPr>
          <w:p w14:paraId="35F874B6"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.138</w:t>
            </w:r>
          </w:p>
        </w:tc>
        <w:tc>
          <w:tcPr>
            <w:tcW w:w="810" w:type="dxa"/>
            <w:tcBorders>
              <w:top w:val="single" w:sz="8" w:space="0" w:color="AEAEAE"/>
              <w:left w:val="single" w:sz="8" w:space="0" w:color="E0E0E0"/>
              <w:bottom w:val="single" w:sz="8" w:space="0" w:color="152935"/>
              <w:right w:val="single" w:sz="8" w:space="0" w:color="E0E0E0"/>
            </w:tcBorders>
            <w:shd w:val="clear" w:color="auto" w:fill="FFFFFF"/>
          </w:tcPr>
          <w:p w14:paraId="17A24515"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.276</w:t>
            </w:r>
          </w:p>
        </w:tc>
        <w:tc>
          <w:tcPr>
            <w:tcW w:w="810" w:type="dxa"/>
            <w:tcBorders>
              <w:top w:val="single" w:sz="8" w:space="0" w:color="AEAEAE"/>
              <w:left w:val="single" w:sz="8" w:space="0" w:color="E0E0E0"/>
              <w:bottom w:val="single" w:sz="8" w:space="0" w:color="152935"/>
              <w:right w:val="single" w:sz="8" w:space="0" w:color="E0E0E0"/>
            </w:tcBorders>
            <w:shd w:val="clear" w:color="auto" w:fill="FFFFFF"/>
          </w:tcPr>
          <w:p w14:paraId="4740FDBC"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.000</w:t>
            </w:r>
          </w:p>
        </w:tc>
        <w:tc>
          <w:tcPr>
            <w:tcW w:w="810" w:type="dxa"/>
            <w:tcBorders>
              <w:top w:val="single" w:sz="8" w:space="0" w:color="AEAEAE"/>
              <w:left w:val="single" w:sz="8" w:space="0" w:color="E0E0E0"/>
              <w:bottom w:val="single" w:sz="8" w:space="0" w:color="152935"/>
              <w:right w:val="single" w:sz="8" w:space="0" w:color="E0E0E0"/>
            </w:tcBorders>
            <w:shd w:val="clear" w:color="auto" w:fill="FFFFFF"/>
          </w:tcPr>
          <w:p w14:paraId="2352FD99"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.579</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41D7AA6D"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.000</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14:paraId="09B1FB42"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.002</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14:paraId="0C00B66C"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.000</w:t>
            </w:r>
          </w:p>
        </w:tc>
        <w:tc>
          <w:tcPr>
            <w:tcW w:w="900" w:type="dxa"/>
            <w:tcBorders>
              <w:top w:val="single" w:sz="8" w:space="0" w:color="AEAEAE"/>
              <w:left w:val="single" w:sz="8" w:space="0" w:color="E0E0E0"/>
              <w:bottom w:val="single" w:sz="8" w:space="0" w:color="152935"/>
              <w:right w:val="single" w:sz="8" w:space="0" w:color="E0E0E0"/>
            </w:tcBorders>
            <w:shd w:val="clear" w:color="auto" w:fill="FFFFFF"/>
          </w:tcPr>
          <w:p w14:paraId="1262FD7E"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.001</w:t>
            </w: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14:paraId="7AA37D59"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.024</w:t>
            </w:r>
          </w:p>
        </w:tc>
        <w:tc>
          <w:tcPr>
            <w:tcW w:w="720" w:type="dxa"/>
            <w:tcBorders>
              <w:top w:val="single" w:sz="8" w:space="0" w:color="AEAEAE"/>
              <w:left w:val="single" w:sz="8" w:space="0" w:color="E0E0E0"/>
              <w:bottom w:val="single" w:sz="8" w:space="0" w:color="152935"/>
              <w:right w:val="single" w:sz="4" w:space="0" w:color="auto"/>
            </w:tcBorders>
            <w:shd w:val="clear" w:color="auto" w:fill="FFFFFF"/>
          </w:tcPr>
          <w:p w14:paraId="6D0CB079" w14:textId="77777777" w:rsidR="00F97A9E" w:rsidRPr="00F97A9E" w:rsidRDefault="00F97A9E" w:rsidP="00F97A9E">
            <w:pPr>
              <w:autoSpaceDE w:val="0"/>
              <w:autoSpaceDN w:val="0"/>
              <w:adjustRightInd w:val="0"/>
              <w:spacing w:after="0" w:line="320" w:lineRule="atLeast"/>
              <w:ind w:left="60" w:right="60"/>
              <w:jc w:val="right"/>
              <w:rPr>
                <w:rFonts w:ascii="Arial" w:hAnsi="Arial" w:cs="Arial"/>
                <w:color w:val="010205"/>
                <w:sz w:val="20"/>
                <w:szCs w:val="20"/>
                <w:lang w:val="en-US"/>
              </w:rPr>
            </w:pPr>
            <w:r w:rsidRPr="00F97A9E">
              <w:rPr>
                <w:rFonts w:ascii="Arial" w:hAnsi="Arial" w:cs="Arial"/>
                <w:color w:val="010205"/>
                <w:sz w:val="20"/>
                <w:szCs w:val="20"/>
                <w:lang w:val="en-US"/>
              </w:rPr>
              <w:t>.405</w:t>
            </w:r>
          </w:p>
        </w:tc>
      </w:tr>
      <w:tr w:rsidR="00E83219" w:rsidRPr="00F97A9E" w14:paraId="7C9FBC2B" w14:textId="77777777" w:rsidTr="00E83219">
        <w:trPr>
          <w:cantSplit/>
        </w:trPr>
        <w:tc>
          <w:tcPr>
            <w:tcW w:w="10350" w:type="dxa"/>
            <w:gridSpan w:val="11"/>
            <w:tcBorders>
              <w:top w:val="nil"/>
              <w:left w:val="single" w:sz="4" w:space="0" w:color="auto"/>
              <w:bottom w:val="nil"/>
              <w:right w:val="single" w:sz="4" w:space="0" w:color="auto"/>
            </w:tcBorders>
            <w:shd w:val="clear" w:color="auto" w:fill="FFFFFF"/>
          </w:tcPr>
          <w:p w14:paraId="5D32B03B" w14:textId="77777777" w:rsidR="00F97A9E" w:rsidRPr="00F97A9E" w:rsidRDefault="00F97A9E" w:rsidP="00F97A9E">
            <w:pPr>
              <w:autoSpaceDE w:val="0"/>
              <w:autoSpaceDN w:val="0"/>
              <w:adjustRightInd w:val="0"/>
              <w:spacing w:after="0" w:line="320" w:lineRule="atLeast"/>
              <w:ind w:left="60" w:right="60"/>
              <w:jc w:val="left"/>
              <w:rPr>
                <w:rFonts w:ascii="Arial" w:hAnsi="Arial" w:cs="Arial"/>
                <w:color w:val="010205"/>
                <w:sz w:val="20"/>
                <w:szCs w:val="20"/>
                <w:lang w:val="en-US"/>
              </w:rPr>
            </w:pPr>
            <w:r w:rsidRPr="00F97A9E">
              <w:rPr>
                <w:rFonts w:ascii="Arial" w:hAnsi="Arial" w:cs="Arial"/>
                <w:color w:val="010205"/>
                <w:sz w:val="20"/>
                <w:szCs w:val="20"/>
                <w:lang w:val="en-US"/>
              </w:rPr>
              <w:t>a. 0 cells (0.0%) have expected frequencies less than 5. The minimum expected cell frequency is 17.3.</w:t>
            </w:r>
          </w:p>
        </w:tc>
      </w:tr>
      <w:tr w:rsidR="00E83219" w:rsidRPr="00F97A9E" w14:paraId="5F3359A8" w14:textId="77777777" w:rsidTr="00E83219">
        <w:trPr>
          <w:cantSplit/>
        </w:trPr>
        <w:tc>
          <w:tcPr>
            <w:tcW w:w="10350" w:type="dxa"/>
            <w:gridSpan w:val="11"/>
            <w:tcBorders>
              <w:top w:val="nil"/>
              <w:left w:val="single" w:sz="4" w:space="0" w:color="auto"/>
              <w:bottom w:val="nil"/>
              <w:right w:val="single" w:sz="4" w:space="0" w:color="auto"/>
            </w:tcBorders>
            <w:shd w:val="clear" w:color="auto" w:fill="FFFFFF"/>
          </w:tcPr>
          <w:p w14:paraId="1702BDAD" w14:textId="77777777" w:rsidR="00F97A9E" w:rsidRPr="00F97A9E" w:rsidRDefault="00F97A9E" w:rsidP="00F97A9E">
            <w:pPr>
              <w:autoSpaceDE w:val="0"/>
              <w:autoSpaceDN w:val="0"/>
              <w:adjustRightInd w:val="0"/>
              <w:spacing w:after="0" w:line="320" w:lineRule="atLeast"/>
              <w:ind w:left="60" w:right="60"/>
              <w:jc w:val="left"/>
              <w:rPr>
                <w:rFonts w:ascii="Arial" w:hAnsi="Arial" w:cs="Arial"/>
                <w:color w:val="010205"/>
                <w:sz w:val="20"/>
                <w:szCs w:val="20"/>
                <w:lang w:val="en-US"/>
              </w:rPr>
            </w:pPr>
            <w:r w:rsidRPr="00F97A9E">
              <w:rPr>
                <w:rFonts w:ascii="Arial" w:hAnsi="Arial" w:cs="Arial"/>
                <w:color w:val="010205"/>
                <w:sz w:val="20"/>
                <w:szCs w:val="20"/>
                <w:lang w:val="en-US"/>
              </w:rPr>
              <w:t>b. 0 cells (0.0%) have expected frequencies less than 5. The minimum expected cell frequency is 26.0.</w:t>
            </w:r>
          </w:p>
        </w:tc>
      </w:tr>
      <w:tr w:rsidR="00E83219" w:rsidRPr="00F97A9E" w14:paraId="2E1E9235" w14:textId="77777777" w:rsidTr="00E83219">
        <w:trPr>
          <w:cantSplit/>
        </w:trPr>
        <w:tc>
          <w:tcPr>
            <w:tcW w:w="10350" w:type="dxa"/>
            <w:gridSpan w:val="11"/>
            <w:tcBorders>
              <w:top w:val="nil"/>
              <w:left w:val="single" w:sz="4" w:space="0" w:color="auto"/>
              <w:bottom w:val="single" w:sz="4" w:space="0" w:color="auto"/>
              <w:right w:val="single" w:sz="4" w:space="0" w:color="auto"/>
            </w:tcBorders>
            <w:shd w:val="clear" w:color="auto" w:fill="FFFFFF"/>
          </w:tcPr>
          <w:p w14:paraId="50036AA1" w14:textId="77777777" w:rsidR="00F97A9E" w:rsidRPr="00F97A9E" w:rsidRDefault="00F97A9E" w:rsidP="00F97A9E">
            <w:pPr>
              <w:autoSpaceDE w:val="0"/>
              <w:autoSpaceDN w:val="0"/>
              <w:adjustRightInd w:val="0"/>
              <w:spacing w:after="0" w:line="320" w:lineRule="atLeast"/>
              <w:ind w:left="60" w:right="60"/>
              <w:jc w:val="left"/>
              <w:rPr>
                <w:rFonts w:ascii="Arial" w:hAnsi="Arial" w:cs="Arial"/>
                <w:color w:val="010205"/>
                <w:sz w:val="20"/>
                <w:szCs w:val="20"/>
                <w:lang w:val="en-US"/>
              </w:rPr>
            </w:pPr>
            <w:r w:rsidRPr="00F97A9E">
              <w:rPr>
                <w:rFonts w:ascii="Arial" w:hAnsi="Arial" w:cs="Arial"/>
                <w:color w:val="010205"/>
                <w:sz w:val="20"/>
                <w:szCs w:val="20"/>
                <w:lang w:val="en-US"/>
              </w:rPr>
              <w:t>c. 0 cells (0.0%) have expected frequencies less than 5. The minimum expected cell frequency is 10.4.</w:t>
            </w:r>
          </w:p>
        </w:tc>
      </w:tr>
    </w:tbl>
    <w:p w14:paraId="65DBCE6C" w14:textId="77777777" w:rsidR="00F97A9E" w:rsidRPr="00F97A9E" w:rsidRDefault="00F97A9E" w:rsidP="00F97A9E">
      <w:pPr>
        <w:autoSpaceDE w:val="0"/>
        <w:autoSpaceDN w:val="0"/>
        <w:adjustRightInd w:val="0"/>
        <w:spacing w:after="0" w:line="400" w:lineRule="atLeast"/>
        <w:jc w:val="left"/>
        <w:rPr>
          <w:rFonts w:cs="Times New Roman"/>
          <w:szCs w:val="24"/>
          <w:lang w:val="en-US"/>
        </w:rPr>
      </w:pPr>
    </w:p>
    <w:p w14:paraId="0D8379E7" w14:textId="60BD965D" w:rsidR="00847C2A" w:rsidRPr="00847C2A" w:rsidRDefault="00847C2A" w:rsidP="00F65E86">
      <w:pPr>
        <w:tabs>
          <w:tab w:val="left" w:pos="3780"/>
        </w:tabs>
        <w:spacing w:line="360" w:lineRule="auto"/>
        <w:rPr>
          <w:color w:val="FF0000"/>
          <w:szCs w:val="24"/>
        </w:rPr>
      </w:pPr>
      <w:r w:rsidRPr="00F65E86">
        <w:rPr>
          <w:szCs w:val="24"/>
        </w:rPr>
        <w:t xml:space="preserve">The chi-square testing between the affirmation that </w:t>
      </w:r>
      <w:r w:rsidR="00F65E86" w:rsidRPr="00F65E86">
        <w:rPr>
          <w:szCs w:val="24"/>
        </w:rPr>
        <w:t>COVID-19</w:t>
      </w:r>
      <w:r w:rsidRPr="00F65E86">
        <w:rPr>
          <w:szCs w:val="24"/>
        </w:rPr>
        <w:t xml:space="preserve"> against </w:t>
      </w:r>
      <w:r w:rsidR="00F65E86" w:rsidRPr="00F65E86">
        <w:rPr>
          <w:szCs w:val="24"/>
        </w:rPr>
        <w:t xml:space="preserve">the effects COVID-19 to medicinal supply chain </w:t>
      </w:r>
      <w:r w:rsidRPr="00F65E86">
        <w:rPr>
          <w:szCs w:val="24"/>
        </w:rPr>
        <w:t xml:space="preserve">gave the results which shows that there the alpha is 0 (.0%) and there are no cells that have expected frequencies less than 5, which conferred the assumption has not been violated and the study assumption </w:t>
      </w:r>
      <w:r w:rsidRPr="00F65E86">
        <w:rPr>
          <w:b/>
          <w:bCs/>
          <w:szCs w:val="24"/>
        </w:rPr>
        <w:t>(H</w:t>
      </w:r>
      <w:r w:rsidR="00F65E86" w:rsidRPr="00F65E86">
        <w:rPr>
          <w:b/>
          <w:bCs/>
          <w:szCs w:val="24"/>
          <w:vertAlign w:val="subscript"/>
        </w:rPr>
        <w:t>0</w:t>
      </w:r>
      <w:r w:rsidRPr="00F65E86">
        <w:rPr>
          <w:b/>
          <w:bCs/>
          <w:szCs w:val="24"/>
        </w:rPr>
        <w:t>)</w:t>
      </w:r>
      <w:r w:rsidRPr="00F65E86">
        <w:rPr>
          <w:szCs w:val="24"/>
        </w:rPr>
        <w:t xml:space="preserve"> has been accepted which concludes that there is a positive relationship between the variables </w:t>
      </w:r>
      <w:r w:rsidR="00F65E86" w:rsidRPr="00F65E86">
        <w:rPr>
          <w:szCs w:val="24"/>
        </w:rPr>
        <w:t>hence COVID-19 has resulted in the adverse effects to the Hospital</w:t>
      </w:r>
      <w:r w:rsidRPr="00F65E86">
        <w:rPr>
          <w:szCs w:val="24"/>
        </w:rPr>
        <w:t xml:space="preserve">. </w:t>
      </w:r>
      <w:r w:rsidRPr="008562E3">
        <w:rPr>
          <w:szCs w:val="24"/>
        </w:rPr>
        <w:t xml:space="preserve">Therefore, the study successfully confirmed that </w:t>
      </w:r>
      <w:r w:rsidR="00F65E86" w:rsidRPr="008562E3">
        <w:rPr>
          <w:szCs w:val="24"/>
        </w:rPr>
        <w:t xml:space="preserve">supply chain management can be </w:t>
      </w:r>
      <w:r w:rsidR="008562E3" w:rsidRPr="008562E3">
        <w:rPr>
          <w:szCs w:val="24"/>
        </w:rPr>
        <w:t>e</w:t>
      </w:r>
      <w:r w:rsidR="00F65E86" w:rsidRPr="008562E3">
        <w:rPr>
          <w:szCs w:val="24"/>
        </w:rPr>
        <w:t>nhance</w:t>
      </w:r>
      <w:r w:rsidR="008562E3" w:rsidRPr="008562E3">
        <w:rPr>
          <w:szCs w:val="24"/>
        </w:rPr>
        <w:t>d</w:t>
      </w:r>
      <w:r w:rsidR="00F65E86" w:rsidRPr="008562E3">
        <w:rPr>
          <w:szCs w:val="24"/>
        </w:rPr>
        <w:t xml:space="preserve"> through the succe</w:t>
      </w:r>
      <w:r w:rsidR="008562E3" w:rsidRPr="008562E3">
        <w:rPr>
          <w:szCs w:val="24"/>
        </w:rPr>
        <w:t xml:space="preserve">ssful implementation of the strategies and intervention measures </w:t>
      </w:r>
      <w:r w:rsidRPr="008562E3">
        <w:rPr>
          <w:szCs w:val="24"/>
        </w:rPr>
        <w:t>discussed in this chapter.</w:t>
      </w:r>
    </w:p>
    <w:p w14:paraId="6A7EC526" w14:textId="3A4FC8AF" w:rsidR="00847C2A" w:rsidRPr="00C323CD" w:rsidRDefault="00847C2A" w:rsidP="00C323CD">
      <w:pPr>
        <w:pStyle w:val="Heading2"/>
        <w:spacing w:line="360" w:lineRule="auto"/>
        <w:rPr>
          <w:color w:val="auto"/>
        </w:rPr>
      </w:pPr>
      <w:bookmarkStart w:id="145" w:name="_Toc112531356"/>
      <w:r w:rsidRPr="00C323CD">
        <w:rPr>
          <w:color w:val="auto"/>
        </w:rPr>
        <w:t>4.7</w:t>
      </w:r>
      <w:r w:rsidRPr="00C323CD">
        <w:rPr>
          <w:color w:val="auto"/>
        </w:rPr>
        <w:tab/>
        <w:t>CHAPTER SUMMARY</w:t>
      </w:r>
      <w:bookmarkEnd w:id="143"/>
      <w:bookmarkEnd w:id="144"/>
      <w:bookmarkEnd w:id="145"/>
      <w:r w:rsidRPr="00C323CD">
        <w:rPr>
          <w:color w:val="auto"/>
        </w:rPr>
        <w:tab/>
      </w:r>
    </w:p>
    <w:p w14:paraId="77895495" w14:textId="1B04DA10" w:rsidR="00847C2A" w:rsidRPr="00EB1326" w:rsidRDefault="00847C2A" w:rsidP="00C323CD">
      <w:pPr>
        <w:spacing w:line="360" w:lineRule="auto"/>
        <w:rPr>
          <w:color w:val="FF0000"/>
          <w:szCs w:val="24"/>
        </w:rPr>
      </w:pPr>
      <w:r w:rsidRPr="00C323CD">
        <w:t>The chapter presented the research findings that were collected using a questionnaire</w:t>
      </w:r>
      <w:r w:rsidR="00AA29DD" w:rsidRPr="00C323CD">
        <w:t xml:space="preserve"> and</w:t>
      </w:r>
      <w:r w:rsidRPr="00C323CD">
        <w:t xml:space="preserve"> interviews with respect to case study of </w:t>
      </w:r>
      <w:r w:rsidR="00AA29DD" w:rsidRPr="00C323CD">
        <w:t>Bindura</w:t>
      </w:r>
      <w:r w:rsidR="00C323CD" w:rsidRPr="00C323CD">
        <w:t xml:space="preserve"> Provincial Hospital</w:t>
      </w:r>
      <w:r w:rsidRPr="00C323CD">
        <w:t xml:space="preserve"> in </w:t>
      </w:r>
      <w:r w:rsidR="00C323CD" w:rsidRPr="00C323CD">
        <w:t xml:space="preserve">Bindura, </w:t>
      </w:r>
      <w:r w:rsidRPr="00C323CD">
        <w:t xml:space="preserve">Zimbabwe. The study presented the results of </w:t>
      </w:r>
      <w:r w:rsidR="00C323CD" w:rsidRPr="00C323CD">
        <w:t>effects</w:t>
      </w:r>
      <w:r w:rsidRPr="00C323CD">
        <w:t xml:space="preserve">, </w:t>
      </w:r>
      <w:r w:rsidR="00C323CD" w:rsidRPr="00C323CD">
        <w:t xml:space="preserve">strategies </w:t>
      </w:r>
      <w:r w:rsidRPr="00C323CD">
        <w:t xml:space="preserve">and </w:t>
      </w:r>
      <w:r w:rsidR="00C323CD" w:rsidRPr="00C323CD">
        <w:t>intervention measures</w:t>
      </w:r>
      <w:r w:rsidRPr="00C323CD">
        <w:t xml:space="preserve"> to </w:t>
      </w:r>
      <w:r w:rsidR="00C323CD" w:rsidRPr="00C323CD">
        <w:t>enhance sustainable supply chain management</w:t>
      </w:r>
      <w:r w:rsidRPr="00C323CD">
        <w:t xml:space="preserve">. The chapter also concluded by testing the correlation between </w:t>
      </w:r>
      <w:r w:rsidR="00C323CD" w:rsidRPr="00C323CD">
        <w:rPr>
          <w:szCs w:val="24"/>
        </w:rPr>
        <w:t xml:space="preserve">two independent variables, the variable existence of COVID-19 against the effects COVID-19 to medicinal supply chain where the study accepted the </w:t>
      </w:r>
      <w:r w:rsidR="00C323CD" w:rsidRPr="00C323CD">
        <w:rPr>
          <w:b/>
          <w:bCs/>
          <w:szCs w:val="24"/>
        </w:rPr>
        <w:t>H</w:t>
      </w:r>
      <w:r w:rsidR="00C323CD" w:rsidRPr="00C323CD">
        <w:rPr>
          <w:b/>
          <w:bCs/>
          <w:szCs w:val="24"/>
          <w:vertAlign w:val="subscript"/>
        </w:rPr>
        <w:t>0.</w:t>
      </w:r>
      <w:r w:rsidR="00EB1326">
        <w:rPr>
          <w:b/>
          <w:bCs/>
          <w:szCs w:val="24"/>
          <w:vertAlign w:val="subscript"/>
        </w:rPr>
        <w:t xml:space="preserve"> </w:t>
      </w:r>
      <w:r w:rsidR="00EB1326" w:rsidRPr="00EB1326">
        <w:rPr>
          <w:szCs w:val="24"/>
        </w:rPr>
        <w:t xml:space="preserve">The conclusions </w:t>
      </w:r>
      <w:r w:rsidR="00C577D5">
        <w:rPr>
          <w:szCs w:val="24"/>
        </w:rPr>
        <w:t xml:space="preserve">for each research objective </w:t>
      </w:r>
      <w:r w:rsidR="00EB1326" w:rsidRPr="00EB1326">
        <w:rPr>
          <w:szCs w:val="24"/>
        </w:rPr>
        <w:t xml:space="preserve">and recommendations are presented in the </w:t>
      </w:r>
      <w:r w:rsidR="00C577D5">
        <w:rPr>
          <w:szCs w:val="24"/>
        </w:rPr>
        <w:t>preceding</w:t>
      </w:r>
      <w:r w:rsidR="00EB1326" w:rsidRPr="00EB1326">
        <w:rPr>
          <w:szCs w:val="24"/>
        </w:rPr>
        <w:t xml:space="preserve"> chapter.</w:t>
      </w:r>
    </w:p>
    <w:p w14:paraId="71796566" w14:textId="03DA58B2" w:rsidR="00C263DC" w:rsidRDefault="00C263DC" w:rsidP="00C263DC">
      <w:pPr>
        <w:rPr>
          <w:color w:val="FF0000"/>
        </w:rPr>
      </w:pPr>
    </w:p>
    <w:p w14:paraId="6A896241" w14:textId="338B3D4B" w:rsidR="00857C3E" w:rsidRDefault="00857C3E" w:rsidP="00C263DC">
      <w:pPr>
        <w:rPr>
          <w:color w:val="FF0000"/>
        </w:rPr>
      </w:pPr>
    </w:p>
    <w:p w14:paraId="7FBB2C60" w14:textId="4AA25FAD" w:rsidR="00857C3E" w:rsidRDefault="00857C3E" w:rsidP="00C263DC">
      <w:pPr>
        <w:rPr>
          <w:color w:val="FF0000"/>
        </w:rPr>
      </w:pPr>
    </w:p>
    <w:p w14:paraId="523D52FA" w14:textId="15A52693" w:rsidR="00857C3E" w:rsidRDefault="00857C3E" w:rsidP="00C263DC">
      <w:pPr>
        <w:rPr>
          <w:color w:val="FF0000"/>
        </w:rPr>
      </w:pPr>
    </w:p>
    <w:p w14:paraId="7BC5A280" w14:textId="67F8052E" w:rsidR="00857C3E" w:rsidRDefault="00857C3E" w:rsidP="00C263DC">
      <w:pPr>
        <w:rPr>
          <w:color w:val="FF0000"/>
        </w:rPr>
      </w:pPr>
    </w:p>
    <w:p w14:paraId="30EB9924" w14:textId="595ED557" w:rsidR="00857C3E" w:rsidRDefault="00857C3E" w:rsidP="00C263DC">
      <w:pPr>
        <w:rPr>
          <w:color w:val="FF0000"/>
        </w:rPr>
      </w:pPr>
    </w:p>
    <w:p w14:paraId="262B4D96" w14:textId="664C4B4E" w:rsidR="00857C3E" w:rsidRDefault="00857C3E" w:rsidP="00C263DC">
      <w:pPr>
        <w:rPr>
          <w:color w:val="FF0000"/>
        </w:rPr>
      </w:pPr>
    </w:p>
    <w:p w14:paraId="17F1EB0C" w14:textId="36D2DA91" w:rsidR="00857C3E" w:rsidRDefault="00857C3E" w:rsidP="00C263DC">
      <w:pPr>
        <w:rPr>
          <w:color w:val="FF0000"/>
        </w:rPr>
      </w:pPr>
    </w:p>
    <w:p w14:paraId="5217B0C9" w14:textId="71E5ED20" w:rsidR="00857C3E" w:rsidRDefault="00857C3E" w:rsidP="00C263DC">
      <w:pPr>
        <w:rPr>
          <w:color w:val="FF0000"/>
        </w:rPr>
      </w:pPr>
    </w:p>
    <w:p w14:paraId="1CC6EA3A" w14:textId="16146174" w:rsidR="00857C3E" w:rsidRDefault="00857C3E" w:rsidP="00C263DC">
      <w:pPr>
        <w:rPr>
          <w:color w:val="FF0000"/>
        </w:rPr>
      </w:pPr>
    </w:p>
    <w:p w14:paraId="26EB6354" w14:textId="2F4E4C3B" w:rsidR="00857C3E" w:rsidRDefault="00857C3E" w:rsidP="00C263DC">
      <w:pPr>
        <w:rPr>
          <w:color w:val="FF0000"/>
        </w:rPr>
      </w:pPr>
    </w:p>
    <w:p w14:paraId="69CF4E8B" w14:textId="510525E7" w:rsidR="00857C3E" w:rsidRDefault="00857C3E" w:rsidP="00C263DC">
      <w:pPr>
        <w:rPr>
          <w:color w:val="FF0000"/>
        </w:rPr>
      </w:pPr>
    </w:p>
    <w:p w14:paraId="4D8BEEFA" w14:textId="0C5BC16B" w:rsidR="00857C3E" w:rsidRDefault="00857C3E" w:rsidP="00C263DC">
      <w:pPr>
        <w:rPr>
          <w:color w:val="FF0000"/>
        </w:rPr>
      </w:pPr>
    </w:p>
    <w:p w14:paraId="581EB002" w14:textId="2C5333F0" w:rsidR="00857C3E" w:rsidRDefault="00857C3E" w:rsidP="00C263DC">
      <w:pPr>
        <w:rPr>
          <w:color w:val="FF0000"/>
        </w:rPr>
      </w:pPr>
    </w:p>
    <w:p w14:paraId="7714B0D2" w14:textId="281F24CE" w:rsidR="00CE188A" w:rsidRDefault="00CE188A" w:rsidP="00CE188A">
      <w:pPr>
        <w:pStyle w:val="Heading1"/>
      </w:pPr>
      <w:bookmarkStart w:id="146" w:name="_Toc112531357"/>
      <w:r w:rsidRPr="00014CE3">
        <w:lastRenderedPageBreak/>
        <w:t xml:space="preserve">CHAPTER </w:t>
      </w:r>
      <w:r>
        <w:t>FIVE</w:t>
      </w:r>
      <w:bookmarkEnd w:id="146"/>
    </w:p>
    <w:p w14:paraId="17C210E9" w14:textId="79C66EF4" w:rsidR="00E60726" w:rsidRPr="00CE188A" w:rsidRDefault="00CE188A" w:rsidP="00CE188A">
      <w:pPr>
        <w:pStyle w:val="Heading1"/>
        <w:spacing w:after="240"/>
      </w:pPr>
      <w:bookmarkStart w:id="147" w:name="_Toc112531358"/>
      <w:r w:rsidRPr="00CE188A">
        <w:t>CONCLUSIONS AND RECOMMENDATIONS</w:t>
      </w:r>
      <w:bookmarkEnd w:id="147"/>
    </w:p>
    <w:p w14:paraId="63BEA8D0" w14:textId="77777777" w:rsidR="00E60726" w:rsidRPr="003731D2" w:rsidRDefault="00E60726" w:rsidP="003731D2">
      <w:pPr>
        <w:pStyle w:val="Heading2"/>
        <w:spacing w:line="360" w:lineRule="auto"/>
        <w:rPr>
          <w:color w:val="auto"/>
        </w:rPr>
      </w:pPr>
      <w:bookmarkStart w:id="148" w:name="_Toc112531359"/>
      <w:r w:rsidRPr="003731D2">
        <w:rPr>
          <w:color w:val="auto"/>
        </w:rPr>
        <w:t>5.1 INTRODUCTION</w:t>
      </w:r>
      <w:bookmarkEnd w:id="148"/>
    </w:p>
    <w:p w14:paraId="3ED4432B" w14:textId="77777777" w:rsidR="0058485A" w:rsidRDefault="00E60726" w:rsidP="0058485A">
      <w:pPr>
        <w:spacing w:line="360" w:lineRule="auto"/>
        <w:rPr>
          <w:rFonts w:cs="Times New Roman"/>
          <w:szCs w:val="24"/>
          <w:lang w:val="en-GB"/>
        </w:rPr>
      </w:pPr>
      <w:r w:rsidRPr="0058485A">
        <w:rPr>
          <w:rFonts w:cs="Times New Roman"/>
          <w:szCs w:val="24"/>
        </w:rPr>
        <w:t>This chapter provides a summary, a conclusion and suggests possible recommendations based on the findings attained throughout the study. The chapter links the aim, objectives of the study and the research findings</w:t>
      </w:r>
      <w:r w:rsidRPr="00E60726">
        <w:rPr>
          <w:rFonts w:cs="Times New Roman"/>
          <w:color w:val="FF0000"/>
          <w:szCs w:val="24"/>
        </w:rPr>
        <w:t xml:space="preserve">. </w:t>
      </w:r>
      <w:r w:rsidRPr="0058485A">
        <w:rPr>
          <w:rFonts w:cs="Times New Roman"/>
          <w:szCs w:val="24"/>
        </w:rPr>
        <w:t>The</w:t>
      </w:r>
      <w:r w:rsidR="0058485A">
        <w:rPr>
          <w:rFonts w:cs="Times New Roman"/>
          <w:szCs w:val="24"/>
        </w:rPr>
        <w:t xml:space="preserve"> main objective</w:t>
      </w:r>
      <w:r w:rsidRPr="0058485A">
        <w:rPr>
          <w:rFonts w:cs="Times New Roman"/>
          <w:szCs w:val="24"/>
        </w:rPr>
        <w:t xml:space="preserve"> of the study was to </w:t>
      </w:r>
      <w:r w:rsidR="0058485A" w:rsidRPr="0058485A">
        <w:rPr>
          <w:rFonts w:cs="Times New Roman"/>
          <w:szCs w:val="24"/>
          <w:lang w:val="en-GB"/>
        </w:rPr>
        <w:t>assess the impacts of COVID-19 on the supply chain of medicinal supply at the Bindura Provincial Hospital, in Zimbabwe.</w:t>
      </w:r>
    </w:p>
    <w:p w14:paraId="71E7882B" w14:textId="6B1AC2D5" w:rsidR="00E60726" w:rsidRPr="001666CB" w:rsidRDefault="00E60726" w:rsidP="00E60726">
      <w:pPr>
        <w:spacing w:line="360" w:lineRule="auto"/>
        <w:rPr>
          <w:rFonts w:cs="Times New Roman"/>
          <w:color w:val="FF0000"/>
          <w:szCs w:val="24"/>
          <w:lang w:val="en-GB"/>
        </w:rPr>
      </w:pPr>
      <w:r w:rsidRPr="0058485A">
        <w:rPr>
          <w:rFonts w:cs="Times New Roman"/>
          <w:szCs w:val="24"/>
        </w:rPr>
        <w:t xml:space="preserve">The research </w:t>
      </w:r>
      <w:r w:rsidR="0058485A" w:rsidRPr="0058485A">
        <w:rPr>
          <w:rFonts w:cs="Times New Roman"/>
          <w:szCs w:val="24"/>
        </w:rPr>
        <w:t xml:space="preserve">specific </w:t>
      </w:r>
      <w:r w:rsidRPr="0058485A">
        <w:rPr>
          <w:rFonts w:cs="Times New Roman"/>
          <w:szCs w:val="24"/>
        </w:rPr>
        <w:t xml:space="preserve">objectives were; </w:t>
      </w:r>
      <w:r w:rsidR="0058485A" w:rsidRPr="0058485A">
        <w:rPr>
          <w:rFonts w:cs="Times New Roman"/>
          <w:szCs w:val="24"/>
        </w:rPr>
        <w:t>to identify the effects of covid 19 on medicinal supply chain activities at Bindura provincial hospital; to evaluate the strategies put in place by the hospital in curbing the impacts of the shock from the COVID-19 pandemic on supply chain management and to propose possible intervention measures that could be adopted to support sustainable supply chain management during possible health shock in future</w:t>
      </w:r>
      <w:r w:rsidR="001666CB">
        <w:rPr>
          <w:rFonts w:cs="Times New Roman"/>
          <w:szCs w:val="24"/>
        </w:rPr>
        <w:t xml:space="preserve"> and these will be suggested by the study as the recommendations to the Supply Chain Management industry.</w:t>
      </w:r>
      <w:r w:rsidR="001666CB">
        <w:rPr>
          <w:rFonts w:cs="Times New Roman"/>
          <w:color w:val="FF0000"/>
          <w:szCs w:val="24"/>
          <w:lang w:val="en-GB"/>
        </w:rPr>
        <w:t xml:space="preserve"> </w:t>
      </w:r>
      <w:r w:rsidR="001666CB" w:rsidRPr="001666CB">
        <w:rPr>
          <w:rFonts w:cs="Times New Roman"/>
          <w:szCs w:val="24"/>
        </w:rPr>
        <w:t>Fu</w:t>
      </w:r>
      <w:r w:rsidRPr="001666CB">
        <w:rPr>
          <w:rFonts w:cs="Times New Roman"/>
          <w:szCs w:val="24"/>
        </w:rPr>
        <w:t>rthermore, areas of further research will be presented.</w:t>
      </w:r>
    </w:p>
    <w:p w14:paraId="5A5FC78A" w14:textId="7FD0F6F4" w:rsidR="00E60726" w:rsidRPr="001214B4" w:rsidRDefault="00E60726" w:rsidP="001214B4">
      <w:pPr>
        <w:pStyle w:val="Heading2"/>
        <w:spacing w:line="360" w:lineRule="auto"/>
        <w:rPr>
          <w:color w:val="auto"/>
        </w:rPr>
      </w:pPr>
      <w:bookmarkStart w:id="149" w:name="_Toc112531360"/>
      <w:r w:rsidRPr="001214B4">
        <w:rPr>
          <w:color w:val="auto"/>
        </w:rPr>
        <w:t>5.2 SUMMARY OF RESEARCH FINDINGS</w:t>
      </w:r>
      <w:bookmarkEnd w:id="149"/>
    </w:p>
    <w:p w14:paraId="55CCA1F4" w14:textId="77777777" w:rsidR="00F33418" w:rsidRDefault="001E18B7" w:rsidP="00E60726">
      <w:pPr>
        <w:spacing w:line="360" w:lineRule="auto"/>
        <w:rPr>
          <w:rFonts w:cs="Times New Roman"/>
          <w:szCs w:val="24"/>
        </w:rPr>
      </w:pPr>
      <w:bookmarkStart w:id="150" w:name="_Hlk105612890"/>
      <w:r w:rsidRPr="00F33418">
        <w:rPr>
          <w:rFonts w:cs="Times New Roman"/>
          <w:szCs w:val="24"/>
        </w:rPr>
        <w:t xml:space="preserve">First and foremost, </w:t>
      </w:r>
      <w:r w:rsidR="00D62523" w:rsidRPr="00F33418">
        <w:rPr>
          <w:rFonts w:cs="Times New Roman"/>
          <w:szCs w:val="24"/>
        </w:rPr>
        <w:t>the researcher conducted a reliability testing using the Cronbach’s Alpha test</w:t>
      </w:r>
      <w:r w:rsidR="00F33418" w:rsidRPr="00F33418">
        <w:rPr>
          <w:rFonts w:cs="Times New Roman"/>
          <w:szCs w:val="24"/>
        </w:rPr>
        <w:t xml:space="preserve"> method, </w:t>
      </w:r>
      <w:r w:rsidR="00D62523" w:rsidRPr="00F33418">
        <w:rPr>
          <w:rFonts w:cs="Times New Roman"/>
          <w:szCs w:val="24"/>
        </w:rPr>
        <w:t>testing all the variables in the research tool (the questionnaire) and the alpha coefficient was 0.7</w:t>
      </w:r>
      <w:r w:rsidR="00F33418" w:rsidRPr="00F33418">
        <w:rPr>
          <w:rFonts w:cs="Times New Roman"/>
          <w:szCs w:val="24"/>
        </w:rPr>
        <w:t>18</w:t>
      </w:r>
      <w:r w:rsidR="00D62523" w:rsidRPr="00F33418">
        <w:rPr>
          <w:rFonts w:cs="Times New Roman"/>
          <w:szCs w:val="24"/>
        </w:rPr>
        <w:t xml:space="preserve">, greater than 0.7 that is regarded as the acceptable score in social sciences researches. </w:t>
      </w:r>
      <w:r w:rsidR="00F33418">
        <w:rPr>
          <w:rFonts w:cs="Times New Roman"/>
          <w:szCs w:val="24"/>
        </w:rPr>
        <w:t xml:space="preserve">50.0% of the population was used as the sample size and 60 Questionnaires were administered followed by 5 successful interviews. </w:t>
      </w:r>
    </w:p>
    <w:p w14:paraId="31FE90D6" w14:textId="288BD1CF" w:rsidR="00CA7244" w:rsidRDefault="00D62523" w:rsidP="00E60726">
      <w:pPr>
        <w:spacing w:line="360" w:lineRule="auto"/>
        <w:rPr>
          <w:rFonts w:cs="Times New Roman"/>
          <w:color w:val="FF0000"/>
          <w:szCs w:val="24"/>
        </w:rPr>
      </w:pPr>
      <w:r w:rsidRPr="00D215AF">
        <w:rPr>
          <w:rFonts w:cs="Times New Roman"/>
          <w:szCs w:val="24"/>
        </w:rPr>
        <w:t xml:space="preserve">The response rate was </w:t>
      </w:r>
      <w:r w:rsidR="00577D06" w:rsidRPr="00D215AF">
        <w:rPr>
          <w:rFonts w:cs="Times New Roman"/>
          <w:szCs w:val="24"/>
        </w:rPr>
        <w:t>86</w:t>
      </w:r>
      <w:r w:rsidRPr="00D215AF">
        <w:rPr>
          <w:rFonts w:cs="Times New Roman"/>
          <w:szCs w:val="24"/>
        </w:rPr>
        <w:t>.</w:t>
      </w:r>
      <w:r w:rsidR="00577D06" w:rsidRPr="00D215AF">
        <w:rPr>
          <w:rFonts w:cs="Times New Roman"/>
          <w:szCs w:val="24"/>
        </w:rPr>
        <w:t>7</w:t>
      </w:r>
      <w:r w:rsidRPr="00D215AF">
        <w:rPr>
          <w:rFonts w:cs="Times New Roman"/>
          <w:szCs w:val="24"/>
        </w:rPr>
        <w:t>%</w:t>
      </w:r>
      <w:r w:rsidR="00577D06" w:rsidRPr="00D215AF">
        <w:rPr>
          <w:rFonts w:cs="Times New Roman"/>
          <w:szCs w:val="24"/>
        </w:rPr>
        <w:t xml:space="preserve"> for which the majority were nurses (32,7%) and hospital management (30.8%). R</w:t>
      </w:r>
      <w:r w:rsidRPr="00D215AF">
        <w:rPr>
          <w:rFonts w:cs="Times New Roman"/>
          <w:szCs w:val="24"/>
        </w:rPr>
        <w:t xml:space="preserve">elating to the demographic information collected, </w:t>
      </w:r>
      <w:r w:rsidR="00577D06" w:rsidRPr="00D215AF">
        <w:rPr>
          <w:rFonts w:cs="Times New Roman"/>
          <w:szCs w:val="24"/>
        </w:rPr>
        <w:t>53</w:t>
      </w:r>
      <w:r w:rsidRPr="00D215AF">
        <w:rPr>
          <w:rFonts w:cs="Times New Roman"/>
          <w:szCs w:val="24"/>
        </w:rPr>
        <w:t>.</w:t>
      </w:r>
      <w:r w:rsidR="00577D06" w:rsidRPr="00D215AF">
        <w:rPr>
          <w:rFonts w:cs="Times New Roman"/>
          <w:szCs w:val="24"/>
        </w:rPr>
        <w:t>9</w:t>
      </w:r>
      <w:r w:rsidRPr="00D215AF">
        <w:rPr>
          <w:rFonts w:cs="Times New Roman"/>
          <w:szCs w:val="24"/>
        </w:rPr>
        <w:t xml:space="preserve">% were males and </w:t>
      </w:r>
      <w:r w:rsidR="00577D06" w:rsidRPr="00D215AF">
        <w:rPr>
          <w:rFonts w:cs="Times New Roman"/>
          <w:szCs w:val="24"/>
        </w:rPr>
        <w:t>46</w:t>
      </w:r>
      <w:r w:rsidRPr="00D215AF">
        <w:rPr>
          <w:rFonts w:cs="Times New Roman"/>
          <w:szCs w:val="24"/>
        </w:rPr>
        <w:t>.</w:t>
      </w:r>
      <w:r w:rsidR="00577D06" w:rsidRPr="00D215AF">
        <w:rPr>
          <w:rFonts w:cs="Times New Roman"/>
          <w:szCs w:val="24"/>
        </w:rPr>
        <w:t>1</w:t>
      </w:r>
      <w:r w:rsidRPr="00D215AF">
        <w:rPr>
          <w:rFonts w:cs="Times New Roman"/>
          <w:szCs w:val="24"/>
        </w:rPr>
        <w:t xml:space="preserve">% females ranging between the ages of </w:t>
      </w:r>
      <w:r w:rsidR="00577D06" w:rsidRPr="00D215AF">
        <w:rPr>
          <w:rFonts w:cs="Times New Roman"/>
          <w:szCs w:val="24"/>
        </w:rPr>
        <w:t>26</w:t>
      </w:r>
      <w:r w:rsidRPr="00D215AF">
        <w:rPr>
          <w:rFonts w:cs="Times New Roman"/>
          <w:szCs w:val="24"/>
        </w:rPr>
        <w:t xml:space="preserve"> to </w:t>
      </w:r>
      <w:r w:rsidR="00577D06" w:rsidRPr="00D215AF">
        <w:rPr>
          <w:rFonts w:cs="Times New Roman"/>
          <w:szCs w:val="24"/>
        </w:rPr>
        <w:t>45</w:t>
      </w:r>
      <w:r w:rsidRPr="00D215AF">
        <w:rPr>
          <w:rFonts w:cs="Times New Roman"/>
          <w:szCs w:val="24"/>
        </w:rPr>
        <w:t xml:space="preserve"> years with (</w:t>
      </w:r>
      <w:r w:rsidR="00A603E6" w:rsidRPr="00D215AF">
        <w:rPr>
          <w:rFonts w:cs="Times New Roman"/>
          <w:szCs w:val="24"/>
        </w:rPr>
        <w:t>26</w:t>
      </w:r>
      <w:r w:rsidRPr="00D215AF">
        <w:rPr>
          <w:rFonts w:cs="Times New Roman"/>
          <w:szCs w:val="24"/>
        </w:rPr>
        <w:t xml:space="preserve"> to </w:t>
      </w:r>
      <w:r w:rsidR="00A603E6" w:rsidRPr="00D215AF">
        <w:rPr>
          <w:rFonts w:cs="Times New Roman"/>
          <w:szCs w:val="24"/>
        </w:rPr>
        <w:t>35</w:t>
      </w:r>
      <w:r w:rsidRPr="00D215AF">
        <w:rPr>
          <w:rFonts w:cs="Times New Roman"/>
          <w:szCs w:val="24"/>
        </w:rPr>
        <w:t xml:space="preserve"> years) having frequency distribution of </w:t>
      </w:r>
      <w:r w:rsidR="00754CDB" w:rsidRPr="00D215AF">
        <w:rPr>
          <w:rFonts w:cs="Times New Roman"/>
          <w:szCs w:val="24"/>
        </w:rPr>
        <w:t>18</w:t>
      </w:r>
      <w:r w:rsidRPr="00D215AF">
        <w:rPr>
          <w:rFonts w:cs="Times New Roman"/>
          <w:szCs w:val="24"/>
        </w:rPr>
        <w:t xml:space="preserve"> (3</w:t>
      </w:r>
      <w:r w:rsidR="00754CDB" w:rsidRPr="00D215AF">
        <w:rPr>
          <w:rFonts w:cs="Times New Roman"/>
          <w:szCs w:val="24"/>
        </w:rPr>
        <w:t>4</w:t>
      </w:r>
      <w:r w:rsidRPr="00D215AF">
        <w:rPr>
          <w:rFonts w:cs="Times New Roman"/>
          <w:szCs w:val="24"/>
        </w:rPr>
        <w:t>.</w:t>
      </w:r>
      <w:r w:rsidR="00A603E6" w:rsidRPr="00D215AF">
        <w:rPr>
          <w:rFonts w:cs="Times New Roman"/>
          <w:szCs w:val="24"/>
        </w:rPr>
        <w:t>6</w:t>
      </w:r>
      <w:r w:rsidRPr="00D215AF">
        <w:rPr>
          <w:rFonts w:cs="Times New Roman"/>
          <w:szCs w:val="24"/>
        </w:rPr>
        <w:t>%) and (</w:t>
      </w:r>
      <w:r w:rsidR="00A603E6" w:rsidRPr="00D215AF">
        <w:rPr>
          <w:rFonts w:cs="Times New Roman"/>
          <w:szCs w:val="24"/>
        </w:rPr>
        <w:t>36</w:t>
      </w:r>
      <w:r w:rsidRPr="00D215AF">
        <w:rPr>
          <w:rFonts w:cs="Times New Roman"/>
          <w:szCs w:val="24"/>
        </w:rPr>
        <w:t xml:space="preserve"> to 4</w:t>
      </w:r>
      <w:r w:rsidR="00A603E6" w:rsidRPr="00D215AF">
        <w:rPr>
          <w:rFonts w:cs="Times New Roman"/>
          <w:szCs w:val="24"/>
        </w:rPr>
        <w:t>5</w:t>
      </w:r>
      <w:r w:rsidRPr="00D215AF">
        <w:rPr>
          <w:rFonts w:cs="Times New Roman"/>
          <w:szCs w:val="24"/>
        </w:rPr>
        <w:t xml:space="preserve"> years) with frequency </w:t>
      </w:r>
      <w:r w:rsidR="00A603E6" w:rsidRPr="00D215AF">
        <w:rPr>
          <w:rFonts w:cs="Times New Roman"/>
          <w:szCs w:val="24"/>
        </w:rPr>
        <w:t>18</w:t>
      </w:r>
      <w:r w:rsidRPr="00D215AF">
        <w:rPr>
          <w:rFonts w:cs="Times New Roman"/>
          <w:szCs w:val="24"/>
        </w:rPr>
        <w:t xml:space="preserve"> (</w:t>
      </w:r>
      <w:r w:rsidR="00754CDB" w:rsidRPr="00D215AF">
        <w:rPr>
          <w:rFonts w:cs="Times New Roman"/>
          <w:szCs w:val="24"/>
        </w:rPr>
        <w:t>38</w:t>
      </w:r>
      <w:r w:rsidRPr="00D215AF">
        <w:rPr>
          <w:rFonts w:cs="Times New Roman"/>
          <w:szCs w:val="24"/>
        </w:rPr>
        <w:t>.</w:t>
      </w:r>
      <w:r w:rsidR="00754CDB" w:rsidRPr="00D215AF">
        <w:rPr>
          <w:rFonts w:cs="Times New Roman"/>
          <w:szCs w:val="24"/>
        </w:rPr>
        <w:t>5</w:t>
      </w:r>
      <w:r w:rsidRPr="00D215AF">
        <w:rPr>
          <w:rFonts w:cs="Times New Roman"/>
          <w:szCs w:val="24"/>
        </w:rPr>
        <w:t xml:space="preserve">%). </w:t>
      </w:r>
      <w:bookmarkStart w:id="151" w:name="_Hlk105613162"/>
      <w:bookmarkEnd w:id="150"/>
      <w:r w:rsidR="00D215AF" w:rsidRPr="00D215AF">
        <w:rPr>
          <w:rFonts w:cs="Times New Roman"/>
          <w:szCs w:val="24"/>
        </w:rPr>
        <w:t>The</w:t>
      </w:r>
      <w:r w:rsidR="00E60726" w:rsidRPr="00D215AF">
        <w:rPr>
          <w:rFonts w:cs="Times New Roman"/>
          <w:szCs w:val="24"/>
        </w:rPr>
        <w:t xml:space="preserve"> working experience </w:t>
      </w:r>
      <w:r w:rsidR="00D215AF" w:rsidRPr="00D215AF">
        <w:rPr>
          <w:rFonts w:cs="Times New Roman"/>
          <w:szCs w:val="24"/>
        </w:rPr>
        <w:t xml:space="preserve">of the majority </w:t>
      </w:r>
      <w:r w:rsidR="00E60726" w:rsidRPr="00D215AF">
        <w:rPr>
          <w:rFonts w:cs="Times New Roman"/>
          <w:szCs w:val="24"/>
        </w:rPr>
        <w:t>rang</w:t>
      </w:r>
      <w:r w:rsidR="00D215AF" w:rsidRPr="00D215AF">
        <w:rPr>
          <w:rFonts w:cs="Times New Roman"/>
          <w:szCs w:val="24"/>
        </w:rPr>
        <w:t>ed</w:t>
      </w:r>
      <w:r w:rsidR="00E60726" w:rsidRPr="00D215AF">
        <w:rPr>
          <w:rFonts w:cs="Times New Roman"/>
          <w:szCs w:val="24"/>
        </w:rPr>
        <w:t xml:space="preserve"> between the </w:t>
      </w:r>
      <w:r w:rsidR="00D215AF" w:rsidRPr="00D215AF">
        <w:rPr>
          <w:rFonts w:cs="Times New Roman"/>
          <w:szCs w:val="24"/>
        </w:rPr>
        <w:t>2</w:t>
      </w:r>
      <w:r w:rsidR="00E60726" w:rsidRPr="00D215AF">
        <w:rPr>
          <w:rFonts w:cs="Times New Roman"/>
          <w:szCs w:val="24"/>
        </w:rPr>
        <w:t xml:space="preserve"> to </w:t>
      </w:r>
      <w:r w:rsidR="00D215AF" w:rsidRPr="00D215AF">
        <w:rPr>
          <w:rFonts w:cs="Times New Roman"/>
          <w:szCs w:val="24"/>
        </w:rPr>
        <w:t>10</w:t>
      </w:r>
      <w:r w:rsidR="00E60726" w:rsidRPr="00D215AF">
        <w:rPr>
          <w:rFonts w:cs="Times New Roman"/>
          <w:szCs w:val="24"/>
        </w:rPr>
        <w:t xml:space="preserve"> years</w:t>
      </w:r>
      <w:r w:rsidR="00D215AF" w:rsidRPr="00D215AF">
        <w:rPr>
          <w:rFonts w:cs="Times New Roman"/>
          <w:szCs w:val="24"/>
        </w:rPr>
        <w:t xml:space="preserve"> with 42.3% for 6 to 10 years</w:t>
      </w:r>
      <w:r w:rsidR="00E60726" w:rsidRPr="00D215AF">
        <w:rPr>
          <w:rFonts w:cs="Times New Roman"/>
          <w:szCs w:val="24"/>
        </w:rPr>
        <w:t>.</w:t>
      </w:r>
      <w:r w:rsidR="00D215AF">
        <w:rPr>
          <w:rFonts w:cs="Times New Roman"/>
          <w:szCs w:val="24"/>
        </w:rPr>
        <w:t xml:space="preserve"> 50.0% attained a </w:t>
      </w:r>
      <w:r w:rsidR="00CA7244">
        <w:rPr>
          <w:rFonts w:cs="Times New Roman"/>
          <w:szCs w:val="24"/>
        </w:rPr>
        <w:t>bachelor’s</w:t>
      </w:r>
      <w:r w:rsidR="00D215AF">
        <w:rPr>
          <w:rFonts w:cs="Times New Roman"/>
          <w:szCs w:val="24"/>
        </w:rPr>
        <w:t xml:space="preserve"> degree</w:t>
      </w:r>
      <w:r w:rsidR="00CA7244" w:rsidRPr="00CA7244">
        <w:rPr>
          <w:rFonts w:cs="Times New Roman"/>
          <w:szCs w:val="24"/>
        </w:rPr>
        <w:t xml:space="preserve">. </w:t>
      </w:r>
      <w:r w:rsidR="00E60726" w:rsidRPr="00CA7244">
        <w:rPr>
          <w:rFonts w:cs="Times New Roman"/>
          <w:szCs w:val="24"/>
        </w:rPr>
        <w:t xml:space="preserve">The </w:t>
      </w:r>
      <w:r w:rsidR="00CA7244" w:rsidRPr="00CA7244">
        <w:rPr>
          <w:rFonts w:cs="Times New Roman"/>
          <w:szCs w:val="24"/>
        </w:rPr>
        <w:t>research seeks to “</w:t>
      </w:r>
      <w:r w:rsidR="00CA7244" w:rsidRPr="00CA7244">
        <w:rPr>
          <w:rFonts w:cs="Times New Roman"/>
          <w:i/>
          <w:iCs/>
          <w:szCs w:val="24"/>
        </w:rPr>
        <w:t>assess the impacts of COVID-19 on the supply chain of medicinal supply at the Bindura Provincial Hospital, in Zimbabwe</w:t>
      </w:r>
      <w:r w:rsidR="00CA7244" w:rsidRPr="00CA7244">
        <w:rPr>
          <w:rFonts w:cs="Times New Roman"/>
          <w:szCs w:val="24"/>
        </w:rPr>
        <w:t>” and therefore, a 100.0% was recorded concurring that the pandemic has negative effects on the medicinal supply chain at the hospital</w:t>
      </w:r>
      <w:r w:rsidR="00E2368F">
        <w:rPr>
          <w:rFonts w:cs="Times New Roman"/>
          <w:szCs w:val="24"/>
        </w:rPr>
        <w:t xml:space="preserve"> and the most affected departments were clinical and surgery as well as pharmacy with frequencies 48.1% and 25.0% respectively.</w:t>
      </w:r>
    </w:p>
    <w:p w14:paraId="006627FA" w14:textId="5562CA6D" w:rsidR="007764F9" w:rsidRPr="007764F9" w:rsidRDefault="007764F9" w:rsidP="007764F9">
      <w:pPr>
        <w:pStyle w:val="Heading2"/>
        <w:spacing w:line="360" w:lineRule="auto"/>
        <w:rPr>
          <w:color w:val="auto"/>
        </w:rPr>
      </w:pPr>
      <w:bookmarkStart w:id="152" w:name="_Toc112531361"/>
      <w:r w:rsidRPr="007764F9">
        <w:rPr>
          <w:color w:val="auto"/>
        </w:rPr>
        <w:lastRenderedPageBreak/>
        <w:t>5.3 CONCLUSIONS ON THE RESEARCH OBJECTIVES</w:t>
      </w:r>
      <w:bookmarkEnd w:id="152"/>
    </w:p>
    <w:p w14:paraId="17181321" w14:textId="4F26ADBB" w:rsidR="00E60726" w:rsidRPr="00E60726" w:rsidRDefault="007764F9" w:rsidP="00E60726">
      <w:pPr>
        <w:spacing w:line="360" w:lineRule="auto"/>
        <w:rPr>
          <w:rFonts w:cs="Times New Roman"/>
          <w:color w:val="FF0000"/>
          <w:szCs w:val="24"/>
        </w:rPr>
      </w:pPr>
      <w:r w:rsidRPr="007764F9">
        <w:rPr>
          <w:rFonts w:cs="Times New Roman"/>
          <w:szCs w:val="24"/>
        </w:rPr>
        <w:t>Specific o</w:t>
      </w:r>
      <w:r w:rsidR="00E60726" w:rsidRPr="007764F9">
        <w:rPr>
          <w:rFonts w:cs="Times New Roman"/>
          <w:szCs w:val="24"/>
        </w:rPr>
        <w:t>bjective number one, seeking “</w:t>
      </w:r>
      <w:r w:rsidRPr="007764F9">
        <w:rPr>
          <w:rFonts w:cs="Times New Roman"/>
          <w:i/>
          <w:iCs/>
          <w:szCs w:val="24"/>
        </w:rPr>
        <w:t>identify the effects of covid 19 on medicinal supply chain activities at Bindura provincial hospital</w:t>
      </w:r>
      <w:r>
        <w:rPr>
          <w:rFonts w:cs="Times New Roman"/>
          <w:color w:val="FF0000"/>
          <w:szCs w:val="24"/>
        </w:rPr>
        <w:t xml:space="preserve"> </w:t>
      </w:r>
      <w:r w:rsidRPr="007764F9">
        <w:rPr>
          <w:rFonts w:cs="Times New Roman"/>
          <w:szCs w:val="24"/>
        </w:rPr>
        <w:t xml:space="preserve">and </w:t>
      </w:r>
      <w:r w:rsidR="00E60726" w:rsidRPr="007764F9">
        <w:rPr>
          <w:rFonts w:cs="Times New Roman"/>
          <w:szCs w:val="24"/>
        </w:rPr>
        <w:t>the five</w:t>
      </w:r>
      <w:r w:rsidR="00E60726" w:rsidRPr="007764F9">
        <w:rPr>
          <w:rFonts w:cs="Times New Roman"/>
          <w:i/>
          <w:iCs/>
          <w:szCs w:val="24"/>
        </w:rPr>
        <w:t xml:space="preserve"> </w:t>
      </w:r>
      <w:r w:rsidR="00E60726" w:rsidRPr="007764F9">
        <w:rPr>
          <w:rFonts w:cs="Times New Roman"/>
          <w:szCs w:val="24"/>
        </w:rPr>
        <w:t>major findings are:</w:t>
      </w:r>
    </w:p>
    <w:p w14:paraId="75AEDFCF" w14:textId="5FDDA5CE" w:rsidR="007764F9" w:rsidRDefault="007764F9" w:rsidP="007764F9">
      <w:pPr>
        <w:pStyle w:val="ListParagraph"/>
        <w:numPr>
          <w:ilvl w:val="0"/>
          <w:numId w:val="45"/>
        </w:numPr>
        <w:spacing w:before="240" w:line="360" w:lineRule="auto"/>
        <w:rPr>
          <w:color w:val="010205"/>
          <w:szCs w:val="24"/>
          <w:lang w:eastAsia="en-ZW"/>
        </w:rPr>
      </w:pPr>
      <w:r w:rsidRPr="003B24FE">
        <w:rPr>
          <w:color w:val="010205"/>
          <w:szCs w:val="24"/>
          <w:lang w:eastAsia="en-ZW"/>
        </w:rPr>
        <w:t>Distortions to typical demand due to changes in customer purchasing behaviour</w:t>
      </w:r>
      <w:r>
        <w:rPr>
          <w:color w:val="010205"/>
          <w:szCs w:val="24"/>
          <w:lang w:eastAsia="en-ZW"/>
        </w:rPr>
        <w:t>.</w:t>
      </w:r>
    </w:p>
    <w:p w14:paraId="50CCF97D" w14:textId="731724CC" w:rsidR="007764F9" w:rsidRDefault="007764F9" w:rsidP="007764F9">
      <w:pPr>
        <w:pStyle w:val="ListParagraph"/>
        <w:numPr>
          <w:ilvl w:val="0"/>
          <w:numId w:val="45"/>
        </w:numPr>
        <w:spacing w:before="240" w:line="360" w:lineRule="auto"/>
        <w:rPr>
          <w:color w:val="010205"/>
          <w:szCs w:val="24"/>
          <w:lang w:eastAsia="en-ZW"/>
        </w:rPr>
      </w:pPr>
      <w:r w:rsidRPr="003B24FE">
        <w:rPr>
          <w:color w:val="010205"/>
          <w:szCs w:val="24"/>
          <w:lang w:eastAsia="en-ZW"/>
        </w:rPr>
        <w:t>Total revenue losses from cancelled surgeries and other Services</w:t>
      </w:r>
      <w:r>
        <w:rPr>
          <w:color w:val="010205"/>
          <w:szCs w:val="24"/>
          <w:lang w:eastAsia="en-ZW"/>
        </w:rPr>
        <w:t>.</w:t>
      </w:r>
    </w:p>
    <w:p w14:paraId="628C22D3" w14:textId="1A481D39" w:rsidR="007764F9" w:rsidRDefault="007764F9" w:rsidP="007764F9">
      <w:pPr>
        <w:pStyle w:val="ListParagraph"/>
        <w:numPr>
          <w:ilvl w:val="0"/>
          <w:numId w:val="45"/>
        </w:numPr>
        <w:spacing w:before="240" w:line="360" w:lineRule="auto"/>
        <w:rPr>
          <w:color w:val="010205"/>
          <w:szCs w:val="24"/>
          <w:lang w:eastAsia="en-ZW"/>
        </w:rPr>
      </w:pPr>
      <w:r w:rsidRPr="003B24FE">
        <w:rPr>
          <w:color w:val="010205"/>
          <w:szCs w:val="24"/>
          <w:lang w:eastAsia="en-ZW"/>
        </w:rPr>
        <w:t>Disruption in the transportation of finished healthcare products through importation and furthermore to general hospitals</w:t>
      </w:r>
    </w:p>
    <w:p w14:paraId="7EDEA9B0" w14:textId="77777777" w:rsidR="007764F9" w:rsidRDefault="007764F9" w:rsidP="007764F9">
      <w:pPr>
        <w:pStyle w:val="ListParagraph"/>
        <w:numPr>
          <w:ilvl w:val="0"/>
          <w:numId w:val="45"/>
        </w:numPr>
        <w:spacing w:before="240" w:line="360" w:lineRule="auto"/>
        <w:rPr>
          <w:color w:val="010205"/>
          <w:szCs w:val="24"/>
          <w:lang w:eastAsia="en-ZW"/>
        </w:rPr>
      </w:pPr>
      <w:r w:rsidRPr="003B24FE">
        <w:rPr>
          <w:color w:val="010205"/>
          <w:szCs w:val="24"/>
          <w:lang w:eastAsia="en-ZW"/>
        </w:rPr>
        <w:t>Lack of Personal Protective Equipment (PPE) and testing kit</w:t>
      </w:r>
      <w:r>
        <w:rPr>
          <w:color w:val="010205"/>
          <w:szCs w:val="24"/>
          <w:lang w:eastAsia="en-ZW"/>
        </w:rPr>
        <w:t>s.</w:t>
      </w:r>
    </w:p>
    <w:p w14:paraId="15178F97" w14:textId="7B4854A3" w:rsidR="00735889" w:rsidRDefault="007764F9" w:rsidP="00735889">
      <w:pPr>
        <w:pStyle w:val="ListParagraph"/>
        <w:numPr>
          <w:ilvl w:val="0"/>
          <w:numId w:val="45"/>
        </w:numPr>
        <w:spacing w:before="240" w:line="360" w:lineRule="auto"/>
        <w:rPr>
          <w:color w:val="010205"/>
          <w:szCs w:val="24"/>
          <w:lang w:eastAsia="en-ZW"/>
        </w:rPr>
      </w:pPr>
      <w:r w:rsidRPr="007764F9">
        <w:rPr>
          <w:color w:val="010205"/>
          <w:szCs w:val="24"/>
          <w:lang w:eastAsia="en-ZW"/>
        </w:rPr>
        <w:t xml:space="preserve">Drug shortages for many vital drugs resulting in higher costs for hospitals </w:t>
      </w:r>
    </w:p>
    <w:p w14:paraId="20E3DC71" w14:textId="7528AF2F" w:rsidR="00735889" w:rsidRPr="00735889" w:rsidRDefault="00735889" w:rsidP="00735889">
      <w:pPr>
        <w:spacing w:before="240" w:line="360" w:lineRule="auto"/>
        <w:rPr>
          <w:color w:val="010205"/>
          <w:szCs w:val="24"/>
          <w:lang w:eastAsia="en-ZW"/>
        </w:rPr>
      </w:pPr>
      <w:r>
        <w:rPr>
          <w:color w:val="010205"/>
          <w:szCs w:val="24"/>
          <w:lang w:eastAsia="en-ZW"/>
        </w:rPr>
        <w:t>The study concludes that these were the most affecting factors and they were also alluded by the European Pharmaceutical Review, 2020 as well as American Hospital Association. 2020)</w:t>
      </w:r>
      <w:r w:rsidR="00735C4D">
        <w:rPr>
          <w:color w:val="010205"/>
          <w:szCs w:val="24"/>
          <w:lang w:eastAsia="en-ZW"/>
        </w:rPr>
        <w:t xml:space="preserve">. Hence the supply chain management, hospital management and other </w:t>
      </w:r>
      <w:r w:rsidR="001C227C">
        <w:rPr>
          <w:color w:val="010205"/>
          <w:szCs w:val="24"/>
          <w:lang w:eastAsia="en-ZW"/>
        </w:rPr>
        <w:t>professionals have to be aware on these effects and how they have affected the smooth operation of the hospital. The recommendations were drawn at the end of this chapter to succumb these effects.</w:t>
      </w:r>
    </w:p>
    <w:p w14:paraId="5AE9E26E" w14:textId="59B6B02C" w:rsidR="00E60726" w:rsidRDefault="00E60726" w:rsidP="007764F9">
      <w:pPr>
        <w:spacing w:before="240" w:line="360" w:lineRule="auto"/>
        <w:rPr>
          <w:rFonts w:cs="Times New Roman"/>
          <w:szCs w:val="24"/>
        </w:rPr>
      </w:pPr>
      <w:r w:rsidRPr="00735889">
        <w:rPr>
          <w:rFonts w:cs="Times New Roman"/>
          <w:szCs w:val="24"/>
        </w:rPr>
        <w:t xml:space="preserve">Objective number two, seeking </w:t>
      </w:r>
      <w:r w:rsidR="00735889" w:rsidRPr="00735889">
        <w:rPr>
          <w:rFonts w:cs="Times New Roman"/>
          <w:szCs w:val="24"/>
        </w:rPr>
        <w:t>“</w:t>
      </w:r>
      <w:r w:rsidR="00735889" w:rsidRPr="00392EC8">
        <w:rPr>
          <w:rFonts w:cs="Times New Roman"/>
          <w:i/>
          <w:iCs/>
          <w:color w:val="000000" w:themeColor="text1"/>
          <w:szCs w:val="24"/>
        </w:rPr>
        <w:t>evaluate the strategies put in place by the hospital in curbing the impacts of the shock from the COVID-19 pandemic on supply chain management</w:t>
      </w:r>
      <w:r w:rsidR="00735889">
        <w:rPr>
          <w:rFonts w:cs="Times New Roman"/>
          <w:i/>
          <w:iCs/>
          <w:color w:val="000000" w:themeColor="text1"/>
          <w:szCs w:val="24"/>
        </w:rPr>
        <w:t xml:space="preserve">” </w:t>
      </w:r>
      <w:r w:rsidRPr="00CC68AE">
        <w:rPr>
          <w:rFonts w:cs="Times New Roman"/>
          <w:szCs w:val="24"/>
        </w:rPr>
        <w:t xml:space="preserve">and the </w:t>
      </w:r>
      <w:r w:rsidR="00735889" w:rsidRPr="00CC68AE">
        <w:rPr>
          <w:rFonts w:cs="Times New Roman"/>
          <w:szCs w:val="24"/>
        </w:rPr>
        <w:t>five</w:t>
      </w:r>
      <w:r w:rsidRPr="00CC68AE">
        <w:rPr>
          <w:rFonts w:cs="Times New Roman"/>
          <w:i/>
          <w:iCs/>
          <w:szCs w:val="24"/>
        </w:rPr>
        <w:t xml:space="preserve"> </w:t>
      </w:r>
      <w:r w:rsidRPr="00CC68AE">
        <w:rPr>
          <w:rFonts w:cs="Times New Roman"/>
          <w:szCs w:val="24"/>
        </w:rPr>
        <w:t>major findings are:</w:t>
      </w:r>
    </w:p>
    <w:p w14:paraId="57C3B0BE" w14:textId="51F485C0" w:rsidR="00CC68AE" w:rsidRDefault="00CC68AE" w:rsidP="00CC68AE">
      <w:pPr>
        <w:pStyle w:val="ListParagraph"/>
        <w:numPr>
          <w:ilvl w:val="0"/>
          <w:numId w:val="46"/>
        </w:numPr>
        <w:autoSpaceDE w:val="0"/>
        <w:autoSpaceDN w:val="0"/>
        <w:adjustRightInd w:val="0"/>
        <w:spacing w:after="0" w:line="360" w:lineRule="auto"/>
        <w:rPr>
          <w:rFonts w:cs="Times New Roman"/>
          <w:szCs w:val="24"/>
          <w:lang w:val="en-US"/>
        </w:rPr>
      </w:pPr>
      <w:r w:rsidRPr="004A2B1E">
        <w:rPr>
          <w:rFonts w:cs="Times New Roman"/>
          <w:szCs w:val="24"/>
          <w:lang w:val="en-US"/>
        </w:rPr>
        <w:t>Utilization of technological solution through employing a range of digital and analytics solutions</w:t>
      </w:r>
      <w:r>
        <w:rPr>
          <w:rFonts w:cs="Times New Roman"/>
          <w:szCs w:val="24"/>
          <w:lang w:val="en-US"/>
        </w:rPr>
        <w:t>.</w:t>
      </w:r>
    </w:p>
    <w:p w14:paraId="09603B99" w14:textId="2AED4CB0" w:rsidR="00CC68AE" w:rsidRDefault="00CC68AE" w:rsidP="00CC68AE">
      <w:pPr>
        <w:pStyle w:val="ListParagraph"/>
        <w:numPr>
          <w:ilvl w:val="0"/>
          <w:numId w:val="46"/>
        </w:numPr>
        <w:autoSpaceDE w:val="0"/>
        <w:autoSpaceDN w:val="0"/>
        <w:adjustRightInd w:val="0"/>
        <w:spacing w:after="0" w:line="360" w:lineRule="auto"/>
        <w:rPr>
          <w:rFonts w:cs="Times New Roman"/>
          <w:szCs w:val="24"/>
          <w:lang w:val="en-US"/>
        </w:rPr>
      </w:pPr>
      <w:r w:rsidRPr="004A2B1E">
        <w:rPr>
          <w:rFonts w:cs="Times New Roman"/>
          <w:szCs w:val="24"/>
          <w:lang w:val="en-US"/>
        </w:rPr>
        <w:t>Building redundancy in the supply chain to increase supply chain resiliency.</w:t>
      </w:r>
    </w:p>
    <w:p w14:paraId="4BDB1680" w14:textId="335F3962" w:rsidR="00CC68AE" w:rsidRDefault="00CC68AE" w:rsidP="00CC68AE">
      <w:pPr>
        <w:pStyle w:val="ListParagraph"/>
        <w:numPr>
          <w:ilvl w:val="0"/>
          <w:numId w:val="46"/>
        </w:numPr>
        <w:autoSpaceDE w:val="0"/>
        <w:autoSpaceDN w:val="0"/>
        <w:adjustRightInd w:val="0"/>
        <w:spacing w:after="0" w:line="360" w:lineRule="auto"/>
        <w:rPr>
          <w:rFonts w:cs="Times New Roman"/>
          <w:szCs w:val="24"/>
          <w:lang w:val="en-US"/>
        </w:rPr>
      </w:pPr>
      <w:r w:rsidRPr="004A2B1E">
        <w:rPr>
          <w:rFonts w:cs="Times New Roman"/>
          <w:szCs w:val="24"/>
          <w:lang w:val="en-US"/>
        </w:rPr>
        <w:t>Identifying and prioritizing the list of critical medical supplies/products for a pandemic response.</w:t>
      </w:r>
    </w:p>
    <w:p w14:paraId="2EFB1600" w14:textId="36A0D6B7" w:rsidR="00CC68AE" w:rsidRDefault="00CC68AE" w:rsidP="00CC68AE">
      <w:pPr>
        <w:pStyle w:val="ListParagraph"/>
        <w:numPr>
          <w:ilvl w:val="0"/>
          <w:numId w:val="46"/>
        </w:numPr>
        <w:autoSpaceDE w:val="0"/>
        <w:autoSpaceDN w:val="0"/>
        <w:adjustRightInd w:val="0"/>
        <w:spacing w:after="0" w:line="360" w:lineRule="auto"/>
        <w:rPr>
          <w:rFonts w:cs="Times New Roman"/>
          <w:szCs w:val="24"/>
          <w:lang w:val="en-US"/>
        </w:rPr>
      </w:pPr>
      <w:r w:rsidRPr="004A2B1E">
        <w:rPr>
          <w:rFonts w:cs="Times New Roman"/>
          <w:szCs w:val="24"/>
          <w:lang w:val="en-US"/>
        </w:rPr>
        <w:t>Publishment of a “drug shortage list” consisting of potential COVID-19 treatments and intensive care unit (ICU) medications for COVID-19 patients requiring mechanical ventilation.</w:t>
      </w:r>
    </w:p>
    <w:p w14:paraId="7187CE3F" w14:textId="63A7EEB9" w:rsidR="00CC68AE" w:rsidRDefault="00CC68AE" w:rsidP="00CC68AE">
      <w:pPr>
        <w:pStyle w:val="ListParagraph"/>
        <w:numPr>
          <w:ilvl w:val="0"/>
          <w:numId w:val="46"/>
        </w:numPr>
        <w:autoSpaceDE w:val="0"/>
        <w:autoSpaceDN w:val="0"/>
        <w:adjustRightInd w:val="0"/>
        <w:spacing w:after="0" w:line="360" w:lineRule="auto"/>
        <w:rPr>
          <w:rFonts w:cs="Times New Roman"/>
          <w:szCs w:val="24"/>
          <w:lang w:val="en-US"/>
        </w:rPr>
      </w:pPr>
      <w:r w:rsidRPr="004A2B1E">
        <w:rPr>
          <w:rFonts w:cs="Times New Roman"/>
          <w:szCs w:val="24"/>
          <w:lang w:val="en-US"/>
        </w:rPr>
        <w:t>Conducting risk assessment programs on all the facets and administrative channels of the hospitals</w:t>
      </w:r>
      <w:r>
        <w:rPr>
          <w:rFonts w:cs="Times New Roman"/>
          <w:szCs w:val="24"/>
          <w:lang w:val="en-US"/>
        </w:rPr>
        <w:t>.</w:t>
      </w:r>
    </w:p>
    <w:p w14:paraId="3C7E231F" w14:textId="54E704D3" w:rsidR="00CC68AE" w:rsidRDefault="00CC68AE" w:rsidP="00CC68AE">
      <w:pPr>
        <w:autoSpaceDE w:val="0"/>
        <w:autoSpaceDN w:val="0"/>
        <w:adjustRightInd w:val="0"/>
        <w:spacing w:after="0" w:line="360" w:lineRule="auto"/>
        <w:rPr>
          <w:lang w:val="en"/>
        </w:rPr>
      </w:pPr>
      <w:r>
        <w:rPr>
          <w:rFonts w:cs="Times New Roman"/>
          <w:szCs w:val="24"/>
          <w:lang w:val="en-US"/>
        </w:rPr>
        <w:t>The research also concluded that it managed to meet this research objective as the respondents managed to give their opinion towards the most effective strategies to minimize the impacts of the pandemic</w:t>
      </w:r>
      <w:r w:rsidR="008A60C6">
        <w:rPr>
          <w:rFonts w:cs="Times New Roman"/>
          <w:szCs w:val="24"/>
          <w:lang w:val="en-US"/>
        </w:rPr>
        <w:t xml:space="preserve"> to achieve a sustainable supply chain management. These conclusion</w:t>
      </w:r>
      <w:r w:rsidR="00E22F89">
        <w:rPr>
          <w:rFonts w:cs="Times New Roman"/>
          <w:szCs w:val="24"/>
          <w:lang w:val="en-US"/>
        </w:rPr>
        <w:t>s</w:t>
      </w:r>
      <w:r w:rsidR="008A60C6">
        <w:rPr>
          <w:rFonts w:cs="Times New Roman"/>
          <w:szCs w:val="24"/>
          <w:lang w:val="en-US"/>
        </w:rPr>
        <w:t xml:space="preserve"> moved in </w:t>
      </w:r>
      <w:r w:rsidR="00E22F89">
        <w:rPr>
          <w:rFonts w:cs="Times New Roman"/>
          <w:szCs w:val="24"/>
          <w:lang w:val="en-US"/>
        </w:rPr>
        <w:t xml:space="preserve">major highlights from the reviewed literature. </w:t>
      </w:r>
      <w:r w:rsidR="00E22F89" w:rsidRPr="00924DD1">
        <w:rPr>
          <w:lang w:val="en"/>
        </w:rPr>
        <w:t xml:space="preserve">Mahmoodi </w:t>
      </w:r>
      <w:r w:rsidR="00E22F89" w:rsidRPr="00E22F89">
        <w:rPr>
          <w:i/>
          <w:iCs/>
          <w:lang w:val="en"/>
        </w:rPr>
        <w:t>et, al</w:t>
      </w:r>
      <w:r w:rsidR="00E22F89" w:rsidRPr="00924DD1">
        <w:rPr>
          <w:lang w:val="en"/>
        </w:rPr>
        <w:t xml:space="preserve">., </w:t>
      </w:r>
      <w:r w:rsidR="00E22F89">
        <w:rPr>
          <w:lang w:val="en"/>
        </w:rPr>
        <w:t>(</w:t>
      </w:r>
      <w:r w:rsidR="00E22F89" w:rsidRPr="00924DD1">
        <w:rPr>
          <w:lang w:val="en"/>
        </w:rPr>
        <w:t>2021)</w:t>
      </w:r>
      <w:r w:rsidR="00E22F89">
        <w:rPr>
          <w:lang w:val="en"/>
        </w:rPr>
        <w:t>, gave a precise ex</w:t>
      </w:r>
      <w:r w:rsidR="00E22F89" w:rsidRPr="00924DD1">
        <w:rPr>
          <w:lang w:val="en"/>
        </w:rPr>
        <w:t>ample</w:t>
      </w:r>
      <w:r w:rsidR="00E22F89">
        <w:rPr>
          <w:lang w:val="en"/>
        </w:rPr>
        <w:t xml:space="preserve"> </w:t>
      </w:r>
      <w:r w:rsidR="00E22F89">
        <w:rPr>
          <w:lang w:val="en"/>
        </w:rPr>
        <w:lastRenderedPageBreak/>
        <w:t xml:space="preserve">that </w:t>
      </w:r>
      <w:r w:rsidR="00E22F89" w:rsidRPr="00924DD1">
        <w:rPr>
          <w:lang w:val="en"/>
        </w:rPr>
        <w:t>cloud-based supply platforms improve cross-entity collaboration by enhancing information sharing and helping companies avoid price gouging</w:t>
      </w:r>
      <w:r w:rsidR="00E22F89">
        <w:rPr>
          <w:lang w:val="en"/>
        </w:rPr>
        <w:t xml:space="preserve"> in the supply chain management.</w:t>
      </w:r>
    </w:p>
    <w:p w14:paraId="3DB10478" w14:textId="1E8D5B15" w:rsidR="00E22F89" w:rsidRDefault="00E22F89" w:rsidP="00CC68AE">
      <w:pPr>
        <w:autoSpaceDE w:val="0"/>
        <w:autoSpaceDN w:val="0"/>
        <w:adjustRightInd w:val="0"/>
        <w:spacing w:after="0" w:line="360" w:lineRule="auto"/>
        <w:rPr>
          <w:rFonts w:cs="Times New Roman"/>
          <w:color w:val="000000" w:themeColor="text1"/>
          <w:szCs w:val="24"/>
        </w:rPr>
      </w:pPr>
      <w:r>
        <w:rPr>
          <w:lang w:val="en"/>
        </w:rPr>
        <w:t xml:space="preserve">Lastly the research had a mandate to </w:t>
      </w:r>
      <w:r w:rsidRPr="008E50A0">
        <w:rPr>
          <w:i/>
          <w:iCs/>
        </w:rPr>
        <w:t>“</w:t>
      </w:r>
      <w:r w:rsidRPr="008E50A0">
        <w:rPr>
          <w:rFonts w:cs="Times New Roman"/>
          <w:i/>
          <w:iCs/>
          <w:color w:val="000000" w:themeColor="text1"/>
          <w:szCs w:val="24"/>
        </w:rPr>
        <w:t>to propose possible intervention measures that could be adopted to support sustainable supply chain management during possible health shock in future”</w:t>
      </w:r>
      <w:r w:rsidR="00D02E35">
        <w:rPr>
          <w:rFonts w:cs="Times New Roman"/>
          <w:i/>
          <w:iCs/>
          <w:color w:val="000000" w:themeColor="text1"/>
          <w:szCs w:val="24"/>
        </w:rPr>
        <w:t xml:space="preserve"> </w:t>
      </w:r>
      <w:r w:rsidR="00D02E35">
        <w:rPr>
          <w:rFonts w:cs="Times New Roman"/>
          <w:color w:val="000000" w:themeColor="text1"/>
          <w:szCs w:val="24"/>
        </w:rPr>
        <w:t>and the major findings are:</w:t>
      </w:r>
    </w:p>
    <w:p w14:paraId="0828A600" w14:textId="19C41D8D" w:rsidR="00D02E35" w:rsidRPr="000B4EC7" w:rsidRDefault="00D02E35" w:rsidP="00D02E35">
      <w:pPr>
        <w:pStyle w:val="ListParagraph"/>
        <w:numPr>
          <w:ilvl w:val="0"/>
          <w:numId w:val="47"/>
        </w:numPr>
        <w:spacing w:line="360" w:lineRule="auto"/>
        <w:rPr>
          <w:rFonts w:cs="Times New Roman"/>
          <w:color w:val="000000" w:themeColor="text1"/>
          <w:szCs w:val="24"/>
        </w:rPr>
      </w:pPr>
      <w:r w:rsidRPr="000B4EC7">
        <w:rPr>
          <w:rFonts w:cs="Times New Roman"/>
          <w:color w:val="000000" w:themeColor="text1"/>
          <w:szCs w:val="24"/>
        </w:rPr>
        <w:t>Revision of regulatory and reimbursement practices to promote the cost-efficient maintenance of inventories at multiple points in the supply chain</w:t>
      </w:r>
      <w:r>
        <w:rPr>
          <w:rFonts w:cs="Times New Roman"/>
          <w:color w:val="000000" w:themeColor="text1"/>
          <w:szCs w:val="24"/>
        </w:rPr>
        <w:t>.</w:t>
      </w:r>
    </w:p>
    <w:p w14:paraId="1A751183" w14:textId="3766BE1B" w:rsidR="00D02E35" w:rsidRPr="000B4EC7" w:rsidRDefault="00D02E35" w:rsidP="00D02E35">
      <w:pPr>
        <w:pStyle w:val="ListParagraph"/>
        <w:numPr>
          <w:ilvl w:val="0"/>
          <w:numId w:val="47"/>
        </w:numPr>
        <w:spacing w:line="360" w:lineRule="auto"/>
        <w:rPr>
          <w:rFonts w:cs="Times New Roman"/>
          <w:color w:val="000000" w:themeColor="text1"/>
          <w:szCs w:val="24"/>
        </w:rPr>
      </w:pPr>
      <w:r w:rsidRPr="000B4EC7">
        <w:rPr>
          <w:rFonts w:cs="Times New Roman"/>
          <w:color w:val="000000" w:themeColor="text1"/>
          <w:szCs w:val="24"/>
        </w:rPr>
        <w:t>Expanding current supply chain visibility into critical public health and other all-hazard-scenario supplies</w:t>
      </w:r>
      <w:r>
        <w:rPr>
          <w:rFonts w:cs="Times New Roman"/>
          <w:color w:val="000000" w:themeColor="text1"/>
          <w:szCs w:val="24"/>
        </w:rPr>
        <w:t>.</w:t>
      </w:r>
    </w:p>
    <w:p w14:paraId="182D9B52" w14:textId="0C421B51" w:rsidR="00D02E35" w:rsidRDefault="00D02E35" w:rsidP="00D02E35">
      <w:pPr>
        <w:pStyle w:val="ListParagraph"/>
        <w:numPr>
          <w:ilvl w:val="0"/>
          <w:numId w:val="47"/>
        </w:numPr>
        <w:spacing w:line="360" w:lineRule="auto"/>
        <w:rPr>
          <w:rFonts w:cs="Times New Roman"/>
          <w:color w:val="000000" w:themeColor="text1"/>
          <w:szCs w:val="24"/>
        </w:rPr>
      </w:pPr>
      <w:r w:rsidRPr="000B4EC7">
        <w:rPr>
          <w:rFonts w:cs="Times New Roman"/>
          <w:color w:val="000000" w:themeColor="text1"/>
          <w:szCs w:val="24"/>
        </w:rPr>
        <w:t>Zero import duties for pharmaceuticals and medical supplies and equipment</w:t>
      </w:r>
      <w:r>
        <w:rPr>
          <w:rFonts w:cs="Times New Roman"/>
          <w:color w:val="000000" w:themeColor="text1"/>
          <w:szCs w:val="24"/>
        </w:rPr>
        <w:t xml:space="preserve">.                                                         </w:t>
      </w:r>
    </w:p>
    <w:p w14:paraId="2F7B1423" w14:textId="77777777" w:rsidR="00D02E35" w:rsidRDefault="00D02E35" w:rsidP="00D02E35">
      <w:pPr>
        <w:pStyle w:val="ListParagraph"/>
        <w:numPr>
          <w:ilvl w:val="0"/>
          <w:numId w:val="47"/>
        </w:numPr>
        <w:spacing w:line="360" w:lineRule="auto"/>
        <w:rPr>
          <w:rFonts w:cs="Times New Roman"/>
          <w:color w:val="000000" w:themeColor="text1"/>
          <w:szCs w:val="24"/>
        </w:rPr>
      </w:pPr>
      <w:r w:rsidRPr="0019286A">
        <w:rPr>
          <w:rFonts w:cs="Times New Roman"/>
          <w:color w:val="000000" w:themeColor="text1"/>
          <w:szCs w:val="24"/>
        </w:rPr>
        <w:t>Making bold investments in the Zimbabwean public health industrial base</w:t>
      </w:r>
      <w:r>
        <w:rPr>
          <w:rFonts w:cs="Times New Roman"/>
          <w:color w:val="000000" w:themeColor="text1"/>
          <w:szCs w:val="24"/>
        </w:rPr>
        <w:t>.</w:t>
      </w:r>
    </w:p>
    <w:p w14:paraId="509180D8" w14:textId="394CA423" w:rsidR="00CC68AE" w:rsidRDefault="00D02E35" w:rsidP="00D02E35">
      <w:pPr>
        <w:pStyle w:val="ListParagraph"/>
        <w:numPr>
          <w:ilvl w:val="0"/>
          <w:numId w:val="47"/>
        </w:numPr>
        <w:spacing w:line="360" w:lineRule="auto"/>
        <w:rPr>
          <w:rFonts w:cs="Times New Roman"/>
          <w:color w:val="000000" w:themeColor="text1"/>
          <w:szCs w:val="24"/>
        </w:rPr>
      </w:pPr>
      <w:r w:rsidRPr="00D02E35">
        <w:rPr>
          <w:rFonts w:cs="Times New Roman"/>
          <w:color w:val="000000" w:themeColor="text1"/>
          <w:szCs w:val="24"/>
        </w:rPr>
        <w:t>Enhanced supply by the government should provide increased relaxation on non-hotspot areas for opening up the industries</w:t>
      </w:r>
      <w:r>
        <w:rPr>
          <w:rFonts w:cs="Times New Roman"/>
          <w:color w:val="000000" w:themeColor="text1"/>
          <w:szCs w:val="24"/>
        </w:rPr>
        <w:t>.</w:t>
      </w:r>
    </w:p>
    <w:p w14:paraId="4C41B7A5" w14:textId="36B92ED7" w:rsidR="00D02E35" w:rsidRPr="00D02E35" w:rsidRDefault="00D02E35" w:rsidP="00D02E35">
      <w:pPr>
        <w:spacing w:line="360" w:lineRule="auto"/>
        <w:rPr>
          <w:rFonts w:cs="Times New Roman"/>
          <w:color w:val="000000" w:themeColor="text1"/>
          <w:szCs w:val="24"/>
        </w:rPr>
      </w:pPr>
      <w:r>
        <w:rPr>
          <w:rFonts w:cs="Times New Roman"/>
          <w:color w:val="000000" w:themeColor="text1"/>
          <w:szCs w:val="24"/>
        </w:rPr>
        <w:t>The researcher noted that these invention measure</w:t>
      </w:r>
      <w:r w:rsidR="00F33DF9">
        <w:rPr>
          <w:rFonts w:cs="Times New Roman"/>
          <w:color w:val="000000" w:themeColor="text1"/>
          <w:szCs w:val="24"/>
        </w:rPr>
        <w:t>s</w:t>
      </w:r>
      <w:r>
        <w:rPr>
          <w:rFonts w:cs="Times New Roman"/>
          <w:color w:val="000000" w:themeColor="text1"/>
          <w:szCs w:val="24"/>
        </w:rPr>
        <w:t xml:space="preserve"> are comprehensive and holistic in nature so as to successfully support sustainable supply in hospitals and other related organisations. </w:t>
      </w:r>
      <w:r w:rsidR="00F33DF9">
        <w:rPr>
          <w:rFonts w:cs="Times New Roman"/>
          <w:color w:val="000000" w:themeColor="text1"/>
          <w:szCs w:val="24"/>
        </w:rPr>
        <w:t>Also, the study concludes that these intervention measure cement the strategies released by the second objective which has led to the recommendation to the industry as well as to the college.</w:t>
      </w:r>
    </w:p>
    <w:p w14:paraId="281B6982" w14:textId="697AE312" w:rsidR="00E60726" w:rsidRPr="00F33DF9" w:rsidRDefault="00E60726" w:rsidP="00F33DF9">
      <w:pPr>
        <w:pStyle w:val="Heading2"/>
        <w:spacing w:line="360" w:lineRule="auto"/>
        <w:rPr>
          <w:color w:val="auto"/>
        </w:rPr>
      </w:pPr>
      <w:r w:rsidRPr="00F33DF9">
        <w:rPr>
          <w:color w:val="auto"/>
        </w:rPr>
        <w:t xml:space="preserve"> </w:t>
      </w:r>
      <w:bookmarkStart w:id="153" w:name="_Toc112531362"/>
      <w:bookmarkEnd w:id="151"/>
      <w:r w:rsidRPr="00F33DF9">
        <w:rPr>
          <w:color w:val="auto"/>
        </w:rPr>
        <w:t>5.</w:t>
      </w:r>
      <w:r w:rsidR="00F33DF9" w:rsidRPr="00F33DF9">
        <w:rPr>
          <w:color w:val="auto"/>
        </w:rPr>
        <w:t>4</w:t>
      </w:r>
      <w:r w:rsidRPr="00F33DF9">
        <w:rPr>
          <w:color w:val="auto"/>
        </w:rPr>
        <w:t xml:space="preserve"> RECOMMENDATIONS</w:t>
      </w:r>
      <w:bookmarkEnd w:id="153"/>
    </w:p>
    <w:p w14:paraId="3EAB7040" w14:textId="2D574E9F" w:rsidR="00E60726" w:rsidRPr="00E60726" w:rsidRDefault="00E60726" w:rsidP="00E60726">
      <w:pPr>
        <w:spacing w:line="360" w:lineRule="auto"/>
        <w:rPr>
          <w:rFonts w:cs="Times New Roman"/>
          <w:color w:val="FF0000"/>
          <w:szCs w:val="24"/>
        </w:rPr>
      </w:pPr>
      <w:r w:rsidRPr="009717F8">
        <w:rPr>
          <w:rFonts w:cs="Times New Roman"/>
          <w:szCs w:val="24"/>
        </w:rPr>
        <w:t xml:space="preserve">The last research objective number </w:t>
      </w:r>
      <w:r w:rsidR="00F33DF9" w:rsidRPr="009717F8">
        <w:rPr>
          <w:rFonts w:cs="Times New Roman"/>
          <w:szCs w:val="24"/>
        </w:rPr>
        <w:t>three</w:t>
      </w:r>
      <w:r w:rsidRPr="009717F8">
        <w:rPr>
          <w:rFonts w:cs="Times New Roman"/>
          <w:szCs w:val="24"/>
        </w:rPr>
        <w:t xml:space="preserve">, was seeking </w:t>
      </w:r>
      <w:r w:rsidR="009717F8" w:rsidRPr="009717F8">
        <w:rPr>
          <w:i/>
          <w:iCs/>
        </w:rPr>
        <w:t>“</w:t>
      </w:r>
      <w:r w:rsidR="009717F8" w:rsidRPr="009717F8">
        <w:rPr>
          <w:rFonts w:cs="Times New Roman"/>
          <w:i/>
          <w:iCs/>
          <w:szCs w:val="24"/>
        </w:rPr>
        <w:t>to propose possible intervention measures that could be adopted to support sustainable supply chain management during possible health shock in future</w:t>
      </w:r>
      <w:r w:rsidRPr="009717F8">
        <w:rPr>
          <w:rFonts w:cs="Times New Roman"/>
          <w:i/>
          <w:iCs/>
          <w:szCs w:val="24"/>
        </w:rPr>
        <w:t xml:space="preserve">” </w:t>
      </w:r>
      <w:r w:rsidRPr="009717F8">
        <w:rPr>
          <w:rFonts w:cs="Times New Roman"/>
          <w:szCs w:val="24"/>
        </w:rPr>
        <w:t xml:space="preserve">and the research study managed to recommend both the </w:t>
      </w:r>
      <w:r w:rsidR="009717F8" w:rsidRPr="009717F8">
        <w:rPr>
          <w:rFonts w:cs="Times New Roman"/>
          <w:szCs w:val="24"/>
        </w:rPr>
        <w:t>supply chain management of Zimbabwe as whole</w:t>
      </w:r>
      <w:r w:rsidRPr="009717F8">
        <w:rPr>
          <w:rFonts w:cs="Times New Roman"/>
          <w:szCs w:val="24"/>
        </w:rPr>
        <w:t xml:space="preserve"> and for further studies as follows;</w:t>
      </w:r>
    </w:p>
    <w:p w14:paraId="51FE20CA" w14:textId="50CDF373" w:rsidR="00E60726" w:rsidRPr="009717F8" w:rsidRDefault="00E60726" w:rsidP="009717F8">
      <w:pPr>
        <w:pStyle w:val="Heading3"/>
        <w:spacing w:line="360" w:lineRule="auto"/>
        <w:ind w:left="288"/>
        <w:rPr>
          <w:rFonts w:cs="Times New Roman"/>
          <w:b w:val="0"/>
        </w:rPr>
      </w:pPr>
      <w:bookmarkStart w:id="154" w:name="_Toc112531363"/>
      <w:r w:rsidRPr="009717F8">
        <w:rPr>
          <w:rFonts w:cs="Times New Roman"/>
        </w:rPr>
        <w:t>5.</w:t>
      </w:r>
      <w:r w:rsidR="009717F8" w:rsidRPr="009717F8">
        <w:rPr>
          <w:rFonts w:cs="Times New Roman"/>
          <w:bCs/>
        </w:rPr>
        <w:t>4</w:t>
      </w:r>
      <w:r w:rsidRPr="009717F8">
        <w:rPr>
          <w:rFonts w:cs="Times New Roman"/>
          <w:bCs/>
        </w:rPr>
        <w:t>.</w:t>
      </w:r>
      <w:r w:rsidRPr="009717F8">
        <w:rPr>
          <w:rFonts w:cs="Times New Roman"/>
        </w:rPr>
        <w:t xml:space="preserve">1 Recommendations to the </w:t>
      </w:r>
      <w:r w:rsidR="009717F8" w:rsidRPr="009717F8">
        <w:rPr>
          <w:rFonts w:cs="Times New Roman"/>
          <w:bCs/>
        </w:rPr>
        <w:t>Supply Chain Management</w:t>
      </w:r>
      <w:r w:rsidR="009717F8">
        <w:rPr>
          <w:rFonts w:cs="Times New Roman"/>
          <w:bCs/>
        </w:rPr>
        <w:t xml:space="preserve"> Industry</w:t>
      </w:r>
      <w:r w:rsidRPr="009717F8">
        <w:rPr>
          <w:rFonts w:cs="Times New Roman"/>
          <w:bCs/>
        </w:rPr>
        <w:t>:</w:t>
      </w:r>
      <w:bookmarkEnd w:id="154"/>
    </w:p>
    <w:p w14:paraId="7B147302" w14:textId="77777777" w:rsidR="00AC7ADF" w:rsidRDefault="00AC7ADF" w:rsidP="00AC7ADF">
      <w:pPr>
        <w:pStyle w:val="ListParagraph"/>
        <w:numPr>
          <w:ilvl w:val="0"/>
          <w:numId w:val="49"/>
        </w:numPr>
        <w:spacing w:line="360" w:lineRule="auto"/>
      </w:pPr>
      <w:r>
        <w:t>There should be zero import duties for pharmaceuticals and medical supplies and equipment encourages the hospitals to effectively acquire the shortages and to increase their supplies.</w:t>
      </w:r>
    </w:p>
    <w:p w14:paraId="7ABD977C" w14:textId="77777777" w:rsidR="00AC7ADF" w:rsidRPr="005E3EAB" w:rsidRDefault="00AC7ADF" w:rsidP="00AC7ADF">
      <w:pPr>
        <w:pStyle w:val="ListParagraph"/>
        <w:numPr>
          <w:ilvl w:val="0"/>
          <w:numId w:val="49"/>
        </w:numPr>
        <w:spacing w:line="360" w:lineRule="auto"/>
        <w:rPr>
          <w:rStyle w:val="A3"/>
          <w:rFonts w:cs="Times New Roman"/>
          <w:color w:val="auto"/>
          <w:sz w:val="24"/>
          <w:szCs w:val="24"/>
        </w:rPr>
      </w:pPr>
      <w:r w:rsidRPr="005E3EAB">
        <w:rPr>
          <w:rStyle w:val="A3"/>
          <w:rFonts w:cs="Times New Roman"/>
          <w:sz w:val="24"/>
          <w:szCs w:val="24"/>
        </w:rPr>
        <w:t>The</w:t>
      </w:r>
      <w:r>
        <w:rPr>
          <w:rStyle w:val="A3"/>
          <w:rFonts w:cs="Times New Roman"/>
          <w:sz w:val="24"/>
          <w:szCs w:val="24"/>
        </w:rPr>
        <w:t xml:space="preserve"> g</w:t>
      </w:r>
      <w:r w:rsidRPr="005E3EAB">
        <w:rPr>
          <w:rStyle w:val="A3"/>
          <w:rFonts w:cs="Times New Roman"/>
          <w:sz w:val="24"/>
          <w:szCs w:val="24"/>
        </w:rPr>
        <w:t xml:space="preserve">overnment </w:t>
      </w:r>
      <w:r>
        <w:rPr>
          <w:rStyle w:val="A3"/>
          <w:rFonts w:cs="Times New Roman"/>
          <w:sz w:val="24"/>
          <w:szCs w:val="24"/>
        </w:rPr>
        <w:t>should be</w:t>
      </w:r>
      <w:r w:rsidRPr="005E3EAB">
        <w:rPr>
          <w:rStyle w:val="A3"/>
          <w:rFonts w:cs="Times New Roman"/>
          <w:sz w:val="24"/>
          <w:szCs w:val="24"/>
        </w:rPr>
        <w:t xml:space="preserve"> prepared to implement new supply chain situational awareness capabilities and authorities as well as establish a rhythm of regular supply chain illumination, analysis, and mapping.</w:t>
      </w:r>
    </w:p>
    <w:p w14:paraId="6D9AF151" w14:textId="6A1AA123" w:rsidR="00AC7ADF" w:rsidRPr="00AC7ADF" w:rsidRDefault="00AC7ADF" w:rsidP="00AC7ADF">
      <w:pPr>
        <w:pStyle w:val="ListParagraph"/>
        <w:numPr>
          <w:ilvl w:val="0"/>
          <w:numId w:val="49"/>
        </w:numPr>
        <w:spacing w:line="360" w:lineRule="auto"/>
        <w:rPr>
          <w:color w:val="FF0000"/>
        </w:rPr>
      </w:pPr>
      <w:r>
        <w:rPr>
          <w:lang w:val="en"/>
        </w:rPr>
        <w:lastRenderedPageBreak/>
        <w:t xml:space="preserve">The management team should ensure that </w:t>
      </w:r>
      <w:r w:rsidRPr="00AC7ADF">
        <w:rPr>
          <w:lang w:val="en"/>
        </w:rPr>
        <w:t>the</w:t>
      </w:r>
      <w:r>
        <w:rPr>
          <w:lang w:val="en"/>
        </w:rPr>
        <w:t>re are</w:t>
      </w:r>
      <w:r w:rsidRPr="00AC7ADF">
        <w:rPr>
          <w:lang w:val="en"/>
        </w:rPr>
        <w:t xml:space="preserve"> preparedness measures taken and opportunities missed mentioned, such as establishing an effective and reformed centralized procurement</w:t>
      </w:r>
      <w:r>
        <w:rPr>
          <w:lang w:val="en"/>
        </w:rPr>
        <w:t>.</w:t>
      </w:r>
    </w:p>
    <w:p w14:paraId="58289567" w14:textId="2D5D683A" w:rsidR="00857C3E" w:rsidRPr="009D797B" w:rsidRDefault="00AC7ADF" w:rsidP="009D797B">
      <w:pPr>
        <w:pStyle w:val="ListParagraph"/>
        <w:numPr>
          <w:ilvl w:val="0"/>
          <w:numId w:val="49"/>
        </w:numPr>
        <w:spacing w:line="360" w:lineRule="auto"/>
        <w:rPr>
          <w:color w:val="FF0000"/>
        </w:rPr>
      </w:pPr>
      <w:r w:rsidRPr="009D797B">
        <w:rPr>
          <w:lang w:val="en"/>
        </w:rPr>
        <w:t>The government also ensures that there is develop</w:t>
      </w:r>
      <w:r w:rsidR="009D797B">
        <w:rPr>
          <w:lang w:val="en"/>
        </w:rPr>
        <w:t>ment</w:t>
      </w:r>
      <w:r w:rsidRPr="009D797B">
        <w:rPr>
          <w:lang w:val="en"/>
        </w:rPr>
        <w:t xml:space="preserve"> and enforc</w:t>
      </w:r>
      <w:r w:rsidR="009D797B">
        <w:rPr>
          <w:lang w:val="en"/>
        </w:rPr>
        <w:t>ement of</w:t>
      </w:r>
      <w:r w:rsidRPr="009D797B">
        <w:rPr>
          <w:lang w:val="en"/>
        </w:rPr>
        <w:t xml:space="preserve"> penalties to prevent price-gouging, mandating that data and dealings are maintained online and remain transparent</w:t>
      </w:r>
      <w:r w:rsidR="009D797B" w:rsidRPr="009D797B">
        <w:rPr>
          <w:lang w:val="en"/>
        </w:rPr>
        <w:t xml:space="preserve">, </w:t>
      </w:r>
      <w:r w:rsidRPr="009D797B">
        <w:rPr>
          <w:lang w:val="en"/>
        </w:rPr>
        <w:t>facilitating effective communication among all stakeholders, initiating and/or expanding local manufacturing practices</w:t>
      </w:r>
      <w:r w:rsidR="009D797B" w:rsidRPr="009D797B">
        <w:rPr>
          <w:lang w:val="en"/>
        </w:rPr>
        <w:t>.</w:t>
      </w:r>
      <w:r w:rsidRPr="009D797B">
        <w:rPr>
          <w:lang w:val="en"/>
        </w:rPr>
        <w:t xml:space="preserve"> </w:t>
      </w:r>
    </w:p>
    <w:p w14:paraId="737431F0" w14:textId="0EFAD428" w:rsidR="009D797B" w:rsidRPr="009D797B" w:rsidRDefault="009D797B" w:rsidP="009D797B">
      <w:pPr>
        <w:pStyle w:val="ListParagraph"/>
        <w:numPr>
          <w:ilvl w:val="0"/>
          <w:numId w:val="49"/>
        </w:numPr>
        <w:spacing w:line="360" w:lineRule="auto"/>
        <w:rPr>
          <w:color w:val="FF0000"/>
        </w:rPr>
      </w:pPr>
      <w:r w:rsidRPr="004A2B1E">
        <w:rPr>
          <w:rFonts w:cs="Times New Roman"/>
          <w:szCs w:val="24"/>
          <w:lang w:val="en-US"/>
        </w:rPr>
        <w:t>Building redundancy in the supply chain to increase supply chain resiliency</w:t>
      </w:r>
      <w:r>
        <w:rPr>
          <w:rFonts w:cs="Times New Roman"/>
          <w:szCs w:val="24"/>
          <w:lang w:val="en-US"/>
        </w:rPr>
        <w:t>.</w:t>
      </w:r>
    </w:p>
    <w:p w14:paraId="47A9B329" w14:textId="5826A620" w:rsidR="009D797B" w:rsidRPr="009D797B" w:rsidRDefault="009D797B" w:rsidP="009D797B">
      <w:pPr>
        <w:pStyle w:val="ListParagraph"/>
        <w:numPr>
          <w:ilvl w:val="0"/>
          <w:numId w:val="49"/>
        </w:numPr>
        <w:spacing w:line="360" w:lineRule="auto"/>
        <w:rPr>
          <w:color w:val="FF0000"/>
        </w:rPr>
      </w:pPr>
      <w:r w:rsidRPr="009D797B">
        <w:rPr>
          <w:rFonts w:cs="Times New Roman"/>
          <w:szCs w:val="24"/>
          <w:lang w:val="en-US"/>
        </w:rPr>
        <w:t>Creating a holistic view of inventory by employing better cooperation, information sharing, and alignment of members</w:t>
      </w:r>
      <w:r>
        <w:rPr>
          <w:rFonts w:cs="Times New Roman"/>
          <w:szCs w:val="24"/>
          <w:lang w:val="en-US"/>
        </w:rPr>
        <w:t>.</w:t>
      </w:r>
    </w:p>
    <w:p w14:paraId="5DBFF7E2" w14:textId="22CD70E4" w:rsidR="009D797B" w:rsidRPr="009D797B" w:rsidRDefault="009D797B" w:rsidP="009D797B">
      <w:pPr>
        <w:pStyle w:val="ListParagraph"/>
        <w:numPr>
          <w:ilvl w:val="0"/>
          <w:numId w:val="49"/>
        </w:numPr>
        <w:spacing w:line="360" w:lineRule="auto"/>
        <w:rPr>
          <w:rFonts w:cs="Times New Roman"/>
          <w:szCs w:val="24"/>
          <w:lang w:val="en-US"/>
        </w:rPr>
      </w:pPr>
      <w:r w:rsidRPr="009D797B">
        <w:rPr>
          <w:rFonts w:cs="Times New Roman"/>
          <w:szCs w:val="24"/>
          <w:lang w:val="en-US"/>
        </w:rPr>
        <w:t>Establish standards, systems, and governance to manage the supply chain and ensure fair, equitable, and effective allocation of scarce resources.</w:t>
      </w:r>
    </w:p>
    <w:p w14:paraId="6E983BC7" w14:textId="4B2E1EA7" w:rsidR="003B189B" w:rsidRPr="009717F8" w:rsidRDefault="003B189B" w:rsidP="003B189B">
      <w:pPr>
        <w:pStyle w:val="Heading3"/>
        <w:spacing w:line="360" w:lineRule="auto"/>
        <w:ind w:left="288"/>
        <w:rPr>
          <w:rFonts w:cs="Times New Roman"/>
          <w:b w:val="0"/>
        </w:rPr>
      </w:pPr>
      <w:bookmarkStart w:id="155" w:name="_Toc112531364"/>
      <w:r w:rsidRPr="009717F8">
        <w:rPr>
          <w:rFonts w:cs="Times New Roman"/>
        </w:rPr>
        <w:t>5.</w:t>
      </w:r>
      <w:r w:rsidRPr="009717F8">
        <w:rPr>
          <w:rFonts w:cs="Times New Roman"/>
          <w:bCs/>
        </w:rPr>
        <w:t>4.</w:t>
      </w:r>
      <w:r>
        <w:rPr>
          <w:rFonts w:cs="Times New Roman"/>
        </w:rPr>
        <w:t>2</w:t>
      </w:r>
      <w:r w:rsidRPr="009717F8">
        <w:rPr>
          <w:rFonts w:cs="Times New Roman"/>
        </w:rPr>
        <w:t xml:space="preserve"> Recommendations </w:t>
      </w:r>
      <w:r>
        <w:rPr>
          <w:rFonts w:cs="Times New Roman"/>
        </w:rPr>
        <w:t>for further studies</w:t>
      </w:r>
      <w:r w:rsidRPr="009717F8">
        <w:rPr>
          <w:rFonts w:cs="Times New Roman"/>
          <w:bCs/>
        </w:rPr>
        <w:t>:</w:t>
      </w:r>
      <w:bookmarkEnd w:id="155"/>
    </w:p>
    <w:p w14:paraId="22B37327" w14:textId="1AB78AD2" w:rsidR="00857C3E" w:rsidRPr="000E353B" w:rsidRDefault="000E353B" w:rsidP="00740C4F">
      <w:pPr>
        <w:pStyle w:val="ListParagraph"/>
        <w:numPr>
          <w:ilvl w:val="0"/>
          <w:numId w:val="50"/>
        </w:numPr>
        <w:spacing w:line="360" w:lineRule="auto"/>
      </w:pPr>
      <w:r>
        <w:t>Firstly, t</w:t>
      </w:r>
      <w:r w:rsidRPr="000E353B">
        <w:t>he study can be extended to the investigation of the effectiveness of the suggested factors which are the intervention measure towards unforeseen risks in the supply chain management.</w:t>
      </w:r>
    </w:p>
    <w:p w14:paraId="42865AA9" w14:textId="6202FC9A" w:rsidR="000E353B" w:rsidRPr="000E353B" w:rsidRDefault="000E353B" w:rsidP="00740C4F">
      <w:pPr>
        <w:pStyle w:val="ListParagraph"/>
        <w:numPr>
          <w:ilvl w:val="0"/>
          <w:numId w:val="50"/>
        </w:numPr>
        <w:spacing w:line="360" w:lineRule="auto"/>
      </w:pPr>
      <w:r w:rsidRPr="000E353B">
        <w:t>Also, the study recommends further assessment on impact of government intervening the supply chain operations of private entities such private hospitals and organisations.</w:t>
      </w:r>
    </w:p>
    <w:p w14:paraId="27A19C67" w14:textId="5841D00D" w:rsidR="000E353B" w:rsidRPr="00A765A1" w:rsidRDefault="000E353B" w:rsidP="00740C4F">
      <w:pPr>
        <w:pStyle w:val="ListParagraph"/>
        <w:numPr>
          <w:ilvl w:val="0"/>
          <w:numId w:val="50"/>
        </w:numPr>
        <w:spacing w:line="360" w:lineRule="auto"/>
      </w:pPr>
      <w:r w:rsidRPr="00A765A1">
        <w:t xml:space="preserve">Lastly, the study requires further studies to </w:t>
      </w:r>
      <w:r w:rsidR="00A765A1" w:rsidRPr="00A765A1">
        <w:t>collectively explore technological and holistic methods to enhance sustain supply chain management.</w:t>
      </w:r>
    </w:p>
    <w:p w14:paraId="39C63050" w14:textId="2D3DDB36" w:rsidR="00857C3E" w:rsidRDefault="00857C3E" w:rsidP="00C263DC">
      <w:pPr>
        <w:rPr>
          <w:color w:val="FF0000"/>
        </w:rPr>
      </w:pPr>
    </w:p>
    <w:p w14:paraId="390F748B" w14:textId="5FDF55A5" w:rsidR="00740C4F" w:rsidRDefault="00740C4F" w:rsidP="00C263DC">
      <w:pPr>
        <w:rPr>
          <w:color w:val="FF0000"/>
        </w:rPr>
      </w:pPr>
    </w:p>
    <w:p w14:paraId="15E57D8D" w14:textId="299D6B3B" w:rsidR="00740C4F" w:rsidRDefault="00740C4F" w:rsidP="00C263DC">
      <w:pPr>
        <w:rPr>
          <w:color w:val="FF0000"/>
        </w:rPr>
      </w:pPr>
    </w:p>
    <w:p w14:paraId="17278C28" w14:textId="63388636" w:rsidR="00740C4F" w:rsidRDefault="00740C4F" w:rsidP="00C263DC">
      <w:pPr>
        <w:rPr>
          <w:color w:val="FF0000"/>
        </w:rPr>
      </w:pPr>
    </w:p>
    <w:p w14:paraId="0A81C1DA" w14:textId="2EF681D1" w:rsidR="00740C4F" w:rsidRDefault="00740C4F" w:rsidP="00C263DC">
      <w:pPr>
        <w:rPr>
          <w:color w:val="FF0000"/>
        </w:rPr>
      </w:pPr>
    </w:p>
    <w:p w14:paraId="41DEFC8D" w14:textId="228B8DF5" w:rsidR="00740C4F" w:rsidRDefault="00740C4F" w:rsidP="00C263DC">
      <w:pPr>
        <w:rPr>
          <w:color w:val="FF0000"/>
        </w:rPr>
      </w:pPr>
    </w:p>
    <w:p w14:paraId="5ED1B696" w14:textId="2E567661" w:rsidR="00740C4F" w:rsidRDefault="00740C4F" w:rsidP="00C263DC">
      <w:pPr>
        <w:rPr>
          <w:color w:val="FF0000"/>
        </w:rPr>
      </w:pPr>
    </w:p>
    <w:p w14:paraId="46083191" w14:textId="436268B5" w:rsidR="00740C4F" w:rsidRDefault="00740C4F" w:rsidP="00C263DC">
      <w:pPr>
        <w:rPr>
          <w:color w:val="FF0000"/>
        </w:rPr>
      </w:pPr>
    </w:p>
    <w:p w14:paraId="3157CA36" w14:textId="0FF54705" w:rsidR="00740C4F" w:rsidRDefault="00740C4F" w:rsidP="00C263DC">
      <w:pPr>
        <w:rPr>
          <w:color w:val="FF0000"/>
        </w:rPr>
      </w:pPr>
    </w:p>
    <w:p w14:paraId="4FB256A5" w14:textId="07B2CAE4" w:rsidR="00740C4F" w:rsidRDefault="00740C4F" w:rsidP="00C263DC">
      <w:pPr>
        <w:rPr>
          <w:color w:val="FF0000"/>
        </w:rPr>
      </w:pPr>
    </w:p>
    <w:p w14:paraId="711E4339" w14:textId="77777777" w:rsidR="00740C4F" w:rsidRPr="00C263DC" w:rsidRDefault="00740C4F" w:rsidP="00C263DC">
      <w:pPr>
        <w:rPr>
          <w:color w:val="FF0000"/>
        </w:rPr>
      </w:pPr>
    </w:p>
    <w:p w14:paraId="5F0B6C92" w14:textId="713B569F" w:rsidR="00A55A1E" w:rsidRDefault="009C1F36" w:rsidP="009C1F36">
      <w:pPr>
        <w:pStyle w:val="Heading2"/>
        <w:spacing w:line="360" w:lineRule="auto"/>
        <w:rPr>
          <w:color w:val="auto"/>
        </w:rPr>
      </w:pPr>
      <w:bookmarkStart w:id="156" w:name="_Toc112531365"/>
      <w:r w:rsidRPr="009C1F36">
        <w:rPr>
          <w:color w:val="auto"/>
        </w:rPr>
        <w:lastRenderedPageBreak/>
        <w:t>REFERENCE:</w:t>
      </w:r>
      <w:bookmarkEnd w:id="156"/>
    </w:p>
    <w:p w14:paraId="5E29A49A" w14:textId="433B44A9" w:rsidR="00114C18" w:rsidRDefault="00114C18" w:rsidP="00114C18">
      <w:pPr>
        <w:spacing w:line="360" w:lineRule="auto"/>
        <w:rPr>
          <w:rFonts w:cs="Times New Roman"/>
        </w:rPr>
      </w:pPr>
      <w:r w:rsidRPr="0046786F">
        <w:rPr>
          <w:rFonts w:cs="Times New Roman"/>
        </w:rPr>
        <w:t>American Hospital Association (AHA), (2020), Hospitals and Health Systems Face Unprecedented Financial Pressures Due to COVID-19</w:t>
      </w:r>
    </w:p>
    <w:p w14:paraId="30A1CE79" w14:textId="77777777" w:rsidR="00114C18" w:rsidRPr="0046786F" w:rsidRDefault="00114C18" w:rsidP="00114C18">
      <w:pPr>
        <w:spacing w:line="360" w:lineRule="auto"/>
        <w:rPr>
          <w:b/>
          <w:bCs/>
          <w:lang w:val="en"/>
        </w:rPr>
      </w:pPr>
      <w:r w:rsidRPr="0046786F">
        <w:rPr>
          <w:lang w:val="en"/>
        </w:rPr>
        <w:t xml:space="preserve">Barlas, D. August 2001. When EDI is mandatory. </w:t>
      </w:r>
      <w:hyperlink r:id="rId44" w:history="1">
        <w:r w:rsidRPr="0046786F">
          <w:rPr>
            <w:rStyle w:val="Hyperlink"/>
            <w:i/>
            <w:iCs/>
            <w:szCs w:val="24"/>
            <w:lang w:val="en"/>
          </w:rPr>
          <w:t>www.line56.com</w:t>
        </w:r>
      </w:hyperlink>
      <w:r w:rsidRPr="0046786F">
        <w:rPr>
          <w:i/>
          <w:iCs/>
          <w:lang w:val="en"/>
        </w:rPr>
        <w:t>.</w:t>
      </w:r>
    </w:p>
    <w:p w14:paraId="7EEB752B" w14:textId="77777777" w:rsidR="00114C18" w:rsidRPr="0046786F" w:rsidRDefault="00114C18" w:rsidP="00114C18">
      <w:pPr>
        <w:spacing w:line="360" w:lineRule="auto"/>
        <w:rPr>
          <w:b/>
          <w:bCs/>
        </w:rPr>
      </w:pPr>
      <w:r w:rsidRPr="0046786F">
        <w:t>Bhattoa, H.P. (2020). Evidence that vitamin D supplementation could reduce risk of influenza and COVID-19 infections and deaths. Nutrients, 12 (4), 988.</w:t>
      </w:r>
    </w:p>
    <w:p w14:paraId="7B901BFE" w14:textId="6109C175" w:rsidR="00114C18" w:rsidRPr="0046786F" w:rsidRDefault="00114C18" w:rsidP="00114C18">
      <w:pPr>
        <w:spacing w:line="360" w:lineRule="auto"/>
        <w:rPr>
          <w:b/>
          <w:bCs/>
        </w:rPr>
      </w:pPr>
      <w:r w:rsidRPr="0046786F">
        <w:t>Bikwa Y, Kuwandoga P. Unpublished. 2020. COVID-19 Lockdown Period: a comparative audit of material outcomes at 2 central hospitals in Harare. [Google Schoolar]</w:t>
      </w:r>
    </w:p>
    <w:p w14:paraId="3157D4E0" w14:textId="77777777" w:rsidR="00114C18" w:rsidRPr="0046786F" w:rsidRDefault="00114C18" w:rsidP="00114C18">
      <w:pPr>
        <w:spacing w:line="360" w:lineRule="auto"/>
        <w:rPr>
          <w:b/>
          <w:bCs/>
          <w:lang w:val="en"/>
        </w:rPr>
      </w:pPr>
      <w:r w:rsidRPr="0046786F">
        <w:rPr>
          <w:lang w:val="en"/>
        </w:rPr>
        <w:t xml:space="preserve">Browing, J. September 2000. Developing “fast track” policies and procedures. </w:t>
      </w:r>
      <w:r w:rsidRPr="0046786F">
        <w:rPr>
          <w:i/>
          <w:iCs/>
          <w:lang w:val="en"/>
        </w:rPr>
        <w:t>CAPS Research.</w:t>
      </w:r>
      <w:r w:rsidRPr="0046786F">
        <w:rPr>
          <w:lang w:val="en"/>
        </w:rPr>
        <w:t xml:space="preserve"> 4(1): 7-13.</w:t>
      </w:r>
    </w:p>
    <w:p w14:paraId="118E6AB9" w14:textId="77777777" w:rsidR="00114C18" w:rsidRPr="0046786F" w:rsidRDefault="00114C18" w:rsidP="00114C18">
      <w:pPr>
        <w:spacing w:line="360" w:lineRule="auto"/>
        <w:rPr>
          <w:b/>
          <w:bCs/>
          <w:lang w:val="en"/>
        </w:rPr>
      </w:pPr>
      <w:r w:rsidRPr="0046786F">
        <w:rPr>
          <w:lang w:val="en"/>
        </w:rPr>
        <w:t xml:space="preserve">Christopher, M. 1998. </w:t>
      </w:r>
      <w:r w:rsidRPr="0046786F">
        <w:rPr>
          <w:i/>
          <w:iCs/>
          <w:lang w:val="en"/>
        </w:rPr>
        <w:t>Logistics and supply chain management</w:t>
      </w:r>
      <w:r w:rsidRPr="0046786F">
        <w:rPr>
          <w:lang w:val="en"/>
        </w:rPr>
        <w:t xml:space="preserve"> (2nd ed.) Upper Saddle River, NJ: Financial Times Prentice Hall.</w:t>
      </w:r>
    </w:p>
    <w:p w14:paraId="1FA0EA6A" w14:textId="77777777" w:rsidR="00114C18" w:rsidRPr="0046786F" w:rsidRDefault="00114C18" w:rsidP="00114C18">
      <w:pPr>
        <w:spacing w:line="360" w:lineRule="auto"/>
        <w:rPr>
          <w:b/>
          <w:bCs/>
          <w:lang w:val="en"/>
        </w:rPr>
      </w:pPr>
      <w:r w:rsidRPr="0046786F">
        <w:rPr>
          <w:lang w:val="en"/>
        </w:rPr>
        <w:t xml:space="preserve">Cohen, E. &amp; Schmidt, W.1999. XML: powering the web into the twenty-first century. </w:t>
      </w:r>
      <w:r w:rsidRPr="0046786F">
        <w:rPr>
          <w:i/>
          <w:iCs/>
          <w:lang w:val="en"/>
        </w:rPr>
        <w:t>CPA Journal.</w:t>
      </w:r>
      <w:r w:rsidRPr="0046786F">
        <w:rPr>
          <w:lang w:val="en"/>
        </w:rPr>
        <w:t xml:space="preserve"> 69(11): 20-25.</w:t>
      </w:r>
    </w:p>
    <w:p w14:paraId="0C2B6609" w14:textId="77777777" w:rsidR="006C35A5" w:rsidRPr="0046786F" w:rsidRDefault="006C35A5" w:rsidP="006C35A5">
      <w:pPr>
        <w:spacing w:line="360" w:lineRule="auto"/>
        <w:rPr>
          <w:b/>
          <w:bCs/>
        </w:rPr>
      </w:pPr>
      <w:r w:rsidRPr="0046786F">
        <w:t xml:space="preserve">De Sousa Jabbour et al., 2020 A.B.L. de Sousa Jabbour, M. Hingley, E.L Vilalta,- Perdomo, G. Ramsden, D. Twigg. Sustainability of supply chains in the wake of the coronavirus (COVID-19/ SARS- CoV-2) PANDEMIC: Lessons and trends. </w:t>
      </w:r>
    </w:p>
    <w:p w14:paraId="77F62874" w14:textId="77777777" w:rsidR="006C35A5" w:rsidRPr="0046786F" w:rsidRDefault="006C35A5" w:rsidP="006C35A5">
      <w:pPr>
        <w:spacing w:line="360" w:lineRule="auto"/>
        <w:rPr>
          <w:b/>
          <w:bCs/>
          <w:lang w:val="en"/>
        </w:rPr>
      </w:pPr>
      <w:r w:rsidRPr="0046786F">
        <w:rPr>
          <w:lang w:val="en"/>
        </w:rPr>
        <w:t xml:space="preserve">Evans, B. 2003. Going beyond e-procurement. </w:t>
      </w:r>
      <w:r w:rsidRPr="0046786F">
        <w:rPr>
          <w:i/>
          <w:iCs/>
          <w:lang w:val="en"/>
        </w:rPr>
        <w:t>InformationWeek.</w:t>
      </w:r>
      <w:r w:rsidRPr="0046786F">
        <w:rPr>
          <w:lang w:val="en"/>
        </w:rPr>
        <w:t xml:space="preserve"> January 20th: 44-46.</w:t>
      </w:r>
    </w:p>
    <w:p w14:paraId="6D090A34" w14:textId="77777777" w:rsidR="006C35A5" w:rsidRPr="0046786F" w:rsidRDefault="006C35A5" w:rsidP="006C35A5">
      <w:pPr>
        <w:spacing w:line="360" w:lineRule="auto"/>
        <w:rPr>
          <w:b/>
          <w:bCs/>
        </w:rPr>
      </w:pPr>
      <w:r w:rsidRPr="0046786F">
        <w:t xml:space="preserve">Grant, W. B., Lahora, H., McDonnell, S. L., Baggerly,C. A., French, C. B., Aliano, J. L., &amp; </w:t>
      </w:r>
    </w:p>
    <w:p w14:paraId="0ED94CF4" w14:textId="77777777" w:rsidR="006C35A5" w:rsidRPr="0046786F" w:rsidRDefault="006C35A5" w:rsidP="006C35A5">
      <w:pPr>
        <w:spacing w:line="360" w:lineRule="auto"/>
        <w:rPr>
          <w:b/>
          <w:bCs/>
        </w:rPr>
      </w:pPr>
      <w:r w:rsidRPr="0046786F">
        <w:t>Kissler , S. M., Tedijanto, C., Lipsitch, M., &amp; Grad, Y . (2020). Social distancing strategies for curbing the COVID-10 epidemic.</w:t>
      </w:r>
    </w:p>
    <w:p w14:paraId="08B4E8A5" w14:textId="77777777" w:rsidR="006C35A5" w:rsidRPr="0046786F" w:rsidRDefault="006C35A5" w:rsidP="006C35A5">
      <w:pPr>
        <w:spacing w:line="360" w:lineRule="auto"/>
        <w:rPr>
          <w:b/>
          <w:bCs/>
        </w:rPr>
      </w:pPr>
      <w:r w:rsidRPr="0046786F">
        <w:t>The Economic Times, 2020 The Economic Times (2020). Available (accessed 04 August 2020)</w:t>
      </w:r>
    </w:p>
    <w:p w14:paraId="05451357" w14:textId="77777777" w:rsidR="006C35A5" w:rsidRPr="0046786F" w:rsidRDefault="006C35A5" w:rsidP="006C35A5">
      <w:pPr>
        <w:spacing w:line="360" w:lineRule="auto"/>
        <w:rPr>
          <w:rFonts w:cs="Times New Roman"/>
        </w:rPr>
      </w:pPr>
      <w:r w:rsidRPr="0046786F">
        <w:rPr>
          <w:rFonts w:cs="Times New Roman"/>
        </w:rPr>
        <w:t>Mahmoodi F., Blutinger E., Echazú L., and Nocetti D. (2021), COVID-19 and the health care supply chain: impacts and lessons learned | CSCMP's Supply Chain Quarterly</w:t>
      </w:r>
    </w:p>
    <w:p w14:paraId="019A4F63" w14:textId="0E58588F" w:rsidR="006C35A5" w:rsidRDefault="006C35A5" w:rsidP="006C35A5">
      <w:pPr>
        <w:spacing w:line="360" w:lineRule="auto"/>
        <w:rPr>
          <w:lang w:val="en"/>
        </w:rPr>
      </w:pPr>
      <w:r w:rsidRPr="0046786F">
        <w:rPr>
          <w:lang w:val="en"/>
        </w:rPr>
        <w:t xml:space="preserve">Meredith, J. R. and Scott M. Shafer. 2003. </w:t>
      </w:r>
      <w:r w:rsidRPr="0046786F">
        <w:rPr>
          <w:i/>
          <w:iCs/>
          <w:lang w:val="en"/>
        </w:rPr>
        <w:t>Introducing operations management.</w:t>
      </w:r>
      <w:r w:rsidRPr="0046786F">
        <w:rPr>
          <w:lang w:val="en"/>
        </w:rPr>
        <w:t xml:space="preserve"> New York, NY: John Wiley &amp; Sons, Inc.</w:t>
      </w:r>
    </w:p>
    <w:p w14:paraId="216DB5BD" w14:textId="77777777" w:rsidR="006C35A5" w:rsidRDefault="006C35A5" w:rsidP="006C35A5">
      <w:pPr>
        <w:spacing w:line="360" w:lineRule="auto"/>
        <w:rPr>
          <w:rFonts w:cs="Times New Roman"/>
          <w:lang w:val="en"/>
        </w:rPr>
      </w:pPr>
    </w:p>
    <w:p w14:paraId="7C034F35" w14:textId="4F3AE4F0" w:rsidR="006C35A5" w:rsidRPr="0046786F" w:rsidRDefault="006C35A5" w:rsidP="006C35A5">
      <w:pPr>
        <w:spacing w:line="360" w:lineRule="auto"/>
        <w:rPr>
          <w:rFonts w:cs="Times New Roman"/>
        </w:rPr>
      </w:pPr>
      <w:r w:rsidRPr="0046786F">
        <w:rPr>
          <w:rFonts w:cs="Times New Roman"/>
          <w:lang w:val="en"/>
        </w:rPr>
        <w:lastRenderedPageBreak/>
        <w:t xml:space="preserve">Murewanhema G, Makurumidze R. (2020) Essential health services delivery in Zimbabwe during the COVID-19 pandemic: perspectives and recommendations. </w:t>
      </w:r>
      <w:r w:rsidRPr="0046786F">
        <w:rPr>
          <w:rFonts w:cs="Times New Roman"/>
          <w:i/>
          <w:iCs/>
          <w:lang w:val="en"/>
        </w:rPr>
        <w:t>Available from: https://www.panafrican-med-journal.com/content/series/35/2/143/full/ , Pan African Journal</w:t>
      </w:r>
      <w:r w:rsidRPr="0046786F">
        <w:rPr>
          <w:rFonts w:cs="Times New Roman"/>
          <w:lang w:val="en"/>
        </w:rPr>
        <w:t xml:space="preserve"> 35(143). </w:t>
      </w:r>
    </w:p>
    <w:p w14:paraId="2602A9DA" w14:textId="08743986" w:rsidR="006C35A5" w:rsidRDefault="00A00BEA" w:rsidP="006C35A5">
      <w:pPr>
        <w:spacing w:line="360" w:lineRule="auto"/>
        <w:rPr>
          <w:rStyle w:val="Hyperlink"/>
          <w:rFonts w:cs="Times New Roman"/>
          <w:szCs w:val="24"/>
          <w:lang w:val="en"/>
        </w:rPr>
      </w:pPr>
      <w:hyperlink r:id="rId45" w:tgtFrame="_blank" w:history="1">
        <w:r w:rsidR="006C35A5" w:rsidRPr="0046786F">
          <w:rPr>
            <w:rStyle w:val="Hyperlink"/>
            <w:rFonts w:cs="Times New Roman"/>
            <w:szCs w:val="24"/>
            <w:lang w:val="en"/>
          </w:rPr>
          <w:t>Search at Google Scholar</w:t>
        </w:r>
      </w:hyperlink>
    </w:p>
    <w:p w14:paraId="0D6B8B4A" w14:textId="77777777" w:rsidR="00285161" w:rsidRPr="0046786F" w:rsidRDefault="00285161" w:rsidP="00285161">
      <w:pPr>
        <w:spacing w:line="360" w:lineRule="auto"/>
        <w:rPr>
          <w:color w:val="333333"/>
        </w:rPr>
      </w:pPr>
      <w:r w:rsidRPr="0046786F">
        <w:rPr>
          <w:color w:val="333333"/>
        </w:rPr>
        <w:t>Schorr, J. 1998. </w:t>
      </w:r>
      <w:r w:rsidRPr="0046786F">
        <w:rPr>
          <w:rStyle w:val="Emphasis"/>
          <w:color w:val="333333"/>
        </w:rPr>
        <w:t>Purchasing in the 21st century</w:t>
      </w:r>
      <w:r w:rsidRPr="0046786F">
        <w:rPr>
          <w:color w:val="333333"/>
        </w:rPr>
        <w:t> (2nd ed.) New York: John Wiley &amp; Sons, Inc.</w:t>
      </w:r>
    </w:p>
    <w:p w14:paraId="289CE7F6" w14:textId="111DC7D0" w:rsidR="006C35A5" w:rsidRPr="0046786F" w:rsidRDefault="006C35A5" w:rsidP="006C35A5">
      <w:pPr>
        <w:spacing w:line="360" w:lineRule="auto"/>
        <w:rPr>
          <w:b/>
          <w:bCs/>
        </w:rPr>
      </w:pPr>
      <w:r w:rsidRPr="0046786F">
        <w:t xml:space="preserve">Sigh, R &amp; Adhikira, R. (2020). Age-structured impact of social distancing on the COVID-19 epidemic in India </w:t>
      </w:r>
    </w:p>
    <w:p w14:paraId="2AC44328" w14:textId="76F864C0" w:rsidR="006C35A5" w:rsidRPr="00285161" w:rsidRDefault="006C35A5" w:rsidP="006C35A5">
      <w:pPr>
        <w:spacing w:line="360" w:lineRule="auto"/>
        <w:rPr>
          <w:color w:val="333333"/>
        </w:rPr>
      </w:pPr>
      <w:r w:rsidRPr="0046786F">
        <w:rPr>
          <w:rFonts w:cs="Times New Roman"/>
          <w:lang w:val="en"/>
        </w:rPr>
        <w:t>WHO</w:t>
      </w:r>
      <w:r w:rsidR="00285161">
        <w:rPr>
          <w:rFonts w:cs="Times New Roman"/>
          <w:lang w:val="en"/>
        </w:rPr>
        <w:t xml:space="preserve"> </w:t>
      </w:r>
      <w:r w:rsidRPr="0046786F">
        <w:rPr>
          <w:rFonts w:cs="Times New Roman"/>
          <w:lang w:val="en"/>
        </w:rPr>
        <w:t xml:space="preserve">(2020) Coronavirus disease (COVID-19): situation report, 185, https://apps.who.int/iris/handle/10665/333573. </w:t>
      </w:r>
    </w:p>
    <w:p w14:paraId="46511602" w14:textId="77777777" w:rsidR="006C35A5" w:rsidRPr="0046786F" w:rsidRDefault="00A00BEA" w:rsidP="006C35A5">
      <w:pPr>
        <w:spacing w:line="360" w:lineRule="auto"/>
        <w:rPr>
          <w:rFonts w:cs="Times New Roman"/>
        </w:rPr>
      </w:pPr>
      <w:hyperlink r:id="rId46" w:tgtFrame="_blank" w:history="1">
        <w:r w:rsidR="006C35A5" w:rsidRPr="0046786F">
          <w:rPr>
            <w:rStyle w:val="Hyperlink"/>
            <w:rFonts w:cs="Times New Roman"/>
            <w:szCs w:val="24"/>
            <w:lang w:val="en"/>
          </w:rPr>
          <w:t>Search at Google Scholar</w:t>
        </w:r>
      </w:hyperlink>
    </w:p>
    <w:p w14:paraId="163E21CA" w14:textId="7BDDC304" w:rsidR="007553D4" w:rsidRPr="0046786F" w:rsidRDefault="007553D4" w:rsidP="00B628A8">
      <w:pPr>
        <w:spacing w:line="360" w:lineRule="auto"/>
        <w:rPr>
          <w:b/>
          <w:bCs/>
        </w:rPr>
      </w:pPr>
      <w:r w:rsidRPr="0046786F">
        <w:t>World Health Organisation. 2020. Maintaining essential health services: operational guidance for COVID-19 context. Accessed 7 August 2020.</w:t>
      </w:r>
    </w:p>
    <w:p w14:paraId="1F021603" w14:textId="30EEF16D" w:rsidR="00310D0E" w:rsidRPr="0046786F" w:rsidRDefault="00310D0E" w:rsidP="00B628A8">
      <w:pPr>
        <w:spacing w:line="360" w:lineRule="auto"/>
        <w:rPr>
          <w:b/>
          <w:bCs/>
        </w:rPr>
      </w:pPr>
      <w:r w:rsidRPr="0046786F">
        <w:t>Wu, D., &amp; Yang, X. O. (2020). TH17 responses in cytokine storm of COVID-19: An emerging target of JAK2 inhibitor Fedratinib. Journal of Microbiology Immuniology</w:t>
      </w:r>
      <w:r w:rsidR="008F6D43" w:rsidRPr="0046786F">
        <w:t xml:space="preserve"> and Infection.</w:t>
      </w:r>
    </w:p>
    <w:p w14:paraId="59B0B132" w14:textId="64DA6C14" w:rsidR="0046786F" w:rsidRPr="0046786F" w:rsidRDefault="0046786F" w:rsidP="00B628A8">
      <w:pPr>
        <w:spacing w:line="360" w:lineRule="auto"/>
        <w:rPr>
          <w:b/>
          <w:bCs/>
        </w:rPr>
      </w:pPr>
      <w:r w:rsidRPr="0046786F">
        <w:t>Yao, H., Chen, J.H., &amp;XU,Y.F.(2020). Patients with mental health disorders in the COVID -19 epidemic, The Lancet Psychiatry.</w:t>
      </w:r>
    </w:p>
    <w:p w14:paraId="4560A9F1" w14:textId="286450C7" w:rsidR="001E18B7" w:rsidRPr="0046786F" w:rsidRDefault="001E18B7" w:rsidP="00685D7F"/>
    <w:p w14:paraId="2B7BAE0C" w14:textId="42D0CE56" w:rsidR="001E18B7" w:rsidRDefault="001E18B7" w:rsidP="00685D7F"/>
    <w:p w14:paraId="5F889A1F" w14:textId="168D9226" w:rsidR="001E18B7" w:rsidRDefault="001E18B7" w:rsidP="00685D7F"/>
    <w:p w14:paraId="502C6B15" w14:textId="5314F612" w:rsidR="001E18B7" w:rsidRDefault="001E18B7" w:rsidP="00685D7F"/>
    <w:p w14:paraId="6630EA87" w14:textId="7DA21CA6" w:rsidR="001E18B7" w:rsidRDefault="001E18B7" w:rsidP="00685D7F"/>
    <w:p w14:paraId="4F3203D1" w14:textId="4CC937FA" w:rsidR="001E18B7" w:rsidRDefault="001E18B7" w:rsidP="00685D7F"/>
    <w:p w14:paraId="5E753D7F" w14:textId="52C51C82" w:rsidR="001E18B7" w:rsidRDefault="001E18B7" w:rsidP="00685D7F"/>
    <w:p w14:paraId="6EE38C3A" w14:textId="2A878794" w:rsidR="001E18B7" w:rsidRDefault="001E18B7" w:rsidP="00685D7F"/>
    <w:p w14:paraId="2C691202" w14:textId="4784EFCE" w:rsidR="001E18B7" w:rsidRDefault="001E18B7" w:rsidP="00685D7F"/>
    <w:p w14:paraId="7259F19E" w14:textId="3EC02B23" w:rsidR="00524EAA" w:rsidRDefault="00524EAA" w:rsidP="00685D7F"/>
    <w:p w14:paraId="6D43A8DE" w14:textId="4B89195F" w:rsidR="00685D7F" w:rsidRDefault="00685D7F" w:rsidP="00685D7F"/>
    <w:p w14:paraId="659F3B15" w14:textId="53EF2EF0" w:rsidR="00685D7F" w:rsidRDefault="00685D7F" w:rsidP="00685D7F"/>
    <w:p w14:paraId="19E894AB" w14:textId="77777777" w:rsidR="00685D7F" w:rsidRDefault="00685D7F" w:rsidP="00685D7F"/>
    <w:p w14:paraId="6869E19A" w14:textId="0069B539" w:rsidR="00FC14BD" w:rsidRDefault="009C1F36" w:rsidP="009C1F36">
      <w:pPr>
        <w:pStyle w:val="Heading2"/>
        <w:spacing w:line="360" w:lineRule="auto"/>
        <w:rPr>
          <w:color w:val="auto"/>
        </w:rPr>
      </w:pPr>
      <w:bookmarkStart w:id="157" w:name="_Toc112531366"/>
      <w:r w:rsidRPr="009C1F36">
        <w:rPr>
          <w:color w:val="auto"/>
        </w:rPr>
        <w:t>APPENDI</w:t>
      </w:r>
      <w:r>
        <w:rPr>
          <w:color w:val="auto"/>
        </w:rPr>
        <w:t>CES</w:t>
      </w:r>
      <w:r w:rsidRPr="009C1F36">
        <w:rPr>
          <w:color w:val="auto"/>
        </w:rPr>
        <w:t>:</w:t>
      </w:r>
      <w:bookmarkEnd w:id="157"/>
    </w:p>
    <w:p w14:paraId="5E7D7B84" w14:textId="56048FC5" w:rsidR="009C1F36" w:rsidRDefault="009C1F36" w:rsidP="009C1F36">
      <w:pPr>
        <w:pStyle w:val="Heading2"/>
        <w:spacing w:line="360" w:lineRule="auto"/>
        <w:rPr>
          <w:color w:val="auto"/>
        </w:rPr>
      </w:pPr>
      <w:bookmarkStart w:id="158" w:name="_Toc112531367"/>
      <w:r>
        <w:rPr>
          <w:color w:val="auto"/>
        </w:rPr>
        <w:t>Appendix 1: Declaration letter</w:t>
      </w:r>
      <w:bookmarkEnd w:id="158"/>
    </w:p>
    <w:p w14:paraId="7D42ABBA" w14:textId="57EBAA56" w:rsidR="000E235A" w:rsidRDefault="000E235A" w:rsidP="000E235A">
      <w:r>
        <w:t xml:space="preserve">My name is Bianca Tafadzwa Kanyere, a final year student of Bindura University doing a Bachelor of Commerce Honors Degree in Purchasing and supply. I am carrying out a research project on the topic entitled: The impact of Covid-19 on the medicinal supply chain. </w:t>
      </w:r>
    </w:p>
    <w:p w14:paraId="01C2F569" w14:textId="77777777" w:rsidR="000E235A" w:rsidRDefault="000E235A" w:rsidP="000E235A">
      <w:r>
        <w:t xml:space="preserve">Please be assured that this research is only for academic purposes. The information you are going to give will be treated with strict confidentiality and will be used only for this study and will not be published. The researcher wish to thank you in advance for your valuable time to complete this questionnaire. </w:t>
      </w:r>
    </w:p>
    <w:p w14:paraId="644B9FF7" w14:textId="4444A165" w:rsidR="001E18B7" w:rsidRDefault="001E18B7" w:rsidP="001E18B7"/>
    <w:p w14:paraId="17F0714B" w14:textId="7E36F64D" w:rsidR="001E18B7" w:rsidRDefault="001E18B7" w:rsidP="001E18B7"/>
    <w:p w14:paraId="1D93E0AF" w14:textId="4D1F6507" w:rsidR="001E18B7" w:rsidRDefault="001E18B7" w:rsidP="001E18B7"/>
    <w:p w14:paraId="48739403" w14:textId="15020219" w:rsidR="001E18B7" w:rsidRDefault="001E18B7" w:rsidP="001E18B7"/>
    <w:p w14:paraId="091725BE" w14:textId="55E49704" w:rsidR="001E18B7" w:rsidRDefault="001E18B7" w:rsidP="001E18B7"/>
    <w:p w14:paraId="3D824873" w14:textId="4A222F01" w:rsidR="001E18B7" w:rsidRDefault="001E18B7" w:rsidP="001E18B7"/>
    <w:p w14:paraId="1C72214B" w14:textId="6173EB3F" w:rsidR="001E18B7" w:rsidRDefault="001E18B7" w:rsidP="001E18B7"/>
    <w:p w14:paraId="3714C826" w14:textId="334F21BD" w:rsidR="001E18B7" w:rsidRDefault="001E18B7" w:rsidP="001E18B7"/>
    <w:p w14:paraId="7DCE1185" w14:textId="65830E8E" w:rsidR="001E18B7" w:rsidRDefault="001E18B7" w:rsidP="001E18B7"/>
    <w:p w14:paraId="6FD24582" w14:textId="70C189F4" w:rsidR="001E18B7" w:rsidRDefault="001E18B7" w:rsidP="001E18B7"/>
    <w:p w14:paraId="4BD64E0D" w14:textId="777D1EAA" w:rsidR="001E18B7" w:rsidRDefault="001E18B7" w:rsidP="001E18B7"/>
    <w:p w14:paraId="160E46B6" w14:textId="3CBB7DC6" w:rsidR="001E18B7" w:rsidRDefault="001E18B7" w:rsidP="001E18B7"/>
    <w:p w14:paraId="7FD4DD9B" w14:textId="24468ADB" w:rsidR="001E18B7" w:rsidRDefault="001E18B7" w:rsidP="001E18B7"/>
    <w:p w14:paraId="4149BDAA" w14:textId="44FDEEE3" w:rsidR="001E18B7" w:rsidRDefault="001E18B7" w:rsidP="001E18B7"/>
    <w:p w14:paraId="5CC242EB" w14:textId="238E2403" w:rsidR="001E18B7" w:rsidRDefault="001E18B7" w:rsidP="001E18B7"/>
    <w:p w14:paraId="1F085D7C" w14:textId="1EF72216" w:rsidR="001E18B7" w:rsidRDefault="001E18B7" w:rsidP="001E18B7"/>
    <w:p w14:paraId="09E356C6" w14:textId="7184A6EB" w:rsidR="001E18B7" w:rsidRDefault="001E18B7" w:rsidP="001E18B7"/>
    <w:p w14:paraId="09048008" w14:textId="0CB073B9" w:rsidR="001E18B7" w:rsidRDefault="001E18B7" w:rsidP="001E18B7"/>
    <w:p w14:paraId="68543840" w14:textId="01FEEA5C" w:rsidR="001E18B7" w:rsidRDefault="001E18B7" w:rsidP="001E18B7"/>
    <w:p w14:paraId="5B83EE25" w14:textId="783B5BA3" w:rsidR="001E18B7" w:rsidRDefault="001E18B7" w:rsidP="001E18B7"/>
    <w:p w14:paraId="5CA463E9" w14:textId="77777777" w:rsidR="00685D7F" w:rsidRDefault="00685D7F" w:rsidP="001E18B7"/>
    <w:p w14:paraId="6B957819" w14:textId="77777777" w:rsidR="001E18B7" w:rsidRDefault="001E18B7" w:rsidP="001E18B7"/>
    <w:p w14:paraId="306BAC03" w14:textId="74572429" w:rsidR="009C1F36" w:rsidRDefault="009C1F36" w:rsidP="009C1F36">
      <w:pPr>
        <w:pStyle w:val="Heading2"/>
        <w:spacing w:line="360" w:lineRule="auto"/>
        <w:rPr>
          <w:color w:val="auto"/>
        </w:rPr>
      </w:pPr>
      <w:bookmarkStart w:id="159" w:name="_Toc112531368"/>
      <w:r>
        <w:rPr>
          <w:color w:val="auto"/>
        </w:rPr>
        <w:t>Appendix 2: Research Questionnaire</w:t>
      </w:r>
      <w:bookmarkEnd w:id="159"/>
    </w:p>
    <w:p w14:paraId="4C3C083A" w14:textId="77777777" w:rsidR="009C1F36" w:rsidRDefault="009C1F36" w:rsidP="009C1F36">
      <w:pPr>
        <w:spacing w:line="360" w:lineRule="auto"/>
        <w:ind w:left="-567"/>
        <w:rPr>
          <w:b/>
          <w:iCs/>
        </w:rPr>
      </w:pPr>
      <w:r>
        <w:rPr>
          <w:b/>
          <w:iCs/>
        </w:rPr>
        <w:t>This questionnaire has TWO (2) sections. Please complete ALL the sections.</w:t>
      </w:r>
    </w:p>
    <w:p w14:paraId="36146E44" w14:textId="77777777" w:rsidR="009C1F36" w:rsidRPr="00E63A4F" w:rsidRDefault="009C1F36" w:rsidP="009C1F36">
      <w:pPr>
        <w:spacing w:line="360" w:lineRule="auto"/>
        <w:ind w:left="-567"/>
        <w:rPr>
          <w:b/>
          <w:iCs/>
          <w:sz w:val="28"/>
          <w:szCs w:val="28"/>
        </w:rPr>
      </w:pPr>
      <w:r w:rsidRPr="00E63A4F">
        <w:rPr>
          <w:b/>
          <w:iCs/>
          <w:sz w:val="28"/>
          <w:szCs w:val="28"/>
        </w:rPr>
        <w:t>SECTION A: DEMOGRAPHIC INFORMATION</w:t>
      </w:r>
    </w:p>
    <w:p w14:paraId="48D6EE56" w14:textId="73B5A6E3" w:rsidR="009C1F36" w:rsidRDefault="009C1F36" w:rsidP="009C1F36">
      <w:pPr>
        <w:spacing w:after="0" w:line="240" w:lineRule="auto"/>
        <w:ind w:left="-567"/>
        <w:jc w:val="left"/>
        <w:rPr>
          <w:i/>
          <w:iCs/>
        </w:rPr>
      </w:pPr>
      <w:r w:rsidRPr="00D17F0A">
        <w:rPr>
          <w:i/>
          <w:iCs/>
        </w:rPr>
        <w:t xml:space="preserve">For your answer please </w:t>
      </w:r>
      <w:r w:rsidRPr="00D17F0A">
        <w:rPr>
          <w:b/>
          <w:i/>
          <w:iCs/>
        </w:rPr>
        <w:t>tick (</w:t>
      </w:r>
      <w:r w:rsidRPr="00D17F0A">
        <w:rPr>
          <w:b/>
          <w:i/>
          <w:iCs/>
        </w:rPr>
        <w:sym w:font="Wingdings" w:char="F0FC"/>
      </w:r>
      <w:r w:rsidRPr="00D17F0A">
        <w:rPr>
          <w:b/>
          <w:i/>
          <w:iCs/>
        </w:rPr>
        <w:t>)</w:t>
      </w:r>
      <w:r w:rsidRPr="00D17F0A">
        <w:rPr>
          <w:i/>
          <w:iCs/>
        </w:rPr>
        <w:t xml:space="preserve"> representing the most appro</w:t>
      </w:r>
      <w:r>
        <w:rPr>
          <w:i/>
          <w:iCs/>
        </w:rPr>
        <w:t>p</w:t>
      </w:r>
      <w:r w:rsidRPr="00D17F0A">
        <w:rPr>
          <w:i/>
          <w:iCs/>
        </w:rPr>
        <w:t>riate response for you in respect of the following items.</w:t>
      </w:r>
    </w:p>
    <w:p w14:paraId="1AD05538" w14:textId="77777777" w:rsidR="001E18B7" w:rsidRPr="00F504D7" w:rsidRDefault="001E18B7" w:rsidP="009C1F36">
      <w:pPr>
        <w:spacing w:after="0" w:line="240" w:lineRule="auto"/>
        <w:ind w:left="-567"/>
        <w:jc w:val="left"/>
        <w:rPr>
          <w:i/>
          <w:iCs/>
        </w:rPr>
      </w:pPr>
    </w:p>
    <w:tbl>
      <w:tblPr>
        <w:tblW w:w="11426" w:type="dxa"/>
        <w:tblInd w:w="-1134" w:type="dxa"/>
        <w:tblLook w:val="04A0" w:firstRow="1" w:lastRow="0" w:firstColumn="1" w:lastColumn="0" w:noHBand="0" w:noVBand="1"/>
      </w:tblPr>
      <w:tblGrid>
        <w:gridCol w:w="266"/>
        <w:gridCol w:w="2612"/>
        <w:gridCol w:w="236"/>
        <w:gridCol w:w="695"/>
        <w:gridCol w:w="236"/>
        <w:gridCol w:w="1109"/>
        <w:gridCol w:w="236"/>
        <w:gridCol w:w="148"/>
        <w:gridCol w:w="236"/>
        <w:gridCol w:w="2380"/>
        <w:gridCol w:w="695"/>
        <w:gridCol w:w="236"/>
        <w:gridCol w:w="930"/>
        <w:gridCol w:w="236"/>
        <w:gridCol w:w="630"/>
        <w:gridCol w:w="236"/>
        <w:gridCol w:w="309"/>
      </w:tblGrid>
      <w:tr w:rsidR="009C1F36" w:rsidRPr="00BF5475" w14:paraId="5C10DC3C" w14:textId="77777777" w:rsidTr="001E18B7">
        <w:trPr>
          <w:trHeight w:val="288"/>
        </w:trPr>
        <w:tc>
          <w:tcPr>
            <w:tcW w:w="266" w:type="dxa"/>
            <w:tcBorders>
              <w:top w:val="nil"/>
              <w:left w:val="nil"/>
              <w:bottom w:val="nil"/>
              <w:right w:val="nil"/>
            </w:tcBorders>
            <w:shd w:val="clear" w:color="auto" w:fill="auto"/>
            <w:noWrap/>
            <w:vAlign w:val="bottom"/>
            <w:hideMark/>
          </w:tcPr>
          <w:p w14:paraId="78822597" w14:textId="77777777" w:rsidR="009C1F36" w:rsidRPr="00BF5475" w:rsidRDefault="009C1F36" w:rsidP="00067E16">
            <w:pPr>
              <w:spacing w:after="0" w:line="240" w:lineRule="auto"/>
              <w:jc w:val="left"/>
              <w:rPr>
                <w:rFonts w:eastAsia="Times New Roman"/>
                <w:sz w:val="20"/>
                <w:szCs w:val="20"/>
                <w:lang w:eastAsia="en-ZW"/>
              </w:rPr>
            </w:pPr>
          </w:p>
        </w:tc>
        <w:tc>
          <w:tcPr>
            <w:tcW w:w="2848" w:type="dxa"/>
            <w:gridSpan w:val="2"/>
            <w:tcBorders>
              <w:top w:val="nil"/>
              <w:left w:val="nil"/>
              <w:bottom w:val="nil"/>
              <w:right w:val="nil"/>
            </w:tcBorders>
            <w:shd w:val="clear" w:color="auto" w:fill="auto"/>
            <w:noWrap/>
            <w:vAlign w:val="bottom"/>
            <w:hideMark/>
          </w:tcPr>
          <w:p w14:paraId="33E91595" w14:textId="77777777" w:rsidR="009C1F36" w:rsidRPr="00BF5475" w:rsidRDefault="009C1F36" w:rsidP="00067E16">
            <w:pPr>
              <w:spacing w:after="0" w:line="240" w:lineRule="auto"/>
              <w:ind w:left="-630"/>
              <w:jc w:val="left"/>
              <w:rPr>
                <w:rFonts w:eastAsia="Times New Roman"/>
                <w:sz w:val="20"/>
                <w:szCs w:val="20"/>
                <w:lang w:eastAsia="en-ZW"/>
              </w:rPr>
            </w:pPr>
          </w:p>
        </w:tc>
        <w:tc>
          <w:tcPr>
            <w:tcW w:w="931" w:type="dxa"/>
            <w:gridSpan w:val="2"/>
            <w:tcBorders>
              <w:top w:val="nil"/>
              <w:left w:val="nil"/>
              <w:bottom w:val="nil"/>
              <w:right w:val="nil"/>
            </w:tcBorders>
            <w:shd w:val="clear" w:color="auto" w:fill="auto"/>
            <w:noWrap/>
            <w:vAlign w:val="bottom"/>
            <w:hideMark/>
          </w:tcPr>
          <w:p w14:paraId="0FEDB532" w14:textId="77777777" w:rsidR="009C1F36" w:rsidRPr="00BF5475" w:rsidRDefault="009C1F36" w:rsidP="00067E16">
            <w:pPr>
              <w:spacing w:after="0" w:line="240" w:lineRule="auto"/>
              <w:jc w:val="left"/>
              <w:rPr>
                <w:rFonts w:eastAsia="Times New Roman"/>
                <w:sz w:val="20"/>
                <w:szCs w:val="20"/>
                <w:lang w:eastAsia="en-ZW"/>
              </w:rPr>
            </w:pPr>
          </w:p>
        </w:tc>
        <w:tc>
          <w:tcPr>
            <w:tcW w:w="1345" w:type="dxa"/>
            <w:gridSpan w:val="2"/>
            <w:tcBorders>
              <w:top w:val="nil"/>
              <w:left w:val="nil"/>
              <w:bottom w:val="nil"/>
              <w:right w:val="nil"/>
            </w:tcBorders>
            <w:shd w:val="clear" w:color="auto" w:fill="auto"/>
            <w:noWrap/>
            <w:vAlign w:val="bottom"/>
            <w:hideMark/>
          </w:tcPr>
          <w:p w14:paraId="2D4CFE41" w14:textId="77777777" w:rsidR="009C1F36" w:rsidRPr="00BF5475" w:rsidRDefault="009C1F36" w:rsidP="00067E16">
            <w:pPr>
              <w:spacing w:after="0" w:line="240" w:lineRule="auto"/>
              <w:jc w:val="left"/>
              <w:rPr>
                <w:rFonts w:eastAsia="Times New Roman"/>
                <w:sz w:val="20"/>
                <w:szCs w:val="20"/>
                <w:lang w:eastAsia="en-ZW"/>
              </w:rPr>
            </w:pPr>
          </w:p>
        </w:tc>
        <w:tc>
          <w:tcPr>
            <w:tcW w:w="384" w:type="dxa"/>
            <w:gridSpan w:val="2"/>
            <w:tcBorders>
              <w:top w:val="nil"/>
              <w:left w:val="nil"/>
              <w:bottom w:val="nil"/>
              <w:right w:val="nil"/>
            </w:tcBorders>
            <w:shd w:val="clear" w:color="auto" w:fill="auto"/>
            <w:noWrap/>
            <w:vAlign w:val="bottom"/>
            <w:hideMark/>
          </w:tcPr>
          <w:p w14:paraId="7DC2DB33"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nil"/>
            </w:tcBorders>
            <w:shd w:val="clear" w:color="auto" w:fill="auto"/>
            <w:noWrap/>
            <w:vAlign w:val="bottom"/>
            <w:hideMark/>
          </w:tcPr>
          <w:p w14:paraId="376040B1" w14:textId="77777777" w:rsidR="009C1F36" w:rsidRPr="00BF5475" w:rsidRDefault="009C1F36" w:rsidP="00067E16">
            <w:pPr>
              <w:spacing w:after="0" w:line="240" w:lineRule="auto"/>
              <w:jc w:val="left"/>
              <w:rPr>
                <w:rFonts w:eastAsia="Times New Roman"/>
                <w:sz w:val="20"/>
                <w:szCs w:val="20"/>
                <w:lang w:eastAsia="en-ZW"/>
              </w:rPr>
            </w:pPr>
          </w:p>
        </w:tc>
        <w:tc>
          <w:tcPr>
            <w:tcW w:w="931" w:type="dxa"/>
            <w:gridSpan w:val="2"/>
            <w:tcBorders>
              <w:top w:val="nil"/>
              <w:left w:val="nil"/>
              <w:bottom w:val="nil"/>
              <w:right w:val="nil"/>
            </w:tcBorders>
            <w:shd w:val="clear" w:color="auto" w:fill="auto"/>
            <w:noWrap/>
            <w:vAlign w:val="bottom"/>
            <w:hideMark/>
          </w:tcPr>
          <w:p w14:paraId="029EA83C" w14:textId="77777777" w:rsidR="009C1F36" w:rsidRPr="00BF5475" w:rsidRDefault="009C1F36" w:rsidP="00067E16">
            <w:pPr>
              <w:spacing w:after="0" w:line="240" w:lineRule="auto"/>
              <w:jc w:val="left"/>
              <w:rPr>
                <w:rFonts w:eastAsia="Times New Roman"/>
                <w:sz w:val="20"/>
                <w:szCs w:val="20"/>
                <w:lang w:eastAsia="en-ZW"/>
              </w:rPr>
            </w:pPr>
          </w:p>
        </w:tc>
        <w:tc>
          <w:tcPr>
            <w:tcW w:w="1166" w:type="dxa"/>
            <w:gridSpan w:val="2"/>
            <w:tcBorders>
              <w:top w:val="nil"/>
              <w:left w:val="nil"/>
              <w:bottom w:val="nil"/>
              <w:right w:val="nil"/>
            </w:tcBorders>
            <w:shd w:val="clear" w:color="auto" w:fill="auto"/>
            <w:noWrap/>
            <w:vAlign w:val="bottom"/>
            <w:hideMark/>
          </w:tcPr>
          <w:p w14:paraId="1BA8C8C9" w14:textId="77777777" w:rsidR="009C1F36" w:rsidRPr="00BF5475" w:rsidRDefault="009C1F36" w:rsidP="00067E16">
            <w:pPr>
              <w:spacing w:after="0" w:line="240" w:lineRule="auto"/>
              <w:jc w:val="left"/>
              <w:rPr>
                <w:rFonts w:eastAsia="Times New Roman"/>
                <w:sz w:val="20"/>
                <w:szCs w:val="20"/>
                <w:lang w:eastAsia="en-ZW"/>
              </w:rPr>
            </w:pPr>
          </w:p>
        </w:tc>
        <w:tc>
          <w:tcPr>
            <w:tcW w:w="866" w:type="dxa"/>
            <w:gridSpan w:val="2"/>
            <w:tcBorders>
              <w:top w:val="nil"/>
              <w:left w:val="nil"/>
              <w:bottom w:val="nil"/>
              <w:right w:val="nil"/>
            </w:tcBorders>
            <w:shd w:val="clear" w:color="auto" w:fill="auto"/>
            <w:noWrap/>
            <w:vAlign w:val="bottom"/>
            <w:hideMark/>
          </w:tcPr>
          <w:p w14:paraId="352B8956"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nil"/>
            </w:tcBorders>
            <w:shd w:val="clear" w:color="auto" w:fill="auto"/>
            <w:noWrap/>
            <w:vAlign w:val="bottom"/>
            <w:hideMark/>
          </w:tcPr>
          <w:p w14:paraId="62406934"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563BE20D" w14:textId="77777777" w:rsidTr="001E18B7">
        <w:trPr>
          <w:trHeight w:val="288"/>
        </w:trPr>
        <w:tc>
          <w:tcPr>
            <w:tcW w:w="266" w:type="dxa"/>
            <w:tcBorders>
              <w:top w:val="nil"/>
              <w:left w:val="nil"/>
              <w:bottom w:val="nil"/>
              <w:right w:val="single" w:sz="4" w:space="0" w:color="auto"/>
            </w:tcBorders>
            <w:shd w:val="clear" w:color="auto" w:fill="auto"/>
            <w:noWrap/>
            <w:vAlign w:val="bottom"/>
            <w:hideMark/>
          </w:tcPr>
          <w:p w14:paraId="0DDDDCAA"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single" w:sz="4" w:space="0" w:color="auto"/>
              <w:left w:val="nil"/>
              <w:bottom w:val="nil"/>
              <w:right w:val="nil"/>
            </w:tcBorders>
            <w:shd w:val="clear" w:color="auto" w:fill="auto"/>
            <w:noWrap/>
            <w:vAlign w:val="bottom"/>
            <w:hideMark/>
          </w:tcPr>
          <w:p w14:paraId="13672AB2"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931" w:type="dxa"/>
            <w:gridSpan w:val="2"/>
            <w:tcBorders>
              <w:top w:val="single" w:sz="4" w:space="0" w:color="auto"/>
              <w:left w:val="nil"/>
              <w:bottom w:val="nil"/>
              <w:right w:val="nil"/>
            </w:tcBorders>
            <w:shd w:val="clear" w:color="auto" w:fill="auto"/>
            <w:noWrap/>
            <w:vAlign w:val="bottom"/>
            <w:hideMark/>
          </w:tcPr>
          <w:p w14:paraId="77DDA65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345" w:type="dxa"/>
            <w:gridSpan w:val="2"/>
            <w:tcBorders>
              <w:top w:val="single" w:sz="4" w:space="0" w:color="auto"/>
              <w:left w:val="nil"/>
              <w:bottom w:val="nil"/>
              <w:right w:val="nil"/>
            </w:tcBorders>
            <w:shd w:val="clear" w:color="auto" w:fill="auto"/>
            <w:noWrap/>
            <w:vAlign w:val="bottom"/>
            <w:hideMark/>
          </w:tcPr>
          <w:p w14:paraId="0D430983"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single" w:sz="4" w:space="0" w:color="auto"/>
              <w:left w:val="nil"/>
              <w:bottom w:val="nil"/>
              <w:right w:val="nil"/>
            </w:tcBorders>
            <w:shd w:val="clear" w:color="auto" w:fill="auto"/>
            <w:noWrap/>
            <w:vAlign w:val="bottom"/>
            <w:hideMark/>
          </w:tcPr>
          <w:p w14:paraId="5FD0992A"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2380" w:type="dxa"/>
            <w:tcBorders>
              <w:top w:val="single" w:sz="4" w:space="0" w:color="auto"/>
              <w:left w:val="nil"/>
              <w:bottom w:val="nil"/>
              <w:right w:val="nil"/>
            </w:tcBorders>
            <w:shd w:val="clear" w:color="auto" w:fill="auto"/>
            <w:noWrap/>
            <w:vAlign w:val="bottom"/>
            <w:hideMark/>
          </w:tcPr>
          <w:p w14:paraId="6090D166"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931" w:type="dxa"/>
            <w:gridSpan w:val="2"/>
            <w:tcBorders>
              <w:top w:val="single" w:sz="4" w:space="0" w:color="auto"/>
              <w:left w:val="nil"/>
              <w:bottom w:val="nil"/>
              <w:right w:val="nil"/>
            </w:tcBorders>
            <w:shd w:val="clear" w:color="auto" w:fill="auto"/>
            <w:noWrap/>
            <w:vAlign w:val="bottom"/>
            <w:hideMark/>
          </w:tcPr>
          <w:p w14:paraId="2EBE1A89"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1166" w:type="dxa"/>
            <w:gridSpan w:val="2"/>
            <w:tcBorders>
              <w:top w:val="single" w:sz="4" w:space="0" w:color="auto"/>
              <w:left w:val="nil"/>
              <w:bottom w:val="nil"/>
              <w:right w:val="nil"/>
            </w:tcBorders>
            <w:shd w:val="clear" w:color="auto" w:fill="auto"/>
            <w:noWrap/>
            <w:vAlign w:val="bottom"/>
            <w:hideMark/>
          </w:tcPr>
          <w:p w14:paraId="4E0CC380"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866" w:type="dxa"/>
            <w:gridSpan w:val="2"/>
            <w:tcBorders>
              <w:top w:val="single" w:sz="4" w:space="0" w:color="auto"/>
              <w:left w:val="nil"/>
              <w:bottom w:val="nil"/>
              <w:right w:val="nil"/>
            </w:tcBorders>
            <w:shd w:val="clear" w:color="auto" w:fill="auto"/>
            <w:noWrap/>
            <w:vAlign w:val="bottom"/>
            <w:hideMark/>
          </w:tcPr>
          <w:p w14:paraId="5AB4D526"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309" w:type="dxa"/>
            <w:tcBorders>
              <w:top w:val="single" w:sz="4" w:space="0" w:color="auto"/>
              <w:left w:val="nil"/>
              <w:bottom w:val="nil"/>
              <w:right w:val="single" w:sz="4" w:space="0" w:color="auto"/>
            </w:tcBorders>
            <w:shd w:val="clear" w:color="auto" w:fill="auto"/>
            <w:noWrap/>
            <w:vAlign w:val="bottom"/>
            <w:hideMark/>
          </w:tcPr>
          <w:p w14:paraId="6661EFDD"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18A11146" w14:textId="77777777" w:rsidTr="001E18B7">
        <w:trPr>
          <w:trHeight w:val="312"/>
        </w:trPr>
        <w:tc>
          <w:tcPr>
            <w:tcW w:w="266" w:type="dxa"/>
            <w:tcBorders>
              <w:top w:val="nil"/>
              <w:left w:val="nil"/>
              <w:bottom w:val="nil"/>
              <w:right w:val="single" w:sz="4" w:space="0" w:color="auto"/>
            </w:tcBorders>
            <w:shd w:val="clear" w:color="auto" w:fill="auto"/>
            <w:noWrap/>
            <w:vAlign w:val="bottom"/>
            <w:hideMark/>
          </w:tcPr>
          <w:p w14:paraId="525BF4B9"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1160" w:type="dxa"/>
            <w:gridSpan w:val="16"/>
            <w:tcBorders>
              <w:top w:val="nil"/>
              <w:left w:val="nil"/>
              <w:bottom w:val="nil"/>
              <w:right w:val="single" w:sz="4" w:space="0" w:color="000000"/>
            </w:tcBorders>
            <w:shd w:val="clear" w:color="auto" w:fill="auto"/>
            <w:noWrap/>
            <w:vAlign w:val="center"/>
            <w:hideMark/>
          </w:tcPr>
          <w:p w14:paraId="2CC83B8B" w14:textId="77777777" w:rsidR="009C1F36" w:rsidRPr="00CA7DAB" w:rsidRDefault="009C1F36" w:rsidP="009C1F36">
            <w:pPr>
              <w:numPr>
                <w:ilvl w:val="0"/>
                <w:numId w:val="41"/>
              </w:numPr>
              <w:spacing w:after="0" w:line="240" w:lineRule="auto"/>
              <w:ind w:left="460"/>
              <w:jc w:val="left"/>
              <w:rPr>
                <w:rFonts w:eastAsia="Times New Roman"/>
                <w:sz w:val="20"/>
                <w:szCs w:val="20"/>
                <w:lang w:eastAsia="en-ZW"/>
              </w:rPr>
            </w:pPr>
            <w:r>
              <w:rPr>
                <w:rFonts w:eastAsia="Times New Roman"/>
                <w:szCs w:val="24"/>
                <w:lang w:eastAsia="en-ZW"/>
              </w:rPr>
              <w:t>What is your association with Bindura Provincial Hospital?</w:t>
            </w:r>
          </w:p>
        </w:tc>
      </w:tr>
      <w:tr w:rsidR="009C1F36" w:rsidRPr="00BF5475" w14:paraId="348FAEB4"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762072BC"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nil"/>
            </w:tcBorders>
            <w:shd w:val="clear" w:color="auto" w:fill="auto"/>
            <w:noWrap/>
            <w:vAlign w:val="center"/>
            <w:hideMark/>
          </w:tcPr>
          <w:p w14:paraId="55DE7B00"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931" w:type="dxa"/>
            <w:gridSpan w:val="2"/>
            <w:tcBorders>
              <w:top w:val="nil"/>
              <w:left w:val="nil"/>
              <w:bottom w:val="single" w:sz="12" w:space="0" w:color="auto"/>
              <w:right w:val="nil"/>
            </w:tcBorders>
            <w:shd w:val="clear" w:color="auto" w:fill="auto"/>
            <w:noWrap/>
            <w:vAlign w:val="bottom"/>
            <w:hideMark/>
          </w:tcPr>
          <w:p w14:paraId="53218DA2" w14:textId="77777777" w:rsidR="009C1F36" w:rsidRPr="00BF5475" w:rsidRDefault="009C1F36" w:rsidP="00067E16">
            <w:pPr>
              <w:spacing w:after="0" w:line="240" w:lineRule="auto"/>
              <w:ind w:firstLineChars="300" w:firstLine="600"/>
              <w:jc w:val="left"/>
              <w:rPr>
                <w:rFonts w:eastAsia="Times New Roman"/>
                <w:sz w:val="20"/>
                <w:szCs w:val="20"/>
                <w:lang w:eastAsia="en-ZW"/>
              </w:rPr>
            </w:pPr>
          </w:p>
        </w:tc>
        <w:tc>
          <w:tcPr>
            <w:tcW w:w="1345" w:type="dxa"/>
            <w:gridSpan w:val="2"/>
            <w:tcBorders>
              <w:top w:val="nil"/>
              <w:left w:val="nil"/>
              <w:bottom w:val="nil"/>
              <w:right w:val="nil"/>
            </w:tcBorders>
            <w:shd w:val="clear" w:color="auto" w:fill="auto"/>
            <w:noWrap/>
            <w:vAlign w:val="bottom"/>
            <w:hideMark/>
          </w:tcPr>
          <w:p w14:paraId="49436980" w14:textId="77777777" w:rsidR="009C1F36" w:rsidRPr="00BF5475" w:rsidRDefault="009C1F36" w:rsidP="00067E16">
            <w:pPr>
              <w:spacing w:after="0" w:line="240" w:lineRule="auto"/>
              <w:jc w:val="left"/>
              <w:rPr>
                <w:rFonts w:eastAsia="Times New Roman"/>
                <w:sz w:val="20"/>
                <w:szCs w:val="20"/>
                <w:lang w:eastAsia="en-ZW"/>
              </w:rPr>
            </w:pPr>
          </w:p>
        </w:tc>
        <w:tc>
          <w:tcPr>
            <w:tcW w:w="384" w:type="dxa"/>
            <w:gridSpan w:val="2"/>
            <w:tcBorders>
              <w:top w:val="nil"/>
              <w:left w:val="nil"/>
              <w:bottom w:val="single" w:sz="12" w:space="0" w:color="auto"/>
              <w:right w:val="nil"/>
            </w:tcBorders>
            <w:shd w:val="clear" w:color="auto" w:fill="auto"/>
            <w:noWrap/>
            <w:vAlign w:val="bottom"/>
            <w:hideMark/>
          </w:tcPr>
          <w:p w14:paraId="3A3331AF"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nil"/>
            </w:tcBorders>
            <w:shd w:val="clear" w:color="auto" w:fill="auto"/>
            <w:noWrap/>
            <w:vAlign w:val="bottom"/>
            <w:hideMark/>
          </w:tcPr>
          <w:p w14:paraId="5905ECC6" w14:textId="77777777" w:rsidR="009C1F36" w:rsidRPr="00BF5475" w:rsidRDefault="009C1F36" w:rsidP="00067E16">
            <w:pPr>
              <w:spacing w:after="0" w:line="240" w:lineRule="auto"/>
              <w:jc w:val="left"/>
              <w:rPr>
                <w:rFonts w:eastAsia="Times New Roman"/>
                <w:sz w:val="20"/>
                <w:szCs w:val="20"/>
                <w:lang w:eastAsia="en-ZW"/>
              </w:rPr>
            </w:pPr>
          </w:p>
        </w:tc>
        <w:tc>
          <w:tcPr>
            <w:tcW w:w="931" w:type="dxa"/>
            <w:gridSpan w:val="2"/>
            <w:tcBorders>
              <w:top w:val="nil"/>
              <w:left w:val="nil"/>
              <w:bottom w:val="single" w:sz="12" w:space="0" w:color="auto"/>
              <w:right w:val="nil"/>
            </w:tcBorders>
            <w:shd w:val="clear" w:color="auto" w:fill="auto"/>
            <w:noWrap/>
            <w:vAlign w:val="bottom"/>
            <w:hideMark/>
          </w:tcPr>
          <w:p w14:paraId="53595ED7" w14:textId="77777777" w:rsidR="009C1F36" w:rsidRPr="00BF5475" w:rsidRDefault="009C1F36" w:rsidP="00067E16">
            <w:pPr>
              <w:spacing w:after="0" w:line="240" w:lineRule="auto"/>
              <w:jc w:val="left"/>
              <w:rPr>
                <w:rFonts w:eastAsia="Times New Roman"/>
                <w:sz w:val="20"/>
                <w:szCs w:val="20"/>
                <w:lang w:eastAsia="en-ZW"/>
              </w:rPr>
            </w:pPr>
          </w:p>
        </w:tc>
        <w:tc>
          <w:tcPr>
            <w:tcW w:w="1166" w:type="dxa"/>
            <w:gridSpan w:val="2"/>
            <w:tcBorders>
              <w:top w:val="nil"/>
              <w:left w:val="nil"/>
              <w:bottom w:val="nil"/>
              <w:right w:val="nil"/>
            </w:tcBorders>
            <w:shd w:val="clear" w:color="auto" w:fill="auto"/>
            <w:noWrap/>
            <w:vAlign w:val="bottom"/>
            <w:hideMark/>
          </w:tcPr>
          <w:p w14:paraId="26984210" w14:textId="77777777" w:rsidR="009C1F36" w:rsidRPr="00BF5475" w:rsidRDefault="009C1F36" w:rsidP="00067E16">
            <w:pPr>
              <w:spacing w:after="0" w:line="240" w:lineRule="auto"/>
              <w:jc w:val="left"/>
              <w:rPr>
                <w:rFonts w:eastAsia="Times New Roman"/>
                <w:sz w:val="20"/>
                <w:szCs w:val="20"/>
                <w:lang w:eastAsia="en-ZW"/>
              </w:rPr>
            </w:pPr>
          </w:p>
        </w:tc>
        <w:tc>
          <w:tcPr>
            <w:tcW w:w="866" w:type="dxa"/>
            <w:gridSpan w:val="2"/>
            <w:tcBorders>
              <w:top w:val="nil"/>
              <w:left w:val="nil"/>
              <w:bottom w:val="single" w:sz="12" w:space="0" w:color="auto"/>
              <w:right w:val="nil"/>
            </w:tcBorders>
            <w:shd w:val="clear" w:color="auto" w:fill="auto"/>
            <w:noWrap/>
            <w:vAlign w:val="bottom"/>
            <w:hideMark/>
          </w:tcPr>
          <w:p w14:paraId="3A2B1F21"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2355FB20"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135E95CE" w14:textId="77777777" w:rsidTr="001E18B7">
        <w:trPr>
          <w:trHeight w:val="283"/>
        </w:trPr>
        <w:tc>
          <w:tcPr>
            <w:tcW w:w="266" w:type="dxa"/>
            <w:tcBorders>
              <w:top w:val="nil"/>
              <w:left w:val="nil"/>
              <w:bottom w:val="nil"/>
              <w:right w:val="single" w:sz="4" w:space="0" w:color="auto"/>
            </w:tcBorders>
            <w:shd w:val="clear" w:color="auto" w:fill="auto"/>
            <w:noWrap/>
            <w:vAlign w:val="bottom"/>
            <w:hideMark/>
          </w:tcPr>
          <w:p w14:paraId="072DEC16"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07C6C06B" w14:textId="77777777" w:rsidR="009C1F36" w:rsidRPr="00BF5475" w:rsidRDefault="009C1F36" w:rsidP="00067E16">
            <w:pPr>
              <w:spacing w:after="0" w:line="240" w:lineRule="auto"/>
              <w:jc w:val="center"/>
              <w:rPr>
                <w:rFonts w:eastAsia="Times New Roman"/>
                <w:color w:val="000000"/>
                <w:szCs w:val="24"/>
                <w:lang w:eastAsia="en-ZW"/>
              </w:rPr>
            </w:pPr>
            <w:r>
              <w:rPr>
                <w:rFonts w:eastAsia="Times New Roman"/>
                <w:iCs/>
                <w:color w:val="000000"/>
                <w:szCs w:val="24"/>
                <w:lang w:eastAsia="en-ZW"/>
              </w:rPr>
              <w:t>Stores Clerk</w:t>
            </w:r>
            <w:r w:rsidRPr="00BF5475">
              <w:rPr>
                <w:rFonts w:eastAsia="Times New Roman"/>
                <w:iCs/>
                <w:color w:val="000000"/>
                <w:szCs w:val="24"/>
                <w:lang w:eastAsia="en-ZW"/>
              </w:rPr>
              <w:t xml:space="preserve"> </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D073BA" w14:textId="77777777" w:rsidR="009C1F36" w:rsidRPr="00BF5475" w:rsidRDefault="009C1F36" w:rsidP="00067E16">
            <w:pPr>
              <w:spacing w:after="0" w:line="240" w:lineRule="auto"/>
              <w:jc w:val="left"/>
              <w:rPr>
                <w:rFonts w:eastAsia="Times New Roman"/>
                <w:color w:val="000000"/>
                <w:sz w:val="22"/>
                <w:lang w:eastAsia="en-ZW"/>
              </w:rPr>
            </w:pPr>
            <w:r w:rsidRPr="00BF5475">
              <w:rPr>
                <w:rFonts w:eastAsia="Times New Roman"/>
                <w:color w:val="000000"/>
                <w:sz w:val="22"/>
                <w:lang w:eastAsia="en-ZW"/>
              </w:rPr>
              <w:t xml:space="preserve"> </w:t>
            </w:r>
          </w:p>
        </w:tc>
        <w:tc>
          <w:tcPr>
            <w:tcW w:w="1345" w:type="dxa"/>
            <w:gridSpan w:val="2"/>
            <w:tcBorders>
              <w:top w:val="nil"/>
              <w:left w:val="single" w:sz="12" w:space="0" w:color="auto"/>
              <w:bottom w:val="nil"/>
              <w:right w:val="single" w:sz="12" w:space="0" w:color="auto"/>
            </w:tcBorders>
            <w:shd w:val="clear" w:color="auto" w:fill="auto"/>
            <w:noWrap/>
            <w:vAlign w:val="center"/>
            <w:hideMark/>
          </w:tcPr>
          <w:p w14:paraId="4DF4A2E0" w14:textId="77777777" w:rsidR="009C1F36" w:rsidRPr="00BF5475" w:rsidRDefault="009C1F36" w:rsidP="00067E16">
            <w:pPr>
              <w:spacing w:after="0" w:line="240" w:lineRule="auto"/>
              <w:rPr>
                <w:rFonts w:eastAsia="Times New Roman"/>
                <w:color w:val="000000"/>
                <w:szCs w:val="24"/>
                <w:lang w:eastAsia="en-ZW"/>
              </w:rPr>
            </w:pPr>
            <w:r w:rsidRPr="00BF5475">
              <w:rPr>
                <w:rFonts w:eastAsia="Times New Roman"/>
                <w:color w:val="000000"/>
                <w:szCs w:val="24"/>
                <w:lang w:eastAsia="en-ZW"/>
              </w:rPr>
              <w:t>P</w:t>
            </w:r>
            <w:r>
              <w:rPr>
                <w:rFonts w:eastAsia="Times New Roman"/>
                <w:color w:val="000000"/>
                <w:szCs w:val="24"/>
                <w:lang w:eastAsia="en-ZW"/>
              </w:rPr>
              <w:t>atient</w:t>
            </w:r>
          </w:p>
        </w:tc>
        <w:tc>
          <w:tcPr>
            <w:tcW w:w="38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195267" w14:textId="77777777" w:rsidR="009C1F36" w:rsidRPr="00BF5475" w:rsidRDefault="009C1F36" w:rsidP="00067E16">
            <w:pPr>
              <w:spacing w:after="0" w:line="240" w:lineRule="auto"/>
              <w:jc w:val="left"/>
              <w:rPr>
                <w:rFonts w:eastAsia="Times New Roman"/>
                <w:color w:val="000000"/>
                <w:sz w:val="22"/>
                <w:lang w:eastAsia="en-ZW"/>
              </w:rPr>
            </w:pPr>
            <w:r w:rsidRPr="00BF5475">
              <w:rPr>
                <w:rFonts w:eastAsia="Times New Roman"/>
                <w:color w:val="000000"/>
                <w:sz w:val="22"/>
                <w:lang w:eastAsia="en-ZW"/>
              </w:rPr>
              <w:t> </w:t>
            </w:r>
          </w:p>
        </w:tc>
        <w:tc>
          <w:tcPr>
            <w:tcW w:w="2380" w:type="dxa"/>
            <w:tcBorders>
              <w:top w:val="nil"/>
              <w:left w:val="single" w:sz="12" w:space="0" w:color="auto"/>
              <w:bottom w:val="nil"/>
              <w:right w:val="single" w:sz="12" w:space="0" w:color="auto"/>
            </w:tcBorders>
            <w:shd w:val="clear" w:color="auto" w:fill="auto"/>
            <w:noWrap/>
            <w:vAlign w:val="center"/>
            <w:hideMark/>
          </w:tcPr>
          <w:p w14:paraId="0F7B09E5" w14:textId="77777777" w:rsidR="009C1F36" w:rsidRPr="00BF5475" w:rsidRDefault="009C1F36" w:rsidP="00067E16">
            <w:pPr>
              <w:spacing w:after="0" w:line="240" w:lineRule="auto"/>
              <w:jc w:val="center"/>
              <w:rPr>
                <w:rFonts w:eastAsia="Times New Roman"/>
                <w:sz w:val="20"/>
                <w:szCs w:val="20"/>
                <w:lang w:eastAsia="en-ZW"/>
              </w:rPr>
            </w:pPr>
            <w:r>
              <w:rPr>
                <w:rFonts w:eastAsia="Times New Roman"/>
                <w:szCs w:val="20"/>
                <w:lang w:eastAsia="en-ZW"/>
              </w:rPr>
              <w:t>Medical Superintend</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374CD0" w14:textId="77777777" w:rsidR="009C1F36" w:rsidRPr="00BF5475" w:rsidRDefault="009C1F36" w:rsidP="00067E16">
            <w:pPr>
              <w:spacing w:after="0" w:line="240" w:lineRule="auto"/>
              <w:ind w:firstLineChars="300" w:firstLine="600"/>
              <w:jc w:val="left"/>
              <w:rPr>
                <w:rFonts w:eastAsia="Times New Roman"/>
                <w:sz w:val="20"/>
                <w:szCs w:val="20"/>
                <w:lang w:eastAsia="en-ZW"/>
              </w:rPr>
            </w:pPr>
            <w:r w:rsidRPr="00BF5475">
              <w:rPr>
                <w:rFonts w:eastAsia="Times New Roman"/>
                <w:sz w:val="20"/>
                <w:szCs w:val="20"/>
                <w:lang w:eastAsia="en-ZW"/>
              </w:rPr>
              <w:t> </w:t>
            </w:r>
          </w:p>
        </w:tc>
        <w:tc>
          <w:tcPr>
            <w:tcW w:w="1166" w:type="dxa"/>
            <w:gridSpan w:val="2"/>
            <w:tcBorders>
              <w:top w:val="nil"/>
              <w:left w:val="single" w:sz="12" w:space="0" w:color="auto"/>
              <w:bottom w:val="nil"/>
              <w:right w:val="single" w:sz="12" w:space="0" w:color="auto"/>
            </w:tcBorders>
            <w:shd w:val="clear" w:color="auto" w:fill="auto"/>
            <w:noWrap/>
            <w:hideMark/>
          </w:tcPr>
          <w:p w14:paraId="2A8AB15D" w14:textId="77777777" w:rsidR="009C1F36" w:rsidRPr="00BF5475" w:rsidRDefault="009C1F36" w:rsidP="00067E16">
            <w:pPr>
              <w:spacing w:after="0" w:line="240" w:lineRule="auto"/>
              <w:jc w:val="center"/>
              <w:rPr>
                <w:rFonts w:eastAsia="Times New Roman"/>
                <w:sz w:val="20"/>
                <w:szCs w:val="20"/>
                <w:lang w:eastAsia="en-ZW"/>
              </w:rPr>
            </w:pPr>
            <w:r>
              <w:rPr>
                <w:rFonts w:eastAsia="Times New Roman"/>
                <w:szCs w:val="20"/>
                <w:lang w:eastAsia="en-ZW"/>
              </w:rPr>
              <w:t>Nurse</w:t>
            </w:r>
          </w:p>
        </w:tc>
        <w:tc>
          <w:tcPr>
            <w:tcW w:w="86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C3028C" w14:textId="77777777" w:rsidR="009C1F36" w:rsidRPr="00BF5475" w:rsidRDefault="009C1F36" w:rsidP="00067E16">
            <w:pPr>
              <w:spacing w:after="0" w:line="240" w:lineRule="auto"/>
              <w:ind w:firstLineChars="300" w:firstLine="600"/>
              <w:jc w:val="left"/>
              <w:rPr>
                <w:rFonts w:eastAsia="Times New Roman"/>
                <w:sz w:val="20"/>
                <w:szCs w:val="20"/>
                <w:lang w:eastAsia="en-ZW"/>
              </w:rPr>
            </w:pPr>
            <w:r w:rsidRPr="00BF5475">
              <w:rPr>
                <w:rFonts w:eastAsia="Times New Roman"/>
                <w:sz w:val="20"/>
                <w:szCs w:val="20"/>
                <w:lang w:eastAsia="en-ZW"/>
              </w:rPr>
              <w:t> </w:t>
            </w:r>
          </w:p>
        </w:tc>
        <w:tc>
          <w:tcPr>
            <w:tcW w:w="309" w:type="dxa"/>
            <w:tcBorders>
              <w:top w:val="nil"/>
              <w:left w:val="single" w:sz="12" w:space="0" w:color="auto"/>
              <w:bottom w:val="nil"/>
              <w:right w:val="single" w:sz="4" w:space="0" w:color="auto"/>
            </w:tcBorders>
            <w:shd w:val="clear" w:color="auto" w:fill="auto"/>
            <w:noWrap/>
            <w:vAlign w:val="bottom"/>
            <w:hideMark/>
          </w:tcPr>
          <w:p w14:paraId="45456C75"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0DD51833" w14:textId="77777777" w:rsidTr="001E18B7">
        <w:trPr>
          <w:trHeight w:val="283"/>
        </w:trPr>
        <w:tc>
          <w:tcPr>
            <w:tcW w:w="266" w:type="dxa"/>
            <w:tcBorders>
              <w:top w:val="nil"/>
              <w:left w:val="nil"/>
              <w:bottom w:val="nil"/>
              <w:right w:val="single" w:sz="4" w:space="0" w:color="auto"/>
            </w:tcBorders>
            <w:shd w:val="clear" w:color="auto" w:fill="auto"/>
            <w:noWrap/>
            <w:vAlign w:val="bottom"/>
          </w:tcPr>
          <w:p w14:paraId="2EA5B663"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2848" w:type="dxa"/>
            <w:gridSpan w:val="2"/>
            <w:tcBorders>
              <w:top w:val="nil"/>
              <w:left w:val="nil"/>
              <w:bottom w:val="nil"/>
            </w:tcBorders>
            <w:shd w:val="clear" w:color="auto" w:fill="auto"/>
            <w:noWrap/>
          </w:tcPr>
          <w:p w14:paraId="2652B06F" w14:textId="77777777" w:rsidR="009C1F36" w:rsidRDefault="009C1F36" w:rsidP="00067E16">
            <w:pPr>
              <w:spacing w:after="0" w:line="240" w:lineRule="auto"/>
              <w:jc w:val="center"/>
              <w:rPr>
                <w:rFonts w:eastAsia="Times New Roman"/>
                <w:iCs/>
                <w:color w:val="000000"/>
                <w:szCs w:val="24"/>
                <w:lang w:eastAsia="en-ZW"/>
              </w:rPr>
            </w:pPr>
          </w:p>
        </w:tc>
        <w:tc>
          <w:tcPr>
            <w:tcW w:w="931" w:type="dxa"/>
            <w:gridSpan w:val="2"/>
            <w:tcBorders>
              <w:top w:val="single" w:sz="12" w:space="0" w:color="auto"/>
              <w:left w:val="nil"/>
              <w:bottom w:val="single" w:sz="12" w:space="0" w:color="auto"/>
            </w:tcBorders>
            <w:shd w:val="clear" w:color="auto" w:fill="auto"/>
            <w:noWrap/>
            <w:vAlign w:val="center"/>
          </w:tcPr>
          <w:p w14:paraId="4D475C34" w14:textId="77777777" w:rsidR="009C1F36" w:rsidRPr="00BF5475" w:rsidRDefault="009C1F36" w:rsidP="00067E16">
            <w:pPr>
              <w:spacing w:after="0" w:line="240" w:lineRule="auto"/>
              <w:jc w:val="left"/>
              <w:rPr>
                <w:rFonts w:eastAsia="Times New Roman"/>
                <w:color w:val="000000"/>
                <w:sz w:val="22"/>
                <w:lang w:eastAsia="en-ZW"/>
              </w:rPr>
            </w:pPr>
          </w:p>
        </w:tc>
        <w:tc>
          <w:tcPr>
            <w:tcW w:w="1345" w:type="dxa"/>
            <w:gridSpan w:val="2"/>
            <w:tcBorders>
              <w:top w:val="nil"/>
              <w:left w:val="nil"/>
              <w:bottom w:val="nil"/>
            </w:tcBorders>
            <w:shd w:val="clear" w:color="auto" w:fill="auto"/>
            <w:noWrap/>
            <w:vAlign w:val="center"/>
          </w:tcPr>
          <w:p w14:paraId="45A9147A" w14:textId="77777777" w:rsidR="009C1F36" w:rsidRPr="00BF5475" w:rsidRDefault="009C1F36" w:rsidP="00067E16">
            <w:pPr>
              <w:spacing w:after="0" w:line="240" w:lineRule="auto"/>
              <w:rPr>
                <w:rFonts w:eastAsia="Times New Roman"/>
                <w:color w:val="000000"/>
                <w:szCs w:val="24"/>
                <w:lang w:eastAsia="en-ZW"/>
              </w:rPr>
            </w:pPr>
          </w:p>
        </w:tc>
        <w:tc>
          <w:tcPr>
            <w:tcW w:w="384" w:type="dxa"/>
            <w:gridSpan w:val="2"/>
            <w:tcBorders>
              <w:top w:val="single" w:sz="12" w:space="0" w:color="auto"/>
              <w:left w:val="nil"/>
              <w:bottom w:val="single" w:sz="12" w:space="0" w:color="auto"/>
            </w:tcBorders>
            <w:shd w:val="clear" w:color="auto" w:fill="auto"/>
            <w:noWrap/>
            <w:vAlign w:val="center"/>
          </w:tcPr>
          <w:p w14:paraId="02836125" w14:textId="77777777" w:rsidR="009C1F36" w:rsidRPr="00BF5475" w:rsidRDefault="009C1F36" w:rsidP="00067E16">
            <w:pPr>
              <w:spacing w:after="0" w:line="240" w:lineRule="auto"/>
              <w:jc w:val="left"/>
              <w:rPr>
                <w:rFonts w:eastAsia="Times New Roman"/>
                <w:color w:val="000000"/>
                <w:sz w:val="22"/>
                <w:lang w:eastAsia="en-ZW"/>
              </w:rPr>
            </w:pPr>
          </w:p>
        </w:tc>
        <w:tc>
          <w:tcPr>
            <w:tcW w:w="2380" w:type="dxa"/>
            <w:tcBorders>
              <w:top w:val="nil"/>
              <w:left w:val="nil"/>
              <w:bottom w:val="nil"/>
            </w:tcBorders>
            <w:shd w:val="clear" w:color="auto" w:fill="auto"/>
            <w:noWrap/>
            <w:vAlign w:val="center"/>
          </w:tcPr>
          <w:p w14:paraId="05326D3C" w14:textId="77777777" w:rsidR="009C1F36" w:rsidRDefault="009C1F36" w:rsidP="00067E16">
            <w:pPr>
              <w:spacing w:after="0" w:line="240" w:lineRule="auto"/>
              <w:jc w:val="center"/>
              <w:rPr>
                <w:rFonts w:eastAsia="Times New Roman"/>
                <w:szCs w:val="20"/>
                <w:lang w:eastAsia="en-ZW"/>
              </w:rPr>
            </w:pPr>
          </w:p>
        </w:tc>
        <w:tc>
          <w:tcPr>
            <w:tcW w:w="931" w:type="dxa"/>
            <w:gridSpan w:val="2"/>
            <w:tcBorders>
              <w:top w:val="single" w:sz="12" w:space="0" w:color="auto"/>
              <w:left w:val="nil"/>
            </w:tcBorders>
            <w:shd w:val="clear" w:color="auto" w:fill="auto"/>
            <w:noWrap/>
            <w:vAlign w:val="center"/>
          </w:tcPr>
          <w:p w14:paraId="7A955164" w14:textId="77777777" w:rsidR="009C1F36" w:rsidRPr="00BF5475" w:rsidRDefault="009C1F36" w:rsidP="00067E16">
            <w:pPr>
              <w:spacing w:after="0" w:line="240" w:lineRule="auto"/>
              <w:ind w:firstLineChars="300" w:firstLine="600"/>
              <w:jc w:val="left"/>
              <w:rPr>
                <w:rFonts w:eastAsia="Times New Roman"/>
                <w:sz w:val="20"/>
                <w:szCs w:val="20"/>
                <w:lang w:eastAsia="en-ZW"/>
              </w:rPr>
            </w:pPr>
          </w:p>
        </w:tc>
        <w:tc>
          <w:tcPr>
            <w:tcW w:w="1166" w:type="dxa"/>
            <w:gridSpan w:val="2"/>
            <w:tcBorders>
              <w:top w:val="nil"/>
              <w:left w:val="nil"/>
              <w:bottom w:val="nil"/>
            </w:tcBorders>
            <w:shd w:val="clear" w:color="auto" w:fill="auto"/>
            <w:noWrap/>
          </w:tcPr>
          <w:p w14:paraId="4D605BCF" w14:textId="77777777" w:rsidR="009C1F36" w:rsidRDefault="009C1F36" w:rsidP="00067E16">
            <w:pPr>
              <w:spacing w:after="0" w:line="240" w:lineRule="auto"/>
              <w:jc w:val="center"/>
              <w:rPr>
                <w:rFonts w:eastAsia="Times New Roman"/>
                <w:szCs w:val="20"/>
                <w:lang w:eastAsia="en-ZW"/>
              </w:rPr>
            </w:pPr>
          </w:p>
        </w:tc>
        <w:tc>
          <w:tcPr>
            <w:tcW w:w="866" w:type="dxa"/>
            <w:gridSpan w:val="2"/>
            <w:tcBorders>
              <w:top w:val="single" w:sz="12" w:space="0" w:color="auto"/>
              <w:left w:val="nil"/>
            </w:tcBorders>
            <w:shd w:val="clear" w:color="auto" w:fill="auto"/>
            <w:noWrap/>
            <w:vAlign w:val="center"/>
          </w:tcPr>
          <w:p w14:paraId="04AEF3E3" w14:textId="77777777" w:rsidR="009C1F36" w:rsidRPr="00BF5475" w:rsidRDefault="009C1F36" w:rsidP="00067E16">
            <w:pPr>
              <w:spacing w:after="0" w:line="240" w:lineRule="auto"/>
              <w:ind w:firstLineChars="300" w:firstLine="600"/>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tcPr>
          <w:p w14:paraId="46CEFD38"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3DC4CCA4" w14:textId="77777777" w:rsidTr="001E18B7">
        <w:trPr>
          <w:trHeight w:val="283"/>
        </w:trPr>
        <w:tc>
          <w:tcPr>
            <w:tcW w:w="266" w:type="dxa"/>
            <w:tcBorders>
              <w:top w:val="nil"/>
              <w:left w:val="nil"/>
              <w:bottom w:val="nil"/>
              <w:right w:val="single" w:sz="4" w:space="0" w:color="auto"/>
            </w:tcBorders>
            <w:shd w:val="clear" w:color="auto" w:fill="auto"/>
            <w:noWrap/>
            <w:vAlign w:val="bottom"/>
          </w:tcPr>
          <w:p w14:paraId="430E219D"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2848" w:type="dxa"/>
            <w:gridSpan w:val="2"/>
            <w:tcBorders>
              <w:top w:val="nil"/>
              <w:left w:val="nil"/>
              <w:bottom w:val="nil"/>
              <w:right w:val="single" w:sz="12" w:space="0" w:color="auto"/>
            </w:tcBorders>
            <w:shd w:val="clear" w:color="auto" w:fill="auto"/>
            <w:noWrap/>
          </w:tcPr>
          <w:p w14:paraId="102C49A6" w14:textId="77777777" w:rsidR="009C1F36" w:rsidRDefault="009C1F36" w:rsidP="00067E16">
            <w:pPr>
              <w:spacing w:after="0" w:line="240" w:lineRule="auto"/>
              <w:jc w:val="center"/>
              <w:rPr>
                <w:rFonts w:eastAsia="Times New Roman"/>
                <w:iCs/>
                <w:color w:val="000000"/>
                <w:szCs w:val="24"/>
                <w:lang w:eastAsia="en-ZW"/>
              </w:rPr>
            </w:pPr>
            <w:r>
              <w:rPr>
                <w:rFonts w:eastAsia="Times New Roman"/>
                <w:iCs/>
                <w:color w:val="000000"/>
                <w:szCs w:val="24"/>
                <w:lang w:eastAsia="en-ZW"/>
              </w:rPr>
              <w:t>Hospital Management</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0E120EF8" w14:textId="77777777" w:rsidR="009C1F36" w:rsidRPr="00BF5475" w:rsidRDefault="009C1F36" w:rsidP="00067E16">
            <w:pPr>
              <w:spacing w:after="0" w:line="240" w:lineRule="auto"/>
              <w:jc w:val="left"/>
              <w:rPr>
                <w:rFonts w:eastAsia="Times New Roman"/>
                <w:color w:val="000000"/>
                <w:sz w:val="22"/>
                <w:lang w:eastAsia="en-ZW"/>
              </w:rPr>
            </w:pPr>
          </w:p>
        </w:tc>
        <w:tc>
          <w:tcPr>
            <w:tcW w:w="1345" w:type="dxa"/>
            <w:gridSpan w:val="2"/>
            <w:tcBorders>
              <w:top w:val="nil"/>
              <w:left w:val="single" w:sz="12" w:space="0" w:color="auto"/>
              <w:bottom w:val="nil"/>
              <w:right w:val="single" w:sz="12" w:space="0" w:color="auto"/>
            </w:tcBorders>
            <w:shd w:val="clear" w:color="auto" w:fill="auto"/>
            <w:noWrap/>
            <w:vAlign w:val="center"/>
          </w:tcPr>
          <w:p w14:paraId="65D4F345" w14:textId="77777777" w:rsidR="009C1F36" w:rsidRPr="00BF5475"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Doctor </w:t>
            </w:r>
          </w:p>
        </w:tc>
        <w:tc>
          <w:tcPr>
            <w:tcW w:w="38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35857A3B" w14:textId="77777777" w:rsidR="009C1F36" w:rsidRPr="00BF5475" w:rsidRDefault="009C1F36" w:rsidP="00067E16">
            <w:pPr>
              <w:spacing w:after="0" w:line="240" w:lineRule="auto"/>
              <w:jc w:val="left"/>
              <w:rPr>
                <w:rFonts w:eastAsia="Times New Roman"/>
                <w:color w:val="000000"/>
                <w:sz w:val="22"/>
                <w:lang w:eastAsia="en-ZW"/>
              </w:rPr>
            </w:pPr>
          </w:p>
        </w:tc>
        <w:tc>
          <w:tcPr>
            <w:tcW w:w="5652" w:type="dxa"/>
            <w:gridSpan w:val="8"/>
            <w:tcBorders>
              <w:top w:val="nil"/>
              <w:left w:val="single" w:sz="12" w:space="0" w:color="auto"/>
              <w:bottom w:val="nil"/>
              <w:right w:val="single" w:sz="4" w:space="0" w:color="auto"/>
            </w:tcBorders>
            <w:shd w:val="clear" w:color="auto" w:fill="auto"/>
            <w:noWrap/>
            <w:vAlign w:val="center"/>
          </w:tcPr>
          <w:p w14:paraId="5CAEECF1" w14:textId="77777777" w:rsidR="009C1F36" w:rsidRPr="00BF5475" w:rsidRDefault="009C1F36" w:rsidP="00067E16">
            <w:pPr>
              <w:spacing w:after="0" w:line="240" w:lineRule="auto"/>
              <w:jc w:val="left"/>
              <w:rPr>
                <w:rFonts w:eastAsia="Times New Roman"/>
                <w:sz w:val="20"/>
                <w:szCs w:val="20"/>
                <w:lang w:eastAsia="en-ZW"/>
              </w:rPr>
            </w:pPr>
            <w:r>
              <w:rPr>
                <w:rFonts w:eastAsia="Times New Roman"/>
                <w:sz w:val="20"/>
                <w:szCs w:val="20"/>
                <w:lang w:eastAsia="en-ZW"/>
              </w:rPr>
              <w:t>Other: ………………………………………………………..</w:t>
            </w:r>
          </w:p>
        </w:tc>
      </w:tr>
      <w:tr w:rsidR="009C1F36" w:rsidRPr="00BF5475" w14:paraId="118388EE" w14:textId="77777777" w:rsidTr="001E18B7">
        <w:trPr>
          <w:trHeight w:val="48"/>
        </w:trPr>
        <w:tc>
          <w:tcPr>
            <w:tcW w:w="266" w:type="dxa"/>
            <w:tcBorders>
              <w:top w:val="nil"/>
              <w:left w:val="nil"/>
              <w:bottom w:val="nil"/>
              <w:right w:val="single" w:sz="4" w:space="0" w:color="auto"/>
            </w:tcBorders>
            <w:shd w:val="clear" w:color="auto" w:fill="auto"/>
            <w:noWrap/>
            <w:vAlign w:val="bottom"/>
            <w:hideMark/>
          </w:tcPr>
          <w:p w14:paraId="41EB896B"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single" w:sz="4" w:space="0" w:color="auto"/>
              <w:right w:val="nil"/>
            </w:tcBorders>
            <w:shd w:val="clear" w:color="auto" w:fill="auto"/>
            <w:noWrap/>
            <w:vAlign w:val="bottom"/>
            <w:hideMark/>
          </w:tcPr>
          <w:p w14:paraId="04039F8C"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931" w:type="dxa"/>
            <w:gridSpan w:val="2"/>
            <w:tcBorders>
              <w:top w:val="single" w:sz="12" w:space="0" w:color="auto"/>
              <w:left w:val="nil"/>
              <w:bottom w:val="single" w:sz="4" w:space="0" w:color="auto"/>
              <w:right w:val="nil"/>
            </w:tcBorders>
            <w:shd w:val="clear" w:color="auto" w:fill="auto"/>
            <w:noWrap/>
            <w:vAlign w:val="bottom"/>
            <w:hideMark/>
          </w:tcPr>
          <w:p w14:paraId="1A0C70E3"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345" w:type="dxa"/>
            <w:gridSpan w:val="2"/>
            <w:tcBorders>
              <w:top w:val="nil"/>
              <w:left w:val="nil"/>
              <w:bottom w:val="single" w:sz="4" w:space="0" w:color="auto"/>
              <w:right w:val="nil"/>
            </w:tcBorders>
            <w:shd w:val="clear" w:color="auto" w:fill="auto"/>
            <w:noWrap/>
            <w:vAlign w:val="bottom"/>
            <w:hideMark/>
          </w:tcPr>
          <w:p w14:paraId="6A5382B0"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single" w:sz="12" w:space="0" w:color="auto"/>
              <w:left w:val="nil"/>
              <w:bottom w:val="single" w:sz="4" w:space="0" w:color="auto"/>
              <w:right w:val="nil"/>
            </w:tcBorders>
            <w:shd w:val="clear" w:color="auto" w:fill="auto"/>
            <w:noWrap/>
            <w:vAlign w:val="bottom"/>
            <w:hideMark/>
          </w:tcPr>
          <w:p w14:paraId="20C98C0E"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2380" w:type="dxa"/>
            <w:tcBorders>
              <w:left w:val="nil"/>
              <w:bottom w:val="single" w:sz="4" w:space="0" w:color="auto"/>
              <w:right w:val="nil"/>
            </w:tcBorders>
            <w:shd w:val="clear" w:color="auto" w:fill="auto"/>
            <w:noWrap/>
            <w:vAlign w:val="bottom"/>
            <w:hideMark/>
          </w:tcPr>
          <w:p w14:paraId="6F0EC110"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931" w:type="dxa"/>
            <w:gridSpan w:val="2"/>
            <w:tcBorders>
              <w:left w:val="nil"/>
              <w:bottom w:val="single" w:sz="4" w:space="0" w:color="auto"/>
              <w:right w:val="nil"/>
            </w:tcBorders>
            <w:shd w:val="clear" w:color="auto" w:fill="auto"/>
            <w:noWrap/>
            <w:vAlign w:val="bottom"/>
            <w:hideMark/>
          </w:tcPr>
          <w:p w14:paraId="241163B2"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1166" w:type="dxa"/>
            <w:gridSpan w:val="2"/>
            <w:tcBorders>
              <w:left w:val="nil"/>
              <w:bottom w:val="single" w:sz="4" w:space="0" w:color="auto"/>
              <w:right w:val="nil"/>
            </w:tcBorders>
            <w:shd w:val="clear" w:color="auto" w:fill="auto"/>
            <w:noWrap/>
            <w:vAlign w:val="bottom"/>
            <w:hideMark/>
          </w:tcPr>
          <w:p w14:paraId="4A2A7842"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866" w:type="dxa"/>
            <w:gridSpan w:val="2"/>
            <w:tcBorders>
              <w:left w:val="nil"/>
              <w:bottom w:val="single" w:sz="4" w:space="0" w:color="auto"/>
              <w:right w:val="nil"/>
            </w:tcBorders>
            <w:shd w:val="clear" w:color="auto" w:fill="auto"/>
            <w:noWrap/>
            <w:vAlign w:val="bottom"/>
            <w:hideMark/>
          </w:tcPr>
          <w:p w14:paraId="5A545896"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309" w:type="dxa"/>
            <w:tcBorders>
              <w:top w:val="nil"/>
              <w:left w:val="nil"/>
              <w:bottom w:val="single" w:sz="4" w:space="0" w:color="auto"/>
              <w:right w:val="single" w:sz="4" w:space="0" w:color="auto"/>
            </w:tcBorders>
            <w:shd w:val="clear" w:color="auto" w:fill="auto"/>
            <w:noWrap/>
            <w:vAlign w:val="bottom"/>
            <w:hideMark/>
          </w:tcPr>
          <w:p w14:paraId="70D75FCF"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24D762F7" w14:textId="77777777" w:rsidTr="001E18B7">
        <w:trPr>
          <w:trHeight w:val="312"/>
        </w:trPr>
        <w:tc>
          <w:tcPr>
            <w:tcW w:w="266" w:type="dxa"/>
            <w:tcBorders>
              <w:top w:val="nil"/>
              <w:left w:val="nil"/>
              <w:bottom w:val="nil"/>
              <w:right w:val="single" w:sz="4" w:space="0" w:color="auto"/>
            </w:tcBorders>
            <w:shd w:val="clear" w:color="auto" w:fill="auto"/>
            <w:noWrap/>
            <w:vAlign w:val="bottom"/>
            <w:hideMark/>
          </w:tcPr>
          <w:p w14:paraId="7E28C85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1160" w:type="dxa"/>
            <w:gridSpan w:val="16"/>
            <w:tcBorders>
              <w:top w:val="nil"/>
              <w:left w:val="nil"/>
              <w:bottom w:val="nil"/>
              <w:right w:val="single" w:sz="4" w:space="0" w:color="000000"/>
            </w:tcBorders>
            <w:shd w:val="clear" w:color="auto" w:fill="auto"/>
            <w:noWrap/>
            <w:vAlign w:val="center"/>
            <w:hideMark/>
          </w:tcPr>
          <w:p w14:paraId="7D9A55B8" w14:textId="77777777" w:rsidR="009C1F36" w:rsidRPr="00CA7DAB" w:rsidRDefault="009C1F36" w:rsidP="009C1F36">
            <w:pPr>
              <w:numPr>
                <w:ilvl w:val="0"/>
                <w:numId w:val="41"/>
              </w:numPr>
              <w:spacing w:after="0" w:line="240" w:lineRule="auto"/>
              <w:ind w:left="460"/>
              <w:jc w:val="left"/>
              <w:rPr>
                <w:rFonts w:eastAsia="Times New Roman"/>
                <w:sz w:val="20"/>
                <w:szCs w:val="20"/>
                <w:lang w:eastAsia="en-ZW"/>
              </w:rPr>
            </w:pPr>
            <w:r w:rsidRPr="00CA7DAB">
              <w:rPr>
                <w:rFonts w:eastAsia="Times New Roman"/>
                <w:sz w:val="20"/>
                <w:szCs w:val="20"/>
                <w:lang w:eastAsia="en-ZW"/>
              </w:rPr>
              <w:t xml:space="preserve"> </w:t>
            </w:r>
            <w:r w:rsidRPr="00CA7DAB">
              <w:rPr>
                <w:rFonts w:eastAsia="Times New Roman"/>
                <w:szCs w:val="24"/>
                <w:lang w:eastAsia="en-ZW"/>
              </w:rPr>
              <w:t>Wh</w:t>
            </w:r>
            <w:r>
              <w:rPr>
                <w:rFonts w:eastAsia="Times New Roman"/>
                <w:szCs w:val="24"/>
                <w:lang w:eastAsia="en-ZW"/>
              </w:rPr>
              <w:t>ich hospital department was affected by Covid-19 the most</w:t>
            </w:r>
            <w:r w:rsidRPr="00CA7DAB">
              <w:rPr>
                <w:rFonts w:eastAsia="Times New Roman"/>
                <w:szCs w:val="24"/>
                <w:lang w:eastAsia="en-ZW"/>
              </w:rPr>
              <w:t>?</w:t>
            </w:r>
          </w:p>
        </w:tc>
      </w:tr>
      <w:tr w:rsidR="009C1F36" w:rsidRPr="00BF5475" w14:paraId="41054ABC" w14:textId="77777777" w:rsidTr="001E18B7">
        <w:trPr>
          <w:trHeight w:val="300"/>
        </w:trPr>
        <w:tc>
          <w:tcPr>
            <w:tcW w:w="266" w:type="dxa"/>
            <w:tcBorders>
              <w:top w:val="nil"/>
              <w:left w:val="nil"/>
              <w:bottom w:val="nil"/>
              <w:right w:val="single" w:sz="4" w:space="0" w:color="auto"/>
            </w:tcBorders>
            <w:shd w:val="clear" w:color="auto" w:fill="auto"/>
            <w:noWrap/>
            <w:vAlign w:val="bottom"/>
            <w:hideMark/>
          </w:tcPr>
          <w:p w14:paraId="75FC5F97"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nil"/>
            </w:tcBorders>
            <w:shd w:val="clear" w:color="auto" w:fill="auto"/>
            <w:noWrap/>
            <w:vAlign w:val="bottom"/>
            <w:hideMark/>
          </w:tcPr>
          <w:p w14:paraId="6DEC171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931" w:type="dxa"/>
            <w:gridSpan w:val="2"/>
            <w:tcBorders>
              <w:top w:val="nil"/>
              <w:left w:val="nil"/>
              <w:bottom w:val="single" w:sz="12" w:space="0" w:color="auto"/>
              <w:right w:val="nil"/>
            </w:tcBorders>
            <w:shd w:val="clear" w:color="auto" w:fill="auto"/>
            <w:noWrap/>
            <w:vAlign w:val="bottom"/>
            <w:hideMark/>
          </w:tcPr>
          <w:p w14:paraId="153EDBA6" w14:textId="77777777" w:rsidR="009C1F36" w:rsidRPr="00BF5475" w:rsidRDefault="009C1F36" w:rsidP="00067E16">
            <w:pPr>
              <w:spacing w:after="0" w:line="240" w:lineRule="auto"/>
              <w:jc w:val="left"/>
              <w:rPr>
                <w:rFonts w:eastAsia="Times New Roman"/>
                <w:sz w:val="20"/>
                <w:szCs w:val="20"/>
                <w:lang w:eastAsia="en-ZW"/>
              </w:rPr>
            </w:pPr>
          </w:p>
        </w:tc>
        <w:tc>
          <w:tcPr>
            <w:tcW w:w="1345" w:type="dxa"/>
            <w:gridSpan w:val="2"/>
            <w:tcBorders>
              <w:top w:val="nil"/>
              <w:left w:val="nil"/>
              <w:bottom w:val="nil"/>
              <w:right w:val="nil"/>
            </w:tcBorders>
            <w:shd w:val="clear" w:color="auto" w:fill="auto"/>
            <w:noWrap/>
            <w:vAlign w:val="bottom"/>
            <w:hideMark/>
          </w:tcPr>
          <w:p w14:paraId="277D2062" w14:textId="77777777" w:rsidR="009C1F36" w:rsidRPr="00BF5475" w:rsidRDefault="009C1F36" w:rsidP="00067E16">
            <w:pPr>
              <w:spacing w:after="0" w:line="240" w:lineRule="auto"/>
              <w:jc w:val="left"/>
              <w:rPr>
                <w:rFonts w:eastAsia="Times New Roman"/>
                <w:sz w:val="20"/>
                <w:szCs w:val="20"/>
                <w:lang w:eastAsia="en-ZW"/>
              </w:rPr>
            </w:pPr>
          </w:p>
        </w:tc>
        <w:tc>
          <w:tcPr>
            <w:tcW w:w="384" w:type="dxa"/>
            <w:gridSpan w:val="2"/>
            <w:tcBorders>
              <w:top w:val="nil"/>
              <w:left w:val="nil"/>
              <w:bottom w:val="single" w:sz="12" w:space="0" w:color="auto"/>
              <w:right w:val="nil"/>
            </w:tcBorders>
            <w:shd w:val="clear" w:color="auto" w:fill="auto"/>
            <w:noWrap/>
            <w:vAlign w:val="bottom"/>
            <w:hideMark/>
          </w:tcPr>
          <w:p w14:paraId="06502878"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nil"/>
            </w:tcBorders>
            <w:shd w:val="clear" w:color="auto" w:fill="auto"/>
            <w:noWrap/>
            <w:vAlign w:val="bottom"/>
            <w:hideMark/>
          </w:tcPr>
          <w:p w14:paraId="4C2D4767" w14:textId="77777777" w:rsidR="009C1F36" w:rsidRPr="00BF5475" w:rsidRDefault="009C1F36" w:rsidP="00067E16">
            <w:pPr>
              <w:spacing w:after="0" w:line="240" w:lineRule="auto"/>
              <w:jc w:val="left"/>
              <w:rPr>
                <w:rFonts w:eastAsia="Times New Roman"/>
                <w:sz w:val="20"/>
                <w:szCs w:val="20"/>
                <w:lang w:eastAsia="en-ZW"/>
              </w:rPr>
            </w:pPr>
          </w:p>
        </w:tc>
        <w:tc>
          <w:tcPr>
            <w:tcW w:w="931" w:type="dxa"/>
            <w:gridSpan w:val="2"/>
            <w:tcBorders>
              <w:top w:val="nil"/>
              <w:left w:val="nil"/>
              <w:bottom w:val="single" w:sz="12" w:space="0" w:color="auto"/>
              <w:right w:val="nil"/>
            </w:tcBorders>
            <w:shd w:val="clear" w:color="auto" w:fill="auto"/>
            <w:noWrap/>
            <w:vAlign w:val="bottom"/>
            <w:hideMark/>
          </w:tcPr>
          <w:p w14:paraId="00192306" w14:textId="77777777" w:rsidR="009C1F36" w:rsidRPr="00BF5475" w:rsidRDefault="009C1F36" w:rsidP="00067E16">
            <w:pPr>
              <w:spacing w:after="0" w:line="240" w:lineRule="auto"/>
              <w:jc w:val="left"/>
              <w:rPr>
                <w:rFonts w:eastAsia="Times New Roman"/>
                <w:sz w:val="20"/>
                <w:szCs w:val="20"/>
                <w:lang w:eastAsia="en-ZW"/>
              </w:rPr>
            </w:pPr>
          </w:p>
        </w:tc>
        <w:tc>
          <w:tcPr>
            <w:tcW w:w="1166" w:type="dxa"/>
            <w:gridSpan w:val="2"/>
            <w:tcBorders>
              <w:top w:val="nil"/>
              <w:left w:val="nil"/>
              <w:bottom w:val="nil"/>
              <w:right w:val="nil"/>
            </w:tcBorders>
            <w:shd w:val="clear" w:color="auto" w:fill="auto"/>
            <w:noWrap/>
            <w:vAlign w:val="bottom"/>
            <w:hideMark/>
          </w:tcPr>
          <w:p w14:paraId="5F61402B" w14:textId="77777777" w:rsidR="009C1F36" w:rsidRPr="00BF5475" w:rsidRDefault="009C1F36" w:rsidP="00067E16">
            <w:pPr>
              <w:spacing w:after="0" w:line="240" w:lineRule="auto"/>
              <w:jc w:val="left"/>
              <w:rPr>
                <w:rFonts w:eastAsia="Times New Roman"/>
                <w:sz w:val="20"/>
                <w:szCs w:val="20"/>
                <w:lang w:eastAsia="en-ZW"/>
              </w:rPr>
            </w:pPr>
          </w:p>
        </w:tc>
        <w:tc>
          <w:tcPr>
            <w:tcW w:w="866" w:type="dxa"/>
            <w:gridSpan w:val="2"/>
            <w:tcBorders>
              <w:top w:val="nil"/>
              <w:left w:val="nil"/>
              <w:bottom w:val="single" w:sz="12" w:space="0" w:color="auto"/>
              <w:right w:val="nil"/>
            </w:tcBorders>
            <w:shd w:val="clear" w:color="auto" w:fill="auto"/>
            <w:noWrap/>
            <w:vAlign w:val="bottom"/>
            <w:hideMark/>
          </w:tcPr>
          <w:p w14:paraId="30E7AB28"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429DF679"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2A29239C" w14:textId="77777777" w:rsidTr="001E18B7">
        <w:trPr>
          <w:trHeight w:val="278"/>
        </w:trPr>
        <w:tc>
          <w:tcPr>
            <w:tcW w:w="266" w:type="dxa"/>
            <w:tcBorders>
              <w:top w:val="nil"/>
              <w:left w:val="nil"/>
              <w:bottom w:val="nil"/>
              <w:right w:val="single" w:sz="4" w:space="0" w:color="auto"/>
            </w:tcBorders>
            <w:shd w:val="clear" w:color="auto" w:fill="auto"/>
            <w:noWrap/>
            <w:vAlign w:val="bottom"/>
            <w:hideMark/>
          </w:tcPr>
          <w:p w14:paraId="0310F2C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3C3E8606" w14:textId="77777777" w:rsidR="009C1F36" w:rsidRPr="00BF5475"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Clinical and Surgery</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A863D5" w14:textId="77777777" w:rsidR="009C1F36" w:rsidRPr="00BF5475" w:rsidRDefault="009C1F36" w:rsidP="00067E16">
            <w:pPr>
              <w:spacing w:after="0" w:line="240" w:lineRule="auto"/>
              <w:jc w:val="left"/>
              <w:rPr>
                <w:rFonts w:eastAsia="Times New Roman"/>
                <w:color w:val="000000"/>
                <w:sz w:val="22"/>
                <w:lang w:eastAsia="en-ZW"/>
              </w:rPr>
            </w:pPr>
            <w:r w:rsidRPr="00BF5475">
              <w:rPr>
                <w:rFonts w:eastAsia="Times New Roman"/>
                <w:color w:val="000000"/>
                <w:sz w:val="22"/>
                <w:lang w:eastAsia="en-ZW"/>
              </w:rPr>
              <w:t xml:space="preserve"> </w:t>
            </w:r>
          </w:p>
        </w:tc>
        <w:tc>
          <w:tcPr>
            <w:tcW w:w="1345" w:type="dxa"/>
            <w:gridSpan w:val="2"/>
            <w:tcBorders>
              <w:top w:val="nil"/>
              <w:left w:val="single" w:sz="12" w:space="0" w:color="auto"/>
              <w:bottom w:val="nil"/>
              <w:right w:val="single" w:sz="12" w:space="0" w:color="auto"/>
            </w:tcBorders>
            <w:shd w:val="clear" w:color="auto" w:fill="auto"/>
            <w:noWrap/>
            <w:hideMark/>
          </w:tcPr>
          <w:p w14:paraId="680AB014" w14:textId="77777777" w:rsidR="009C1F36" w:rsidRPr="00BF5475" w:rsidRDefault="009C1F36" w:rsidP="00067E16">
            <w:pPr>
              <w:spacing w:after="0" w:line="240" w:lineRule="auto"/>
              <w:jc w:val="center"/>
              <w:rPr>
                <w:rFonts w:eastAsia="Times New Roman"/>
                <w:color w:val="000000"/>
                <w:szCs w:val="24"/>
                <w:lang w:eastAsia="en-ZW"/>
              </w:rPr>
            </w:pPr>
            <w:r w:rsidRPr="00BF5475">
              <w:rPr>
                <w:rFonts w:eastAsia="Times New Roman"/>
                <w:color w:val="000000"/>
                <w:szCs w:val="24"/>
                <w:lang w:eastAsia="en-ZW"/>
              </w:rPr>
              <w:t>P</w:t>
            </w:r>
            <w:r>
              <w:rPr>
                <w:rFonts w:eastAsia="Times New Roman"/>
                <w:color w:val="000000"/>
                <w:szCs w:val="24"/>
                <w:lang w:eastAsia="en-ZW"/>
              </w:rPr>
              <w:t>harmacy</w:t>
            </w:r>
          </w:p>
        </w:tc>
        <w:tc>
          <w:tcPr>
            <w:tcW w:w="38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11D6F7"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2380" w:type="dxa"/>
            <w:tcBorders>
              <w:top w:val="nil"/>
              <w:left w:val="single" w:sz="12" w:space="0" w:color="auto"/>
              <w:bottom w:val="nil"/>
              <w:right w:val="single" w:sz="12" w:space="0" w:color="auto"/>
            </w:tcBorders>
            <w:shd w:val="clear" w:color="auto" w:fill="auto"/>
            <w:noWrap/>
            <w:hideMark/>
          </w:tcPr>
          <w:p w14:paraId="3070AA8E" w14:textId="77777777" w:rsidR="009C1F36" w:rsidRPr="00C3056A" w:rsidRDefault="009C1F36" w:rsidP="00067E16">
            <w:pPr>
              <w:spacing w:after="0" w:line="240" w:lineRule="auto"/>
              <w:jc w:val="center"/>
              <w:rPr>
                <w:rFonts w:eastAsia="Times New Roman"/>
                <w:szCs w:val="24"/>
                <w:lang w:eastAsia="en-ZW"/>
              </w:rPr>
            </w:pPr>
            <w:r w:rsidRPr="00C3056A">
              <w:rPr>
                <w:rFonts w:eastAsia="Times New Roman"/>
                <w:szCs w:val="24"/>
                <w:lang w:eastAsia="en-ZW"/>
              </w:rPr>
              <w:t>Pro</w:t>
            </w:r>
            <w:r>
              <w:rPr>
                <w:rFonts w:eastAsia="Times New Roman"/>
                <w:szCs w:val="24"/>
                <w:lang w:eastAsia="en-ZW"/>
              </w:rPr>
              <w:t>curement</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4BE7EB" w14:textId="77777777" w:rsidR="009C1F36" w:rsidRPr="00BF5475" w:rsidRDefault="009C1F36" w:rsidP="00067E16">
            <w:pPr>
              <w:spacing w:after="0" w:line="240" w:lineRule="auto"/>
              <w:ind w:firstLineChars="300" w:firstLine="600"/>
              <w:jc w:val="left"/>
              <w:rPr>
                <w:rFonts w:eastAsia="Times New Roman"/>
                <w:sz w:val="20"/>
                <w:szCs w:val="20"/>
                <w:lang w:eastAsia="en-ZW"/>
              </w:rPr>
            </w:pPr>
            <w:r w:rsidRPr="00BF5475">
              <w:rPr>
                <w:rFonts w:eastAsia="Times New Roman"/>
                <w:sz w:val="20"/>
                <w:szCs w:val="20"/>
                <w:lang w:eastAsia="en-ZW"/>
              </w:rPr>
              <w:t> </w:t>
            </w:r>
          </w:p>
        </w:tc>
        <w:tc>
          <w:tcPr>
            <w:tcW w:w="1166" w:type="dxa"/>
            <w:gridSpan w:val="2"/>
            <w:tcBorders>
              <w:top w:val="nil"/>
              <w:left w:val="single" w:sz="12" w:space="0" w:color="auto"/>
              <w:bottom w:val="nil"/>
              <w:right w:val="single" w:sz="12" w:space="0" w:color="auto"/>
            </w:tcBorders>
            <w:shd w:val="clear" w:color="auto" w:fill="auto"/>
            <w:noWrap/>
            <w:hideMark/>
          </w:tcPr>
          <w:p w14:paraId="140D1683" w14:textId="77777777" w:rsidR="009C1F36" w:rsidRPr="00C3056A" w:rsidRDefault="009C1F36" w:rsidP="00067E16">
            <w:pPr>
              <w:spacing w:after="0" w:line="240" w:lineRule="auto"/>
              <w:jc w:val="center"/>
              <w:rPr>
                <w:rFonts w:eastAsia="Times New Roman"/>
                <w:szCs w:val="24"/>
                <w:lang w:eastAsia="en-ZW"/>
              </w:rPr>
            </w:pPr>
            <w:r>
              <w:rPr>
                <w:rFonts w:eastAsia="Times New Roman"/>
                <w:szCs w:val="24"/>
                <w:lang w:eastAsia="en-ZW"/>
              </w:rPr>
              <w:t>Maternity</w:t>
            </w:r>
          </w:p>
        </w:tc>
        <w:tc>
          <w:tcPr>
            <w:tcW w:w="86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25680B" w14:textId="77777777" w:rsidR="009C1F36" w:rsidRPr="00BF5475" w:rsidRDefault="009C1F36" w:rsidP="00067E16">
            <w:pPr>
              <w:spacing w:after="0" w:line="240" w:lineRule="auto"/>
              <w:ind w:firstLineChars="300" w:firstLine="600"/>
              <w:jc w:val="left"/>
              <w:rPr>
                <w:rFonts w:eastAsia="Times New Roman"/>
                <w:sz w:val="20"/>
                <w:szCs w:val="20"/>
                <w:lang w:eastAsia="en-ZW"/>
              </w:rPr>
            </w:pPr>
            <w:r w:rsidRPr="00BF5475">
              <w:rPr>
                <w:rFonts w:eastAsia="Times New Roman"/>
                <w:sz w:val="20"/>
                <w:szCs w:val="20"/>
                <w:lang w:eastAsia="en-ZW"/>
              </w:rPr>
              <w:t> </w:t>
            </w:r>
          </w:p>
        </w:tc>
        <w:tc>
          <w:tcPr>
            <w:tcW w:w="309" w:type="dxa"/>
            <w:tcBorders>
              <w:top w:val="nil"/>
              <w:left w:val="single" w:sz="12" w:space="0" w:color="auto"/>
              <w:bottom w:val="nil"/>
              <w:right w:val="single" w:sz="4" w:space="0" w:color="auto"/>
            </w:tcBorders>
            <w:shd w:val="clear" w:color="auto" w:fill="auto"/>
            <w:noWrap/>
            <w:vAlign w:val="bottom"/>
            <w:hideMark/>
          </w:tcPr>
          <w:p w14:paraId="171560A4"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1ECE85C8" w14:textId="77777777" w:rsidTr="001E18B7">
        <w:trPr>
          <w:trHeight w:val="288"/>
        </w:trPr>
        <w:tc>
          <w:tcPr>
            <w:tcW w:w="266" w:type="dxa"/>
            <w:tcBorders>
              <w:top w:val="nil"/>
              <w:left w:val="nil"/>
              <w:bottom w:val="nil"/>
              <w:right w:val="single" w:sz="4" w:space="0" w:color="auto"/>
            </w:tcBorders>
            <w:shd w:val="clear" w:color="auto" w:fill="auto"/>
            <w:noWrap/>
            <w:vAlign w:val="bottom"/>
            <w:hideMark/>
          </w:tcPr>
          <w:p w14:paraId="0747DBB6"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single" w:sz="4" w:space="0" w:color="auto"/>
              <w:right w:val="nil"/>
            </w:tcBorders>
            <w:shd w:val="clear" w:color="auto" w:fill="auto"/>
            <w:noWrap/>
            <w:vAlign w:val="bottom"/>
            <w:hideMark/>
          </w:tcPr>
          <w:p w14:paraId="6AC485E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931" w:type="dxa"/>
            <w:gridSpan w:val="2"/>
            <w:tcBorders>
              <w:top w:val="single" w:sz="12" w:space="0" w:color="auto"/>
              <w:left w:val="nil"/>
              <w:bottom w:val="single" w:sz="4" w:space="0" w:color="auto"/>
              <w:right w:val="nil"/>
            </w:tcBorders>
            <w:shd w:val="clear" w:color="auto" w:fill="auto"/>
            <w:noWrap/>
            <w:vAlign w:val="bottom"/>
            <w:hideMark/>
          </w:tcPr>
          <w:p w14:paraId="1051858D"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345" w:type="dxa"/>
            <w:gridSpan w:val="2"/>
            <w:tcBorders>
              <w:top w:val="nil"/>
              <w:left w:val="nil"/>
              <w:bottom w:val="single" w:sz="4" w:space="0" w:color="auto"/>
              <w:right w:val="nil"/>
            </w:tcBorders>
            <w:shd w:val="clear" w:color="auto" w:fill="auto"/>
            <w:noWrap/>
            <w:vAlign w:val="bottom"/>
            <w:hideMark/>
          </w:tcPr>
          <w:p w14:paraId="227D202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single" w:sz="12" w:space="0" w:color="auto"/>
              <w:left w:val="nil"/>
              <w:bottom w:val="single" w:sz="4" w:space="0" w:color="auto"/>
              <w:right w:val="nil"/>
            </w:tcBorders>
            <w:shd w:val="clear" w:color="auto" w:fill="auto"/>
            <w:noWrap/>
            <w:vAlign w:val="bottom"/>
            <w:hideMark/>
          </w:tcPr>
          <w:p w14:paraId="35475F45"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2380" w:type="dxa"/>
            <w:tcBorders>
              <w:top w:val="nil"/>
              <w:left w:val="nil"/>
              <w:bottom w:val="single" w:sz="4" w:space="0" w:color="auto"/>
              <w:right w:val="nil"/>
            </w:tcBorders>
            <w:shd w:val="clear" w:color="auto" w:fill="auto"/>
            <w:noWrap/>
            <w:vAlign w:val="bottom"/>
            <w:hideMark/>
          </w:tcPr>
          <w:p w14:paraId="0E1EB183"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931" w:type="dxa"/>
            <w:gridSpan w:val="2"/>
            <w:tcBorders>
              <w:top w:val="single" w:sz="12" w:space="0" w:color="auto"/>
              <w:left w:val="nil"/>
              <w:bottom w:val="single" w:sz="4" w:space="0" w:color="auto"/>
              <w:right w:val="nil"/>
            </w:tcBorders>
            <w:shd w:val="clear" w:color="auto" w:fill="auto"/>
            <w:noWrap/>
            <w:vAlign w:val="bottom"/>
            <w:hideMark/>
          </w:tcPr>
          <w:p w14:paraId="4A8CA117"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1166" w:type="dxa"/>
            <w:gridSpan w:val="2"/>
            <w:tcBorders>
              <w:top w:val="nil"/>
              <w:left w:val="nil"/>
              <w:bottom w:val="single" w:sz="4" w:space="0" w:color="auto"/>
              <w:right w:val="nil"/>
            </w:tcBorders>
            <w:shd w:val="clear" w:color="auto" w:fill="auto"/>
            <w:noWrap/>
            <w:vAlign w:val="bottom"/>
            <w:hideMark/>
          </w:tcPr>
          <w:p w14:paraId="100CD988"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866" w:type="dxa"/>
            <w:gridSpan w:val="2"/>
            <w:tcBorders>
              <w:top w:val="single" w:sz="12" w:space="0" w:color="auto"/>
              <w:left w:val="nil"/>
              <w:bottom w:val="single" w:sz="4" w:space="0" w:color="auto"/>
              <w:right w:val="nil"/>
            </w:tcBorders>
            <w:shd w:val="clear" w:color="auto" w:fill="auto"/>
            <w:noWrap/>
            <w:vAlign w:val="bottom"/>
            <w:hideMark/>
          </w:tcPr>
          <w:p w14:paraId="5801F8A4"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309" w:type="dxa"/>
            <w:tcBorders>
              <w:top w:val="nil"/>
              <w:left w:val="nil"/>
              <w:bottom w:val="single" w:sz="4" w:space="0" w:color="auto"/>
              <w:right w:val="single" w:sz="4" w:space="0" w:color="auto"/>
            </w:tcBorders>
            <w:shd w:val="clear" w:color="auto" w:fill="auto"/>
            <w:noWrap/>
            <w:vAlign w:val="bottom"/>
            <w:hideMark/>
          </w:tcPr>
          <w:p w14:paraId="5EAC9B4B"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236C5DBF" w14:textId="77777777" w:rsidTr="001E18B7">
        <w:trPr>
          <w:trHeight w:val="312"/>
        </w:trPr>
        <w:tc>
          <w:tcPr>
            <w:tcW w:w="266" w:type="dxa"/>
            <w:tcBorders>
              <w:top w:val="nil"/>
              <w:left w:val="nil"/>
              <w:bottom w:val="nil"/>
              <w:right w:val="single" w:sz="4" w:space="0" w:color="auto"/>
            </w:tcBorders>
            <w:shd w:val="clear" w:color="auto" w:fill="auto"/>
            <w:noWrap/>
            <w:vAlign w:val="bottom"/>
            <w:hideMark/>
          </w:tcPr>
          <w:p w14:paraId="73EF14F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5124" w:type="dxa"/>
            <w:gridSpan w:val="6"/>
            <w:tcBorders>
              <w:top w:val="single" w:sz="4" w:space="0" w:color="auto"/>
              <w:left w:val="nil"/>
              <w:bottom w:val="nil"/>
              <w:right w:val="single" w:sz="4" w:space="0" w:color="000000"/>
            </w:tcBorders>
            <w:shd w:val="clear" w:color="auto" w:fill="auto"/>
            <w:noWrap/>
            <w:vAlign w:val="center"/>
            <w:hideMark/>
          </w:tcPr>
          <w:p w14:paraId="3603E9E6" w14:textId="77777777" w:rsidR="009C1F36" w:rsidRPr="00CA7DAB" w:rsidRDefault="009C1F36" w:rsidP="009C1F36">
            <w:pPr>
              <w:numPr>
                <w:ilvl w:val="0"/>
                <w:numId w:val="41"/>
              </w:numPr>
              <w:spacing w:after="0" w:line="240" w:lineRule="auto"/>
              <w:ind w:left="460"/>
              <w:jc w:val="left"/>
              <w:rPr>
                <w:rFonts w:eastAsia="Times New Roman"/>
                <w:szCs w:val="24"/>
                <w:lang w:eastAsia="en-ZW"/>
              </w:rPr>
            </w:pPr>
            <w:r w:rsidRPr="00CA7DAB">
              <w:rPr>
                <w:rFonts w:eastAsia="Times New Roman"/>
                <w:szCs w:val="24"/>
                <w:lang w:eastAsia="en-ZW"/>
              </w:rPr>
              <w:t>Age (years)</w:t>
            </w:r>
          </w:p>
        </w:tc>
        <w:tc>
          <w:tcPr>
            <w:tcW w:w="6036" w:type="dxa"/>
            <w:gridSpan w:val="10"/>
            <w:tcBorders>
              <w:top w:val="single" w:sz="4" w:space="0" w:color="auto"/>
              <w:left w:val="nil"/>
              <w:bottom w:val="nil"/>
              <w:right w:val="single" w:sz="4" w:space="0" w:color="000000"/>
            </w:tcBorders>
            <w:shd w:val="clear" w:color="auto" w:fill="auto"/>
            <w:noWrap/>
            <w:vAlign w:val="center"/>
            <w:hideMark/>
          </w:tcPr>
          <w:p w14:paraId="4F30EFCD" w14:textId="77777777" w:rsidR="009C1F36" w:rsidRPr="00CA7DAB" w:rsidRDefault="009C1F36" w:rsidP="009C1F36">
            <w:pPr>
              <w:numPr>
                <w:ilvl w:val="0"/>
                <w:numId w:val="41"/>
              </w:numPr>
              <w:spacing w:after="0" w:line="240" w:lineRule="auto"/>
              <w:ind w:left="460"/>
              <w:jc w:val="left"/>
              <w:rPr>
                <w:rFonts w:eastAsia="Times New Roman"/>
                <w:szCs w:val="24"/>
                <w:lang w:eastAsia="en-ZW"/>
              </w:rPr>
            </w:pPr>
            <w:r w:rsidRPr="00CA7DAB">
              <w:rPr>
                <w:rFonts w:eastAsia="Times New Roman"/>
                <w:szCs w:val="24"/>
                <w:lang w:eastAsia="en-ZW"/>
              </w:rPr>
              <w:t xml:space="preserve"> Highest Completed Level of education</w:t>
            </w:r>
          </w:p>
        </w:tc>
      </w:tr>
      <w:tr w:rsidR="009C1F36" w:rsidRPr="00BF5475" w14:paraId="2881AB1B" w14:textId="77777777" w:rsidTr="001E18B7">
        <w:trPr>
          <w:trHeight w:val="300"/>
        </w:trPr>
        <w:tc>
          <w:tcPr>
            <w:tcW w:w="266" w:type="dxa"/>
            <w:tcBorders>
              <w:top w:val="nil"/>
              <w:left w:val="nil"/>
              <w:bottom w:val="nil"/>
              <w:right w:val="single" w:sz="4" w:space="0" w:color="auto"/>
            </w:tcBorders>
            <w:shd w:val="clear" w:color="auto" w:fill="auto"/>
            <w:noWrap/>
            <w:vAlign w:val="bottom"/>
            <w:hideMark/>
          </w:tcPr>
          <w:p w14:paraId="0F552CCD"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nil"/>
            </w:tcBorders>
            <w:shd w:val="clear" w:color="auto" w:fill="auto"/>
            <w:noWrap/>
            <w:vAlign w:val="bottom"/>
            <w:hideMark/>
          </w:tcPr>
          <w:p w14:paraId="51A461BB"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931" w:type="dxa"/>
            <w:gridSpan w:val="2"/>
            <w:tcBorders>
              <w:top w:val="nil"/>
              <w:left w:val="nil"/>
              <w:bottom w:val="single" w:sz="12" w:space="0" w:color="auto"/>
              <w:right w:val="nil"/>
            </w:tcBorders>
            <w:shd w:val="clear" w:color="auto" w:fill="auto"/>
            <w:noWrap/>
            <w:vAlign w:val="bottom"/>
            <w:hideMark/>
          </w:tcPr>
          <w:p w14:paraId="2A4611AF" w14:textId="77777777" w:rsidR="009C1F36" w:rsidRPr="00BF5475" w:rsidRDefault="009C1F36" w:rsidP="00067E16">
            <w:pPr>
              <w:spacing w:after="0" w:line="240" w:lineRule="auto"/>
              <w:jc w:val="left"/>
              <w:rPr>
                <w:rFonts w:eastAsia="Times New Roman"/>
                <w:sz w:val="20"/>
                <w:szCs w:val="20"/>
                <w:lang w:eastAsia="en-ZW"/>
              </w:rPr>
            </w:pPr>
          </w:p>
        </w:tc>
        <w:tc>
          <w:tcPr>
            <w:tcW w:w="1345" w:type="dxa"/>
            <w:gridSpan w:val="2"/>
            <w:tcBorders>
              <w:top w:val="nil"/>
              <w:left w:val="nil"/>
              <w:bottom w:val="nil"/>
              <w:right w:val="single" w:sz="4" w:space="0" w:color="auto"/>
            </w:tcBorders>
            <w:shd w:val="clear" w:color="auto" w:fill="auto"/>
            <w:noWrap/>
            <w:vAlign w:val="bottom"/>
            <w:hideMark/>
          </w:tcPr>
          <w:p w14:paraId="5D213CBE"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5F241A84"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nil"/>
            </w:tcBorders>
            <w:shd w:val="clear" w:color="auto" w:fill="auto"/>
            <w:noWrap/>
            <w:vAlign w:val="bottom"/>
            <w:hideMark/>
          </w:tcPr>
          <w:p w14:paraId="071A1D76" w14:textId="77777777" w:rsidR="009C1F36" w:rsidRPr="00BF5475" w:rsidRDefault="009C1F36" w:rsidP="00067E16">
            <w:pPr>
              <w:spacing w:after="0" w:line="240" w:lineRule="auto"/>
              <w:jc w:val="left"/>
              <w:rPr>
                <w:rFonts w:eastAsia="Times New Roman"/>
                <w:sz w:val="20"/>
                <w:szCs w:val="20"/>
                <w:lang w:eastAsia="en-ZW"/>
              </w:rPr>
            </w:pPr>
          </w:p>
        </w:tc>
        <w:tc>
          <w:tcPr>
            <w:tcW w:w="2097" w:type="dxa"/>
            <w:gridSpan w:val="4"/>
            <w:tcBorders>
              <w:top w:val="nil"/>
              <w:left w:val="nil"/>
            </w:tcBorders>
            <w:shd w:val="clear" w:color="auto" w:fill="auto"/>
            <w:noWrap/>
            <w:vAlign w:val="bottom"/>
            <w:hideMark/>
          </w:tcPr>
          <w:p w14:paraId="0FE8F3BD" w14:textId="77777777" w:rsidR="009C1F36" w:rsidRPr="00BF5475" w:rsidRDefault="009C1F36" w:rsidP="00067E16">
            <w:pPr>
              <w:spacing w:after="0" w:line="240" w:lineRule="auto"/>
              <w:jc w:val="left"/>
              <w:rPr>
                <w:rFonts w:eastAsia="Times New Roman"/>
                <w:sz w:val="20"/>
                <w:szCs w:val="20"/>
                <w:lang w:eastAsia="en-ZW"/>
              </w:rPr>
            </w:pPr>
          </w:p>
        </w:tc>
        <w:tc>
          <w:tcPr>
            <w:tcW w:w="866" w:type="dxa"/>
            <w:gridSpan w:val="2"/>
            <w:tcBorders>
              <w:top w:val="nil"/>
              <w:left w:val="nil"/>
              <w:bottom w:val="nil"/>
              <w:right w:val="nil"/>
            </w:tcBorders>
            <w:shd w:val="clear" w:color="auto" w:fill="auto"/>
            <w:noWrap/>
            <w:vAlign w:val="bottom"/>
            <w:hideMark/>
          </w:tcPr>
          <w:p w14:paraId="76DB5227"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56EBA0B9"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31ECAC75"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118DF2BE"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0DA624E4" w14:textId="77777777" w:rsidR="009C1F36" w:rsidRPr="00BF5475"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18</w:t>
            </w:r>
            <w:r w:rsidRPr="00BF5475">
              <w:rPr>
                <w:rFonts w:eastAsia="Times New Roman"/>
                <w:color w:val="000000"/>
                <w:szCs w:val="24"/>
                <w:lang w:eastAsia="en-ZW"/>
              </w:rPr>
              <w:t>-2</w:t>
            </w:r>
            <w:r>
              <w:rPr>
                <w:rFonts w:eastAsia="Times New Roman"/>
                <w:color w:val="000000"/>
                <w:szCs w:val="24"/>
                <w:lang w:eastAsia="en-ZW"/>
              </w:rPr>
              <w:t>5</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9E1E558"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4" w:space="0" w:color="auto"/>
            </w:tcBorders>
            <w:shd w:val="clear" w:color="auto" w:fill="auto"/>
            <w:noWrap/>
            <w:vAlign w:val="bottom"/>
            <w:hideMark/>
          </w:tcPr>
          <w:p w14:paraId="2A282262"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60BBD308"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209BB40C"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High School Level</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56F78B"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73635866"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45433724"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3EA7441C"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5FB048E8"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5FA0C684"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35EC90C4" w14:textId="77777777" w:rsidR="009C1F36" w:rsidRPr="00BF5475" w:rsidRDefault="009C1F36" w:rsidP="00067E16">
            <w:pPr>
              <w:spacing w:after="0" w:line="240" w:lineRule="auto"/>
              <w:jc w:val="center"/>
              <w:rPr>
                <w:rFonts w:eastAsia="Times New Roman"/>
                <w:color w:val="000000"/>
                <w:szCs w:val="24"/>
                <w:lang w:eastAsia="en-ZW"/>
              </w:rPr>
            </w:pPr>
            <w:r w:rsidRPr="00BF5475">
              <w:rPr>
                <w:rFonts w:eastAsia="Times New Roman"/>
                <w:color w:val="000000"/>
                <w:szCs w:val="24"/>
                <w:lang w:eastAsia="en-ZW"/>
              </w:rPr>
              <w:t>2</w:t>
            </w:r>
            <w:r>
              <w:rPr>
                <w:rFonts w:eastAsia="Times New Roman"/>
                <w:color w:val="000000"/>
                <w:szCs w:val="24"/>
                <w:lang w:eastAsia="en-ZW"/>
              </w:rPr>
              <w:t>6</w:t>
            </w:r>
            <w:r w:rsidRPr="00BF5475">
              <w:rPr>
                <w:rFonts w:eastAsia="Times New Roman"/>
                <w:color w:val="000000"/>
                <w:szCs w:val="24"/>
                <w:lang w:eastAsia="en-ZW"/>
              </w:rPr>
              <w:t>-3</w:t>
            </w:r>
            <w:r>
              <w:rPr>
                <w:rFonts w:eastAsia="Times New Roman"/>
                <w:color w:val="000000"/>
                <w:szCs w:val="24"/>
                <w:lang w:eastAsia="en-ZW"/>
              </w:rPr>
              <w:t>5</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7A8EBC"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4" w:space="0" w:color="auto"/>
            </w:tcBorders>
            <w:shd w:val="clear" w:color="auto" w:fill="auto"/>
            <w:noWrap/>
            <w:vAlign w:val="bottom"/>
            <w:hideMark/>
          </w:tcPr>
          <w:p w14:paraId="2BC2B2D7"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6753B533"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115B503A"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Diploma</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218DB8"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5D46C514"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7F036634"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4074E63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0CC05F4B"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08E9DB54"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0E8FE056" w14:textId="77777777" w:rsidR="009C1F36" w:rsidRPr="00BF5475" w:rsidRDefault="009C1F36" w:rsidP="00067E16">
            <w:pPr>
              <w:spacing w:after="0" w:line="240" w:lineRule="auto"/>
              <w:jc w:val="center"/>
              <w:rPr>
                <w:rFonts w:eastAsia="Times New Roman"/>
                <w:color w:val="000000"/>
                <w:szCs w:val="24"/>
                <w:lang w:eastAsia="en-ZW"/>
              </w:rPr>
            </w:pPr>
            <w:r w:rsidRPr="00BF5475">
              <w:rPr>
                <w:rFonts w:eastAsia="Times New Roman"/>
                <w:color w:val="000000"/>
                <w:szCs w:val="24"/>
                <w:lang w:eastAsia="en-ZW"/>
              </w:rPr>
              <w:t>3</w:t>
            </w:r>
            <w:r>
              <w:rPr>
                <w:rFonts w:eastAsia="Times New Roman"/>
                <w:color w:val="000000"/>
                <w:szCs w:val="24"/>
                <w:lang w:eastAsia="en-ZW"/>
              </w:rPr>
              <w:t>6</w:t>
            </w:r>
            <w:r w:rsidRPr="00BF5475">
              <w:rPr>
                <w:rFonts w:eastAsia="Times New Roman"/>
                <w:color w:val="000000"/>
                <w:szCs w:val="24"/>
                <w:lang w:eastAsia="en-ZW"/>
              </w:rPr>
              <w:t>-4</w:t>
            </w:r>
            <w:r>
              <w:rPr>
                <w:rFonts w:eastAsia="Times New Roman"/>
                <w:color w:val="000000"/>
                <w:szCs w:val="24"/>
                <w:lang w:eastAsia="en-ZW"/>
              </w:rPr>
              <w:t>5</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9E0D46"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4" w:space="0" w:color="auto"/>
            </w:tcBorders>
            <w:shd w:val="clear" w:color="auto" w:fill="auto"/>
            <w:noWrap/>
            <w:vAlign w:val="bottom"/>
            <w:hideMark/>
          </w:tcPr>
          <w:p w14:paraId="0A6FFB9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05139C70"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5C651A3A" w14:textId="77777777" w:rsidR="009C1F36" w:rsidRPr="00BF5475" w:rsidRDefault="009C1F36" w:rsidP="00067E16">
            <w:pPr>
              <w:spacing w:after="0" w:line="240" w:lineRule="auto"/>
              <w:jc w:val="left"/>
              <w:rPr>
                <w:rFonts w:eastAsia="Times New Roman"/>
                <w:color w:val="000000"/>
                <w:szCs w:val="24"/>
                <w:lang w:eastAsia="en-ZW"/>
              </w:rPr>
            </w:pPr>
            <w:r>
              <w:rPr>
                <w:rFonts w:eastAsia="Times New Roman"/>
                <w:color w:val="000000"/>
                <w:szCs w:val="24"/>
                <w:lang w:eastAsia="en-ZW"/>
              </w:rPr>
              <w:t>Bachelor's Degree</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ABFCFC"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3A152830"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58B38EB4"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7B76845A"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41A64123"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4B14779E"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6B3DCB27" w14:textId="77777777" w:rsidR="009C1F36" w:rsidRPr="00BF5475"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46</w:t>
            </w:r>
            <w:r w:rsidRPr="00BF5475">
              <w:rPr>
                <w:rFonts w:eastAsia="Times New Roman"/>
                <w:color w:val="000000"/>
                <w:szCs w:val="24"/>
                <w:lang w:eastAsia="en-ZW"/>
              </w:rPr>
              <w:t>-5</w:t>
            </w:r>
            <w:r>
              <w:rPr>
                <w:rFonts w:eastAsia="Times New Roman"/>
                <w:color w:val="000000"/>
                <w:szCs w:val="24"/>
                <w:lang w:eastAsia="en-ZW"/>
              </w:rPr>
              <w:t>5</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A78071"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4" w:space="0" w:color="auto"/>
            </w:tcBorders>
            <w:shd w:val="clear" w:color="auto" w:fill="auto"/>
            <w:noWrap/>
            <w:vAlign w:val="bottom"/>
            <w:hideMark/>
          </w:tcPr>
          <w:p w14:paraId="00F750D6"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2AE4D6CB"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2810F44D" w14:textId="77777777" w:rsidR="009C1F36" w:rsidRPr="00BF5475" w:rsidRDefault="009C1F36" w:rsidP="00067E16">
            <w:pPr>
              <w:spacing w:after="0" w:line="240" w:lineRule="auto"/>
              <w:jc w:val="left"/>
              <w:rPr>
                <w:rFonts w:eastAsia="Times New Roman"/>
                <w:color w:val="000000"/>
                <w:szCs w:val="24"/>
                <w:lang w:eastAsia="en-ZW"/>
              </w:rPr>
            </w:pPr>
            <w:r>
              <w:rPr>
                <w:rFonts w:eastAsia="Times New Roman"/>
                <w:color w:val="000000"/>
                <w:szCs w:val="24"/>
                <w:lang w:eastAsia="en-ZW"/>
              </w:rPr>
              <w:t>Doctorate Degree</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79090D"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175CF61A"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645A1261"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6E800E01"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71A9507D"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221DB076"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6807630D" w14:textId="77777777" w:rsidR="009C1F36" w:rsidRPr="00BF5475" w:rsidRDefault="009C1F36" w:rsidP="00067E16">
            <w:pPr>
              <w:spacing w:after="0" w:line="240" w:lineRule="auto"/>
              <w:jc w:val="center"/>
              <w:rPr>
                <w:rFonts w:eastAsia="Times New Roman"/>
                <w:color w:val="000000"/>
                <w:szCs w:val="24"/>
                <w:lang w:eastAsia="en-ZW"/>
              </w:rPr>
            </w:pPr>
            <w:r w:rsidRPr="00BF5475">
              <w:rPr>
                <w:rFonts w:eastAsia="Times New Roman"/>
                <w:color w:val="000000"/>
                <w:szCs w:val="24"/>
                <w:lang w:eastAsia="en-ZW"/>
              </w:rPr>
              <w:t>5</w:t>
            </w:r>
            <w:r>
              <w:rPr>
                <w:rFonts w:eastAsia="Times New Roman"/>
                <w:color w:val="000000"/>
                <w:szCs w:val="24"/>
                <w:lang w:eastAsia="en-ZW"/>
              </w:rPr>
              <w:t>6</w:t>
            </w:r>
            <w:r w:rsidRPr="00BF5475">
              <w:rPr>
                <w:rFonts w:eastAsia="Times New Roman"/>
                <w:color w:val="000000"/>
                <w:szCs w:val="24"/>
                <w:lang w:eastAsia="en-ZW"/>
              </w:rPr>
              <w:t xml:space="preserve"> and Above</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6FCECC"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4" w:space="0" w:color="auto"/>
            </w:tcBorders>
            <w:shd w:val="clear" w:color="auto" w:fill="auto"/>
            <w:noWrap/>
            <w:vAlign w:val="bottom"/>
            <w:hideMark/>
          </w:tcPr>
          <w:p w14:paraId="225D6996"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74A87488"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7D8B8BD3"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Other</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8018C2"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6642B519"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282A6C35"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7E85E4D9"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57A63BF7" w14:textId="77777777" w:rsidTr="001E18B7">
        <w:trPr>
          <w:trHeight w:val="288"/>
        </w:trPr>
        <w:tc>
          <w:tcPr>
            <w:tcW w:w="266" w:type="dxa"/>
            <w:tcBorders>
              <w:top w:val="nil"/>
              <w:left w:val="nil"/>
              <w:bottom w:val="nil"/>
              <w:right w:val="single" w:sz="4" w:space="0" w:color="auto"/>
            </w:tcBorders>
            <w:shd w:val="clear" w:color="auto" w:fill="auto"/>
            <w:noWrap/>
            <w:vAlign w:val="bottom"/>
            <w:hideMark/>
          </w:tcPr>
          <w:p w14:paraId="0781CEC3"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single" w:sz="4" w:space="0" w:color="auto"/>
              <w:right w:val="nil"/>
            </w:tcBorders>
            <w:shd w:val="clear" w:color="auto" w:fill="auto"/>
            <w:noWrap/>
            <w:vAlign w:val="bottom"/>
            <w:hideMark/>
          </w:tcPr>
          <w:p w14:paraId="19E5D25A"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931" w:type="dxa"/>
            <w:gridSpan w:val="2"/>
            <w:tcBorders>
              <w:top w:val="single" w:sz="12" w:space="0" w:color="auto"/>
              <w:left w:val="nil"/>
              <w:bottom w:val="single" w:sz="4" w:space="0" w:color="auto"/>
              <w:right w:val="nil"/>
            </w:tcBorders>
            <w:shd w:val="clear" w:color="auto" w:fill="auto"/>
            <w:noWrap/>
            <w:vAlign w:val="bottom"/>
            <w:hideMark/>
          </w:tcPr>
          <w:p w14:paraId="20C3936D"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345" w:type="dxa"/>
            <w:gridSpan w:val="2"/>
            <w:tcBorders>
              <w:top w:val="nil"/>
              <w:left w:val="nil"/>
              <w:bottom w:val="single" w:sz="4" w:space="0" w:color="auto"/>
              <w:right w:val="single" w:sz="4" w:space="0" w:color="auto"/>
            </w:tcBorders>
            <w:shd w:val="clear" w:color="auto" w:fill="auto"/>
            <w:noWrap/>
            <w:vAlign w:val="bottom"/>
            <w:hideMark/>
          </w:tcPr>
          <w:p w14:paraId="09FB7014"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single" w:sz="4" w:space="0" w:color="auto"/>
              <w:right w:val="nil"/>
            </w:tcBorders>
            <w:shd w:val="clear" w:color="auto" w:fill="auto"/>
            <w:noWrap/>
            <w:vAlign w:val="bottom"/>
            <w:hideMark/>
          </w:tcPr>
          <w:p w14:paraId="0E075A94"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2380" w:type="dxa"/>
            <w:tcBorders>
              <w:top w:val="nil"/>
              <w:left w:val="nil"/>
              <w:bottom w:val="single" w:sz="4" w:space="0" w:color="auto"/>
              <w:right w:val="nil"/>
            </w:tcBorders>
            <w:shd w:val="clear" w:color="auto" w:fill="auto"/>
            <w:noWrap/>
            <w:vAlign w:val="bottom"/>
            <w:hideMark/>
          </w:tcPr>
          <w:p w14:paraId="4B2A92CB"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931" w:type="dxa"/>
            <w:gridSpan w:val="2"/>
            <w:tcBorders>
              <w:top w:val="single" w:sz="12" w:space="0" w:color="auto"/>
              <w:left w:val="nil"/>
              <w:bottom w:val="single" w:sz="4" w:space="0" w:color="auto"/>
              <w:right w:val="nil"/>
            </w:tcBorders>
            <w:shd w:val="clear" w:color="auto" w:fill="auto"/>
            <w:noWrap/>
            <w:vAlign w:val="bottom"/>
            <w:hideMark/>
          </w:tcPr>
          <w:p w14:paraId="3B4E43F9"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1166" w:type="dxa"/>
            <w:gridSpan w:val="2"/>
            <w:tcBorders>
              <w:top w:val="nil"/>
              <w:left w:val="nil"/>
              <w:bottom w:val="single" w:sz="4" w:space="0" w:color="auto"/>
              <w:right w:val="nil"/>
            </w:tcBorders>
            <w:shd w:val="clear" w:color="auto" w:fill="auto"/>
            <w:noWrap/>
            <w:vAlign w:val="bottom"/>
            <w:hideMark/>
          </w:tcPr>
          <w:p w14:paraId="44927336"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866" w:type="dxa"/>
            <w:gridSpan w:val="2"/>
            <w:tcBorders>
              <w:top w:val="nil"/>
              <w:left w:val="nil"/>
              <w:bottom w:val="single" w:sz="4" w:space="0" w:color="auto"/>
              <w:right w:val="nil"/>
            </w:tcBorders>
            <w:shd w:val="clear" w:color="auto" w:fill="auto"/>
            <w:noWrap/>
            <w:vAlign w:val="bottom"/>
            <w:hideMark/>
          </w:tcPr>
          <w:p w14:paraId="415AAA9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09" w:type="dxa"/>
            <w:tcBorders>
              <w:top w:val="nil"/>
              <w:left w:val="nil"/>
              <w:bottom w:val="single" w:sz="4" w:space="0" w:color="auto"/>
              <w:right w:val="single" w:sz="4" w:space="0" w:color="auto"/>
            </w:tcBorders>
            <w:shd w:val="clear" w:color="auto" w:fill="auto"/>
            <w:noWrap/>
            <w:vAlign w:val="bottom"/>
            <w:hideMark/>
          </w:tcPr>
          <w:p w14:paraId="4E4F6A1A"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62583F2C" w14:textId="77777777" w:rsidTr="001E18B7">
        <w:trPr>
          <w:trHeight w:val="312"/>
        </w:trPr>
        <w:tc>
          <w:tcPr>
            <w:tcW w:w="266" w:type="dxa"/>
            <w:tcBorders>
              <w:top w:val="nil"/>
              <w:left w:val="nil"/>
              <w:bottom w:val="nil"/>
              <w:right w:val="single" w:sz="4" w:space="0" w:color="auto"/>
            </w:tcBorders>
            <w:shd w:val="clear" w:color="auto" w:fill="auto"/>
            <w:noWrap/>
            <w:vAlign w:val="bottom"/>
            <w:hideMark/>
          </w:tcPr>
          <w:p w14:paraId="1F574860" w14:textId="77777777" w:rsidR="009C1F36" w:rsidRPr="00CA7DAB" w:rsidRDefault="009C1F36" w:rsidP="00067E16">
            <w:pPr>
              <w:spacing w:after="0" w:line="240" w:lineRule="auto"/>
              <w:jc w:val="left"/>
              <w:rPr>
                <w:rFonts w:ascii="Calibri" w:eastAsia="Times New Roman" w:hAnsi="Calibri" w:cs="Calibri"/>
                <w:color w:val="000000"/>
                <w:sz w:val="22"/>
                <w:lang w:eastAsia="en-ZW"/>
              </w:rPr>
            </w:pPr>
            <w:r w:rsidRPr="00CA7DAB">
              <w:rPr>
                <w:rFonts w:ascii="Calibri" w:eastAsia="Times New Roman" w:hAnsi="Calibri" w:cs="Calibri"/>
                <w:color w:val="000000"/>
                <w:sz w:val="22"/>
                <w:lang w:eastAsia="en-ZW"/>
              </w:rPr>
              <w:t> </w:t>
            </w:r>
          </w:p>
        </w:tc>
        <w:tc>
          <w:tcPr>
            <w:tcW w:w="5124" w:type="dxa"/>
            <w:gridSpan w:val="6"/>
            <w:tcBorders>
              <w:top w:val="single" w:sz="4" w:space="0" w:color="auto"/>
              <w:left w:val="nil"/>
              <w:bottom w:val="nil"/>
              <w:right w:val="single" w:sz="4" w:space="0" w:color="000000"/>
            </w:tcBorders>
            <w:shd w:val="clear" w:color="auto" w:fill="auto"/>
            <w:noWrap/>
            <w:vAlign w:val="center"/>
            <w:hideMark/>
          </w:tcPr>
          <w:p w14:paraId="728055F3" w14:textId="77777777" w:rsidR="009C1F36" w:rsidRPr="00CA7DAB" w:rsidRDefault="009C1F36" w:rsidP="009C1F36">
            <w:pPr>
              <w:numPr>
                <w:ilvl w:val="0"/>
                <w:numId w:val="41"/>
              </w:numPr>
              <w:spacing w:after="0" w:line="240" w:lineRule="auto"/>
              <w:ind w:left="460"/>
              <w:jc w:val="left"/>
              <w:rPr>
                <w:rFonts w:eastAsia="Times New Roman"/>
                <w:szCs w:val="24"/>
                <w:lang w:eastAsia="en-ZW"/>
              </w:rPr>
            </w:pPr>
            <w:r w:rsidRPr="00CA7DAB">
              <w:rPr>
                <w:rFonts w:eastAsia="Times New Roman"/>
                <w:szCs w:val="24"/>
                <w:lang w:eastAsia="en-ZW"/>
              </w:rPr>
              <w:t>Gender</w:t>
            </w:r>
          </w:p>
        </w:tc>
        <w:tc>
          <w:tcPr>
            <w:tcW w:w="6036" w:type="dxa"/>
            <w:gridSpan w:val="10"/>
            <w:tcBorders>
              <w:top w:val="single" w:sz="4" w:space="0" w:color="auto"/>
              <w:left w:val="nil"/>
              <w:bottom w:val="nil"/>
              <w:right w:val="single" w:sz="4" w:space="0" w:color="auto"/>
            </w:tcBorders>
            <w:shd w:val="clear" w:color="auto" w:fill="auto"/>
            <w:noWrap/>
            <w:vAlign w:val="center"/>
            <w:hideMark/>
          </w:tcPr>
          <w:p w14:paraId="406E4BA1" w14:textId="77777777" w:rsidR="009C1F36" w:rsidRPr="00CA7DAB" w:rsidRDefault="009C1F36" w:rsidP="009C1F36">
            <w:pPr>
              <w:numPr>
                <w:ilvl w:val="0"/>
                <w:numId w:val="41"/>
              </w:numPr>
              <w:spacing w:after="0" w:line="240" w:lineRule="auto"/>
              <w:ind w:left="460"/>
              <w:jc w:val="left"/>
              <w:rPr>
                <w:rFonts w:eastAsia="Times New Roman"/>
                <w:szCs w:val="24"/>
                <w:lang w:eastAsia="en-ZW"/>
              </w:rPr>
            </w:pPr>
            <w:r w:rsidRPr="00CA7DAB">
              <w:rPr>
                <w:rFonts w:eastAsia="Times New Roman"/>
                <w:szCs w:val="24"/>
                <w:lang w:eastAsia="en-ZW"/>
              </w:rPr>
              <w:t>Working Experience</w:t>
            </w:r>
          </w:p>
        </w:tc>
      </w:tr>
      <w:tr w:rsidR="009C1F36" w:rsidRPr="00BF5475" w14:paraId="26E53FEE"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6E7C5319"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5124" w:type="dxa"/>
            <w:gridSpan w:val="6"/>
            <w:tcBorders>
              <w:left w:val="nil"/>
              <w:bottom w:val="nil"/>
              <w:right w:val="single" w:sz="2" w:space="0" w:color="auto"/>
            </w:tcBorders>
            <w:shd w:val="clear" w:color="auto" w:fill="auto"/>
            <w:noWrap/>
            <w:vAlign w:val="center"/>
            <w:hideMark/>
          </w:tcPr>
          <w:p w14:paraId="328CD74D" w14:textId="77777777" w:rsidR="009C1F36" w:rsidRPr="00BF5475" w:rsidRDefault="009C1F36" w:rsidP="00067E16">
            <w:pPr>
              <w:spacing w:after="0" w:line="240" w:lineRule="auto"/>
              <w:jc w:val="left"/>
              <w:rPr>
                <w:rFonts w:eastAsia="Times New Roman"/>
                <w:b/>
                <w:bCs/>
                <w:color w:val="000000"/>
                <w:szCs w:val="24"/>
                <w:lang w:eastAsia="en-ZW"/>
              </w:rPr>
            </w:pPr>
            <w:r w:rsidRPr="00BF5475">
              <w:rPr>
                <w:rFonts w:eastAsia="Times New Roman"/>
                <w:b/>
                <w:bCs/>
                <w:color w:val="000000"/>
                <w:szCs w:val="24"/>
                <w:lang w:eastAsia="en-ZW"/>
              </w:rPr>
              <w:t> </w:t>
            </w:r>
          </w:p>
        </w:tc>
        <w:tc>
          <w:tcPr>
            <w:tcW w:w="384" w:type="dxa"/>
            <w:gridSpan w:val="2"/>
            <w:tcBorders>
              <w:left w:val="single" w:sz="2" w:space="0" w:color="auto"/>
              <w:bottom w:val="nil"/>
              <w:right w:val="nil"/>
            </w:tcBorders>
            <w:shd w:val="clear" w:color="auto" w:fill="auto"/>
            <w:noWrap/>
            <w:vAlign w:val="center"/>
            <w:hideMark/>
          </w:tcPr>
          <w:p w14:paraId="602C6A21"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c>
          <w:tcPr>
            <w:tcW w:w="2380" w:type="dxa"/>
            <w:tcBorders>
              <w:left w:val="nil"/>
              <w:bottom w:val="nil"/>
              <w:right w:val="nil"/>
            </w:tcBorders>
            <w:shd w:val="clear" w:color="auto" w:fill="auto"/>
            <w:noWrap/>
            <w:vAlign w:val="center"/>
            <w:hideMark/>
          </w:tcPr>
          <w:p w14:paraId="22F066EE" w14:textId="77777777" w:rsidR="009C1F36" w:rsidRPr="00BF5475" w:rsidRDefault="009C1F36" w:rsidP="00067E16">
            <w:pPr>
              <w:spacing w:after="0" w:line="240" w:lineRule="auto"/>
              <w:jc w:val="left"/>
              <w:rPr>
                <w:rFonts w:eastAsia="Times New Roman"/>
                <w:b/>
                <w:bCs/>
                <w:color w:val="000000"/>
                <w:szCs w:val="24"/>
                <w:lang w:eastAsia="en-ZW"/>
              </w:rPr>
            </w:pPr>
            <w:r w:rsidRPr="00BF5475">
              <w:rPr>
                <w:rFonts w:eastAsia="Times New Roman"/>
                <w:b/>
                <w:bCs/>
                <w:color w:val="000000"/>
                <w:szCs w:val="24"/>
                <w:lang w:eastAsia="en-ZW"/>
              </w:rPr>
              <w:t> </w:t>
            </w:r>
          </w:p>
        </w:tc>
        <w:tc>
          <w:tcPr>
            <w:tcW w:w="931" w:type="dxa"/>
            <w:gridSpan w:val="2"/>
            <w:tcBorders>
              <w:left w:val="nil"/>
              <w:bottom w:val="single" w:sz="12" w:space="0" w:color="auto"/>
            </w:tcBorders>
            <w:shd w:val="clear" w:color="auto" w:fill="auto"/>
            <w:noWrap/>
            <w:vAlign w:val="center"/>
            <w:hideMark/>
          </w:tcPr>
          <w:p w14:paraId="7BA9845C" w14:textId="77777777" w:rsidR="009C1F36" w:rsidRPr="00BF5475" w:rsidRDefault="009C1F36" w:rsidP="00067E16">
            <w:pPr>
              <w:spacing w:after="0" w:line="240" w:lineRule="auto"/>
              <w:jc w:val="left"/>
              <w:rPr>
                <w:rFonts w:eastAsia="Times New Roman"/>
                <w:b/>
                <w:bCs/>
                <w:color w:val="000000"/>
                <w:szCs w:val="24"/>
                <w:lang w:eastAsia="en-ZW"/>
              </w:rPr>
            </w:pPr>
            <w:r w:rsidRPr="00BF5475">
              <w:rPr>
                <w:rFonts w:eastAsia="Times New Roman"/>
                <w:b/>
                <w:bCs/>
                <w:color w:val="000000"/>
                <w:szCs w:val="24"/>
                <w:lang w:eastAsia="en-ZW"/>
              </w:rPr>
              <w:t> </w:t>
            </w:r>
          </w:p>
        </w:tc>
        <w:tc>
          <w:tcPr>
            <w:tcW w:w="1166" w:type="dxa"/>
            <w:gridSpan w:val="2"/>
            <w:tcBorders>
              <w:left w:val="nil"/>
              <w:bottom w:val="nil"/>
              <w:right w:val="nil"/>
            </w:tcBorders>
            <w:shd w:val="clear" w:color="auto" w:fill="auto"/>
            <w:noWrap/>
            <w:vAlign w:val="center"/>
            <w:hideMark/>
          </w:tcPr>
          <w:p w14:paraId="3147BDB3" w14:textId="77777777" w:rsidR="009C1F36" w:rsidRPr="00BF5475" w:rsidRDefault="009C1F36" w:rsidP="00067E16">
            <w:pPr>
              <w:spacing w:after="0" w:line="240" w:lineRule="auto"/>
              <w:jc w:val="left"/>
              <w:rPr>
                <w:rFonts w:eastAsia="Times New Roman"/>
                <w:b/>
                <w:bCs/>
                <w:color w:val="000000"/>
                <w:szCs w:val="24"/>
                <w:lang w:eastAsia="en-ZW"/>
              </w:rPr>
            </w:pPr>
            <w:r w:rsidRPr="00BF5475">
              <w:rPr>
                <w:rFonts w:eastAsia="Times New Roman"/>
                <w:b/>
                <w:bCs/>
                <w:color w:val="000000"/>
                <w:szCs w:val="24"/>
                <w:lang w:eastAsia="en-ZW"/>
              </w:rPr>
              <w:t> </w:t>
            </w:r>
          </w:p>
        </w:tc>
        <w:tc>
          <w:tcPr>
            <w:tcW w:w="866" w:type="dxa"/>
            <w:gridSpan w:val="2"/>
            <w:tcBorders>
              <w:left w:val="nil"/>
              <w:bottom w:val="nil"/>
              <w:right w:val="nil"/>
            </w:tcBorders>
            <w:shd w:val="clear" w:color="auto" w:fill="auto"/>
            <w:noWrap/>
            <w:vAlign w:val="center"/>
            <w:hideMark/>
          </w:tcPr>
          <w:p w14:paraId="284554AB" w14:textId="77777777" w:rsidR="009C1F36" w:rsidRPr="00BF5475" w:rsidRDefault="009C1F36" w:rsidP="00067E16">
            <w:pPr>
              <w:spacing w:after="0" w:line="240" w:lineRule="auto"/>
              <w:jc w:val="left"/>
              <w:rPr>
                <w:rFonts w:eastAsia="Times New Roman"/>
                <w:b/>
                <w:bCs/>
                <w:color w:val="000000"/>
                <w:szCs w:val="24"/>
                <w:lang w:eastAsia="en-ZW"/>
              </w:rPr>
            </w:pPr>
            <w:r w:rsidRPr="00BF5475">
              <w:rPr>
                <w:rFonts w:eastAsia="Times New Roman"/>
                <w:b/>
                <w:bCs/>
                <w:color w:val="000000"/>
                <w:szCs w:val="24"/>
                <w:lang w:eastAsia="en-ZW"/>
              </w:rPr>
              <w:t> </w:t>
            </w:r>
          </w:p>
        </w:tc>
        <w:tc>
          <w:tcPr>
            <w:tcW w:w="309" w:type="dxa"/>
            <w:tcBorders>
              <w:left w:val="nil"/>
              <w:bottom w:val="nil"/>
              <w:right w:val="single" w:sz="4" w:space="0" w:color="auto"/>
            </w:tcBorders>
            <w:shd w:val="clear" w:color="auto" w:fill="auto"/>
            <w:noWrap/>
            <w:vAlign w:val="center"/>
            <w:hideMark/>
          </w:tcPr>
          <w:p w14:paraId="06CDF965" w14:textId="77777777" w:rsidR="009C1F36" w:rsidRPr="00BF5475" w:rsidRDefault="009C1F36" w:rsidP="00067E16">
            <w:pPr>
              <w:spacing w:after="0" w:line="240" w:lineRule="auto"/>
              <w:jc w:val="left"/>
              <w:rPr>
                <w:rFonts w:eastAsia="Times New Roman"/>
                <w:b/>
                <w:bCs/>
                <w:color w:val="000000"/>
                <w:szCs w:val="24"/>
                <w:lang w:eastAsia="en-ZW"/>
              </w:rPr>
            </w:pPr>
            <w:r w:rsidRPr="00BF5475">
              <w:rPr>
                <w:rFonts w:eastAsia="Times New Roman"/>
                <w:b/>
                <w:bCs/>
                <w:color w:val="000000"/>
                <w:szCs w:val="24"/>
                <w:lang w:eastAsia="en-ZW"/>
              </w:rPr>
              <w:t> </w:t>
            </w:r>
          </w:p>
        </w:tc>
      </w:tr>
      <w:tr w:rsidR="009C1F36" w:rsidRPr="00BF5475" w14:paraId="60B82590"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43D255B1"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772E4508"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Male</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51B4D06"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2" w:space="0" w:color="auto"/>
            </w:tcBorders>
            <w:shd w:val="clear" w:color="auto" w:fill="auto"/>
            <w:noWrap/>
            <w:vAlign w:val="bottom"/>
            <w:hideMark/>
          </w:tcPr>
          <w:p w14:paraId="4366C89B" w14:textId="77777777" w:rsidR="009C1F36" w:rsidRPr="00BF5475" w:rsidRDefault="009C1F36" w:rsidP="00067E16">
            <w:pPr>
              <w:spacing w:after="0" w:line="240" w:lineRule="auto"/>
              <w:jc w:val="left"/>
              <w:rPr>
                <w:rFonts w:eastAsia="Times New Roman"/>
                <w:sz w:val="20"/>
                <w:szCs w:val="20"/>
                <w:lang w:eastAsia="en-ZW"/>
              </w:rPr>
            </w:pPr>
            <w:r w:rsidRPr="00BF5475">
              <w:rPr>
                <w:rFonts w:ascii="Calibri" w:eastAsia="Times New Roman" w:hAnsi="Calibri" w:cs="Calibri"/>
                <w:color w:val="000000"/>
                <w:sz w:val="22"/>
                <w:lang w:eastAsia="en-ZW"/>
              </w:rPr>
              <w:t> </w:t>
            </w:r>
          </w:p>
        </w:tc>
        <w:tc>
          <w:tcPr>
            <w:tcW w:w="384" w:type="dxa"/>
            <w:gridSpan w:val="2"/>
            <w:tcBorders>
              <w:top w:val="nil"/>
              <w:left w:val="single" w:sz="2" w:space="0" w:color="auto"/>
              <w:bottom w:val="nil"/>
            </w:tcBorders>
            <w:shd w:val="clear" w:color="auto" w:fill="auto"/>
            <w:vAlign w:val="bottom"/>
          </w:tcPr>
          <w:p w14:paraId="592AAB96"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55058C0E"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Less than 1 year</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DAEADF"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79715B87"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0CD1472D"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53A44A03"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3FF27117"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1385E24D"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12476769"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Female</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56ECE7"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2" w:space="0" w:color="auto"/>
            </w:tcBorders>
            <w:shd w:val="clear" w:color="auto" w:fill="auto"/>
            <w:noWrap/>
            <w:vAlign w:val="bottom"/>
            <w:hideMark/>
          </w:tcPr>
          <w:p w14:paraId="19CB37E1" w14:textId="77777777" w:rsidR="009C1F36" w:rsidRPr="00BF5475" w:rsidRDefault="009C1F36" w:rsidP="00067E16">
            <w:pPr>
              <w:spacing w:after="0" w:line="240" w:lineRule="auto"/>
              <w:jc w:val="left"/>
              <w:rPr>
                <w:rFonts w:eastAsia="Times New Roman"/>
                <w:sz w:val="20"/>
                <w:szCs w:val="20"/>
                <w:lang w:eastAsia="en-ZW"/>
              </w:rPr>
            </w:pPr>
            <w:r w:rsidRPr="00BF5475">
              <w:rPr>
                <w:rFonts w:ascii="Calibri" w:eastAsia="Times New Roman" w:hAnsi="Calibri" w:cs="Calibri"/>
                <w:color w:val="000000"/>
                <w:sz w:val="22"/>
                <w:lang w:eastAsia="en-ZW"/>
              </w:rPr>
              <w:t> </w:t>
            </w:r>
          </w:p>
        </w:tc>
        <w:tc>
          <w:tcPr>
            <w:tcW w:w="384" w:type="dxa"/>
            <w:gridSpan w:val="2"/>
            <w:tcBorders>
              <w:top w:val="nil"/>
              <w:left w:val="single" w:sz="2" w:space="0" w:color="auto"/>
              <w:bottom w:val="nil"/>
            </w:tcBorders>
            <w:shd w:val="clear" w:color="auto" w:fill="auto"/>
            <w:vAlign w:val="bottom"/>
          </w:tcPr>
          <w:p w14:paraId="242B840A"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34752A2F"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2  - 5 years</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DE0098B"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66DAE360"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7651B775"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37F7FEB0"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1DC15DEE"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52E96050"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single" w:sz="12" w:space="0" w:color="auto"/>
            </w:tcBorders>
            <w:shd w:val="clear" w:color="auto" w:fill="auto"/>
            <w:noWrap/>
            <w:hideMark/>
          </w:tcPr>
          <w:p w14:paraId="5E20B88C"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Other</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54CABF"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345" w:type="dxa"/>
            <w:gridSpan w:val="2"/>
            <w:tcBorders>
              <w:top w:val="nil"/>
              <w:left w:val="single" w:sz="12" w:space="0" w:color="auto"/>
              <w:bottom w:val="nil"/>
              <w:right w:val="single" w:sz="2" w:space="0" w:color="auto"/>
            </w:tcBorders>
            <w:shd w:val="clear" w:color="auto" w:fill="auto"/>
            <w:noWrap/>
            <w:vAlign w:val="bottom"/>
            <w:hideMark/>
          </w:tcPr>
          <w:p w14:paraId="57F2CCD7"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single" w:sz="2" w:space="0" w:color="auto"/>
              <w:bottom w:val="nil"/>
              <w:right w:val="nil"/>
            </w:tcBorders>
            <w:shd w:val="clear" w:color="auto" w:fill="auto"/>
            <w:noWrap/>
            <w:vAlign w:val="bottom"/>
            <w:hideMark/>
          </w:tcPr>
          <w:p w14:paraId="18A92A93"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2CD31468"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6 - 10 years</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C2ACCD"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1F6C1834"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10E953AB"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623B7341"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33881FCE" w14:textId="77777777" w:rsidTr="001E18B7">
        <w:trPr>
          <w:trHeight w:val="324"/>
        </w:trPr>
        <w:tc>
          <w:tcPr>
            <w:tcW w:w="266" w:type="dxa"/>
            <w:tcBorders>
              <w:top w:val="nil"/>
              <w:left w:val="nil"/>
              <w:bottom w:val="nil"/>
              <w:right w:val="single" w:sz="4" w:space="0" w:color="auto"/>
            </w:tcBorders>
            <w:shd w:val="clear" w:color="auto" w:fill="auto"/>
            <w:noWrap/>
            <w:vAlign w:val="bottom"/>
            <w:hideMark/>
          </w:tcPr>
          <w:p w14:paraId="1E3D3AB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nil"/>
              <w:bottom w:val="nil"/>
              <w:right w:val="nil"/>
            </w:tcBorders>
            <w:shd w:val="clear" w:color="auto" w:fill="auto"/>
            <w:noWrap/>
            <w:vAlign w:val="bottom"/>
            <w:hideMark/>
          </w:tcPr>
          <w:p w14:paraId="2E0274B8"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931" w:type="dxa"/>
            <w:gridSpan w:val="2"/>
            <w:tcBorders>
              <w:top w:val="single" w:sz="12" w:space="0" w:color="auto"/>
              <w:left w:val="nil"/>
              <w:bottom w:val="nil"/>
              <w:right w:val="nil"/>
            </w:tcBorders>
            <w:shd w:val="clear" w:color="auto" w:fill="auto"/>
            <w:noWrap/>
            <w:vAlign w:val="bottom"/>
            <w:hideMark/>
          </w:tcPr>
          <w:p w14:paraId="2F448273" w14:textId="77777777" w:rsidR="009C1F36" w:rsidRPr="00BF5475" w:rsidRDefault="009C1F36" w:rsidP="00067E16">
            <w:pPr>
              <w:spacing w:after="0" w:line="240" w:lineRule="auto"/>
              <w:jc w:val="left"/>
              <w:rPr>
                <w:rFonts w:eastAsia="Times New Roman"/>
                <w:sz w:val="20"/>
                <w:szCs w:val="20"/>
                <w:lang w:eastAsia="en-ZW"/>
              </w:rPr>
            </w:pPr>
          </w:p>
        </w:tc>
        <w:tc>
          <w:tcPr>
            <w:tcW w:w="1345" w:type="dxa"/>
            <w:gridSpan w:val="2"/>
            <w:tcBorders>
              <w:top w:val="nil"/>
              <w:left w:val="nil"/>
              <w:bottom w:val="nil"/>
              <w:right w:val="single" w:sz="4" w:space="0" w:color="auto"/>
            </w:tcBorders>
            <w:shd w:val="clear" w:color="auto" w:fill="auto"/>
            <w:noWrap/>
            <w:vAlign w:val="bottom"/>
            <w:hideMark/>
          </w:tcPr>
          <w:p w14:paraId="724D33D1"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nil"/>
              <w:bottom w:val="nil"/>
              <w:right w:val="nil"/>
            </w:tcBorders>
            <w:shd w:val="clear" w:color="auto" w:fill="auto"/>
            <w:noWrap/>
            <w:vAlign w:val="bottom"/>
            <w:hideMark/>
          </w:tcPr>
          <w:p w14:paraId="16C9C20E"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55264091"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10 - 15 years</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87DE55"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72692CAE"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47E40C31"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12B48CBE"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20F5EB4E" w14:textId="77777777" w:rsidTr="001E18B7">
        <w:trPr>
          <w:trHeight w:val="324"/>
        </w:trPr>
        <w:tc>
          <w:tcPr>
            <w:tcW w:w="266" w:type="dxa"/>
            <w:tcBorders>
              <w:top w:val="nil"/>
              <w:left w:val="nil"/>
              <w:bottom w:val="nil"/>
              <w:right w:val="single" w:sz="2" w:space="0" w:color="auto"/>
            </w:tcBorders>
            <w:shd w:val="clear" w:color="auto" w:fill="auto"/>
            <w:noWrap/>
            <w:vAlign w:val="bottom"/>
            <w:hideMark/>
          </w:tcPr>
          <w:p w14:paraId="0838DFF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2848" w:type="dxa"/>
            <w:gridSpan w:val="2"/>
            <w:tcBorders>
              <w:top w:val="nil"/>
              <w:left w:val="single" w:sz="2" w:space="0" w:color="auto"/>
              <w:bottom w:val="nil"/>
              <w:right w:val="nil"/>
            </w:tcBorders>
            <w:shd w:val="clear" w:color="auto" w:fill="auto"/>
            <w:noWrap/>
            <w:vAlign w:val="bottom"/>
            <w:hideMark/>
          </w:tcPr>
          <w:p w14:paraId="08F45D60"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p>
        </w:tc>
        <w:tc>
          <w:tcPr>
            <w:tcW w:w="931" w:type="dxa"/>
            <w:gridSpan w:val="2"/>
            <w:tcBorders>
              <w:top w:val="nil"/>
              <w:left w:val="nil"/>
              <w:bottom w:val="nil"/>
              <w:right w:val="nil"/>
            </w:tcBorders>
            <w:shd w:val="clear" w:color="auto" w:fill="auto"/>
            <w:noWrap/>
            <w:vAlign w:val="bottom"/>
            <w:hideMark/>
          </w:tcPr>
          <w:p w14:paraId="21AED52A" w14:textId="77777777" w:rsidR="009C1F36" w:rsidRPr="00BF5475" w:rsidRDefault="009C1F36" w:rsidP="00067E16">
            <w:pPr>
              <w:spacing w:after="0" w:line="240" w:lineRule="auto"/>
              <w:jc w:val="left"/>
              <w:rPr>
                <w:rFonts w:eastAsia="Times New Roman"/>
                <w:sz w:val="20"/>
                <w:szCs w:val="20"/>
                <w:lang w:eastAsia="en-ZW"/>
              </w:rPr>
            </w:pPr>
          </w:p>
        </w:tc>
        <w:tc>
          <w:tcPr>
            <w:tcW w:w="1345" w:type="dxa"/>
            <w:gridSpan w:val="2"/>
            <w:tcBorders>
              <w:top w:val="nil"/>
              <w:left w:val="nil"/>
              <w:bottom w:val="nil"/>
              <w:right w:val="single" w:sz="4" w:space="0" w:color="auto"/>
            </w:tcBorders>
            <w:shd w:val="clear" w:color="auto" w:fill="auto"/>
            <w:noWrap/>
            <w:vAlign w:val="bottom"/>
            <w:hideMark/>
          </w:tcPr>
          <w:p w14:paraId="4B3462F5"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c>
          <w:tcPr>
            <w:tcW w:w="384" w:type="dxa"/>
            <w:gridSpan w:val="2"/>
            <w:tcBorders>
              <w:top w:val="nil"/>
              <w:left w:val="single" w:sz="4" w:space="0" w:color="auto"/>
              <w:bottom w:val="nil"/>
              <w:right w:val="nil"/>
            </w:tcBorders>
            <w:shd w:val="clear" w:color="auto" w:fill="auto"/>
            <w:noWrap/>
            <w:vAlign w:val="bottom"/>
            <w:hideMark/>
          </w:tcPr>
          <w:p w14:paraId="33C51B69" w14:textId="77777777" w:rsidR="009C1F36" w:rsidRPr="00BF5475" w:rsidRDefault="009C1F36" w:rsidP="00067E16">
            <w:pPr>
              <w:spacing w:after="0" w:line="240" w:lineRule="auto"/>
              <w:jc w:val="left"/>
              <w:rPr>
                <w:rFonts w:eastAsia="Times New Roman"/>
                <w:sz w:val="20"/>
                <w:szCs w:val="20"/>
                <w:lang w:eastAsia="en-ZW"/>
              </w:rPr>
            </w:pPr>
          </w:p>
        </w:tc>
        <w:tc>
          <w:tcPr>
            <w:tcW w:w="2380" w:type="dxa"/>
            <w:tcBorders>
              <w:top w:val="nil"/>
              <w:left w:val="nil"/>
              <w:bottom w:val="nil"/>
              <w:right w:val="single" w:sz="12" w:space="0" w:color="auto"/>
            </w:tcBorders>
            <w:shd w:val="clear" w:color="auto" w:fill="auto"/>
            <w:noWrap/>
            <w:hideMark/>
          </w:tcPr>
          <w:p w14:paraId="2BB94CC9" w14:textId="77777777" w:rsidR="009C1F36" w:rsidRPr="00BF5475" w:rsidRDefault="009C1F36" w:rsidP="00067E16">
            <w:pPr>
              <w:spacing w:after="0" w:line="240" w:lineRule="auto"/>
              <w:jc w:val="left"/>
              <w:rPr>
                <w:rFonts w:eastAsia="Times New Roman"/>
                <w:color w:val="000000"/>
                <w:szCs w:val="24"/>
                <w:lang w:eastAsia="en-ZW"/>
              </w:rPr>
            </w:pPr>
            <w:r w:rsidRPr="00BF5475">
              <w:rPr>
                <w:rFonts w:eastAsia="Times New Roman"/>
                <w:color w:val="000000"/>
                <w:szCs w:val="24"/>
                <w:lang w:eastAsia="en-ZW"/>
              </w:rPr>
              <w:t>16 and above</w:t>
            </w:r>
          </w:p>
        </w:tc>
        <w:tc>
          <w:tcPr>
            <w:tcW w:w="931"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C372FD"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r w:rsidRPr="00BF5475">
              <w:rPr>
                <w:rFonts w:eastAsia="Times New Roman"/>
                <w:color w:val="000000"/>
                <w:sz w:val="22"/>
                <w:lang w:eastAsia="en-ZW"/>
              </w:rPr>
              <w:t> </w:t>
            </w:r>
          </w:p>
        </w:tc>
        <w:tc>
          <w:tcPr>
            <w:tcW w:w="1166" w:type="dxa"/>
            <w:gridSpan w:val="2"/>
            <w:tcBorders>
              <w:top w:val="nil"/>
              <w:left w:val="single" w:sz="12" w:space="0" w:color="auto"/>
              <w:bottom w:val="nil"/>
              <w:right w:val="nil"/>
            </w:tcBorders>
            <w:shd w:val="clear" w:color="auto" w:fill="auto"/>
            <w:noWrap/>
            <w:vAlign w:val="bottom"/>
            <w:hideMark/>
          </w:tcPr>
          <w:p w14:paraId="2B1F480D" w14:textId="77777777" w:rsidR="009C1F36" w:rsidRPr="00BF5475" w:rsidRDefault="009C1F36" w:rsidP="00067E16">
            <w:pPr>
              <w:spacing w:after="0" w:line="240" w:lineRule="auto"/>
              <w:ind w:firstLineChars="300" w:firstLine="660"/>
              <w:jc w:val="left"/>
              <w:rPr>
                <w:rFonts w:eastAsia="Times New Roman"/>
                <w:color w:val="000000"/>
                <w:sz w:val="22"/>
                <w:lang w:eastAsia="en-ZW"/>
              </w:rPr>
            </w:pPr>
          </w:p>
        </w:tc>
        <w:tc>
          <w:tcPr>
            <w:tcW w:w="866" w:type="dxa"/>
            <w:gridSpan w:val="2"/>
            <w:tcBorders>
              <w:top w:val="nil"/>
              <w:left w:val="nil"/>
              <w:bottom w:val="nil"/>
              <w:right w:val="nil"/>
            </w:tcBorders>
            <w:shd w:val="clear" w:color="auto" w:fill="auto"/>
            <w:noWrap/>
            <w:vAlign w:val="bottom"/>
            <w:hideMark/>
          </w:tcPr>
          <w:p w14:paraId="6A1BE32D" w14:textId="77777777" w:rsidR="009C1F36" w:rsidRPr="00BF5475" w:rsidRDefault="009C1F36" w:rsidP="00067E16">
            <w:pPr>
              <w:spacing w:after="0" w:line="240" w:lineRule="auto"/>
              <w:jc w:val="left"/>
              <w:rPr>
                <w:rFonts w:eastAsia="Times New Roman"/>
                <w:sz w:val="20"/>
                <w:szCs w:val="20"/>
                <w:lang w:eastAsia="en-ZW"/>
              </w:rPr>
            </w:pPr>
          </w:p>
        </w:tc>
        <w:tc>
          <w:tcPr>
            <w:tcW w:w="309" w:type="dxa"/>
            <w:tcBorders>
              <w:top w:val="nil"/>
              <w:left w:val="nil"/>
              <w:bottom w:val="nil"/>
              <w:right w:val="single" w:sz="4" w:space="0" w:color="auto"/>
            </w:tcBorders>
            <w:shd w:val="clear" w:color="auto" w:fill="auto"/>
            <w:noWrap/>
            <w:vAlign w:val="bottom"/>
            <w:hideMark/>
          </w:tcPr>
          <w:p w14:paraId="4AE727FD" w14:textId="77777777" w:rsidR="009C1F36" w:rsidRPr="00BF5475" w:rsidRDefault="009C1F36" w:rsidP="00067E16">
            <w:pPr>
              <w:spacing w:after="0" w:line="240" w:lineRule="auto"/>
              <w:jc w:val="left"/>
              <w:rPr>
                <w:rFonts w:ascii="Calibri" w:eastAsia="Times New Roman" w:hAnsi="Calibri" w:cs="Calibri"/>
                <w:color w:val="000000"/>
                <w:sz w:val="22"/>
                <w:lang w:eastAsia="en-ZW"/>
              </w:rPr>
            </w:pPr>
            <w:r w:rsidRPr="00BF5475">
              <w:rPr>
                <w:rFonts w:ascii="Calibri" w:eastAsia="Times New Roman" w:hAnsi="Calibri" w:cs="Calibri"/>
                <w:color w:val="000000"/>
                <w:sz w:val="22"/>
                <w:lang w:eastAsia="en-ZW"/>
              </w:rPr>
              <w:t> </w:t>
            </w:r>
          </w:p>
        </w:tc>
      </w:tr>
      <w:tr w:rsidR="009C1F36" w:rsidRPr="00BF5475" w14:paraId="2289FA40" w14:textId="77777777" w:rsidTr="001E18B7">
        <w:trPr>
          <w:trHeight w:val="288"/>
        </w:trPr>
        <w:tc>
          <w:tcPr>
            <w:tcW w:w="2878" w:type="dxa"/>
            <w:gridSpan w:val="2"/>
            <w:tcBorders>
              <w:top w:val="nil"/>
              <w:left w:val="single" w:sz="2" w:space="0" w:color="auto"/>
              <w:bottom w:val="single" w:sz="2" w:space="0" w:color="auto"/>
              <w:right w:val="nil"/>
            </w:tcBorders>
            <w:shd w:val="clear" w:color="auto" w:fill="auto"/>
            <w:noWrap/>
            <w:vAlign w:val="bottom"/>
            <w:hideMark/>
          </w:tcPr>
          <w:p w14:paraId="1550D360" w14:textId="77777777" w:rsidR="009C1F36" w:rsidRPr="00BF5475" w:rsidRDefault="009C1F36" w:rsidP="00067E16">
            <w:pPr>
              <w:spacing w:after="0" w:line="240" w:lineRule="auto"/>
              <w:jc w:val="left"/>
              <w:rPr>
                <w:rFonts w:eastAsia="Times New Roman"/>
                <w:sz w:val="20"/>
                <w:szCs w:val="20"/>
                <w:lang w:eastAsia="en-ZW"/>
              </w:rPr>
            </w:pPr>
          </w:p>
        </w:tc>
        <w:tc>
          <w:tcPr>
            <w:tcW w:w="931" w:type="dxa"/>
            <w:gridSpan w:val="2"/>
            <w:tcBorders>
              <w:top w:val="nil"/>
              <w:left w:val="nil"/>
              <w:bottom w:val="single" w:sz="2" w:space="0" w:color="auto"/>
              <w:right w:val="nil"/>
            </w:tcBorders>
            <w:shd w:val="clear" w:color="auto" w:fill="auto"/>
            <w:noWrap/>
            <w:vAlign w:val="bottom"/>
            <w:hideMark/>
          </w:tcPr>
          <w:p w14:paraId="58C9BAA7" w14:textId="77777777" w:rsidR="009C1F36" w:rsidRPr="00BF5475" w:rsidRDefault="009C1F36" w:rsidP="00067E16">
            <w:pPr>
              <w:spacing w:after="0" w:line="240" w:lineRule="auto"/>
              <w:jc w:val="left"/>
              <w:rPr>
                <w:rFonts w:eastAsia="Times New Roman"/>
                <w:sz w:val="20"/>
                <w:szCs w:val="20"/>
                <w:lang w:eastAsia="en-ZW"/>
              </w:rPr>
            </w:pPr>
          </w:p>
        </w:tc>
        <w:tc>
          <w:tcPr>
            <w:tcW w:w="1345" w:type="dxa"/>
            <w:gridSpan w:val="2"/>
            <w:tcBorders>
              <w:top w:val="nil"/>
              <w:left w:val="nil"/>
              <w:bottom w:val="single" w:sz="2" w:space="0" w:color="auto"/>
              <w:right w:val="single" w:sz="4" w:space="0" w:color="auto"/>
            </w:tcBorders>
            <w:shd w:val="clear" w:color="auto" w:fill="auto"/>
            <w:noWrap/>
            <w:vAlign w:val="bottom"/>
            <w:hideMark/>
          </w:tcPr>
          <w:p w14:paraId="4E0A7C06" w14:textId="77777777" w:rsidR="009C1F36" w:rsidRPr="00BF5475" w:rsidRDefault="009C1F36" w:rsidP="00067E16">
            <w:pPr>
              <w:spacing w:after="0" w:line="240" w:lineRule="auto"/>
              <w:jc w:val="left"/>
              <w:rPr>
                <w:rFonts w:eastAsia="Times New Roman"/>
                <w:sz w:val="20"/>
                <w:szCs w:val="20"/>
                <w:lang w:eastAsia="en-ZW"/>
              </w:rPr>
            </w:pPr>
          </w:p>
        </w:tc>
        <w:tc>
          <w:tcPr>
            <w:tcW w:w="384" w:type="dxa"/>
            <w:gridSpan w:val="2"/>
            <w:tcBorders>
              <w:top w:val="nil"/>
              <w:left w:val="single" w:sz="4" w:space="0" w:color="auto"/>
              <w:bottom w:val="single" w:sz="2" w:space="0" w:color="auto"/>
              <w:right w:val="nil"/>
            </w:tcBorders>
            <w:shd w:val="clear" w:color="auto" w:fill="auto"/>
            <w:noWrap/>
            <w:vAlign w:val="bottom"/>
            <w:hideMark/>
          </w:tcPr>
          <w:p w14:paraId="0344C67A" w14:textId="77777777" w:rsidR="009C1F36" w:rsidRPr="00BF5475" w:rsidRDefault="009C1F36" w:rsidP="00067E16">
            <w:pPr>
              <w:spacing w:after="0" w:line="240" w:lineRule="auto"/>
              <w:jc w:val="left"/>
              <w:rPr>
                <w:rFonts w:eastAsia="Times New Roman"/>
                <w:sz w:val="20"/>
                <w:szCs w:val="20"/>
                <w:lang w:eastAsia="en-ZW"/>
              </w:rPr>
            </w:pPr>
          </w:p>
        </w:tc>
        <w:tc>
          <w:tcPr>
            <w:tcW w:w="3311" w:type="dxa"/>
            <w:gridSpan w:val="3"/>
            <w:tcBorders>
              <w:top w:val="nil"/>
              <w:left w:val="nil"/>
              <w:bottom w:val="single" w:sz="2" w:space="0" w:color="auto"/>
            </w:tcBorders>
            <w:shd w:val="clear" w:color="auto" w:fill="auto"/>
            <w:noWrap/>
            <w:vAlign w:val="bottom"/>
            <w:hideMark/>
          </w:tcPr>
          <w:p w14:paraId="007EF710" w14:textId="77777777" w:rsidR="009C1F36" w:rsidRPr="00BF5475" w:rsidRDefault="009C1F36" w:rsidP="00067E16">
            <w:pPr>
              <w:spacing w:after="0" w:line="240" w:lineRule="auto"/>
              <w:jc w:val="left"/>
              <w:rPr>
                <w:rFonts w:eastAsia="Times New Roman"/>
                <w:sz w:val="20"/>
                <w:szCs w:val="20"/>
                <w:lang w:eastAsia="en-ZW"/>
              </w:rPr>
            </w:pPr>
          </w:p>
        </w:tc>
        <w:tc>
          <w:tcPr>
            <w:tcW w:w="1166" w:type="dxa"/>
            <w:gridSpan w:val="2"/>
            <w:tcBorders>
              <w:top w:val="nil"/>
              <w:left w:val="nil"/>
              <w:bottom w:val="single" w:sz="2" w:space="0" w:color="auto"/>
              <w:right w:val="nil"/>
            </w:tcBorders>
            <w:shd w:val="clear" w:color="auto" w:fill="auto"/>
            <w:noWrap/>
            <w:vAlign w:val="bottom"/>
            <w:hideMark/>
          </w:tcPr>
          <w:p w14:paraId="21D8D1E5" w14:textId="77777777" w:rsidR="009C1F36" w:rsidRPr="00BF5475" w:rsidRDefault="009C1F36" w:rsidP="00067E16">
            <w:pPr>
              <w:spacing w:after="0" w:line="240" w:lineRule="auto"/>
              <w:jc w:val="left"/>
              <w:rPr>
                <w:rFonts w:eastAsia="Times New Roman"/>
                <w:sz w:val="20"/>
                <w:szCs w:val="20"/>
                <w:lang w:eastAsia="en-ZW"/>
              </w:rPr>
            </w:pPr>
          </w:p>
        </w:tc>
        <w:tc>
          <w:tcPr>
            <w:tcW w:w="866" w:type="dxa"/>
            <w:gridSpan w:val="2"/>
            <w:tcBorders>
              <w:top w:val="nil"/>
              <w:left w:val="nil"/>
              <w:bottom w:val="single" w:sz="2" w:space="0" w:color="auto"/>
              <w:right w:val="nil"/>
            </w:tcBorders>
            <w:shd w:val="clear" w:color="auto" w:fill="auto"/>
            <w:noWrap/>
            <w:vAlign w:val="bottom"/>
            <w:hideMark/>
          </w:tcPr>
          <w:p w14:paraId="15F907B1" w14:textId="77777777" w:rsidR="009C1F36" w:rsidRPr="00BF5475" w:rsidRDefault="009C1F36" w:rsidP="00067E16">
            <w:pPr>
              <w:spacing w:after="0" w:line="240" w:lineRule="auto"/>
              <w:jc w:val="left"/>
              <w:rPr>
                <w:rFonts w:eastAsia="Times New Roman"/>
                <w:sz w:val="20"/>
                <w:szCs w:val="20"/>
                <w:lang w:eastAsia="en-ZW"/>
              </w:rPr>
            </w:pPr>
          </w:p>
        </w:tc>
        <w:tc>
          <w:tcPr>
            <w:tcW w:w="545" w:type="dxa"/>
            <w:gridSpan w:val="2"/>
            <w:tcBorders>
              <w:top w:val="nil"/>
              <w:left w:val="nil"/>
              <w:bottom w:val="single" w:sz="2" w:space="0" w:color="auto"/>
              <w:right w:val="single" w:sz="2" w:space="0" w:color="auto"/>
            </w:tcBorders>
            <w:shd w:val="clear" w:color="auto" w:fill="auto"/>
            <w:noWrap/>
            <w:vAlign w:val="bottom"/>
            <w:hideMark/>
          </w:tcPr>
          <w:p w14:paraId="0DA8DF44" w14:textId="77777777" w:rsidR="009C1F36" w:rsidRPr="00BF5475" w:rsidRDefault="009C1F36" w:rsidP="00067E16">
            <w:pPr>
              <w:spacing w:after="0" w:line="240" w:lineRule="auto"/>
              <w:jc w:val="left"/>
              <w:rPr>
                <w:rFonts w:eastAsia="Times New Roman"/>
                <w:sz w:val="20"/>
                <w:szCs w:val="20"/>
                <w:lang w:eastAsia="en-ZW"/>
              </w:rPr>
            </w:pPr>
          </w:p>
        </w:tc>
      </w:tr>
    </w:tbl>
    <w:p w14:paraId="22523079" w14:textId="77777777" w:rsidR="009C1F36" w:rsidRDefault="009C1F36" w:rsidP="009C1F36">
      <w:pPr>
        <w:spacing w:after="0" w:line="360" w:lineRule="auto"/>
        <w:rPr>
          <w:iCs/>
        </w:rPr>
      </w:pPr>
    </w:p>
    <w:p w14:paraId="461A4B2A" w14:textId="77777777" w:rsidR="009C1F36" w:rsidRDefault="009C1F36" w:rsidP="009C1F36">
      <w:pPr>
        <w:spacing w:after="0" w:line="360" w:lineRule="auto"/>
        <w:rPr>
          <w:iCs/>
        </w:rPr>
      </w:pPr>
    </w:p>
    <w:p w14:paraId="79C26B19" w14:textId="77777777" w:rsidR="009C1F36" w:rsidRDefault="009C1F36" w:rsidP="009C1F36">
      <w:pPr>
        <w:spacing w:after="0" w:line="360" w:lineRule="auto"/>
        <w:rPr>
          <w:iCs/>
        </w:rPr>
      </w:pPr>
    </w:p>
    <w:p w14:paraId="3293A8B3" w14:textId="77777777" w:rsidR="009C1F36" w:rsidRDefault="009C1F36" w:rsidP="009C1F36">
      <w:pPr>
        <w:spacing w:after="0" w:line="360" w:lineRule="auto"/>
        <w:rPr>
          <w:iCs/>
        </w:rPr>
      </w:pPr>
    </w:p>
    <w:p w14:paraId="2FDFBAFE" w14:textId="77777777" w:rsidR="009C1F36" w:rsidRDefault="009C1F36" w:rsidP="009C1F36">
      <w:pPr>
        <w:spacing w:after="0" w:line="360" w:lineRule="auto"/>
        <w:rPr>
          <w:iCs/>
        </w:rPr>
      </w:pPr>
    </w:p>
    <w:p w14:paraId="35157811" w14:textId="77777777" w:rsidR="009C1F36" w:rsidRPr="00E63A4F" w:rsidRDefault="009C1F36" w:rsidP="009C1F36">
      <w:pPr>
        <w:spacing w:line="360" w:lineRule="auto"/>
        <w:ind w:left="-567"/>
        <w:rPr>
          <w:b/>
          <w:iCs/>
          <w:sz w:val="28"/>
          <w:szCs w:val="28"/>
        </w:rPr>
      </w:pPr>
      <w:r w:rsidRPr="00E63A4F">
        <w:rPr>
          <w:b/>
          <w:iCs/>
          <w:sz w:val="28"/>
          <w:szCs w:val="28"/>
        </w:rPr>
        <w:t xml:space="preserve">SECTION B: PERCEPTIONS ON </w:t>
      </w:r>
      <w:r>
        <w:rPr>
          <w:b/>
          <w:iCs/>
          <w:sz w:val="28"/>
          <w:szCs w:val="28"/>
        </w:rPr>
        <w:t>THE IMPACTS OF COVID 19 PANDEMIC IN THE MEDICIANAL SUPPLY CHAIN.</w:t>
      </w:r>
    </w:p>
    <w:p w14:paraId="13ABFD32" w14:textId="77777777" w:rsidR="009C1F36" w:rsidRDefault="009C1F36" w:rsidP="009C1F36">
      <w:pPr>
        <w:spacing w:after="0" w:line="360" w:lineRule="auto"/>
        <w:ind w:left="-567"/>
        <w:rPr>
          <w:b/>
          <w:iCs/>
        </w:rPr>
      </w:pPr>
      <w:r>
        <w:rPr>
          <w:b/>
          <w:iCs/>
        </w:rPr>
        <w:t xml:space="preserve">B1: STAFF OPION ON </w:t>
      </w:r>
      <w:r w:rsidRPr="00815A8F">
        <w:rPr>
          <w:b/>
          <w:iCs/>
        </w:rPr>
        <w:t>THE EFFECTS OF COVID 19 ON MEDICINAL SUPPLY CHAIN ACTIVITIES AT BINDURA PROVINCIAL HOSPITAL.</w:t>
      </w:r>
      <w:r>
        <w:rPr>
          <w:b/>
          <w:iCs/>
        </w:rPr>
        <w:t xml:space="preserve"> </w:t>
      </w:r>
    </w:p>
    <w:p w14:paraId="481D128C" w14:textId="77777777" w:rsidR="009C1F36" w:rsidRDefault="009C1F36" w:rsidP="009C1F36">
      <w:pPr>
        <w:numPr>
          <w:ilvl w:val="0"/>
          <w:numId w:val="43"/>
        </w:numPr>
        <w:spacing w:after="200" w:line="360" w:lineRule="auto"/>
        <w:ind w:left="0" w:hanging="426"/>
        <w:rPr>
          <w:iCs/>
        </w:rPr>
      </w:pPr>
      <w:r>
        <w:rPr>
          <w:iCs/>
          <w:noProof/>
          <w:lang w:val="en-US"/>
        </w:rPr>
        <w:drawing>
          <wp:anchor distT="0" distB="0" distL="114300" distR="114300" simplePos="0" relativeHeight="251706368" behindDoc="0" locked="0" layoutInCell="1" allowOverlap="1" wp14:anchorId="74750E61" wp14:editId="49B5A25D">
            <wp:simplePos x="0" y="0"/>
            <wp:positionH relativeFrom="column">
              <wp:posOffset>2238375</wp:posOffset>
            </wp:positionH>
            <wp:positionV relativeFrom="paragraph">
              <wp:posOffset>561291</wp:posOffset>
            </wp:positionV>
            <wp:extent cx="297180" cy="28194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Pr>
          <w:iCs/>
          <w:noProof/>
          <w:lang w:val="en-US"/>
        </w:rPr>
        <w:drawing>
          <wp:anchor distT="0" distB="0" distL="114300" distR="114300" simplePos="0" relativeHeight="251705344" behindDoc="0" locked="0" layoutInCell="1" allowOverlap="1" wp14:anchorId="58229ED4" wp14:editId="43340B13">
            <wp:simplePos x="0" y="0"/>
            <wp:positionH relativeFrom="column">
              <wp:posOffset>1297058</wp:posOffset>
            </wp:positionH>
            <wp:positionV relativeFrom="paragraph">
              <wp:posOffset>573166</wp:posOffset>
            </wp:positionV>
            <wp:extent cx="297180" cy="28194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sidRPr="00815A8F">
        <w:rPr>
          <w:iCs/>
        </w:rPr>
        <w:t xml:space="preserve"> </w:t>
      </w:r>
      <w:r>
        <w:rPr>
          <w:iCs/>
        </w:rPr>
        <w:t>Do you agree that the COVID-19 pandemic had negative effects on the medicinal supply chain at Bindura Provincial Hospital?</w:t>
      </w:r>
      <w:r w:rsidRPr="00A71B06">
        <w:rPr>
          <w:i/>
          <w:iCs/>
        </w:rPr>
        <w:t xml:space="preserve"> </w:t>
      </w:r>
      <w:r w:rsidRPr="00D17F0A">
        <w:rPr>
          <w:i/>
          <w:iCs/>
        </w:rPr>
        <w:t xml:space="preserve">Please </w:t>
      </w:r>
      <w:r w:rsidRPr="00D17F0A">
        <w:rPr>
          <w:b/>
          <w:i/>
          <w:iCs/>
        </w:rPr>
        <w:t>tick (</w:t>
      </w:r>
      <w:r w:rsidRPr="00D17F0A">
        <w:rPr>
          <w:b/>
          <w:i/>
          <w:iCs/>
        </w:rPr>
        <w:sym w:font="Wingdings" w:char="F0FC"/>
      </w:r>
      <w:r w:rsidRPr="00D17F0A">
        <w:rPr>
          <w:b/>
          <w:i/>
          <w:iCs/>
        </w:rPr>
        <w:t>)</w:t>
      </w:r>
    </w:p>
    <w:p w14:paraId="1E5D6538" w14:textId="77777777" w:rsidR="009C1F36" w:rsidRDefault="009C1F36" w:rsidP="009C1F36">
      <w:pPr>
        <w:spacing w:line="360" w:lineRule="auto"/>
        <w:ind w:left="1440"/>
        <w:rPr>
          <w:iCs/>
        </w:rPr>
      </w:pPr>
      <w:r>
        <w:rPr>
          <w:iCs/>
        </w:rPr>
        <w:t xml:space="preserve">Yes </w:t>
      </w:r>
      <w:r>
        <w:rPr>
          <w:iCs/>
        </w:rPr>
        <w:tab/>
      </w:r>
      <w:r>
        <w:rPr>
          <w:iCs/>
        </w:rPr>
        <w:tab/>
        <w:t>No</w:t>
      </w:r>
      <w:r>
        <w:rPr>
          <w:iCs/>
        </w:rPr>
        <w:tab/>
      </w:r>
    </w:p>
    <w:p w14:paraId="0000DF74" w14:textId="77777777" w:rsidR="009C1F36" w:rsidRPr="00E3042F" w:rsidRDefault="009C1F36" w:rsidP="009C1F36">
      <w:pPr>
        <w:spacing w:line="360" w:lineRule="auto"/>
        <w:ind w:hanging="426"/>
        <w:rPr>
          <w:i/>
          <w:iCs/>
        </w:rPr>
      </w:pPr>
      <w:r>
        <w:rPr>
          <w:iCs/>
        </w:rPr>
        <w:t xml:space="preserve">2. </w:t>
      </w:r>
      <w:r>
        <w:rPr>
          <w:iCs/>
        </w:rPr>
        <w:tab/>
        <w:t xml:space="preserve">To what extent do you concur to the following statements describing the effects </w:t>
      </w:r>
      <w:r w:rsidRPr="00D71C60">
        <w:rPr>
          <w:szCs w:val="24"/>
        </w:rPr>
        <w:t>of covid 19 on the implementation of effective supply chain at Bindura Provincial Hospital</w:t>
      </w:r>
      <w:r>
        <w:rPr>
          <w:iCs/>
        </w:rPr>
        <w:t xml:space="preserve">? </w:t>
      </w:r>
      <w:r w:rsidRPr="00D17F0A">
        <w:rPr>
          <w:i/>
          <w:iCs/>
        </w:rPr>
        <w:t xml:space="preserve">Please </w:t>
      </w:r>
      <w:r w:rsidRPr="00D17F0A">
        <w:rPr>
          <w:b/>
          <w:i/>
          <w:iCs/>
        </w:rPr>
        <w:t>tick (</w:t>
      </w:r>
      <w:r w:rsidRPr="00D17F0A">
        <w:rPr>
          <w:b/>
          <w:i/>
          <w:iCs/>
        </w:rPr>
        <w:sym w:font="Wingdings" w:char="F0FC"/>
      </w:r>
      <w:r w:rsidRPr="00D17F0A">
        <w:rPr>
          <w:b/>
          <w:i/>
          <w:iCs/>
        </w:rPr>
        <w:t xml:space="preserve">) </w:t>
      </w:r>
      <w:r w:rsidRPr="00D17F0A">
        <w:rPr>
          <w:i/>
          <w:iCs/>
        </w:rPr>
        <w:t>the number representing the most appropriate responses for you</w:t>
      </w:r>
      <w:r>
        <w:rPr>
          <w:i/>
          <w:iCs/>
        </w:rPr>
        <w:t>.</w:t>
      </w:r>
      <w:r w:rsidRPr="00D17F0A">
        <w:rPr>
          <w:i/>
          <w:iCs/>
        </w:rPr>
        <w:t xml:space="preserve"> </w:t>
      </w:r>
      <w:r>
        <w:rPr>
          <w:i/>
          <w:iCs/>
        </w:rPr>
        <w:t>(Strong Disagree = 1; Disagree =2; Neutral=3; Agree=4; Strongly Agree=5)</w:t>
      </w:r>
    </w:p>
    <w:tbl>
      <w:tblPr>
        <w:tblW w:w="8917" w:type="dxa"/>
        <w:tblInd w:w="546" w:type="dxa"/>
        <w:tblLook w:val="04A0" w:firstRow="1" w:lastRow="0" w:firstColumn="1" w:lastColumn="0" w:noHBand="0" w:noVBand="1"/>
      </w:tblPr>
      <w:tblGrid>
        <w:gridCol w:w="6366"/>
        <w:gridCol w:w="426"/>
        <w:gridCol w:w="425"/>
        <w:gridCol w:w="425"/>
        <w:gridCol w:w="425"/>
        <w:gridCol w:w="425"/>
        <w:gridCol w:w="425"/>
      </w:tblGrid>
      <w:tr w:rsidR="009C1F36" w:rsidRPr="00BF5475" w14:paraId="07E4D09E" w14:textId="77777777" w:rsidTr="00067E16">
        <w:trPr>
          <w:trHeight w:val="339"/>
        </w:trPr>
        <w:tc>
          <w:tcPr>
            <w:tcW w:w="6366" w:type="dxa"/>
            <w:tcBorders>
              <w:top w:val="single" w:sz="12" w:space="0" w:color="auto"/>
              <w:left w:val="single" w:sz="12" w:space="0" w:color="auto"/>
              <w:bottom w:val="single" w:sz="12" w:space="0" w:color="auto"/>
              <w:right w:val="single" w:sz="12" w:space="0" w:color="auto"/>
            </w:tcBorders>
            <w:shd w:val="clear" w:color="auto" w:fill="auto"/>
            <w:noWrap/>
          </w:tcPr>
          <w:p w14:paraId="3C890AE8" w14:textId="77777777" w:rsidR="009C1F36" w:rsidRPr="001B1207" w:rsidRDefault="009C1F36" w:rsidP="00067E16">
            <w:pPr>
              <w:spacing w:after="0" w:line="240" w:lineRule="auto"/>
              <w:jc w:val="left"/>
              <w:rPr>
                <w:rFonts w:eastAsia="Times New Roman"/>
                <w:b/>
                <w:iCs/>
                <w:color w:val="000000"/>
                <w:szCs w:val="24"/>
                <w:lang w:eastAsia="en-ZW"/>
              </w:rPr>
            </w:pPr>
            <w:r w:rsidRPr="001B1207">
              <w:rPr>
                <w:rFonts w:eastAsia="Times New Roman"/>
                <w:b/>
                <w:iCs/>
                <w:color w:val="000000"/>
                <w:szCs w:val="24"/>
                <w:lang w:eastAsia="en-ZW"/>
              </w:rPr>
              <w:t xml:space="preserve">Statement </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0742EBC" w14:textId="77777777" w:rsidR="009C1F36" w:rsidRPr="001B1207" w:rsidRDefault="009C1F36" w:rsidP="00067E16">
            <w:pPr>
              <w:spacing w:after="0" w:line="240" w:lineRule="auto"/>
              <w:jc w:val="center"/>
              <w:rPr>
                <w:rFonts w:eastAsia="Times New Roman"/>
                <w:b/>
                <w:color w:val="000000"/>
                <w:sz w:val="22"/>
                <w:lang w:eastAsia="en-ZW"/>
              </w:rPr>
            </w:pPr>
            <w:r w:rsidRPr="001B1207">
              <w:rPr>
                <w:rFonts w:eastAsia="Times New Roman"/>
                <w:b/>
                <w:color w:val="000000"/>
                <w:sz w:val="22"/>
                <w:lang w:eastAsia="en-ZW"/>
              </w:rPr>
              <w:t>1</w:t>
            </w:r>
          </w:p>
        </w:tc>
        <w:tc>
          <w:tcPr>
            <w:tcW w:w="425" w:type="dxa"/>
            <w:tcBorders>
              <w:top w:val="single" w:sz="12" w:space="0" w:color="auto"/>
              <w:left w:val="single" w:sz="12" w:space="0" w:color="auto"/>
              <w:bottom w:val="single" w:sz="12" w:space="0" w:color="auto"/>
              <w:right w:val="single" w:sz="12" w:space="0" w:color="auto"/>
            </w:tcBorders>
            <w:vAlign w:val="center"/>
          </w:tcPr>
          <w:p w14:paraId="3431E2BA" w14:textId="77777777" w:rsidR="009C1F36" w:rsidRPr="001B1207" w:rsidRDefault="009C1F36" w:rsidP="00067E16">
            <w:pPr>
              <w:spacing w:after="0" w:line="240" w:lineRule="auto"/>
              <w:jc w:val="center"/>
              <w:rPr>
                <w:rFonts w:eastAsia="Times New Roman"/>
                <w:b/>
                <w:color w:val="000000"/>
                <w:sz w:val="22"/>
                <w:lang w:eastAsia="en-ZW"/>
              </w:rPr>
            </w:pPr>
            <w:r w:rsidRPr="001B1207">
              <w:rPr>
                <w:rFonts w:eastAsia="Times New Roman"/>
                <w:b/>
                <w:color w:val="000000"/>
                <w:sz w:val="22"/>
                <w:lang w:eastAsia="en-ZW"/>
              </w:rPr>
              <w:t>2</w:t>
            </w:r>
          </w:p>
        </w:tc>
        <w:tc>
          <w:tcPr>
            <w:tcW w:w="425" w:type="dxa"/>
            <w:tcBorders>
              <w:top w:val="single" w:sz="12" w:space="0" w:color="auto"/>
              <w:left w:val="single" w:sz="12" w:space="0" w:color="auto"/>
              <w:bottom w:val="single" w:sz="12" w:space="0" w:color="auto"/>
              <w:right w:val="single" w:sz="12" w:space="0" w:color="auto"/>
            </w:tcBorders>
            <w:vAlign w:val="center"/>
          </w:tcPr>
          <w:p w14:paraId="78D3B9EE" w14:textId="77777777" w:rsidR="009C1F36" w:rsidRPr="001B1207" w:rsidRDefault="009C1F36" w:rsidP="00067E16">
            <w:pPr>
              <w:spacing w:after="0" w:line="240" w:lineRule="auto"/>
              <w:jc w:val="center"/>
              <w:rPr>
                <w:rFonts w:eastAsia="Times New Roman"/>
                <w:b/>
                <w:color w:val="000000"/>
                <w:sz w:val="22"/>
                <w:lang w:eastAsia="en-ZW"/>
              </w:rPr>
            </w:pPr>
            <w:r w:rsidRPr="001B1207">
              <w:rPr>
                <w:rFonts w:eastAsia="Times New Roman"/>
                <w:b/>
                <w:color w:val="000000"/>
                <w:sz w:val="22"/>
                <w:lang w:eastAsia="en-ZW"/>
              </w:rPr>
              <w:t>3</w:t>
            </w:r>
          </w:p>
        </w:tc>
        <w:tc>
          <w:tcPr>
            <w:tcW w:w="425" w:type="dxa"/>
            <w:tcBorders>
              <w:top w:val="single" w:sz="12" w:space="0" w:color="auto"/>
              <w:left w:val="single" w:sz="12" w:space="0" w:color="auto"/>
              <w:bottom w:val="single" w:sz="12" w:space="0" w:color="auto"/>
              <w:right w:val="single" w:sz="12" w:space="0" w:color="auto"/>
            </w:tcBorders>
            <w:vAlign w:val="center"/>
          </w:tcPr>
          <w:p w14:paraId="6D90E0C9" w14:textId="77777777" w:rsidR="009C1F36" w:rsidRPr="001B1207" w:rsidRDefault="009C1F36" w:rsidP="00067E16">
            <w:pPr>
              <w:spacing w:after="0" w:line="240" w:lineRule="auto"/>
              <w:jc w:val="center"/>
              <w:rPr>
                <w:rFonts w:eastAsia="Times New Roman"/>
                <w:b/>
                <w:sz w:val="20"/>
                <w:szCs w:val="20"/>
                <w:lang w:eastAsia="en-ZW"/>
              </w:rPr>
            </w:pPr>
            <w:r w:rsidRPr="001B1207">
              <w:rPr>
                <w:rFonts w:eastAsia="Times New Roman"/>
                <w:b/>
                <w:sz w:val="20"/>
                <w:szCs w:val="20"/>
                <w:lang w:eastAsia="en-ZW"/>
              </w:rPr>
              <w:t>4</w:t>
            </w:r>
          </w:p>
        </w:tc>
        <w:tc>
          <w:tcPr>
            <w:tcW w:w="425" w:type="dxa"/>
            <w:tcBorders>
              <w:top w:val="single" w:sz="12" w:space="0" w:color="auto"/>
              <w:left w:val="single" w:sz="12" w:space="0" w:color="auto"/>
              <w:bottom w:val="single" w:sz="12" w:space="0" w:color="auto"/>
              <w:right w:val="single" w:sz="12" w:space="0" w:color="auto"/>
            </w:tcBorders>
            <w:vAlign w:val="center"/>
          </w:tcPr>
          <w:p w14:paraId="6A0C6CA3" w14:textId="77777777" w:rsidR="009C1F36" w:rsidRPr="001B1207" w:rsidRDefault="009C1F36" w:rsidP="00067E16">
            <w:pPr>
              <w:spacing w:after="0" w:line="240" w:lineRule="auto"/>
              <w:jc w:val="center"/>
              <w:rPr>
                <w:rFonts w:eastAsia="Times New Roman"/>
                <w:b/>
                <w:sz w:val="20"/>
                <w:szCs w:val="20"/>
                <w:lang w:eastAsia="en-ZW"/>
              </w:rPr>
            </w:pPr>
            <w:r w:rsidRPr="001B1207">
              <w:rPr>
                <w:rFonts w:eastAsia="Times New Roman"/>
                <w:b/>
                <w:sz w:val="20"/>
                <w:szCs w:val="20"/>
                <w:lang w:eastAsia="en-ZW"/>
              </w:rPr>
              <w:t>5</w:t>
            </w:r>
          </w:p>
        </w:tc>
        <w:tc>
          <w:tcPr>
            <w:tcW w:w="425" w:type="dxa"/>
            <w:tcBorders>
              <w:top w:val="single" w:sz="12" w:space="0" w:color="auto"/>
              <w:left w:val="single" w:sz="12" w:space="0" w:color="auto"/>
              <w:right w:val="single" w:sz="12" w:space="0" w:color="auto"/>
            </w:tcBorders>
            <w:shd w:val="clear" w:color="auto" w:fill="auto"/>
            <w:noWrap/>
            <w:vAlign w:val="bottom"/>
          </w:tcPr>
          <w:p w14:paraId="79B09F86"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526806D3" w14:textId="77777777" w:rsidTr="00067E16">
        <w:trPr>
          <w:trHeight w:val="339"/>
        </w:trPr>
        <w:tc>
          <w:tcPr>
            <w:tcW w:w="6366" w:type="dxa"/>
            <w:tcBorders>
              <w:top w:val="single" w:sz="12" w:space="0" w:color="auto"/>
              <w:left w:val="single" w:sz="12" w:space="0" w:color="auto"/>
              <w:bottom w:val="dotted" w:sz="4" w:space="0" w:color="auto"/>
              <w:right w:val="single" w:sz="12" w:space="0" w:color="auto"/>
            </w:tcBorders>
            <w:shd w:val="clear" w:color="auto" w:fill="auto"/>
            <w:noWrap/>
            <w:hideMark/>
          </w:tcPr>
          <w:p w14:paraId="7023F777" w14:textId="77777777" w:rsidR="009C1F36" w:rsidRPr="00BF5475" w:rsidRDefault="009C1F36" w:rsidP="00067E16">
            <w:pPr>
              <w:spacing w:after="0" w:line="240" w:lineRule="auto"/>
              <w:rPr>
                <w:rFonts w:eastAsia="Times New Roman"/>
                <w:color w:val="000000"/>
                <w:szCs w:val="24"/>
                <w:lang w:eastAsia="en-ZW"/>
              </w:rPr>
            </w:pPr>
            <w:r>
              <w:rPr>
                <w:rFonts w:eastAsiaTheme="minorEastAsia"/>
                <w:szCs w:val="24"/>
                <w:lang w:eastAsia="en-ZW"/>
              </w:rPr>
              <w:t>L</w:t>
            </w:r>
            <w:r w:rsidRPr="00C16DD3">
              <w:rPr>
                <w:rFonts w:eastAsiaTheme="minorEastAsia"/>
                <w:szCs w:val="24"/>
                <w:lang w:eastAsia="en-ZW"/>
              </w:rPr>
              <w:t>ack of Personal Protective Equipment (PPE) and testing kits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ED987AB" w14:textId="77777777" w:rsidR="009C1F36" w:rsidRPr="00BF5475" w:rsidRDefault="009C1F36" w:rsidP="00067E16">
            <w:pPr>
              <w:spacing w:after="0" w:line="240" w:lineRule="auto"/>
              <w:jc w:val="left"/>
              <w:rPr>
                <w:rFonts w:eastAsia="Times New Roman"/>
                <w:color w:val="000000"/>
                <w:sz w:val="22"/>
                <w:lang w:eastAsia="en-ZW"/>
              </w:rPr>
            </w:pPr>
            <w:r w:rsidRPr="00BF5475">
              <w:rPr>
                <w:rFonts w:eastAsia="Times New Roman"/>
                <w:color w:val="000000"/>
                <w:sz w:val="22"/>
                <w:lang w:eastAsia="en-ZW"/>
              </w:rPr>
              <w:t xml:space="preserve"> </w:t>
            </w:r>
          </w:p>
        </w:tc>
        <w:tc>
          <w:tcPr>
            <w:tcW w:w="425" w:type="dxa"/>
            <w:tcBorders>
              <w:top w:val="single" w:sz="12" w:space="0" w:color="auto"/>
              <w:left w:val="single" w:sz="12" w:space="0" w:color="auto"/>
              <w:bottom w:val="single" w:sz="12" w:space="0" w:color="auto"/>
              <w:right w:val="single" w:sz="12" w:space="0" w:color="auto"/>
            </w:tcBorders>
          </w:tcPr>
          <w:p w14:paraId="6A367346"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5F1418F"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536CF1D3"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1586148E"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hideMark/>
          </w:tcPr>
          <w:p w14:paraId="53CF4A73"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03F307C1" w14:textId="77777777" w:rsidTr="00067E16">
        <w:trPr>
          <w:trHeight w:val="388"/>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7BDABFD0" w14:textId="77777777" w:rsidR="009C1F36" w:rsidRPr="00BF5475" w:rsidRDefault="009C1F36" w:rsidP="00067E16">
            <w:pPr>
              <w:spacing w:after="0" w:line="240" w:lineRule="auto"/>
              <w:rPr>
                <w:rFonts w:eastAsia="Times New Roman"/>
                <w:iCs/>
                <w:color w:val="000000"/>
                <w:szCs w:val="24"/>
                <w:lang w:eastAsia="en-ZW"/>
              </w:rPr>
            </w:pPr>
            <w:r>
              <w:rPr>
                <w:rFonts w:eastAsiaTheme="minorEastAsia"/>
                <w:szCs w:val="24"/>
                <w:lang w:eastAsia="en-ZW"/>
              </w:rPr>
              <w:t>La</w:t>
            </w:r>
            <w:r w:rsidRPr="00C16DD3">
              <w:rPr>
                <w:rFonts w:eastAsiaTheme="minorEastAsia"/>
                <w:szCs w:val="24"/>
                <w:lang w:eastAsia="en-ZW"/>
              </w:rPr>
              <w:t>ck consumables including medicines and sundries</w:t>
            </w:r>
          </w:p>
        </w:tc>
        <w:tc>
          <w:tcPr>
            <w:tcW w:w="42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11FD95BC"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8661AD9"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1020D099"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55EF4849"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57B4F607"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544F5EC1"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435C0FDF" w14:textId="77777777" w:rsidTr="00067E16">
        <w:trPr>
          <w:trHeight w:val="388"/>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1D7D3156" w14:textId="77777777" w:rsidR="009C1F36" w:rsidRDefault="009C1F36" w:rsidP="00067E16">
            <w:pPr>
              <w:spacing w:after="0" w:line="240" w:lineRule="auto"/>
              <w:rPr>
                <w:rFonts w:eastAsia="Times New Roman"/>
                <w:iCs/>
                <w:color w:val="000000"/>
                <w:szCs w:val="24"/>
                <w:lang w:eastAsia="en-ZW"/>
              </w:rPr>
            </w:pPr>
            <w:r>
              <w:rPr>
                <w:szCs w:val="24"/>
              </w:rPr>
              <w:t>R</w:t>
            </w:r>
            <w:r w:rsidRPr="00C16DD3">
              <w:rPr>
                <w:szCs w:val="24"/>
              </w:rPr>
              <w:t>educ</w:t>
            </w:r>
            <w:r>
              <w:rPr>
                <w:szCs w:val="24"/>
              </w:rPr>
              <w:t>tion in</w:t>
            </w:r>
            <w:r w:rsidRPr="00C16DD3">
              <w:rPr>
                <w:szCs w:val="24"/>
              </w:rPr>
              <w:t xml:space="preserve"> production capacity in health delivery services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DA68E3"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3F6B297"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0A2E3ACD"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2A928C30"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5318CC60"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nil"/>
              <w:left w:val="single" w:sz="12" w:space="0" w:color="auto"/>
              <w:right w:val="single" w:sz="12" w:space="0" w:color="auto"/>
            </w:tcBorders>
            <w:shd w:val="clear" w:color="auto" w:fill="auto"/>
            <w:noWrap/>
            <w:vAlign w:val="bottom"/>
          </w:tcPr>
          <w:p w14:paraId="79656EE4"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45A81499" w14:textId="77777777" w:rsidTr="00067E16">
        <w:trPr>
          <w:trHeight w:val="388"/>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3DD9BF58" w14:textId="77777777" w:rsidR="009C1F36" w:rsidRDefault="009C1F36" w:rsidP="00067E16">
            <w:pPr>
              <w:spacing w:after="0" w:line="240" w:lineRule="auto"/>
              <w:rPr>
                <w:rFonts w:eastAsia="Times New Roman"/>
                <w:iCs/>
                <w:color w:val="000000"/>
                <w:szCs w:val="24"/>
                <w:lang w:eastAsia="en-ZW"/>
              </w:rPr>
            </w:pPr>
            <w:r>
              <w:rPr>
                <w:szCs w:val="24"/>
              </w:rPr>
              <w:t>D</w:t>
            </w:r>
            <w:r w:rsidRPr="00C16DD3">
              <w:rPr>
                <w:szCs w:val="24"/>
              </w:rPr>
              <w:t>istortions to typical demand due to changes in customer purchasing behavior</w:t>
            </w:r>
            <w:r>
              <w:rPr>
                <w:szCs w:val="24"/>
              </w:rPr>
              <w:t>.</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58E6AEF"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4" w:space="0" w:color="auto"/>
              <w:left w:val="single" w:sz="12" w:space="0" w:color="auto"/>
              <w:bottom w:val="single" w:sz="12" w:space="0" w:color="auto"/>
              <w:right w:val="single" w:sz="12" w:space="0" w:color="auto"/>
            </w:tcBorders>
          </w:tcPr>
          <w:p w14:paraId="23A9361B"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4" w:space="0" w:color="auto"/>
              <w:left w:val="single" w:sz="12" w:space="0" w:color="auto"/>
              <w:bottom w:val="single" w:sz="12" w:space="0" w:color="auto"/>
              <w:right w:val="single" w:sz="12" w:space="0" w:color="auto"/>
            </w:tcBorders>
          </w:tcPr>
          <w:p w14:paraId="2D8D7723"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4" w:space="0" w:color="auto"/>
              <w:left w:val="single" w:sz="12" w:space="0" w:color="auto"/>
              <w:bottom w:val="single" w:sz="12" w:space="0" w:color="auto"/>
              <w:right w:val="single" w:sz="12" w:space="0" w:color="auto"/>
            </w:tcBorders>
          </w:tcPr>
          <w:p w14:paraId="27203E93"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single" w:sz="4" w:space="0" w:color="auto"/>
              <w:left w:val="single" w:sz="12" w:space="0" w:color="auto"/>
              <w:bottom w:val="single" w:sz="12" w:space="0" w:color="auto"/>
              <w:right w:val="single" w:sz="12" w:space="0" w:color="auto"/>
            </w:tcBorders>
          </w:tcPr>
          <w:p w14:paraId="1B0D6479"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6BD42BFA"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29277769" w14:textId="77777777" w:rsidTr="00067E16">
        <w:trPr>
          <w:trHeight w:val="388"/>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5C2B184F" w14:textId="77777777" w:rsidR="009C1F36" w:rsidRDefault="009C1F36" w:rsidP="00067E16">
            <w:pPr>
              <w:spacing w:after="0" w:line="240" w:lineRule="auto"/>
              <w:rPr>
                <w:rFonts w:eastAsia="Times New Roman"/>
                <w:color w:val="000000"/>
                <w:szCs w:val="24"/>
                <w:lang w:eastAsia="en-ZW"/>
              </w:rPr>
            </w:pPr>
            <w:r>
              <w:rPr>
                <w:rFonts w:eastAsia="Times New Roman"/>
                <w:color w:val="000000"/>
                <w:szCs w:val="24"/>
                <w:shd w:val="clear" w:color="auto" w:fill="FFFFFF"/>
              </w:rPr>
              <w:t>R</w:t>
            </w:r>
            <w:r w:rsidRPr="00C16DD3">
              <w:rPr>
                <w:rFonts w:eastAsia="Times New Roman"/>
                <w:color w:val="000000"/>
                <w:szCs w:val="24"/>
                <w:shd w:val="clear" w:color="auto" w:fill="FFFFFF"/>
              </w:rPr>
              <w:t>educed utili</w:t>
            </w:r>
            <w:r>
              <w:rPr>
                <w:rFonts w:eastAsia="Times New Roman"/>
                <w:color w:val="000000"/>
                <w:szCs w:val="24"/>
                <w:shd w:val="clear" w:color="auto" w:fill="FFFFFF"/>
              </w:rPr>
              <w:t>z</w:t>
            </w:r>
            <w:r w:rsidRPr="00C16DD3">
              <w:rPr>
                <w:rFonts w:eastAsia="Times New Roman"/>
                <w:color w:val="000000"/>
                <w:szCs w:val="24"/>
                <w:shd w:val="clear" w:color="auto" w:fill="FFFFFF"/>
              </w:rPr>
              <w:t xml:space="preserve">ation of health services, and a </w:t>
            </w:r>
            <w:r>
              <w:rPr>
                <w:rFonts w:eastAsia="Times New Roman"/>
                <w:color w:val="000000"/>
                <w:szCs w:val="24"/>
                <w:shd w:val="clear" w:color="auto" w:fill="FFFFFF"/>
              </w:rPr>
              <w:t xml:space="preserve">rising </w:t>
            </w:r>
            <w:r w:rsidRPr="00C16DD3">
              <w:rPr>
                <w:rFonts w:eastAsia="Times New Roman"/>
                <w:color w:val="000000"/>
                <w:szCs w:val="24"/>
                <w:shd w:val="clear" w:color="auto" w:fill="FFFFFF"/>
              </w:rPr>
              <w:t>trend towards in maternal and perinatal mortality</w:t>
            </w:r>
            <w:r>
              <w:rPr>
                <w:rFonts w:eastAsia="Times New Roman"/>
                <w:color w:val="000000"/>
                <w:szCs w:val="24"/>
                <w:shd w:val="clear" w:color="auto" w:fill="FFFFFF"/>
              </w:rPr>
              <w:t>.</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5069A9"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33F265DE"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753AB7A8"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8A4A935"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0FFC35CA"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59A85090"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3379E7E3" w14:textId="77777777" w:rsidTr="00067E16">
        <w:trPr>
          <w:trHeight w:val="388"/>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6A1CBB7A" w14:textId="77777777" w:rsidR="009C1F36" w:rsidRDefault="009C1F36" w:rsidP="00067E16">
            <w:pPr>
              <w:spacing w:after="0" w:line="240" w:lineRule="auto"/>
              <w:rPr>
                <w:rFonts w:eastAsia="Times New Roman"/>
                <w:iCs/>
                <w:color w:val="000000"/>
                <w:szCs w:val="24"/>
                <w:lang w:eastAsia="en-ZW"/>
              </w:rPr>
            </w:pPr>
            <w:r w:rsidRPr="0029575B">
              <w:t>Disrupted health supply chains, affecting active pharmaceutical ingredients, shippin</w:t>
            </w:r>
            <w:r>
              <w:t xml:space="preserve">g and </w:t>
            </w:r>
            <w:r w:rsidRPr="0029575B">
              <w:t>procurements</w:t>
            </w:r>
            <w:r>
              <w:t>.</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B512A55"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nil"/>
              <w:left w:val="single" w:sz="12" w:space="0" w:color="auto"/>
              <w:bottom w:val="single" w:sz="12" w:space="0" w:color="auto"/>
              <w:right w:val="single" w:sz="12" w:space="0" w:color="auto"/>
            </w:tcBorders>
          </w:tcPr>
          <w:p w14:paraId="23D1F81D"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nil"/>
              <w:left w:val="single" w:sz="12" w:space="0" w:color="auto"/>
              <w:bottom w:val="single" w:sz="12" w:space="0" w:color="auto"/>
              <w:right w:val="single" w:sz="12" w:space="0" w:color="auto"/>
            </w:tcBorders>
          </w:tcPr>
          <w:p w14:paraId="4928467A"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nil"/>
              <w:left w:val="single" w:sz="12" w:space="0" w:color="auto"/>
              <w:bottom w:val="single" w:sz="12" w:space="0" w:color="auto"/>
              <w:right w:val="single" w:sz="12" w:space="0" w:color="auto"/>
            </w:tcBorders>
          </w:tcPr>
          <w:p w14:paraId="29249D46"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nil"/>
              <w:left w:val="single" w:sz="12" w:space="0" w:color="auto"/>
              <w:bottom w:val="single" w:sz="12" w:space="0" w:color="auto"/>
              <w:right w:val="single" w:sz="12" w:space="0" w:color="auto"/>
            </w:tcBorders>
          </w:tcPr>
          <w:p w14:paraId="7CB24FEE" w14:textId="77777777" w:rsidR="009C1F36" w:rsidRPr="00BF5475" w:rsidRDefault="009C1F36" w:rsidP="00067E16">
            <w:pPr>
              <w:spacing w:after="0" w:line="240" w:lineRule="auto"/>
              <w:jc w:val="left"/>
              <w:rPr>
                <w:rFonts w:eastAsia="Times New Roman"/>
                <w:sz w:val="20"/>
                <w:szCs w:val="20"/>
                <w:lang w:eastAsia="en-ZW"/>
              </w:rPr>
            </w:pPr>
          </w:p>
        </w:tc>
        <w:tc>
          <w:tcPr>
            <w:tcW w:w="425" w:type="dxa"/>
            <w:tcBorders>
              <w:top w:val="nil"/>
              <w:left w:val="single" w:sz="12" w:space="0" w:color="auto"/>
              <w:right w:val="single" w:sz="12" w:space="0" w:color="auto"/>
            </w:tcBorders>
            <w:shd w:val="clear" w:color="auto" w:fill="auto"/>
            <w:noWrap/>
            <w:vAlign w:val="bottom"/>
          </w:tcPr>
          <w:p w14:paraId="5FB164EE"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49F94EBB" w14:textId="77777777" w:rsidTr="00067E16">
        <w:trPr>
          <w:trHeight w:val="367"/>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66C1B8BE" w14:textId="77777777" w:rsidR="009C1F36" w:rsidRPr="00335EC6" w:rsidRDefault="009C1F36" w:rsidP="00067E16">
            <w:pPr>
              <w:pStyle w:val="ListParagraph"/>
              <w:ind w:left="0"/>
            </w:pPr>
            <w:r>
              <w:t xml:space="preserve">Disruption in the transportation of </w:t>
            </w:r>
            <w:r w:rsidRPr="0029575B">
              <w:t>finished healthcare products</w:t>
            </w:r>
            <w:r>
              <w:t xml:space="preserve"> through importation and furthermore to general hospitals.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D94397"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1A02C748"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77A3DD4F"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46E1CD4"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6F54D80A"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24F0EE79"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71E0178A" w14:textId="77777777" w:rsidTr="00067E16">
        <w:trPr>
          <w:trHeight w:val="367"/>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7C4E2D4D" w14:textId="77777777" w:rsidR="009C1F36" w:rsidRPr="00335EC6" w:rsidRDefault="009C1F36" w:rsidP="00067E16">
            <w:pPr>
              <w:pStyle w:val="ListParagraph"/>
              <w:ind w:left="0"/>
            </w:pPr>
            <w:r w:rsidRPr="004818F5">
              <w:t>Drug shortages for many vital drugs resulting in higher costs for hospitals</w:t>
            </w:r>
          </w:p>
        </w:tc>
        <w:tc>
          <w:tcPr>
            <w:tcW w:w="42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5E2CED37"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7C9535C3"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033C716E"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0D8388A"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41FDED16"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457D4580"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10DD93D3" w14:textId="77777777" w:rsidTr="00067E16">
        <w:trPr>
          <w:trHeight w:val="367"/>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3CF3F362" w14:textId="77777777" w:rsidR="009C1F36" w:rsidRPr="00335EC6" w:rsidRDefault="009C1F36" w:rsidP="00067E16">
            <w:r w:rsidRPr="00057E08">
              <w:t>Hospitals have incurred</w:t>
            </w:r>
            <w:r>
              <w:t xml:space="preserve"> </w:t>
            </w:r>
            <w:r w:rsidRPr="00057E08">
              <w:t>additional costs as they struggle to acquire additional supplies to meet the needs of their patients and staff</w:t>
            </w:r>
            <w:r>
              <w:t>.</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CCBFF4"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AECED2D"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7E53A2CC"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99968F0"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3D5BB0B4"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0196CA5A"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4FCE9469" w14:textId="77777777" w:rsidTr="00067E16">
        <w:trPr>
          <w:trHeight w:val="367"/>
        </w:trPr>
        <w:tc>
          <w:tcPr>
            <w:tcW w:w="6366" w:type="dxa"/>
            <w:tcBorders>
              <w:top w:val="dotted" w:sz="4" w:space="0" w:color="auto"/>
              <w:left w:val="single" w:sz="12" w:space="0" w:color="auto"/>
              <w:bottom w:val="dotted" w:sz="4" w:space="0" w:color="auto"/>
              <w:right w:val="single" w:sz="12" w:space="0" w:color="auto"/>
            </w:tcBorders>
            <w:shd w:val="clear" w:color="auto" w:fill="auto"/>
            <w:noWrap/>
          </w:tcPr>
          <w:p w14:paraId="1F7CB0D1" w14:textId="77777777" w:rsidR="009C1F36" w:rsidRDefault="009C1F36" w:rsidP="00067E16">
            <w:pPr>
              <w:pStyle w:val="ListParagraph"/>
              <w:ind w:left="0"/>
            </w:pPr>
            <w:r w:rsidRPr="00D22041">
              <w:t xml:space="preserve">Total </w:t>
            </w:r>
            <w:r>
              <w:t>r</w:t>
            </w:r>
            <w:r w:rsidRPr="00D22041">
              <w:t xml:space="preserve">evenue </w:t>
            </w:r>
            <w:r>
              <w:t>l</w:t>
            </w:r>
            <w:r w:rsidRPr="00D22041">
              <w:t xml:space="preserve">osses from </w:t>
            </w:r>
            <w:r>
              <w:t>c</w:t>
            </w:r>
            <w:r w:rsidRPr="00D22041">
              <w:t xml:space="preserve">ancelled </w:t>
            </w:r>
            <w:r>
              <w:t>s</w:t>
            </w:r>
            <w:r w:rsidRPr="00D22041">
              <w:t xml:space="preserve">urgeries and </w:t>
            </w:r>
            <w:r>
              <w:t>o</w:t>
            </w:r>
            <w:r w:rsidRPr="00D22041">
              <w:t>ther Services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97F285"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193F9712"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379358F5"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2AC86ECF"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664FB50B"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left w:val="single" w:sz="12" w:space="0" w:color="auto"/>
              <w:right w:val="single" w:sz="12" w:space="0" w:color="auto"/>
            </w:tcBorders>
            <w:shd w:val="clear" w:color="auto" w:fill="auto"/>
            <w:noWrap/>
            <w:vAlign w:val="bottom"/>
          </w:tcPr>
          <w:p w14:paraId="1AE14988"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5BE4B450" w14:textId="77777777" w:rsidTr="00067E16">
        <w:trPr>
          <w:trHeight w:val="367"/>
        </w:trPr>
        <w:tc>
          <w:tcPr>
            <w:tcW w:w="6366" w:type="dxa"/>
            <w:tcBorders>
              <w:top w:val="dotted" w:sz="4" w:space="0" w:color="auto"/>
              <w:left w:val="single" w:sz="12" w:space="0" w:color="auto"/>
              <w:bottom w:val="single" w:sz="12" w:space="0" w:color="auto"/>
              <w:right w:val="single" w:sz="12" w:space="0" w:color="auto"/>
            </w:tcBorders>
            <w:shd w:val="clear" w:color="auto" w:fill="auto"/>
            <w:noWrap/>
          </w:tcPr>
          <w:p w14:paraId="43206E37" w14:textId="77777777" w:rsidR="009C1F36" w:rsidRPr="00335EC6" w:rsidRDefault="009C1F36" w:rsidP="00067E16">
            <w:pPr>
              <w:pStyle w:val="ListParagraph"/>
              <w:ind w:left="0"/>
            </w:pP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31074D"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9F1EE36"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14C7444"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D154F10"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top w:val="single" w:sz="12" w:space="0" w:color="auto"/>
              <w:left w:val="single" w:sz="12" w:space="0" w:color="auto"/>
              <w:bottom w:val="single" w:sz="12" w:space="0" w:color="auto"/>
              <w:right w:val="single" w:sz="12" w:space="0" w:color="auto"/>
            </w:tcBorders>
          </w:tcPr>
          <w:p w14:paraId="4586E40A" w14:textId="77777777" w:rsidR="009C1F36" w:rsidRPr="00BF5475" w:rsidRDefault="009C1F36" w:rsidP="00067E16">
            <w:pPr>
              <w:spacing w:after="0" w:line="360" w:lineRule="auto"/>
              <w:jc w:val="left"/>
              <w:rPr>
                <w:rFonts w:eastAsia="Times New Roman"/>
                <w:sz w:val="20"/>
                <w:szCs w:val="20"/>
                <w:lang w:eastAsia="en-ZW"/>
              </w:rPr>
            </w:pPr>
          </w:p>
        </w:tc>
        <w:tc>
          <w:tcPr>
            <w:tcW w:w="425" w:type="dxa"/>
            <w:tcBorders>
              <w:left w:val="single" w:sz="12" w:space="0" w:color="auto"/>
              <w:bottom w:val="single" w:sz="12" w:space="0" w:color="auto"/>
              <w:right w:val="single" w:sz="12" w:space="0" w:color="auto"/>
            </w:tcBorders>
            <w:shd w:val="clear" w:color="auto" w:fill="auto"/>
            <w:noWrap/>
            <w:vAlign w:val="bottom"/>
          </w:tcPr>
          <w:p w14:paraId="62E73B8E" w14:textId="77777777" w:rsidR="009C1F36" w:rsidRPr="00BF5475" w:rsidRDefault="009C1F36" w:rsidP="00067E16">
            <w:pPr>
              <w:spacing w:after="0" w:line="360" w:lineRule="auto"/>
              <w:jc w:val="left"/>
              <w:rPr>
                <w:rFonts w:eastAsia="Times New Roman"/>
                <w:sz w:val="20"/>
                <w:szCs w:val="20"/>
                <w:lang w:eastAsia="en-ZW"/>
              </w:rPr>
            </w:pPr>
          </w:p>
        </w:tc>
      </w:tr>
    </w:tbl>
    <w:p w14:paraId="6FE65952" w14:textId="77777777" w:rsidR="009C1F36" w:rsidRDefault="009C1F36" w:rsidP="009C1F36">
      <w:pPr>
        <w:spacing w:after="0" w:line="360" w:lineRule="auto"/>
        <w:ind w:left="-567"/>
        <w:rPr>
          <w:b/>
          <w:iCs/>
        </w:rPr>
      </w:pPr>
    </w:p>
    <w:p w14:paraId="72FD8D15" w14:textId="77777777" w:rsidR="009C1F36" w:rsidRPr="001247E8" w:rsidRDefault="009C1F36" w:rsidP="009C1F36">
      <w:pPr>
        <w:spacing w:after="0" w:line="360" w:lineRule="auto"/>
        <w:ind w:left="-567"/>
        <w:rPr>
          <w:iCs/>
        </w:rPr>
      </w:pPr>
      <w:r w:rsidRPr="000F74E5">
        <w:rPr>
          <w:iCs/>
        </w:rPr>
        <w:t>Other: ………………………………………………………………………………………………………</w:t>
      </w:r>
      <w:r w:rsidRPr="000F74E5">
        <w:rPr>
          <w:iCs/>
        </w:rPr>
        <w:lastRenderedPageBreak/>
        <w:t>……………………………………………………………………………………………………………….</w:t>
      </w:r>
    </w:p>
    <w:p w14:paraId="041A46DC" w14:textId="77777777" w:rsidR="009C1F36" w:rsidRDefault="009C1F36" w:rsidP="009C1F36">
      <w:pPr>
        <w:spacing w:after="0" w:line="360" w:lineRule="auto"/>
        <w:ind w:left="-567"/>
        <w:rPr>
          <w:color w:val="000000" w:themeColor="text1"/>
          <w:szCs w:val="24"/>
        </w:rPr>
      </w:pPr>
      <w:r>
        <w:rPr>
          <w:b/>
          <w:iCs/>
        </w:rPr>
        <w:t>B2: STAFF OPINION</w:t>
      </w:r>
      <w:r w:rsidRPr="002A636B">
        <w:rPr>
          <w:b/>
          <w:iCs/>
        </w:rPr>
        <w:t xml:space="preserve"> ON </w:t>
      </w:r>
      <w:r w:rsidRPr="002A636B">
        <w:rPr>
          <w:b/>
          <w:color w:val="000000" w:themeColor="text1"/>
          <w:szCs w:val="24"/>
        </w:rPr>
        <w:t xml:space="preserve">THE STRATEGIES PUT IN PLACE BY THE HOSPITAL IN CURBING THE IMPACTS OF THE SHOCK FROM THE COVID-19 PANDEMIC ON SUPPLY CHAIN MANAGEMENT. </w:t>
      </w:r>
    </w:p>
    <w:p w14:paraId="7F1D0C82" w14:textId="77777777" w:rsidR="009C1F36" w:rsidRDefault="009C1F36" w:rsidP="009C1F36">
      <w:pPr>
        <w:spacing w:after="0" w:line="360" w:lineRule="auto"/>
        <w:ind w:left="-567"/>
        <w:rPr>
          <w:iCs/>
        </w:rPr>
      </w:pPr>
      <w:r w:rsidRPr="00B3189A">
        <w:rPr>
          <w:iCs/>
        </w:rPr>
        <w:t>To what extent does the following statements evaluate the</w:t>
      </w:r>
      <w:r>
        <w:rPr>
          <w:iCs/>
        </w:rPr>
        <w:t xml:space="preserve"> effective </w:t>
      </w:r>
      <w:r w:rsidRPr="001247E8">
        <w:rPr>
          <w:iCs/>
        </w:rPr>
        <w:t>strategies put in place by the hospital in curbing the impacts of the shock from the COVID-19 pandemic on supply chain management</w:t>
      </w:r>
      <w:r>
        <w:rPr>
          <w:iCs/>
        </w:rPr>
        <w:t>?</w:t>
      </w:r>
    </w:p>
    <w:p w14:paraId="1875C5F9" w14:textId="77777777" w:rsidR="009C1F36" w:rsidRPr="00B3189A" w:rsidRDefault="009C1F36" w:rsidP="009C1F36">
      <w:pPr>
        <w:spacing w:after="0" w:line="360" w:lineRule="auto"/>
        <w:ind w:left="-567"/>
        <w:rPr>
          <w:iCs/>
        </w:rPr>
      </w:pPr>
      <w:r w:rsidRPr="00B3189A">
        <w:rPr>
          <w:i/>
          <w:iCs/>
        </w:rPr>
        <w:t xml:space="preserve">Please </w:t>
      </w:r>
      <w:r w:rsidRPr="00B3189A">
        <w:rPr>
          <w:b/>
          <w:i/>
          <w:iCs/>
        </w:rPr>
        <w:t>tick (</w:t>
      </w:r>
      <w:r w:rsidRPr="00B3189A">
        <w:rPr>
          <w:b/>
          <w:i/>
          <w:iCs/>
        </w:rPr>
        <w:sym w:font="Wingdings" w:char="F0FC"/>
      </w:r>
      <w:r w:rsidRPr="00B3189A">
        <w:rPr>
          <w:b/>
          <w:i/>
          <w:iCs/>
        </w:rPr>
        <w:t>)</w:t>
      </w:r>
      <w:r w:rsidRPr="00B3189A">
        <w:rPr>
          <w:i/>
          <w:iCs/>
        </w:rPr>
        <w:t xml:space="preserve"> the number representing the most appropriate responses for you in respect of the following statements.</w:t>
      </w:r>
    </w:p>
    <w:tbl>
      <w:tblPr>
        <w:tblW w:w="11782" w:type="dxa"/>
        <w:jc w:val="center"/>
        <w:tblLook w:val="04A0" w:firstRow="1" w:lastRow="0" w:firstColumn="1" w:lastColumn="0" w:noHBand="0" w:noVBand="1"/>
      </w:tblPr>
      <w:tblGrid>
        <w:gridCol w:w="283"/>
        <w:gridCol w:w="2820"/>
        <w:gridCol w:w="340"/>
        <w:gridCol w:w="1236"/>
        <w:gridCol w:w="340"/>
        <w:gridCol w:w="1276"/>
        <w:gridCol w:w="1291"/>
        <w:gridCol w:w="1363"/>
        <w:gridCol w:w="1291"/>
        <w:gridCol w:w="1306"/>
        <w:gridCol w:w="236"/>
      </w:tblGrid>
      <w:tr w:rsidR="009C1F36" w:rsidRPr="008647E0" w14:paraId="2E431023"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7938A6EA"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nil"/>
              <w:bottom w:val="nil"/>
              <w:right w:val="nil"/>
            </w:tcBorders>
            <w:shd w:val="clear" w:color="auto" w:fill="auto"/>
            <w:noWrap/>
            <w:vAlign w:val="bottom"/>
            <w:hideMark/>
          </w:tcPr>
          <w:p w14:paraId="0D684776"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nil"/>
            </w:tcBorders>
            <w:shd w:val="clear" w:color="auto" w:fill="auto"/>
            <w:noWrap/>
            <w:vAlign w:val="bottom"/>
            <w:hideMark/>
          </w:tcPr>
          <w:p w14:paraId="748A356F" w14:textId="77777777" w:rsidR="009C1F36" w:rsidRPr="008647E0" w:rsidRDefault="009C1F36" w:rsidP="00067E16">
            <w:pPr>
              <w:spacing w:after="0" w:line="240" w:lineRule="auto"/>
              <w:jc w:val="left"/>
              <w:rPr>
                <w:rFonts w:eastAsia="Times New Roman"/>
                <w:sz w:val="20"/>
                <w:szCs w:val="20"/>
                <w:lang w:eastAsia="en-ZW"/>
              </w:rPr>
            </w:pPr>
          </w:p>
        </w:tc>
        <w:tc>
          <w:tcPr>
            <w:tcW w:w="1236" w:type="dxa"/>
            <w:tcBorders>
              <w:top w:val="nil"/>
              <w:left w:val="nil"/>
              <w:bottom w:val="nil"/>
              <w:right w:val="nil"/>
            </w:tcBorders>
            <w:shd w:val="clear" w:color="auto" w:fill="auto"/>
            <w:noWrap/>
            <w:vAlign w:val="bottom"/>
            <w:hideMark/>
          </w:tcPr>
          <w:p w14:paraId="7530CCAC"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nil"/>
            </w:tcBorders>
            <w:shd w:val="clear" w:color="auto" w:fill="auto"/>
            <w:noWrap/>
            <w:vAlign w:val="bottom"/>
            <w:hideMark/>
          </w:tcPr>
          <w:p w14:paraId="6C28CB4F" w14:textId="77777777" w:rsidR="009C1F36" w:rsidRPr="008647E0" w:rsidRDefault="009C1F36" w:rsidP="00067E16">
            <w:pPr>
              <w:spacing w:after="0" w:line="240" w:lineRule="auto"/>
              <w:jc w:val="left"/>
              <w:rPr>
                <w:rFonts w:eastAsia="Times New Roman"/>
                <w:sz w:val="20"/>
                <w:szCs w:val="20"/>
                <w:lang w:eastAsia="en-ZW"/>
              </w:rPr>
            </w:pPr>
          </w:p>
        </w:tc>
        <w:tc>
          <w:tcPr>
            <w:tcW w:w="1276" w:type="dxa"/>
            <w:tcBorders>
              <w:top w:val="nil"/>
              <w:left w:val="nil"/>
              <w:bottom w:val="nil"/>
              <w:right w:val="nil"/>
            </w:tcBorders>
            <w:shd w:val="clear" w:color="auto" w:fill="auto"/>
            <w:noWrap/>
            <w:vAlign w:val="bottom"/>
            <w:hideMark/>
          </w:tcPr>
          <w:p w14:paraId="740C7408"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1CCC4B1F"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646AB39C"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6C794F38"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nil"/>
            </w:tcBorders>
            <w:shd w:val="clear" w:color="auto" w:fill="auto"/>
            <w:noWrap/>
            <w:vAlign w:val="bottom"/>
            <w:hideMark/>
          </w:tcPr>
          <w:p w14:paraId="04E11899" w14:textId="77777777" w:rsidR="009C1F36" w:rsidRPr="008647E0" w:rsidRDefault="009C1F36" w:rsidP="00067E16">
            <w:pPr>
              <w:spacing w:after="0" w:line="240" w:lineRule="auto"/>
              <w:jc w:val="left"/>
              <w:rPr>
                <w:rFonts w:eastAsia="Times New Roman"/>
                <w:sz w:val="20"/>
                <w:szCs w:val="20"/>
                <w:lang w:eastAsia="en-ZW"/>
              </w:rPr>
            </w:pPr>
          </w:p>
        </w:tc>
        <w:tc>
          <w:tcPr>
            <w:tcW w:w="236" w:type="dxa"/>
            <w:tcBorders>
              <w:top w:val="nil"/>
              <w:left w:val="nil"/>
              <w:bottom w:val="nil"/>
              <w:right w:val="nil"/>
            </w:tcBorders>
            <w:shd w:val="clear" w:color="auto" w:fill="auto"/>
            <w:noWrap/>
            <w:vAlign w:val="bottom"/>
            <w:hideMark/>
          </w:tcPr>
          <w:p w14:paraId="4A7965CC" w14:textId="77777777" w:rsidR="009C1F36" w:rsidRPr="008647E0" w:rsidRDefault="009C1F36" w:rsidP="00067E16">
            <w:pPr>
              <w:spacing w:after="0" w:line="240" w:lineRule="auto"/>
              <w:jc w:val="left"/>
              <w:rPr>
                <w:rFonts w:eastAsia="Times New Roman"/>
                <w:sz w:val="20"/>
                <w:szCs w:val="20"/>
                <w:lang w:eastAsia="en-ZW"/>
              </w:rPr>
            </w:pPr>
          </w:p>
        </w:tc>
      </w:tr>
      <w:tr w:rsidR="009C1F36" w:rsidRPr="008647E0" w14:paraId="167FFDD1" w14:textId="77777777" w:rsidTr="00067E16">
        <w:trPr>
          <w:trHeight w:val="273"/>
          <w:jc w:val="center"/>
        </w:trPr>
        <w:tc>
          <w:tcPr>
            <w:tcW w:w="283" w:type="dxa"/>
            <w:tcBorders>
              <w:top w:val="nil"/>
              <w:left w:val="nil"/>
              <w:bottom w:val="nil"/>
              <w:right w:val="nil"/>
            </w:tcBorders>
            <w:shd w:val="clear" w:color="auto" w:fill="auto"/>
            <w:noWrap/>
            <w:vAlign w:val="bottom"/>
            <w:hideMark/>
          </w:tcPr>
          <w:p w14:paraId="5DCEDE10"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single" w:sz="4" w:space="0" w:color="auto"/>
              <w:left w:val="single" w:sz="4" w:space="0" w:color="auto"/>
              <w:bottom w:val="nil"/>
              <w:right w:val="single" w:sz="4" w:space="0" w:color="000000"/>
            </w:tcBorders>
            <w:shd w:val="clear" w:color="auto" w:fill="auto"/>
            <w:noWrap/>
            <w:vAlign w:val="bottom"/>
            <w:hideMark/>
          </w:tcPr>
          <w:p w14:paraId="6429F35D" w14:textId="77777777" w:rsidR="009C1F36" w:rsidRPr="008647E0" w:rsidRDefault="009C1F36" w:rsidP="00067E16">
            <w:pPr>
              <w:spacing w:after="0" w:line="240" w:lineRule="auto"/>
              <w:jc w:val="center"/>
              <w:rPr>
                <w:rFonts w:eastAsia="Times New Roman"/>
                <w:color w:val="000000"/>
                <w:szCs w:val="24"/>
                <w:lang w:eastAsia="en-ZW"/>
              </w:rPr>
            </w:pPr>
            <w:r w:rsidRPr="008647E0">
              <w:rPr>
                <w:rFonts w:eastAsia="Times New Roman"/>
                <w:color w:val="000000"/>
                <w:szCs w:val="24"/>
                <w:lang w:eastAsia="en-ZW"/>
              </w:rPr>
              <w:t> </w:t>
            </w:r>
            <w:r>
              <w:rPr>
                <w:rFonts w:eastAsia="Times New Roman"/>
                <w:color w:val="000000"/>
                <w:szCs w:val="24"/>
                <w:lang w:eastAsia="en-ZW"/>
              </w:rPr>
              <w:t>STATEMENT</w:t>
            </w:r>
          </w:p>
        </w:tc>
        <w:tc>
          <w:tcPr>
            <w:tcW w:w="1276" w:type="dxa"/>
            <w:tcBorders>
              <w:top w:val="single" w:sz="4" w:space="0" w:color="auto"/>
              <w:left w:val="nil"/>
              <w:bottom w:val="nil"/>
              <w:right w:val="nil"/>
            </w:tcBorders>
            <w:shd w:val="clear" w:color="auto" w:fill="auto"/>
            <w:vAlign w:val="center"/>
            <w:hideMark/>
          </w:tcPr>
          <w:p w14:paraId="386A11AD" w14:textId="77777777" w:rsidR="009C1F36" w:rsidRPr="008647E0" w:rsidRDefault="009C1F36" w:rsidP="00067E16">
            <w:pPr>
              <w:spacing w:after="0" w:line="240" w:lineRule="auto"/>
              <w:jc w:val="center"/>
              <w:rPr>
                <w:rFonts w:eastAsia="Times New Roman"/>
                <w:color w:val="000000"/>
                <w:szCs w:val="24"/>
                <w:lang w:eastAsia="en-ZW"/>
              </w:rPr>
            </w:pPr>
            <w:r w:rsidRPr="008647E0">
              <w:rPr>
                <w:rFonts w:eastAsia="Times New Roman"/>
                <w:color w:val="000000"/>
                <w:szCs w:val="24"/>
                <w:lang w:eastAsia="en-ZW"/>
              </w:rPr>
              <w:t>Strongly Disagree</w:t>
            </w:r>
          </w:p>
        </w:tc>
        <w:tc>
          <w:tcPr>
            <w:tcW w:w="1291" w:type="dxa"/>
            <w:tcBorders>
              <w:top w:val="single" w:sz="4" w:space="0" w:color="auto"/>
              <w:left w:val="nil"/>
              <w:bottom w:val="nil"/>
              <w:right w:val="nil"/>
            </w:tcBorders>
            <w:shd w:val="clear" w:color="auto" w:fill="auto"/>
            <w:noWrap/>
            <w:vAlign w:val="center"/>
            <w:hideMark/>
          </w:tcPr>
          <w:p w14:paraId="5834D9FC" w14:textId="77777777" w:rsidR="009C1F36" w:rsidRPr="008647E0" w:rsidRDefault="009C1F36" w:rsidP="00067E16">
            <w:pPr>
              <w:spacing w:after="0" w:line="240" w:lineRule="auto"/>
              <w:jc w:val="center"/>
              <w:rPr>
                <w:rFonts w:eastAsia="Times New Roman"/>
                <w:color w:val="000000"/>
                <w:szCs w:val="24"/>
                <w:lang w:eastAsia="en-ZW"/>
              </w:rPr>
            </w:pPr>
            <w:r w:rsidRPr="008647E0">
              <w:rPr>
                <w:rFonts w:eastAsia="Times New Roman"/>
                <w:color w:val="000000"/>
                <w:szCs w:val="24"/>
                <w:lang w:eastAsia="en-ZW"/>
              </w:rPr>
              <w:t>Disagree</w:t>
            </w:r>
          </w:p>
        </w:tc>
        <w:tc>
          <w:tcPr>
            <w:tcW w:w="1363" w:type="dxa"/>
            <w:tcBorders>
              <w:top w:val="single" w:sz="4" w:space="0" w:color="auto"/>
              <w:left w:val="nil"/>
              <w:bottom w:val="nil"/>
              <w:right w:val="nil"/>
            </w:tcBorders>
            <w:shd w:val="clear" w:color="auto" w:fill="auto"/>
            <w:noWrap/>
            <w:vAlign w:val="center"/>
            <w:hideMark/>
          </w:tcPr>
          <w:p w14:paraId="7E9B84F7" w14:textId="77777777" w:rsidR="009C1F36" w:rsidRPr="008647E0"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Neutral</w:t>
            </w:r>
          </w:p>
        </w:tc>
        <w:tc>
          <w:tcPr>
            <w:tcW w:w="1291" w:type="dxa"/>
            <w:tcBorders>
              <w:top w:val="single" w:sz="4" w:space="0" w:color="auto"/>
              <w:left w:val="nil"/>
              <w:bottom w:val="nil"/>
              <w:right w:val="nil"/>
            </w:tcBorders>
            <w:shd w:val="clear" w:color="auto" w:fill="auto"/>
            <w:vAlign w:val="center"/>
            <w:hideMark/>
          </w:tcPr>
          <w:p w14:paraId="2F48F191" w14:textId="77777777" w:rsidR="009C1F36" w:rsidRPr="008647E0" w:rsidRDefault="009C1F36" w:rsidP="00067E16">
            <w:pPr>
              <w:spacing w:after="0" w:line="240" w:lineRule="auto"/>
              <w:jc w:val="center"/>
              <w:rPr>
                <w:rFonts w:eastAsia="Times New Roman"/>
                <w:color w:val="000000"/>
                <w:szCs w:val="24"/>
                <w:lang w:eastAsia="en-ZW"/>
              </w:rPr>
            </w:pPr>
            <w:r w:rsidRPr="008647E0">
              <w:rPr>
                <w:rFonts w:eastAsia="Times New Roman"/>
                <w:color w:val="000000"/>
                <w:szCs w:val="24"/>
                <w:lang w:eastAsia="en-ZW"/>
              </w:rPr>
              <w:t>Agree</w:t>
            </w:r>
          </w:p>
        </w:tc>
        <w:tc>
          <w:tcPr>
            <w:tcW w:w="1306" w:type="dxa"/>
            <w:tcBorders>
              <w:top w:val="single" w:sz="4" w:space="0" w:color="auto"/>
              <w:left w:val="nil"/>
              <w:bottom w:val="nil"/>
              <w:right w:val="single" w:sz="4" w:space="0" w:color="auto"/>
            </w:tcBorders>
            <w:shd w:val="clear" w:color="auto" w:fill="auto"/>
            <w:vAlign w:val="center"/>
            <w:hideMark/>
          </w:tcPr>
          <w:p w14:paraId="1C6808A4" w14:textId="77777777" w:rsidR="009C1F36" w:rsidRPr="008647E0" w:rsidRDefault="009C1F36" w:rsidP="00067E16">
            <w:pPr>
              <w:spacing w:after="0" w:line="240" w:lineRule="auto"/>
              <w:jc w:val="center"/>
              <w:rPr>
                <w:rFonts w:ascii="Calibri" w:eastAsia="Times New Roman" w:hAnsi="Calibri" w:cs="Calibri"/>
                <w:color w:val="000000"/>
                <w:sz w:val="22"/>
                <w:lang w:eastAsia="en-ZW"/>
              </w:rPr>
            </w:pPr>
            <w:r>
              <w:rPr>
                <w:rFonts w:ascii="Calibri" w:eastAsia="Times New Roman" w:hAnsi="Calibri" w:cs="Calibri"/>
                <w:color w:val="000000"/>
                <w:sz w:val="22"/>
                <w:lang w:eastAsia="en-ZW"/>
              </w:rPr>
              <w:t>Strongly Agree</w:t>
            </w:r>
          </w:p>
        </w:tc>
        <w:tc>
          <w:tcPr>
            <w:tcW w:w="236" w:type="dxa"/>
            <w:tcBorders>
              <w:top w:val="nil"/>
              <w:left w:val="nil"/>
              <w:bottom w:val="nil"/>
              <w:right w:val="nil"/>
            </w:tcBorders>
            <w:shd w:val="clear" w:color="auto" w:fill="auto"/>
            <w:noWrap/>
            <w:vAlign w:val="bottom"/>
            <w:hideMark/>
          </w:tcPr>
          <w:p w14:paraId="5E20418F" w14:textId="77777777" w:rsidR="009C1F36" w:rsidRPr="008647E0" w:rsidRDefault="009C1F36" w:rsidP="00067E16">
            <w:pPr>
              <w:spacing w:after="0" w:line="240" w:lineRule="auto"/>
              <w:jc w:val="center"/>
              <w:rPr>
                <w:rFonts w:ascii="Calibri" w:eastAsia="Times New Roman" w:hAnsi="Calibri" w:cs="Calibri"/>
                <w:color w:val="000000"/>
                <w:sz w:val="22"/>
                <w:lang w:eastAsia="en-ZW"/>
              </w:rPr>
            </w:pPr>
          </w:p>
        </w:tc>
      </w:tr>
      <w:tr w:rsidR="009C1F36" w:rsidRPr="008647E0" w14:paraId="4D82C3E4" w14:textId="77777777" w:rsidTr="00067E16">
        <w:trPr>
          <w:trHeight w:val="150"/>
          <w:jc w:val="center"/>
        </w:trPr>
        <w:tc>
          <w:tcPr>
            <w:tcW w:w="283" w:type="dxa"/>
            <w:tcBorders>
              <w:top w:val="nil"/>
              <w:left w:val="nil"/>
              <w:bottom w:val="nil"/>
              <w:right w:val="nil"/>
            </w:tcBorders>
            <w:shd w:val="clear" w:color="auto" w:fill="auto"/>
            <w:noWrap/>
            <w:vAlign w:val="bottom"/>
            <w:hideMark/>
          </w:tcPr>
          <w:p w14:paraId="4738FFDC"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70BC78F4" w14:textId="77777777" w:rsidR="009C1F36" w:rsidRPr="008647E0" w:rsidRDefault="009C1F36" w:rsidP="00067E16">
            <w:pPr>
              <w:spacing w:after="0" w:line="240" w:lineRule="auto"/>
              <w:jc w:val="left"/>
              <w:rPr>
                <w:rFonts w:eastAsia="Times New Roman"/>
                <w:color w:val="000000"/>
                <w:szCs w:val="24"/>
                <w:lang w:eastAsia="en-ZW"/>
              </w:rPr>
            </w:pPr>
          </w:p>
        </w:tc>
        <w:tc>
          <w:tcPr>
            <w:tcW w:w="340" w:type="dxa"/>
            <w:tcBorders>
              <w:top w:val="nil"/>
              <w:left w:val="nil"/>
              <w:bottom w:val="nil"/>
              <w:right w:val="nil"/>
            </w:tcBorders>
            <w:shd w:val="clear" w:color="auto" w:fill="auto"/>
            <w:noWrap/>
            <w:vAlign w:val="bottom"/>
            <w:hideMark/>
          </w:tcPr>
          <w:p w14:paraId="09792746"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07E45B03"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5E842681"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0EC60758"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p w14:paraId="5E1484B2"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c>
          <w:tcPr>
            <w:tcW w:w="1291" w:type="dxa"/>
            <w:tcBorders>
              <w:top w:val="nil"/>
              <w:left w:val="nil"/>
              <w:bottom w:val="nil"/>
              <w:right w:val="nil"/>
            </w:tcBorders>
            <w:shd w:val="clear" w:color="auto" w:fill="auto"/>
            <w:noWrap/>
            <w:vAlign w:val="bottom"/>
            <w:hideMark/>
          </w:tcPr>
          <w:p w14:paraId="543396AD" w14:textId="77777777" w:rsidR="009C1F36" w:rsidRPr="008647E0" w:rsidRDefault="009C1F36" w:rsidP="00067E16">
            <w:pPr>
              <w:spacing w:after="0" w:line="240" w:lineRule="auto"/>
              <w:jc w:val="left"/>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5A2847E8"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565B800C"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p w14:paraId="0F4C345D"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c>
          <w:tcPr>
            <w:tcW w:w="1306" w:type="dxa"/>
            <w:tcBorders>
              <w:top w:val="nil"/>
              <w:left w:val="nil"/>
              <w:bottom w:val="nil"/>
              <w:right w:val="single" w:sz="4" w:space="0" w:color="auto"/>
            </w:tcBorders>
            <w:shd w:val="clear" w:color="auto" w:fill="auto"/>
            <w:noWrap/>
            <w:vAlign w:val="bottom"/>
            <w:hideMark/>
          </w:tcPr>
          <w:p w14:paraId="79818BC1"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p w14:paraId="79DB5F40"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c>
          <w:tcPr>
            <w:tcW w:w="236" w:type="dxa"/>
            <w:tcBorders>
              <w:top w:val="nil"/>
              <w:left w:val="single" w:sz="4" w:space="0" w:color="auto"/>
              <w:bottom w:val="nil"/>
              <w:right w:val="nil"/>
            </w:tcBorders>
            <w:shd w:val="clear" w:color="auto" w:fill="auto"/>
            <w:noWrap/>
            <w:vAlign w:val="bottom"/>
            <w:hideMark/>
          </w:tcPr>
          <w:p w14:paraId="6FE20911" w14:textId="77777777" w:rsidR="009C1F36" w:rsidRPr="008647E0" w:rsidRDefault="009C1F36" w:rsidP="00067E16">
            <w:pPr>
              <w:spacing w:after="0" w:line="240" w:lineRule="auto"/>
              <w:jc w:val="left"/>
              <w:rPr>
                <w:rFonts w:eastAsia="Times New Roman"/>
                <w:sz w:val="20"/>
                <w:szCs w:val="20"/>
                <w:lang w:eastAsia="en-ZW"/>
              </w:rPr>
            </w:pPr>
          </w:p>
        </w:tc>
      </w:tr>
      <w:tr w:rsidR="009C1F36" w:rsidRPr="008647E0" w14:paraId="360C4944" w14:textId="77777777" w:rsidTr="00067E16">
        <w:trPr>
          <w:trHeight w:val="420"/>
          <w:jc w:val="center"/>
        </w:trPr>
        <w:tc>
          <w:tcPr>
            <w:tcW w:w="283" w:type="dxa"/>
            <w:tcBorders>
              <w:top w:val="nil"/>
              <w:left w:val="nil"/>
              <w:bottom w:val="nil"/>
              <w:right w:val="nil"/>
            </w:tcBorders>
            <w:shd w:val="clear" w:color="auto" w:fill="auto"/>
            <w:noWrap/>
            <w:vAlign w:val="bottom"/>
            <w:hideMark/>
          </w:tcPr>
          <w:p w14:paraId="2CA1DF44"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000000"/>
            </w:tcBorders>
            <w:shd w:val="clear" w:color="auto" w:fill="auto"/>
            <w:noWrap/>
            <w:vAlign w:val="bottom"/>
            <w:hideMark/>
          </w:tcPr>
          <w:p w14:paraId="58FEFA96" w14:textId="77777777" w:rsidR="009C1F36" w:rsidRPr="008647E0" w:rsidRDefault="009C1F36" w:rsidP="00067E16">
            <w:pPr>
              <w:spacing w:after="0" w:line="240" w:lineRule="auto"/>
              <w:rPr>
                <w:rFonts w:eastAsia="Times New Roman"/>
                <w:color w:val="000000"/>
                <w:szCs w:val="24"/>
                <w:lang w:eastAsia="en-ZW"/>
              </w:rPr>
            </w:pPr>
          </w:p>
        </w:tc>
        <w:tc>
          <w:tcPr>
            <w:tcW w:w="1276" w:type="dxa"/>
            <w:tcBorders>
              <w:top w:val="nil"/>
              <w:left w:val="nil"/>
              <w:bottom w:val="nil"/>
            </w:tcBorders>
            <w:shd w:val="clear" w:color="auto" w:fill="auto"/>
            <w:noWrap/>
            <w:vAlign w:val="center"/>
            <w:hideMark/>
          </w:tcPr>
          <w:p w14:paraId="48E01FE3" w14:textId="77777777" w:rsidR="009C1F36" w:rsidRPr="008647E0" w:rsidRDefault="009C1F36" w:rsidP="00067E16">
            <w:pPr>
              <w:spacing w:after="0" w:line="240" w:lineRule="auto"/>
              <w:jc w:val="center"/>
              <w:rPr>
                <w:rFonts w:eastAsia="Times New Roman"/>
                <w:color w:val="000000"/>
                <w:szCs w:val="24"/>
                <w:lang w:eastAsia="en-ZW"/>
              </w:rPr>
            </w:pPr>
            <w:r w:rsidRPr="008647E0">
              <w:rPr>
                <w:rFonts w:eastAsia="Times New Roman"/>
                <w:color w:val="000000"/>
                <w:szCs w:val="24"/>
                <w:lang w:eastAsia="en-ZW"/>
              </w:rPr>
              <w:t>1</w:t>
            </w:r>
          </w:p>
        </w:tc>
        <w:tc>
          <w:tcPr>
            <w:tcW w:w="1291" w:type="dxa"/>
            <w:tcBorders>
              <w:top w:val="nil"/>
              <w:left w:val="nil"/>
              <w:bottom w:val="nil"/>
            </w:tcBorders>
            <w:shd w:val="clear" w:color="auto" w:fill="auto"/>
            <w:noWrap/>
            <w:vAlign w:val="center"/>
            <w:hideMark/>
          </w:tcPr>
          <w:p w14:paraId="593427AC" w14:textId="77777777" w:rsidR="009C1F36" w:rsidRPr="008647E0"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tcBorders>
            <w:shd w:val="clear" w:color="auto" w:fill="auto"/>
            <w:noWrap/>
            <w:vAlign w:val="center"/>
            <w:hideMark/>
          </w:tcPr>
          <w:p w14:paraId="40E2D404" w14:textId="77777777" w:rsidR="009C1F36" w:rsidRPr="008647E0"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3</w:t>
            </w:r>
          </w:p>
        </w:tc>
        <w:tc>
          <w:tcPr>
            <w:tcW w:w="1291" w:type="dxa"/>
            <w:tcBorders>
              <w:top w:val="nil"/>
              <w:left w:val="nil"/>
              <w:bottom w:val="nil"/>
            </w:tcBorders>
            <w:shd w:val="clear" w:color="auto" w:fill="auto"/>
            <w:noWrap/>
            <w:vAlign w:val="center"/>
            <w:hideMark/>
          </w:tcPr>
          <w:p w14:paraId="58EC71D2" w14:textId="77777777" w:rsidR="009C1F36" w:rsidRPr="008647E0"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w:t>
            </w:r>
            <w:r w:rsidRPr="008647E0">
              <w:rPr>
                <w:rFonts w:eastAsia="Times New Roman"/>
                <w:color w:val="000000"/>
                <w:szCs w:val="24"/>
                <w:lang w:eastAsia="en-ZW"/>
              </w:rPr>
              <w:t>4</w:t>
            </w:r>
          </w:p>
        </w:tc>
        <w:tc>
          <w:tcPr>
            <w:tcW w:w="1306" w:type="dxa"/>
            <w:tcBorders>
              <w:top w:val="nil"/>
              <w:left w:val="nil"/>
              <w:bottom w:val="nil"/>
              <w:right w:val="single" w:sz="4" w:space="0" w:color="auto"/>
            </w:tcBorders>
            <w:shd w:val="clear" w:color="auto" w:fill="auto"/>
            <w:noWrap/>
            <w:vAlign w:val="center"/>
            <w:hideMark/>
          </w:tcPr>
          <w:p w14:paraId="01D7735D" w14:textId="77777777" w:rsidR="009C1F36" w:rsidRPr="008647E0" w:rsidRDefault="009C1F36" w:rsidP="00067E16">
            <w:pPr>
              <w:spacing w:after="0" w:line="240" w:lineRule="auto"/>
              <w:jc w:val="center"/>
              <w:rPr>
                <w:rFonts w:eastAsia="Times New Roman"/>
                <w:color w:val="000000"/>
                <w:szCs w:val="24"/>
                <w:lang w:eastAsia="en-ZW"/>
              </w:rPr>
            </w:pPr>
            <w:r w:rsidRPr="008647E0">
              <w:rPr>
                <w:rFonts w:eastAsia="Times New Roman"/>
                <w:color w:val="000000"/>
                <w:szCs w:val="24"/>
                <w:lang w:eastAsia="en-ZW"/>
              </w:rPr>
              <w:t>5</w:t>
            </w:r>
          </w:p>
        </w:tc>
        <w:tc>
          <w:tcPr>
            <w:tcW w:w="236" w:type="dxa"/>
            <w:tcBorders>
              <w:top w:val="nil"/>
              <w:left w:val="single" w:sz="4" w:space="0" w:color="auto"/>
              <w:bottom w:val="nil"/>
              <w:right w:val="nil"/>
            </w:tcBorders>
            <w:shd w:val="clear" w:color="auto" w:fill="auto"/>
            <w:noWrap/>
            <w:vAlign w:val="bottom"/>
            <w:hideMark/>
          </w:tcPr>
          <w:p w14:paraId="417163BE" w14:textId="77777777" w:rsidR="009C1F36" w:rsidRPr="008647E0" w:rsidRDefault="009C1F36" w:rsidP="00067E16">
            <w:pPr>
              <w:spacing w:after="0" w:line="240" w:lineRule="auto"/>
              <w:jc w:val="center"/>
              <w:rPr>
                <w:rFonts w:eastAsia="Times New Roman"/>
                <w:color w:val="000000"/>
                <w:szCs w:val="24"/>
                <w:lang w:eastAsia="en-ZW"/>
              </w:rPr>
            </w:pPr>
          </w:p>
        </w:tc>
      </w:tr>
      <w:tr w:rsidR="009C1F36" w:rsidRPr="008647E0" w14:paraId="520C508B" w14:textId="77777777" w:rsidTr="00067E16">
        <w:trPr>
          <w:trHeight w:val="68"/>
          <w:jc w:val="center"/>
        </w:trPr>
        <w:tc>
          <w:tcPr>
            <w:tcW w:w="283" w:type="dxa"/>
            <w:tcBorders>
              <w:top w:val="nil"/>
              <w:left w:val="nil"/>
              <w:bottom w:val="nil"/>
              <w:right w:val="nil"/>
            </w:tcBorders>
            <w:shd w:val="clear" w:color="auto" w:fill="auto"/>
            <w:noWrap/>
            <w:vAlign w:val="bottom"/>
            <w:hideMark/>
          </w:tcPr>
          <w:p w14:paraId="10638CFF"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single" w:sz="4" w:space="0" w:color="auto"/>
              <w:right w:val="nil"/>
            </w:tcBorders>
            <w:shd w:val="clear" w:color="auto" w:fill="auto"/>
            <w:noWrap/>
            <w:vAlign w:val="bottom"/>
            <w:hideMark/>
          </w:tcPr>
          <w:p w14:paraId="5624DD90"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single" w:sz="4" w:space="0" w:color="auto"/>
              <w:right w:val="nil"/>
            </w:tcBorders>
            <w:shd w:val="clear" w:color="auto" w:fill="auto"/>
            <w:noWrap/>
            <w:vAlign w:val="bottom"/>
            <w:hideMark/>
          </w:tcPr>
          <w:p w14:paraId="5F54CFBA"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36" w:type="dxa"/>
            <w:tcBorders>
              <w:top w:val="nil"/>
              <w:left w:val="nil"/>
              <w:bottom w:val="single" w:sz="4" w:space="0" w:color="auto"/>
              <w:right w:val="nil"/>
            </w:tcBorders>
            <w:shd w:val="clear" w:color="auto" w:fill="auto"/>
            <w:noWrap/>
            <w:vAlign w:val="bottom"/>
            <w:hideMark/>
          </w:tcPr>
          <w:p w14:paraId="53B1FA6C"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single" w:sz="4" w:space="0" w:color="auto"/>
              <w:right w:val="single" w:sz="4" w:space="0" w:color="auto"/>
            </w:tcBorders>
            <w:shd w:val="clear" w:color="auto" w:fill="auto"/>
            <w:noWrap/>
            <w:vAlign w:val="bottom"/>
            <w:hideMark/>
          </w:tcPr>
          <w:p w14:paraId="6DE0D1A1"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single" w:sz="4" w:space="0" w:color="auto"/>
              <w:right w:val="nil"/>
            </w:tcBorders>
            <w:shd w:val="clear" w:color="auto" w:fill="auto"/>
            <w:noWrap/>
            <w:vAlign w:val="bottom"/>
            <w:hideMark/>
          </w:tcPr>
          <w:p w14:paraId="64D709DE" w14:textId="77777777" w:rsidR="009C1F36" w:rsidRPr="008647E0"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3360" behindDoc="0" locked="0" layoutInCell="1" allowOverlap="1" wp14:anchorId="3E99AC7F" wp14:editId="287B60C0">
                  <wp:simplePos x="0" y="0"/>
                  <wp:positionH relativeFrom="column">
                    <wp:posOffset>518160</wp:posOffset>
                  </wp:positionH>
                  <wp:positionV relativeFrom="paragraph">
                    <wp:posOffset>-141605</wp:posOffset>
                  </wp:positionV>
                  <wp:extent cx="297180" cy="281940"/>
                  <wp:effectExtent l="0" t="0" r="0" b="0"/>
                  <wp:wrapNone/>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sidRPr="008647E0">
              <w:rPr>
                <w:rFonts w:eastAsia="Times New Roman"/>
                <w:color w:val="000000"/>
                <w:szCs w:val="24"/>
                <w:lang w:eastAsia="en-ZW"/>
              </w:rPr>
              <w:t> </w:t>
            </w:r>
          </w:p>
        </w:tc>
        <w:tc>
          <w:tcPr>
            <w:tcW w:w="1291" w:type="dxa"/>
            <w:tcBorders>
              <w:top w:val="nil"/>
              <w:left w:val="nil"/>
              <w:bottom w:val="single" w:sz="4" w:space="0" w:color="auto"/>
              <w:right w:val="nil"/>
            </w:tcBorders>
            <w:shd w:val="clear" w:color="auto" w:fill="auto"/>
            <w:noWrap/>
            <w:vAlign w:val="bottom"/>
            <w:hideMark/>
          </w:tcPr>
          <w:p w14:paraId="28A27792" w14:textId="77777777" w:rsidR="009C1F36" w:rsidRPr="008647E0" w:rsidRDefault="009C1F36" w:rsidP="00067E16">
            <w:pPr>
              <w:spacing w:after="0" w:line="240" w:lineRule="auto"/>
              <w:jc w:val="left"/>
              <w:rPr>
                <w:rFonts w:eastAsia="Times New Roman"/>
                <w:color w:val="000000"/>
                <w:szCs w:val="24"/>
                <w:lang w:eastAsia="en-ZW"/>
              </w:rPr>
            </w:pPr>
            <w:r>
              <w:rPr>
                <w:rFonts w:ascii="Calibri" w:eastAsia="Times New Roman" w:hAnsi="Calibri" w:cs="Calibri"/>
                <w:noProof/>
                <w:color w:val="000000"/>
                <w:sz w:val="22"/>
                <w:lang w:val="en-US"/>
              </w:rPr>
              <w:drawing>
                <wp:anchor distT="0" distB="0" distL="114300" distR="114300" simplePos="0" relativeHeight="251659264" behindDoc="0" locked="0" layoutInCell="1" allowOverlap="1" wp14:anchorId="203B6CB6" wp14:editId="22C6361F">
                  <wp:simplePos x="0" y="0"/>
                  <wp:positionH relativeFrom="column">
                    <wp:posOffset>590550</wp:posOffset>
                  </wp:positionH>
                  <wp:positionV relativeFrom="paragraph">
                    <wp:posOffset>-142875</wp:posOffset>
                  </wp:positionV>
                  <wp:extent cx="297180" cy="281940"/>
                  <wp:effectExtent l="0" t="0" r="0" b="0"/>
                  <wp:wrapNone/>
                  <wp:docPr id="13" name="Rectangl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2"/>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sidRPr="008647E0">
              <w:rPr>
                <w:rFonts w:eastAsia="Times New Roman"/>
                <w:color w:val="000000"/>
                <w:szCs w:val="24"/>
                <w:lang w:eastAsia="en-ZW"/>
              </w:rPr>
              <w:t> </w:t>
            </w:r>
          </w:p>
        </w:tc>
        <w:tc>
          <w:tcPr>
            <w:tcW w:w="1363" w:type="dxa"/>
            <w:tcBorders>
              <w:top w:val="nil"/>
              <w:left w:val="nil"/>
              <w:bottom w:val="single" w:sz="4" w:space="0" w:color="auto"/>
              <w:right w:val="nil"/>
            </w:tcBorders>
            <w:shd w:val="clear" w:color="auto" w:fill="auto"/>
            <w:noWrap/>
            <w:vAlign w:val="bottom"/>
            <w:hideMark/>
          </w:tcPr>
          <w:p w14:paraId="7BD1E16B" w14:textId="77777777" w:rsidR="009C1F36" w:rsidRPr="008647E0" w:rsidRDefault="009C1F36" w:rsidP="00067E16">
            <w:pPr>
              <w:spacing w:after="0" w:line="240" w:lineRule="auto"/>
              <w:jc w:val="left"/>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1312" behindDoc="0" locked="0" layoutInCell="1" allowOverlap="1" wp14:anchorId="2916F8FD" wp14:editId="715ABE73">
                  <wp:simplePos x="0" y="0"/>
                  <wp:positionH relativeFrom="column">
                    <wp:posOffset>567055</wp:posOffset>
                  </wp:positionH>
                  <wp:positionV relativeFrom="paragraph">
                    <wp:posOffset>-183515</wp:posOffset>
                  </wp:positionV>
                  <wp:extent cx="289560" cy="281940"/>
                  <wp:effectExtent l="0" t="0" r="0" b="0"/>
                  <wp:wrapNone/>
                  <wp:docPr id="20" name="Rectangl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r w:rsidRPr="008647E0">
              <w:rPr>
                <w:rFonts w:eastAsia="Times New Roman"/>
                <w:color w:val="000000"/>
                <w:szCs w:val="24"/>
                <w:lang w:eastAsia="en-ZW"/>
              </w:rPr>
              <w:t> </w:t>
            </w:r>
          </w:p>
        </w:tc>
        <w:tc>
          <w:tcPr>
            <w:tcW w:w="1291" w:type="dxa"/>
            <w:tcBorders>
              <w:top w:val="nil"/>
              <w:left w:val="nil"/>
              <w:bottom w:val="single" w:sz="4" w:space="0" w:color="auto"/>
              <w:right w:val="nil"/>
            </w:tcBorders>
            <w:shd w:val="clear" w:color="auto" w:fill="auto"/>
            <w:noWrap/>
            <w:vAlign w:val="bottom"/>
            <w:hideMark/>
          </w:tcPr>
          <w:p w14:paraId="3DC1CDB7" w14:textId="77777777" w:rsidR="009C1F36" w:rsidRPr="008647E0" w:rsidRDefault="009C1F36" w:rsidP="00067E16">
            <w:pPr>
              <w:spacing w:after="0" w:line="240" w:lineRule="auto"/>
              <w:jc w:val="left"/>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2336" behindDoc="0" locked="0" layoutInCell="1" allowOverlap="1" wp14:anchorId="414938FD" wp14:editId="311C1B73">
                  <wp:simplePos x="0" y="0"/>
                  <wp:positionH relativeFrom="column">
                    <wp:posOffset>568325</wp:posOffset>
                  </wp:positionH>
                  <wp:positionV relativeFrom="paragraph">
                    <wp:posOffset>-188595</wp:posOffset>
                  </wp:positionV>
                  <wp:extent cx="297180" cy="281940"/>
                  <wp:effectExtent l="0" t="0" r="0" b="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sidRPr="008647E0">
              <w:rPr>
                <w:rFonts w:eastAsia="Times New Roman"/>
                <w:color w:val="000000"/>
                <w:szCs w:val="24"/>
                <w:lang w:eastAsia="en-ZW"/>
              </w:rPr>
              <w:t> </w:t>
            </w:r>
          </w:p>
        </w:tc>
        <w:tc>
          <w:tcPr>
            <w:tcW w:w="1306" w:type="dxa"/>
            <w:tcBorders>
              <w:top w:val="nil"/>
              <w:left w:val="nil"/>
              <w:bottom w:val="single" w:sz="4" w:space="0" w:color="auto"/>
              <w:right w:val="single" w:sz="4" w:space="0" w:color="auto"/>
            </w:tcBorders>
            <w:shd w:val="clear" w:color="auto" w:fill="auto"/>
            <w:noWrap/>
            <w:vAlign w:val="bottom"/>
            <w:hideMark/>
          </w:tcPr>
          <w:p w14:paraId="4EFDCB75"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Pr>
                <w:rFonts w:ascii="Calibri" w:eastAsia="Times New Roman" w:hAnsi="Calibri" w:cs="Calibri"/>
                <w:noProof/>
                <w:color w:val="000000"/>
                <w:sz w:val="22"/>
                <w:lang w:val="en-US"/>
              </w:rPr>
              <w:drawing>
                <wp:anchor distT="0" distB="0" distL="114300" distR="114300" simplePos="0" relativeHeight="251660288" behindDoc="0" locked="0" layoutInCell="1" allowOverlap="1" wp14:anchorId="1E55E6F1" wp14:editId="60896F0F">
                  <wp:simplePos x="0" y="0"/>
                  <wp:positionH relativeFrom="column">
                    <wp:posOffset>427990</wp:posOffset>
                  </wp:positionH>
                  <wp:positionV relativeFrom="paragraph">
                    <wp:posOffset>-207645</wp:posOffset>
                  </wp:positionV>
                  <wp:extent cx="297180" cy="281940"/>
                  <wp:effectExtent l="0" t="0" r="0" b="0"/>
                  <wp:wrapNone/>
                  <wp:docPr id="9" name="Rectangl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5"/>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79732982"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29F4052C" w14:textId="77777777" w:rsidTr="00067E16">
        <w:trPr>
          <w:trHeight w:val="243"/>
          <w:jc w:val="center"/>
        </w:trPr>
        <w:tc>
          <w:tcPr>
            <w:tcW w:w="283" w:type="dxa"/>
            <w:tcBorders>
              <w:top w:val="nil"/>
              <w:left w:val="nil"/>
              <w:bottom w:val="nil"/>
              <w:right w:val="nil"/>
            </w:tcBorders>
            <w:shd w:val="clear" w:color="auto" w:fill="auto"/>
            <w:noWrap/>
            <w:vAlign w:val="bottom"/>
            <w:hideMark/>
          </w:tcPr>
          <w:p w14:paraId="3D7AC920"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2A82A84B"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nil"/>
              <w:right w:val="nil"/>
            </w:tcBorders>
            <w:shd w:val="clear" w:color="auto" w:fill="auto"/>
            <w:noWrap/>
            <w:vAlign w:val="bottom"/>
            <w:hideMark/>
          </w:tcPr>
          <w:p w14:paraId="717F0CA6"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3215407B"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7457720B"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59BEF526"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0DCF950A"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6F955920"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4F891F2E"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5A7DF99B"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2DDD9D9B"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2825E5F4" w14:textId="77777777" w:rsidTr="00067E16">
        <w:trPr>
          <w:trHeight w:val="720"/>
          <w:jc w:val="center"/>
        </w:trPr>
        <w:tc>
          <w:tcPr>
            <w:tcW w:w="283" w:type="dxa"/>
            <w:tcBorders>
              <w:top w:val="nil"/>
              <w:left w:val="nil"/>
              <w:bottom w:val="nil"/>
              <w:right w:val="nil"/>
            </w:tcBorders>
            <w:shd w:val="clear" w:color="auto" w:fill="auto"/>
            <w:noWrap/>
            <w:vAlign w:val="bottom"/>
            <w:hideMark/>
          </w:tcPr>
          <w:p w14:paraId="117735DD"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000000"/>
            </w:tcBorders>
            <w:shd w:val="clear" w:color="auto" w:fill="auto"/>
            <w:vAlign w:val="bottom"/>
            <w:hideMark/>
          </w:tcPr>
          <w:p w14:paraId="255A20B3" w14:textId="77777777" w:rsidR="009C1F36" w:rsidRPr="008647E0" w:rsidRDefault="009C1F36" w:rsidP="009C1F36">
            <w:pPr>
              <w:numPr>
                <w:ilvl w:val="0"/>
                <w:numId w:val="42"/>
              </w:numPr>
              <w:spacing w:after="0" w:line="240" w:lineRule="auto"/>
              <w:ind w:left="318"/>
              <w:rPr>
                <w:rFonts w:eastAsia="Times New Roman"/>
                <w:color w:val="000000"/>
                <w:szCs w:val="24"/>
                <w:lang w:eastAsia="en-ZW"/>
              </w:rPr>
            </w:pPr>
            <w:r>
              <w:rPr>
                <w:lang w:val="en"/>
              </w:rPr>
              <w:t>C</w:t>
            </w:r>
            <w:r w:rsidRPr="00790EED">
              <w:rPr>
                <w:lang w:val="en"/>
              </w:rPr>
              <w:t>onducting risk assessment</w:t>
            </w:r>
            <w:r>
              <w:rPr>
                <w:lang w:val="en"/>
              </w:rPr>
              <w:t xml:space="preserve"> programs on all the facets and administrative channels of the hospitals</w:t>
            </w:r>
          </w:p>
        </w:tc>
        <w:tc>
          <w:tcPr>
            <w:tcW w:w="1276" w:type="dxa"/>
            <w:tcBorders>
              <w:top w:val="nil"/>
              <w:left w:val="nil"/>
              <w:bottom w:val="nil"/>
              <w:right w:val="nil"/>
            </w:tcBorders>
            <w:shd w:val="clear" w:color="auto" w:fill="auto"/>
            <w:noWrap/>
            <w:vAlign w:val="center"/>
            <w:hideMark/>
          </w:tcPr>
          <w:p w14:paraId="0DA53C76"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7696" behindDoc="0" locked="0" layoutInCell="1" allowOverlap="1" wp14:anchorId="1376858B" wp14:editId="44EDD8F9">
                  <wp:simplePos x="0" y="0"/>
                  <wp:positionH relativeFrom="column">
                    <wp:posOffset>520065</wp:posOffset>
                  </wp:positionH>
                  <wp:positionV relativeFrom="paragraph">
                    <wp:posOffset>173990</wp:posOffset>
                  </wp:positionV>
                  <wp:extent cx="297180" cy="28194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170D2EA5"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w:t>
            </w:r>
          </w:p>
        </w:tc>
        <w:tc>
          <w:tcPr>
            <w:tcW w:w="1291" w:type="dxa"/>
            <w:tcBorders>
              <w:top w:val="nil"/>
              <w:left w:val="nil"/>
              <w:bottom w:val="nil"/>
              <w:right w:val="nil"/>
            </w:tcBorders>
            <w:shd w:val="clear" w:color="auto" w:fill="auto"/>
            <w:noWrap/>
            <w:vAlign w:val="center"/>
            <w:hideMark/>
          </w:tcPr>
          <w:p w14:paraId="6FC3371F" w14:textId="77777777" w:rsidR="009C1F36" w:rsidRPr="00F47DE2" w:rsidRDefault="009C1F36" w:rsidP="00067E16">
            <w:pPr>
              <w:spacing w:after="0" w:line="240" w:lineRule="auto"/>
              <w:jc w:val="center"/>
              <w:rPr>
                <w:rFonts w:eastAsia="Times New Roman"/>
                <w:color w:val="000000"/>
                <w:szCs w:val="24"/>
                <w:lang w:eastAsia="en-ZW"/>
              </w:rPr>
            </w:pPr>
          </w:p>
          <w:p w14:paraId="2F268F88"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8720" behindDoc="0" locked="0" layoutInCell="1" allowOverlap="1" wp14:anchorId="73A99A20" wp14:editId="4C8ABD61">
                  <wp:simplePos x="0" y="0"/>
                  <wp:positionH relativeFrom="column">
                    <wp:posOffset>585470</wp:posOffset>
                  </wp:positionH>
                  <wp:positionV relativeFrom="paragraph">
                    <wp:posOffset>3175</wp:posOffset>
                  </wp:positionV>
                  <wp:extent cx="297180" cy="28194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bottom"/>
            <w:hideMark/>
          </w:tcPr>
          <w:p w14:paraId="755D2434" w14:textId="77777777" w:rsidR="009C1F36" w:rsidRPr="00F47DE2" w:rsidRDefault="009C1F36" w:rsidP="00067E16">
            <w:pPr>
              <w:spacing w:after="0" w:line="240" w:lineRule="auto"/>
              <w:jc w:val="center"/>
              <w:rPr>
                <w:rFonts w:eastAsia="Times New Roman"/>
                <w:color w:val="000000"/>
                <w:szCs w:val="24"/>
                <w:lang w:eastAsia="en-ZW"/>
              </w:rPr>
            </w:pPr>
          </w:p>
          <w:p w14:paraId="1142C9E4"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4624" behindDoc="0" locked="0" layoutInCell="1" allowOverlap="1" wp14:anchorId="0190008B" wp14:editId="0C7180DB">
                  <wp:simplePos x="0" y="0"/>
                  <wp:positionH relativeFrom="column">
                    <wp:posOffset>509905</wp:posOffset>
                  </wp:positionH>
                  <wp:positionV relativeFrom="paragraph">
                    <wp:posOffset>55245</wp:posOffset>
                  </wp:positionV>
                  <wp:extent cx="297180" cy="28194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r w:rsidRPr="00F47DE2">
              <w:rPr>
                <w:rFonts w:eastAsia="Times New Roman"/>
                <w:color w:val="000000"/>
                <w:szCs w:val="24"/>
                <w:lang w:eastAsia="en-ZW"/>
              </w:rPr>
              <w:t>3</w:t>
            </w:r>
          </w:p>
        </w:tc>
        <w:tc>
          <w:tcPr>
            <w:tcW w:w="1291" w:type="dxa"/>
            <w:tcBorders>
              <w:top w:val="nil"/>
              <w:left w:val="nil"/>
              <w:bottom w:val="nil"/>
              <w:right w:val="nil"/>
            </w:tcBorders>
            <w:shd w:val="clear" w:color="auto" w:fill="auto"/>
            <w:noWrap/>
            <w:vAlign w:val="bottom"/>
            <w:hideMark/>
          </w:tcPr>
          <w:p w14:paraId="4A47F1FD"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5648" behindDoc="0" locked="0" layoutInCell="1" allowOverlap="1" wp14:anchorId="7969196A" wp14:editId="5000E444">
                  <wp:simplePos x="0" y="0"/>
                  <wp:positionH relativeFrom="column">
                    <wp:posOffset>300355</wp:posOffset>
                  </wp:positionH>
                  <wp:positionV relativeFrom="paragraph">
                    <wp:posOffset>107315</wp:posOffset>
                  </wp:positionV>
                  <wp:extent cx="289560" cy="28194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451B5FA9"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top w:val="nil"/>
              <w:left w:val="nil"/>
              <w:bottom w:val="nil"/>
              <w:right w:val="single" w:sz="4" w:space="0" w:color="auto"/>
            </w:tcBorders>
            <w:shd w:val="clear" w:color="auto" w:fill="auto"/>
            <w:noWrap/>
            <w:vAlign w:val="bottom"/>
            <w:hideMark/>
          </w:tcPr>
          <w:p w14:paraId="4631ADB0"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6672" behindDoc="0" locked="0" layoutInCell="1" allowOverlap="1" wp14:anchorId="4D41E463" wp14:editId="73E38214">
                  <wp:simplePos x="0" y="0"/>
                  <wp:positionH relativeFrom="column">
                    <wp:posOffset>426085</wp:posOffset>
                  </wp:positionH>
                  <wp:positionV relativeFrom="paragraph">
                    <wp:posOffset>84455</wp:posOffset>
                  </wp:positionV>
                  <wp:extent cx="289560" cy="28194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7AE103DD"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single" w:sz="4" w:space="0" w:color="auto"/>
              <w:bottom w:val="nil"/>
              <w:right w:val="nil"/>
            </w:tcBorders>
            <w:shd w:val="clear" w:color="auto" w:fill="auto"/>
            <w:noWrap/>
            <w:vAlign w:val="bottom"/>
            <w:hideMark/>
          </w:tcPr>
          <w:p w14:paraId="255E27B4" w14:textId="77777777" w:rsidR="009C1F36" w:rsidRPr="008647E0" w:rsidRDefault="009C1F36" w:rsidP="00067E16">
            <w:pPr>
              <w:spacing w:after="0" w:line="240" w:lineRule="auto"/>
              <w:jc w:val="left"/>
              <w:rPr>
                <w:rFonts w:eastAsia="Times New Roman"/>
                <w:sz w:val="20"/>
                <w:szCs w:val="20"/>
                <w:lang w:eastAsia="en-ZW"/>
              </w:rPr>
            </w:pPr>
          </w:p>
        </w:tc>
      </w:tr>
      <w:tr w:rsidR="009C1F36" w:rsidRPr="008647E0" w14:paraId="6BCF1878" w14:textId="77777777" w:rsidTr="00067E16">
        <w:trPr>
          <w:trHeight w:val="128"/>
          <w:jc w:val="center"/>
        </w:trPr>
        <w:tc>
          <w:tcPr>
            <w:tcW w:w="283" w:type="dxa"/>
            <w:tcBorders>
              <w:top w:val="nil"/>
              <w:left w:val="nil"/>
              <w:bottom w:val="nil"/>
              <w:right w:val="nil"/>
            </w:tcBorders>
            <w:shd w:val="clear" w:color="auto" w:fill="auto"/>
            <w:noWrap/>
            <w:vAlign w:val="bottom"/>
            <w:hideMark/>
          </w:tcPr>
          <w:p w14:paraId="50F39902"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2C41B3A0"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nil"/>
              <w:right w:val="nil"/>
            </w:tcBorders>
            <w:shd w:val="clear" w:color="auto" w:fill="auto"/>
            <w:noWrap/>
            <w:vAlign w:val="bottom"/>
            <w:hideMark/>
          </w:tcPr>
          <w:p w14:paraId="6F94C90E"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39F20650"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14E8F804"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487F79D5"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5D71CC0D"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71ADE93C"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37D98CD2"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2FFC2F07"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78A4F81B"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4BB325CF"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02EAACC2"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auto"/>
            </w:tcBorders>
            <w:shd w:val="clear" w:color="auto" w:fill="auto"/>
            <w:noWrap/>
            <w:vAlign w:val="bottom"/>
            <w:hideMark/>
          </w:tcPr>
          <w:p w14:paraId="7FF23702" w14:textId="77777777" w:rsidR="009C1F36" w:rsidRPr="00D67A4D" w:rsidRDefault="009C1F36" w:rsidP="009C1F36">
            <w:pPr>
              <w:numPr>
                <w:ilvl w:val="0"/>
                <w:numId w:val="42"/>
              </w:numPr>
              <w:spacing w:after="0" w:line="240" w:lineRule="auto"/>
              <w:ind w:left="318"/>
              <w:rPr>
                <w:rFonts w:eastAsia="Times New Roman"/>
                <w:color w:val="000000"/>
                <w:szCs w:val="24"/>
                <w:lang w:eastAsia="en-ZW"/>
              </w:rPr>
            </w:pPr>
            <w:r>
              <w:rPr>
                <w:lang w:val="en"/>
              </w:rPr>
              <w:t>I</w:t>
            </w:r>
            <w:r w:rsidRPr="00924DD1">
              <w:rPr>
                <w:lang w:val="en"/>
              </w:rPr>
              <w:t>mplement</w:t>
            </w:r>
            <w:r>
              <w:rPr>
                <w:lang w:val="en"/>
              </w:rPr>
              <w:t>ation of</w:t>
            </w:r>
            <w:r w:rsidRPr="00924DD1">
              <w:rPr>
                <w:lang w:val="en"/>
              </w:rPr>
              <w:t xml:space="preserve"> business continuity plan</w:t>
            </w:r>
            <w:r>
              <w:rPr>
                <w:lang w:val="en"/>
              </w:rPr>
              <w:t>s such as direct purchases of needed supplies.</w:t>
            </w:r>
          </w:p>
        </w:tc>
        <w:tc>
          <w:tcPr>
            <w:tcW w:w="1276" w:type="dxa"/>
            <w:tcBorders>
              <w:top w:val="nil"/>
              <w:left w:val="nil"/>
              <w:bottom w:val="nil"/>
              <w:right w:val="nil"/>
            </w:tcBorders>
            <w:shd w:val="clear" w:color="auto" w:fill="auto"/>
            <w:noWrap/>
            <w:vAlign w:val="center"/>
            <w:hideMark/>
          </w:tcPr>
          <w:p w14:paraId="0A355233"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2816" behindDoc="0" locked="0" layoutInCell="1" allowOverlap="1" wp14:anchorId="7A022A7B" wp14:editId="40249C35">
                  <wp:simplePos x="0" y="0"/>
                  <wp:positionH relativeFrom="column">
                    <wp:posOffset>370840</wp:posOffset>
                  </wp:positionH>
                  <wp:positionV relativeFrom="paragraph">
                    <wp:posOffset>107315</wp:posOffset>
                  </wp:positionV>
                  <wp:extent cx="297180" cy="28194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3A9F2C7E"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w:t>
            </w:r>
          </w:p>
        </w:tc>
        <w:tc>
          <w:tcPr>
            <w:tcW w:w="1291" w:type="dxa"/>
            <w:tcBorders>
              <w:top w:val="nil"/>
              <w:left w:val="nil"/>
              <w:bottom w:val="nil"/>
              <w:right w:val="nil"/>
            </w:tcBorders>
            <w:shd w:val="clear" w:color="auto" w:fill="auto"/>
            <w:noWrap/>
            <w:vAlign w:val="center"/>
            <w:hideMark/>
          </w:tcPr>
          <w:p w14:paraId="077ABFEF"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3840" behindDoc="0" locked="0" layoutInCell="1" allowOverlap="1" wp14:anchorId="578969E8" wp14:editId="4DB0BC27">
                  <wp:simplePos x="0" y="0"/>
                  <wp:positionH relativeFrom="column">
                    <wp:posOffset>427990</wp:posOffset>
                  </wp:positionH>
                  <wp:positionV relativeFrom="paragraph">
                    <wp:posOffset>119380</wp:posOffset>
                  </wp:positionV>
                  <wp:extent cx="297180" cy="28194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0B21E55B"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bottom"/>
            <w:hideMark/>
          </w:tcPr>
          <w:p w14:paraId="2E688A02"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9744" behindDoc="0" locked="0" layoutInCell="1" allowOverlap="1" wp14:anchorId="102EF9F7" wp14:editId="75382B61">
                  <wp:simplePos x="0" y="0"/>
                  <wp:positionH relativeFrom="column">
                    <wp:posOffset>412115</wp:posOffset>
                  </wp:positionH>
                  <wp:positionV relativeFrom="paragraph">
                    <wp:posOffset>104775</wp:posOffset>
                  </wp:positionV>
                  <wp:extent cx="297180" cy="28194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7B83402C" w14:textId="77777777" w:rsidR="009C1F36" w:rsidRPr="00F47DE2" w:rsidRDefault="009C1F36" w:rsidP="00067E16">
            <w:pPr>
              <w:spacing w:after="0" w:line="240" w:lineRule="auto"/>
              <w:jc w:val="center"/>
              <w:rPr>
                <w:rFonts w:eastAsia="Times New Roman"/>
                <w:color w:val="000000"/>
                <w:szCs w:val="24"/>
                <w:lang w:eastAsia="en-ZW"/>
              </w:rPr>
            </w:pPr>
            <w:r w:rsidRPr="00F47DE2">
              <w:rPr>
                <w:rFonts w:eastAsia="Times New Roman"/>
                <w:color w:val="000000"/>
                <w:szCs w:val="24"/>
                <w:lang w:eastAsia="en-ZW"/>
              </w:rPr>
              <w:t>3</w:t>
            </w:r>
          </w:p>
        </w:tc>
        <w:tc>
          <w:tcPr>
            <w:tcW w:w="1291" w:type="dxa"/>
            <w:tcBorders>
              <w:top w:val="nil"/>
              <w:left w:val="nil"/>
              <w:bottom w:val="nil"/>
              <w:right w:val="nil"/>
            </w:tcBorders>
            <w:shd w:val="clear" w:color="auto" w:fill="auto"/>
            <w:noWrap/>
            <w:vAlign w:val="bottom"/>
            <w:hideMark/>
          </w:tcPr>
          <w:p w14:paraId="7541C2D4"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0768" behindDoc="0" locked="0" layoutInCell="1" allowOverlap="1" wp14:anchorId="06E5205A" wp14:editId="1F16D6C4">
                  <wp:simplePos x="0" y="0"/>
                  <wp:positionH relativeFrom="column">
                    <wp:posOffset>300355</wp:posOffset>
                  </wp:positionH>
                  <wp:positionV relativeFrom="paragraph">
                    <wp:posOffset>107315</wp:posOffset>
                  </wp:positionV>
                  <wp:extent cx="289560" cy="28194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76DC401D"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top w:val="nil"/>
              <w:left w:val="nil"/>
              <w:bottom w:val="nil"/>
              <w:right w:val="single" w:sz="4" w:space="0" w:color="auto"/>
            </w:tcBorders>
            <w:shd w:val="clear" w:color="auto" w:fill="auto"/>
            <w:noWrap/>
            <w:vAlign w:val="bottom"/>
            <w:hideMark/>
          </w:tcPr>
          <w:p w14:paraId="7A949789"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1792" behindDoc="0" locked="0" layoutInCell="1" allowOverlap="1" wp14:anchorId="4A39EE46" wp14:editId="2B76E1CD">
                  <wp:simplePos x="0" y="0"/>
                  <wp:positionH relativeFrom="column">
                    <wp:posOffset>426085</wp:posOffset>
                  </wp:positionH>
                  <wp:positionV relativeFrom="paragraph">
                    <wp:posOffset>84455</wp:posOffset>
                  </wp:positionV>
                  <wp:extent cx="289560" cy="28194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31865E7A"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hideMark/>
          </w:tcPr>
          <w:p w14:paraId="0AE343F8"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7DCFBF6E" w14:textId="77777777" w:rsidTr="00067E16">
        <w:trPr>
          <w:trHeight w:val="95"/>
          <w:jc w:val="center"/>
        </w:trPr>
        <w:tc>
          <w:tcPr>
            <w:tcW w:w="283" w:type="dxa"/>
            <w:tcBorders>
              <w:top w:val="nil"/>
              <w:left w:val="nil"/>
              <w:bottom w:val="nil"/>
              <w:right w:val="nil"/>
            </w:tcBorders>
            <w:shd w:val="clear" w:color="auto" w:fill="auto"/>
            <w:noWrap/>
            <w:vAlign w:val="bottom"/>
            <w:hideMark/>
          </w:tcPr>
          <w:p w14:paraId="32BE5030"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4A17210C" w14:textId="77777777" w:rsidR="009C1F36" w:rsidRPr="008647E0" w:rsidRDefault="009C1F36" w:rsidP="00067E16">
            <w:pPr>
              <w:spacing w:after="0" w:line="240" w:lineRule="auto"/>
              <w:jc w:val="left"/>
              <w:rPr>
                <w:rFonts w:eastAsia="Times New Roman"/>
                <w:color w:val="000000"/>
                <w:szCs w:val="24"/>
                <w:lang w:eastAsia="en-ZW"/>
              </w:rPr>
            </w:pPr>
          </w:p>
        </w:tc>
        <w:tc>
          <w:tcPr>
            <w:tcW w:w="340" w:type="dxa"/>
            <w:tcBorders>
              <w:top w:val="nil"/>
              <w:left w:val="nil"/>
              <w:bottom w:val="nil"/>
              <w:right w:val="nil"/>
            </w:tcBorders>
            <w:shd w:val="clear" w:color="auto" w:fill="auto"/>
            <w:noWrap/>
            <w:vAlign w:val="bottom"/>
            <w:hideMark/>
          </w:tcPr>
          <w:p w14:paraId="745B9A81"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79433C33"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23695BC0"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1BF1ABE5"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215C2D2F"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683E385E"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36055540"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05A44FB2"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0B92122B"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20E86971"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25EFC790"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auto"/>
            </w:tcBorders>
            <w:shd w:val="clear" w:color="auto" w:fill="auto"/>
            <w:noWrap/>
            <w:vAlign w:val="bottom"/>
            <w:hideMark/>
          </w:tcPr>
          <w:p w14:paraId="7AC7A8AA" w14:textId="77777777" w:rsidR="009C1F36" w:rsidRPr="008647E0" w:rsidRDefault="009C1F36" w:rsidP="009C1F36">
            <w:pPr>
              <w:numPr>
                <w:ilvl w:val="0"/>
                <w:numId w:val="42"/>
              </w:numPr>
              <w:spacing w:after="0" w:line="240" w:lineRule="auto"/>
              <w:ind w:left="318"/>
              <w:rPr>
                <w:rFonts w:eastAsia="Times New Roman"/>
                <w:color w:val="000000"/>
                <w:szCs w:val="24"/>
                <w:lang w:eastAsia="en-ZW"/>
              </w:rPr>
            </w:pPr>
            <w:r>
              <w:rPr>
                <w:lang w:val="en"/>
              </w:rPr>
              <w:t>D</w:t>
            </w:r>
            <w:r w:rsidRPr="00924DD1">
              <w:rPr>
                <w:lang w:val="en"/>
              </w:rPr>
              <w:t>iversifi</w:t>
            </w:r>
            <w:r>
              <w:rPr>
                <w:lang w:val="en"/>
              </w:rPr>
              <w:t>cation of</w:t>
            </w:r>
            <w:r w:rsidRPr="00924DD1">
              <w:rPr>
                <w:lang w:val="en"/>
              </w:rPr>
              <w:t xml:space="preserve"> their product</w:t>
            </w:r>
            <w:r>
              <w:rPr>
                <w:lang w:val="en"/>
              </w:rPr>
              <w:t xml:space="preserve"> </w:t>
            </w:r>
            <w:r w:rsidRPr="00924DD1">
              <w:rPr>
                <w:lang w:val="en"/>
              </w:rPr>
              <w:t>portfolio to respond to changing demands, making new products based on their existing resource</w:t>
            </w:r>
            <w:r>
              <w:rPr>
                <w:lang w:val="en"/>
              </w:rPr>
              <w:t>.</w:t>
            </w:r>
          </w:p>
        </w:tc>
        <w:tc>
          <w:tcPr>
            <w:tcW w:w="1276" w:type="dxa"/>
            <w:tcBorders>
              <w:top w:val="nil"/>
              <w:left w:val="nil"/>
              <w:bottom w:val="nil"/>
              <w:right w:val="nil"/>
            </w:tcBorders>
            <w:shd w:val="clear" w:color="auto" w:fill="auto"/>
            <w:noWrap/>
            <w:vAlign w:val="center"/>
            <w:hideMark/>
          </w:tcPr>
          <w:p w14:paraId="589E7B4A"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7936" behindDoc="0" locked="0" layoutInCell="1" allowOverlap="1" wp14:anchorId="0AC13E4E" wp14:editId="327FFF18">
                  <wp:simplePos x="0" y="0"/>
                  <wp:positionH relativeFrom="column">
                    <wp:posOffset>370840</wp:posOffset>
                  </wp:positionH>
                  <wp:positionV relativeFrom="paragraph">
                    <wp:posOffset>107315</wp:posOffset>
                  </wp:positionV>
                  <wp:extent cx="297180" cy="281940"/>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52ECB7B3"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w:t>
            </w:r>
          </w:p>
        </w:tc>
        <w:tc>
          <w:tcPr>
            <w:tcW w:w="1291" w:type="dxa"/>
            <w:tcBorders>
              <w:top w:val="nil"/>
              <w:left w:val="nil"/>
              <w:bottom w:val="nil"/>
              <w:right w:val="nil"/>
            </w:tcBorders>
            <w:shd w:val="clear" w:color="auto" w:fill="auto"/>
            <w:noWrap/>
            <w:vAlign w:val="center"/>
            <w:hideMark/>
          </w:tcPr>
          <w:p w14:paraId="5E50247E"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8960" behindDoc="0" locked="0" layoutInCell="1" allowOverlap="1" wp14:anchorId="7369FD81" wp14:editId="442F2A22">
                  <wp:simplePos x="0" y="0"/>
                  <wp:positionH relativeFrom="column">
                    <wp:posOffset>427990</wp:posOffset>
                  </wp:positionH>
                  <wp:positionV relativeFrom="paragraph">
                    <wp:posOffset>119380</wp:posOffset>
                  </wp:positionV>
                  <wp:extent cx="297180" cy="28194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4394E724"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bottom"/>
            <w:hideMark/>
          </w:tcPr>
          <w:p w14:paraId="42742319"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4864" behindDoc="0" locked="0" layoutInCell="1" allowOverlap="1" wp14:anchorId="60704652" wp14:editId="4E46AE2D">
                  <wp:simplePos x="0" y="0"/>
                  <wp:positionH relativeFrom="column">
                    <wp:posOffset>412115</wp:posOffset>
                  </wp:positionH>
                  <wp:positionV relativeFrom="paragraph">
                    <wp:posOffset>104775</wp:posOffset>
                  </wp:positionV>
                  <wp:extent cx="297180" cy="28194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7C7359CF" w14:textId="77777777" w:rsidR="009C1F36" w:rsidRPr="00F47DE2" w:rsidRDefault="009C1F36" w:rsidP="00067E16">
            <w:pPr>
              <w:spacing w:after="0" w:line="240" w:lineRule="auto"/>
              <w:jc w:val="center"/>
              <w:rPr>
                <w:rFonts w:eastAsia="Times New Roman"/>
                <w:color w:val="000000"/>
                <w:szCs w:val="24"/>
                <w:lang w:eastAsia="en-ZW"/>
              </w:rPr>
            </w:pPr>
            <w:r w:rsidRPr="00F47DE2">
              <w:rPr>
                <w:rFonts w:eastAsia="Times New Roman"/>
                <w:color w:val="000000"/>
                <w:szCs w:val="24"/>
                <w:lang w:eastAsia="en-ZW"/>
              </w:rPr>
              <w:t>3</w:t>
            </w:r>
          </w:p>
        </w:tc>
        <w:tc>
          <w:tcPr>
            <w:tcW w:w="1291" w:type="dxa"/>
            <w:tcBorders>
              <w:top w:val="nil"/>
              <w:left w:val="nil"/>
              <w:bottom w:val="nil"/>
              <w:right w:val="nil"/>
            </w:tcBorders>
            <w:shd w:val="clear" w:color="auto" w:fill="auto"/>
            <w:noWrap/>
            <w:vAlign w:val="bottom"/>
            <w:hideMark/>
          </w:tcPr>
          <w:p w14:paraId="70495155"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5888" behindDoc="0" locked="0" layoutInCell="1" allowOverlap="1" wp14:anchorId="0894CDE4" wp14:editId="4FAB59A0">
                  <wp:simplePos x="0" y="0"/>
                  <wp:positionH relativeFrom="column">
                    <wp:posOffset>300355</wp:posOffset>
                  </wp:positionH>
                  <wp:positionV relativeFrom="paragraph">
                    <wp:posOffset>107315</wp:posOffset>
                  </wp:positionV>
                  <wp:extent cx="289560" cy="28194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47C222E3"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top w:val="nil"/>
              <w:left w:val="nil"/>
              <w:bottom w:val="nil"/>
              <w:right w:val="single" w:sz="4" w:space="0" w:color="auto"/>
            </w:tcBorders>
            <w:shd w:val="clear" w:color="auto" w:fill="auto"/>
            <w:noWrap/>
            <w:vAlign w:val="bottom"/>
            <w:hideMark/>
          </w:tcPr>
          <w:p w14:paraId="7DC145CA"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6912" behindDoc="0" locked="0" layoutInCell="1" allowOverlap="1" wp14:anchorId="7B9A38FF" wp14:editId="668981B9">
                  <wp:simplePos x="0" y="0"/>
                  <wp:positionH relativeFrom="column">
                    <wp:posOffset>426085</wp:posOffset>
                  </wp:positionH>
                  <wp:positionV relativeFrom="paragraph">
                    <wp:posOffset>84455</wp:posOffset>
                  </wp:positionV>
                  <wp:extent cx="289560" cy="281940"/>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7A9F42BA"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hideMark/>
          </w:tcPr>
          <w:p w14:paraId="4ACFCC96"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1C2E94F9" w14:textId="77777777" w:rsidTr="00067E16">
        <w:trPr>
          <w:trHeight w:val="163"/>
          <w:jc w:val="center"/>
        </w:trPr>
        <w:tc>
          <w:tcPr>
            <w:tcW w:w="283" w:type="dxa"/>
            <w:tcBorders>
              <w:top w:val="nil"/>
              <w:left w:val="nil"/>
              <w:bottom w:val="nil"/>
              <w:right w:val="nil"/>
            </w:tcBorders>
            <w:shd w:val="clear" w:color="auto" w:fill="auto"/>
            <w:noWrap/>
            <w:vAlign w:val="bottom"/>
            <w:hideMark/>
          </w:tcPr>
          <w:p w14:paraId="0F21CA74"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1E6072AC"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nil"/>
              <w:right w:val="nil"/>
            </w:tcBorders>
            <w:shd w:val="clear" w:color="auto" w:fill="auto"/>
            <w:noWrap/>
            <w:vAlign w:val="bottom"/>
            <w:hideMark/>
          </w:tcPr>
          <w:p w14:paraId="751C029A"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4E9CD125"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71105460"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1A81E236"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03CFE47F"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597D9C6D"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42E6D598"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2C9CF373"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1C344458"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2000F47C"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4215E65B"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auto"/>
            </w:tcBorders>
            <w:shd w:val="clear" w:color="auto" w:fill="auto"/>
            <w:noWrap/>
            <w:vAlign w:val="bottom"/>
            <w:hideMark/>
          </w:tcPr>
          <w:p w14:paraId="5D32F8FD" w14:textId="77777777" w:rsidR="009C1F36" w:rsidRDefault="009C1F36" w:rsidP="009C1F36">
            <w:pPr>
              <w:numPr>
                <w:ilvl w:val="0"/>
                <w:numId w:val="42"/>
              </w:numPr>
              <w:spacing w:after="0" w:line="240" w:lineRule="auto"/>
              <w:ind w:left="318"/>
              <w:rPr>
                <w:rFonts w:eastAsia="Times New Roman"/>
                <w:color w:val="000000"/>
                <w:szCs w:val="24"/>
                <w:lang w:eastAsia="en-ZW"/>
              </w:rPr>
            </w:pPr>
            <w:r w:rsidRPr="00924DD1">
              <w:rPr>
                <w:lang w:val="en"/>
              </w:rPr>
              <w:t>Build</w:t>
            </w:r>
            <w:r>
              <w:rPr>
                <w:lang w:val="en"/>
              </w:rPr>
              <w:t>ing</w:t>
            </w:r>
            <w:r w:rsidRPr="00924DD1">
              <w:rPr>
                <w:lang w:val="en"/>
              </w:rPr>
              <w:t xml:space="preserve"> redundancy in the supply chain</w:t>
            </w:r>
            <w:r>
              <w:rPr>
                <w:lang w:val="en"/>
              </w:rPr>
              <w:t xml:space="preserve"> </w:t>
            </w:r>
            <w:r w:rsidRPr="00924DD1">
              <w:rPr>
                <w:lang w:val="en"/>
              </w:rPr>
              <w:t>to increase supply chain</w:t>
            </w:r>
            <w:r>
              <w:rPr>
                <w:lang w:val="en"/>
              </w:rPr>
              <w:t xml:space="preserve"> </w:t>
            </w:r>
            <w:r w:rsidRPr="00924DD1">
              <w:rPr>
                <w:lang w:val="en"/>
              </w:rPr>
              <w:t>resiliency</w:t>
            </w:r>
            <w:r>
              <w:rPr>
                <w:lang w:val="en"/>
              </w:rPr>
              <w:t>.</w:t>
            </w:r>
          </w:p>
          <w:p w14:paraId="0786EA24" w14:textId="77777777" w:rsidR="009C1F36" w:rsidRPr="008647E0" w:rsidRDefault="009C1F36" w:rsidP="00067E16">
            <w:pPr>
              <w:spacing w:after="0" w:line="240" w:lineRule="auto"/>
              <w:ind w:left="318"/>
              <w:rPr>
                <w:rFonts w:eastAsia="Times New Roman"/>
                <w:color w:val="000000"/>
                <w:szCs w:val="24"/>
                <w:lang w:eastAsia="en-ZW"/>
              </w:rPr>
            </w:pPr>
          </w:p>
        </w:tc>
        <w:tc>
          <w:tcPr>
            <w:tcW w:w="1276" w:type="dxa"/>
            <w:tcBorders>
              <w:top w:val="nil"/>
              <w:left w:val="nil"/>
              <w:bottom w:val="nil"/>
              <w:right w:val="nil"/>
            </w:tcBorders>
            <w:shd w:val="clear" w:color="auto" w:fill="auto"/>
            <w:noWrap/>
            <w:vAlign w:val="center"/>
            <w:hideMark/>
          </w:tcPr>
          <w:p w14:paraId="5DD10D97"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3056" behindDoc="0" locked="0" layoutInCell="1" allowOverlap="1" wp14:anchorId="44429669" wp14:editId="49910BD1">
                  <wp:simplePos x="0" y="0"/>
                  <wp:positionH relativeFrom="column">
                    <wp:posOffset>370840</wp:posOffset>
                  </wp:positionH>
                  <wp:positionV relativeFrom="paragraph">
                    <wp:posOffset>107315</wp:posOffset>
                  </wp:positionV>
                  <wp:extent cx="297180" cy="28194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380341A2"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w:t>
            </w:r>
          </w:p>
        </w:tc>
        <w:tc>
          <w:tcPr>
            <w:tcW w:w="1291" w:type="dxa"/>
            <w:tcBorders>
              <w:top w:val="nil"/>
              <w:left w:val="nil"/>
              <w:bottom w:val="nil"/>
              <w:right w:val="nil"/>
            </w:tcBorders>
            <w:shd w:val="clear" w:color="auto" w:fill="auto"/>
            <w:noWrap/>
            <w:vAlign w:val="center"/>
            <w:hideMark/>
          </w:tcPr>
          <w:p w14:paraId="6FF9AD47"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4080" behindDoc="0" locked="0" layoutInCell="1" allowOverlap="1" wp14:anchorId="5C7F2A50" wp14:editId="158733A7">
                  <wp:simplePos x="0" y="0"/>
                  <wp:positionH relativeFrom="column">
                    <wp:posOffset>427990</wp:posOffset>
                  </wp:positionH>
                  <wp:positionV relativeFrom="paragraph">
                    <wp:posOffset>119380</wp:posOffset>
                  </wp:positionV>
                  <wp:extent cx="297180" cy="28194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58797D4B"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bottom"/>
            <w:hideMark/>
          </w:tcPr>
          <w:p w14:paraId="47C893DE"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89984" behindDoc="0" locked="0" layoutInCell="1" allowOverlap="1" wp14:anchorId="7ED5596B" wp14:editId="59D45036">
                  <wp:simplePos x="0" y="0"/>
                  <wp:positionH relativeFrom="column">
                    <wp:posOffset>412115</wp:posOffset>
                  </wp:positionH>
                  <wp:positionV relativeFrom="paragraph">
                    <wp:posOffset>104775</wp:posOffset>
                  </wp:positionV>
                  <wp:extent cx="297180" cy="28194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74DD7B85" w14:textId="77777777" w:rsidR="009C1F36" w:rsidRPr="00F47DE2" w:rsidRDefault="009C1F36" w:rsidP="00067E16">
            <w:pPr>
              <w:spacing w:after="0" w:line="240" w:lineRule="auto"/>
              <w:jc w:val="center"/>
              <w:rPr>
                <w:rFonts w:eastAsia="Times New Roman"/>
                <w:color w:val="000000"/>
                <w:szCs w:val="24"/>
                <w:lang w:eastAsia="en-ZW"/>
              </w:rPr>
            </w:pPr>
            <w:r w:rsidRPr="00F47DE2">
              <w:rPr>
                <w:rFonts w:eastAsia="Times New Roman"/>
                <w:color w:val="000000"/>
                <w:szCs w:val="24"/>
                <w:lang w:eastAsia="en-ZW"/>
              </w:rPr>
              <w:t>3</w:t>
            </w:r>
          </w:p>
        </w:tc>
        <w:tc>
          <w:tcPr>
            <w:tcW w:w="1291" w:type="dxa"/>
            <w:tcBorders>
              <w:top w:val="nil"/>
              <w:left w:val="nil"/>
              <w:bottom w:val="nil"/>
              <w:right w:val="nil"/>
            </w:tcBorders>
            <w:shd w:val="clear" w:color="auto" w:fill="auto"/>
            <w:noWrap/>
            <w:vAlign w:val="bottom"/>
            <w:hideMark/>
          </w:tcPr>
          <w:p w14:paraId="6FD88F48"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1008" behindDoc="0" locked="0" layoutInCell="1" allowOverlap="1" wp14:anchorId="411608A6" wp14:editId="0556AAC4">
                  <wp:simplePos x="0" y="0"/>
                  <wp:positionH relativeFrom="column">
                    <wp:posOffset>300355</wp:posOffset>
                  </wp:positionH>
                  <wp:positionV relativeFrom="paragraph">
                    <wp:posOffset>107315</wp:posOffset>
                  </wp:positionV>
                  <wp:extent cx="289560" cy="281940"/>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1FDA1A2"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top w:val="nil"/>
              <w:left w:val="nil"/>
              <w:bottom w:val="nil"/>
              <w:right w:val="single" w:sz="4" w:space="0" w:color="auto"/>
            </w:tcBorders>
            <w:shd w:val="clear" w:color="auto" w:fill="auto"/>
            <w:noWrap/>
            <w:vAlign w:val="bottom"/>
            <w:hideMark/>
          </w:tcPr>
          <w:p w14:paraId="5A2EB405"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2032" behindDoc="0" locked="0" layoutInCell="1" allowOverlap="1" wp14:anchorId="68E1C83D" wp14:editId="38CBBE5A">
                  <wp:simplePos x="0" y="0"/>
                  <wp:positionH relativeFrom="column">
                    <wp:posOffset>426085</wp:posOffset>
                  </wp:positionH>
                  <wp:positionV relativeFrom="paragraph">
                    <wp:posOffset>84455</wp:posOffset>
                  </wp:positionV>
                  <wp:extent cx="289560" cy="281940"/>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4CBCFA6F"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hideMark/>
          </w:tcPr>
          <w:p w14:paraId="08E04D45"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581D1591"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5FAFF729"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7CA9CFFC"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nil"/>
              <w:right w:val="nil"/>
            </w:tcBorders>
            <w:shd w:val="clear" w:color="auto" w:fill="auto"/>
            <w:noWrap/>
            <w:vAlign w:val="bottom"/>
            <w:hideMark/>
          </w:tcPr>
          <w:p w14:paraId="199CEC90"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342C0716"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1818A85E"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04FFDBAB"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669AE777"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hideMark/>
          </w:tcPr>
          <w:p w14:paraId="5FAEB0D9"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4BC34EE5"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1EB68DC5"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5C698B97"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30F7286B"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6ED14339"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auto"/>
            </w:tcBorders>
            <w:shd w:val="clear" w:color="auto" w:fill="auto"/>
            <w:noWrap/>
            <w:vAlign w:val="bottom"/>
            <w:hideMark/>
          </w:tcPr>
          <w:p w14:paraId="6D0CE2F5" w14:textId="77777777" w:rsidR="009C1F36" w:rsidRPr="008647E0" w:rsidRDefault="009C1F36" w:rsidP="009C1F36">
            <w:pPr>
              <w:numPr>
                <w:ilvl w:val="0"/>
                <w:numId w:val="42"/>
              </w:numPr>
              <w:spacing w:after="0" w:line="240" w:lineRule="auto"/>
              <w:ind w:left="318"/>
              <w:jc w:val="left"/>
              <w:rPr>
                <w:rFonts w:eastAsia="Times New Roman"/>
                <w:color w:val="000000"/>
                <w:szCs w:val="24"/>
                <w:lang w:eastAsia="en-ZW"/>
              </w:rPr>
            </w:pPr>
            <w:r w:rsidRPr="00924DD1">
              <w:rPr>
                <w:lang w:val="en"/>
              </w:rPr>
              <w:t>Utiliz</w:t>
            </w:r>
            <w:r>
              <w:rPr>
                <w:lang w:val="en"/>
              </w:rPr>
              <w:t xml:space="preserve">ation of </w:t>
            </w:r>
            <w:r w:rsidRPr="00924DD1">
              <w:rPr>
                <w:lang w:val="en"/>
              </w:rPr>
              <w:t>technolog</w:t>
            </w:r>
            <w:r>
              <w:rPr>
                <w:lang w:val="en"/>
              </w:rPr>
              <w:t>ical</w:t>
            </w:r>
            <w:r w:rsidRPr="00924DD1">
              <w:rPr>
                <w:lang w:val="en"/>
              </w:rPr>
              <w:t xml:space="preserve"> solution</w:t>
            </w:r>
            <w:r>
              <w:rPr>
                <w:lang w:val="en"/>
              </w:rPr>
              <w:t xml:space="preserve"> through e</w:t>
            </w:r>
            <w:r w:rsidRPr="00924DD1">
              <w:rPr>
                <w:lang w:val="en"/>
              </w:rPr>
              <w:t>mploying a range of digital and analytics solutions</w:t>
            </w:r>
            <w:r>
              <w:rPr>
                <w:lang w:val="en"/>
              </w:rPr>
              <w:t>.</w:t>
            </w:r>
          </w:p>
        </w:tc>
        <w:tc>
          <w:tcPr>
            <w:tcW w:w="1276" w:type="dxa"/>
            <w:tcBorders>
              <w:top w:val="nil"/>
              <w:left w:val="nil"/>
              <w:bottom w:val="nil"/>
              <w:right w:val="nil"/>
            </w:tcBorders>
            <w:shd w:val="clear" w:color="auto" w:fill="auto"/>
            <w:noWrap/>
            <w:vAlign w:val="center"/>
            <w:hideMark/>
          </w:tcPr>
          <w:p w14:paraId="226BB795"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8176" behindDoc="0" locked="0" layoutInCell="1" allowOverlap="1" wp14:anchorId="7B5255A3" wp14:editId="20AC5157">
                  <wp:simplePos x="0" y="0"/>
                  <wp:positionH relativeFrom="column">
                    <wp:posOffset>370840</wp:posOffset>
                  </wp:positionH>
                  <wp:positionV relativeFrom="paragraph">
                    <wp:posOffset>107315</wp:posOffset>
                  </wp:positionV>
                  <wp:extent cx="297180" cy="28194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196E9C3C"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w:t>
            </w:r>
          </w:p>
        </w:tc>
        <w:tc>
          <w:tcPr>
            <w:tcW w:w="1291" w:type="dxa"/>
            <w:tcBorders>
              <w:top w:val="nil"/>
              <w:left w:val="nil"/>
              <w:bottom w:val="nil"/>
              <w:right w:val="nil"/>
            </w:tcBorders>
            <w:shd w:val="clear" w:color="auto" w:fill="auto"/>
            <w:noWrap/>
            <w:vAlign w:val="center"/>
            <w:hideMark/>
          </w:tcPr>
          <w:p w14:paraId="436C59C0"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9200" behindDoc="0" locked="0" layoutInCell="1" allowOverlap="1" wp14:anchorId="0DB94BA7" wp14:editId="1897FF5E">
                  <wp:simplePos x="0" y="0"/>
                  <wp:positionH relativeFrom="column">
                    <wp:posOffset>427990</wp:posOffset>
                  </wp:positionH>
                  <wp:positionV relativeFrom="paragraph">
                    <wp:posOffset>119380</wp:posOffset>
                  </wp:positionV>
                  <wp:extent cx="297180" cy="281940"/>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2EBBFE2E"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center"/>
            <w:hideMark/>
          </w:tcPr>
          <w:p w14:paraId="7D1305F8"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5104" behindDoc="0" locked="0" layoutInCell="1" allowOverlap="1" wp14:anchorId="1A2C6762" wp14:editId="3486D0DA">
                  <wp:simplePos x="0" y="0"/>
                  <wp:positionH relativeFrom="column">
                    <wp:posOffset>412115</wp:posOffset>
                  </wp:positionH>
                  <wp:positionV relativeFrom="paragraph">
                    <wp:posOffset>104775</wp:posOffset>
                  </wp:positionV>
                  <wp:extent cx="297180" cy="281940"/>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5DD90470" w14:textId="77777777" w:rsidR="009C1F36" w:rsidRPr="00F47DE2" w:rsidRDefault="009C1F36" w:rsidP="00067E16">
            <w:pPr>
              <w:spacing w:after="0" w:line="240" w:lineRule="auto"/>
              <w:jc w:val="center"/>
              <w:rPr>
                <w:rFonts w:eastAsia="Times New Roman"/>
                <w:color w:val="000000"/>
                <w:szCs w:val="24"/>
                <w:lang w:eastAsia="en-ZW"/>
              </w:rPr>
            </w:pPr>
            <w:r w:rsidRPr="00F47DE2">
              <w:rPr>
                <w:rFonts w:eastAsia="Times New Roman"/>
                <w:color w:val="000000"/>
                <w:szCs w:val="24"/>
                <w:lang w:eastAsia="en-ZW"/>
              </w:rPr>
              <w:t>3</w:t>
            </w:r>
          </w:p>
        </w:tc>
        <w:tc>
          <w:tcPr>
            <w:tcW w:w="1291" w:type="dxa"/>
            <w:tcBorders>
              <w:top w:val="nil"/>
              <w:left w:val="nil"/>
              <w:bottom w:val="nil"/>
              <w:right w:val="nil"/>
            </w:tcBorders>
            <w:shd w:val="clear" w:color="auto" w:fill="auto"/>
            <w:noWrap/>
            <w:vAlign w:val="center"/>
            <w:hideMark/>
          </w:tcPr>
          <w:p w14:paraId="698C1494"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6128" behindDoc="0" locked="0" layoutInCell="1" allowOverlap="1" wp14:anchorId="33070227" wp14:editId="2EEA6C88">
                  <wp:simplePos x="0" y="0"/>
                  <wp:positionH relativeFrom="column">
                    <wp:posOffset>443865</wp:posOffset>
                  </wp:positionH>
                  <wp:positionV relativeFrom="paragraph">
                    <wp:posOffset>113665</wp:posOffset>
                  </wp:positionV>
                  <wp:extent cx="289560" cy="281940"/>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3DFE4E14"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4</w:t>
            </w:r>
          </w:p>
        </w:tc>
        <w:tc>
          <w:tcPr>
            <w:tcW w:w="1306" w:type="dxa"/>
            <w:tcBorders>
              <w:top w:val="nil"/>
              <w:left w:val="nil"/>
              <w:bottom w:val="nil"/>
              <w:right w:val="single" w:sz="4" w:space="0" w:color="auto"/>
            </w:tcBorders>
            <w:shd w:val="clear" w:color="auto" w:fill="auto"/>
            <w:noWrap/>
            <w:vAlign w:val="center"/>
            <w:hideMark/>
          </w:tcPr>
          <w:p w14:paraId="600626B6"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97152" behindDoc="0" locked="0" layoutInCell="1" allowOverlap="1" wp14:anchorId="7252797E" wp14:editId="610BB9AD">
                  <wp:simplePos x="0" y="0"/>
                  <wp:positionH relativeFrom="column">
                    <wp:posOffset>426085</wp:posOffset>
                  </wp:positionH>
                  <wp:positionV relativeFrom="paragraph">
                    <wp:posOffset>84455</wp:posOffset>
                  </wp:positionV>
                  <wp:extent cx="289560" cy="28194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707FEF6"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hideMark/>
          </w:tcPr>
          <w:p w14:paraId="38CD2452"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1BDE4081" w14:textId="77777777" w:rsidTr="00067E16">
        <w:trPr>
          <w:trHeight w:val="181"/>
          <w:jc w:val="center"/>
        </w:trPr>
        <w:tc>
          <w:tcPr>
            <w:tcW w:w="283" w:type="dxa"/>
            <w:tcBorders>
              <w:top w:val="nil"/>
              <w:left w:val="nil"/>
              <w:bottom w:val="nil"/>
              <w:right w:val="nil"/>
            </w:tcBorders>
            <w:shd w:val="clear" w:color="auto" w:fill="auto"/>
            <w:noWrap/>
            <w:vAlign w:val="bottom"/>
            <w:hideMark/>
          </w:tcPr>
          <w:p w14:paraId="14D6676B"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004A1F7C" w14:textId="77777777" w:rsidR="009C1F36" w:rsidRPr="008647E0" w:rsidRDefault="009C1F36" w:rsidP="00067E16">
            <w:pPr>
              <w:spacing w:after="0" w:line="240" w:lineRule="auto"/>
              <w:jc w:val="left"/>
              <w:rPr>
                <w:rFonts w:eastAsia="Times New Roman"/>
                <w:color w:val="000000"/>
                <w:szCs w:val="24"/>
                <w:lang w:eastAsia="en-ZW"/>
              </w:rPr>
            </w:pPr>
          </w:p>
        </w:tc>
        <w:tc>
          <w:tcPr>
            <w:tcW w:w="340" w:type="dxa"/>
            <w:tcBorders>
              <w:top w:val="nil"/>
              <w:left w:val="nil"/>
              <w:bottom w:val="nil"/>
              <w:right w:val="nil"/>
            </w:tcBorders>
            <w:shd w:val="clear" w:color="auto" w:fill="auto"/>
            <w:noWrap/>
            <w:vAlign w:val="bottom"/>
            <w:hideMark/>
          </w:tcPr>
          <w:p w14:paraId="36A68095"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2C9FB83C"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066BB170"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6C82CEC8"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7143B83A"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4DFF86B9"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5EE05892"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5FB2D26C"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6A3F5CF6"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1CC5BE06" w14:textId="77777777" w:rsidTr="00067E16">
        <w:trPr>
          <w:trHeight w:val="312"/>
          <w:jc w:val="center"/>
        </w:trPr>
        <w:tc>
          <w:tcPr>
            <w:tcW w:w="283" w:type="dxa"/>
            <w:tcBorders>
              <w:top w:val="nil"/>
              <w:left w:val="nil"/>
              <w:bottom w:val="nil"/>
              <w:right w:val="nil"/>
            </w:tcBorders>
            <w:shd w:val="clear" w:color="auto" w:fill="auto"/>
            <w:noWrap/>
            <w:vAlign w:val="bottom"/>
          </w:tcPr>
          <w:p w14:paraId="385D675C"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right w:val="single" w:sz="4" w:space="0" w:color="auto"/>
            </w:tcBorders>
            <w:shd w:val="clear" w:color="auto" w:fill="auto"/>
            <w:noWrap/>
            <w:vAlign w:val="bottom"/>
          </w:tcPr>
          <w:p w14:paraId="72530DBC" w14:textId="77777777" w:rsidR="009C1F36" w:rsidRPr="00CF0497" w:rsidRDefault="009C1F36" w:rsidP="009C1F36">
            <w:pPr>
              <w:numPr>
                <w:ilvl w:val="0"/>
                <w:numId w:val="42"/>
              </w:numPr>
              <w:spacing w:after="0" w:line="240" w:lineRule="auto"/>
              <w:ind w:left="318"/>
              <w:jc w:val="left"/>
              <w:rPr>
                <w:rFonts w:eastAsia="Times New Roman"/>
                <w:color w:val="000000"/>
                <w:szCs w:val="24"/>
                <w:lang w:eastAsia="en-ZW"/>
              </w:rPr>
            </w:pPr>
            <w:r w:rsidRPr="00924DD1">
              <w:rPr>
                <w:lang w:val="en"/>
              </w:rPr>
              <w:t>Creat</w:t>
            </w:r>
            <w:r>
              <w:rPr>
                <w:lang w:val="en"/>
              </w:rPr>
              <w:t>ing</w:t>
            </w:r>
            <w:r w:rsidRPr="00924DD1">
              <w:rPr>
                <w:lang w:val="en"/>
              </w:rPr>
              <w:t xml:space="preserve"> a holistic view of inventory</w:t>
            </w:r>
            <w:r>
              <w:rPr>
                <w:lang w:val="en"/>
              </w:rPr>
              <w:t xml:space="preserve"> by </w:t>
            </w:r>
            <w:r w:rsidRPr="00924DD1">
              <w:rPr>
                <w:lang w:val="en"/>
              </w:rPr>
              <w:t xml:space="preserve">employing better cooperation, information sharing, and alignment </w:t>
            </w:r>
            <w:r>
              <w:rPr>
                <w:lang w:val="en"/>
              </w:rPr>
              <w:t>of members.</w:t>
            </w:r>
          </w:p>
          <w:p w14:paraId="7742D2EA" w14:textId="77777777" w:rsidR="009C1F36" w:rsidRPr="00FC7E2A" w:rsidRDefault="009C1F36" w:rsidP="00067E16">
            <w:pPr>
              <w:spacing w:after="0" w:line="240" w:lineRule="auto"/>
              <w:ind w:left="318"/>
              <w:jc w:val="left"/>
              <w:rPr>
                <w:rFonts w:eastAsia="Times New Roman"/>
                <w:color w:val="000000"/>
                <w:szCs w:val="24"/>
                <w:lang w:eastAsia="en-ZW"/>
              </w:rPr>
            </w:pPr>
          </w:p>
        </w:tc>
        <w:tc>
          <w:tcPr>
            <w:tcW w:w="1276" w:type="dxa"/>
            <w:tcBorders>
              <w:top w:val="nil"/>
              <w:left w:val="nil"/>
              <w:right w:val="nil"/>
            </w:tcBorders>
            <w:shd w:val="clear" w:color="auto" w:fill="auto"/>
            <w:noWrap/>
            <w:vAlign w:val="bottom"/>
          </w:tcPr>
          <w:p w14:paraId="59A25151"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2512" behindDoc="0" locked="0" layoutInCell="1" allowOverlap="1" wp14:anchorId="19DF1910" wp14:editId="1ED12DEA">
                  <wp:simplePos x="0" y="0"/>
                  <wp:positionH relativeFrom="column">
                    <wp:posOffset>415290</wp:posOffset>
                  </wp:positionH>
                  <wp:positionV relativeFrom="paragraph">
                    <wp:posOffset>129540</wp:posOffset>
                  </wp:positionV>
                  <wp:extent cx="289560" cy="27432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560" cy="274320"/>
                          </a:xfrm>
                          <a:prstGeom prst="rect">
                            <a:avLst/>
                          </a:prstGeom>
                          <a:noFill/>
                        </pic:spPr>
                      </pic:pic>
                    </a:graphicData>
                  </a:graphic>
                  <wp14:sizeRelH relativeFrom="page">
                    <wp14:pctWidth>0</wp14:pctWidth>
                  </wp14:sizeRelH>
                  <wp14:sizeRelV relativeFrom="page">
                    <wp14:pctHeight>0</wp14:pctHeight>
                  </wp14:sizeRelV>
                </wp:anchor>
              </w:drawing>
            </w:r>
          </w:p>
          <w:p w14:paraId="4316896F" w14:textId="77777777" w:rsidR="009C1F36" w:rsidRPr="00F47DE2" w:rsidRDefault="009C1F36" w:rsidP="00067E16">
            <w:pPr>
              <w:spacing w:after="0" w:line="240" w:lineRule="auto"/>
              <w:jc w:val="center"/>
              <w:rPr>
                <w:rFonts w:eastAsia="Times New Roman"/>
                <w:color w:val="000000"/>
                <w:szCs w:val="24"/>
                <w:lang w:eastAsia="en-ZW"/>
              </w:rPr>
            </w:pPr>
            <w:r w:rsidRPr="006F54E3">
              <w:rPr>
                <w:rFonts w:eastAsia="Times New Roman"/>
                <w:color w:val="000000"/>
                <w:szCs w:val="24"/>
                <w:lang w:eastAsia="en-ZW"/>
              </w:rPr>
              <w:t>1</w:t>
            </w:r>
          </w:p>
        </w:tc>
        <w:tc>
          <w:tcPr>
            <w:tcW w:w="1291" w:type="dxa"/>
            <w:tcBorders>
              <w:top w:val="nil"/>
              <w:left w:val="nil"/>
              <w:right w:val="nil"/>
            </w:tcBorders>
            <w:shd w:val="clear" w:color="auto" w:fill="auto"/>
            <w:noWrap/>
            <w:vAlign w:val="bottom"/>
          </w:tcPr>
          <w:p w14:paraId="52A34E93"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3536" behindDoc="0" locked="0" layoutInCell="1" allowOverlap="1" wp14:anchorId="59DB3F33" wp14:editId="4B147586">
                  <wp:simplePos x="0" y="0"/>
                  <wp:positionH relativeFrom="column">
                    <wp:posOffset>412750</wp:posOffset>
                  </wp:positionH>
                  <wp:positionV relativeFrom="paragraph">
                    <wp:posOffset>122555</wp:posOffset>
                  </wp:positionV>
                  <wp:extent cx="289560" cy="28194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5E0A42C7"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right w:val="nil"/>
            </w:tcBorders>
            <w:shd w:val="clear" w:color="auto" w:fill="auto"/>
            <w:noWrap/>
            <w:vAlign w:val="bottom"/>
          </w:tcPr>
          <w:p w14:paraId="4AB0C347"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4560" behindDoc="0" locked="0" layoutInCell="1" allowOverlap="1" wp14:anchorId="6AED6208" wp14:editId="2FD6AA45">
                  <wp:simplePos x="0" y="0"/>
                  <wp:positionH relativeFrom="column">
                    <wp:posOffset>551815</wp:posOffset>
                  </wp:positionH>
                  <wp:positionV relativeFrom="paragraph">
                    <wp:posOffset>129540</wp:posOffset>
                  </wp:positionV>
                  <wp:extent cx="297180" cy="27432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pic:spPr>
                      </pic:pic>
                    </a:graphicData>
                  </a:graphic>
                  <wp14:sizeRelH relativeFrom="page">
                    <wp14:pctWidth>0</wp14:pctWidth>
                  </wp14:sizeRelH>
                  <wp14:sizeRelV relativeFrom="page">
                    <wp14:pctHeight>0</wp14:pctHeight>
                  </wp14:sizeRelV>
                </wp:anchor>
              </w:drawing>
            </w:r>
          </w:p>
          <w:p w14:paraId="7A4065B6"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 xml:space="preserve">     3</w:t>
            </w:r>
          </w:p>
        </w:tc>
        <w:tc>
          <w:tcPr>
            <w:tcW w:w="1291" w:type="dxa"/>
            <w:tcBorders>
              <w:top w:val="nil"/>
              <w:left w:val="nil"/>
              <w:right w:val="nil"/>
            </w:tcBorders>
            <w:shd w:val="clear" w:color="auto" w:fill="auto"/>
            <w:noWrap/>
            <w:vAlign w:val="bottom"/>
          </w:tcPr>
          <w:p w14:paraId="138AFF0A"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5584" behindDoc="0" locked="0" layoutInCell="1" allowOverlap="1" wp14:anchorId="594ED921" wp14:editId="40ECAC71">
                  <wp:simplePos x="0" y="0"/>
                  <wp:positionH relativeFrom="column">
                    <wp:posOffset>426720</wp:posOffset>
                  </wp:positionH>
                  <wp:positionV relativeFrom="paragraph">
                    <wp:posOffset>122555</wp:posOffset>
                  </wp:positionV>
                  <wp:extent cx="289560" cy="28194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5666E94A"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top w:val="nil"/>
              <w:left w:val="nil"/>
              <w:right w:val="single" w:sz="4" w:space="0" w:color="auto"/>
            </w:tcBorders>
            <w:shd w:val="clear" w:color="auto" w:fill="auto"/>
            <w:noWrap/>
            <w:vAlign w:val="bottom"/>
          </w:tcPr>
          <w:p w14:paraId="4510A0BC"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6608" behindDoc="0" locked="0" layoutInCell="1" allowOverlap="1" wp14:anchorId="52A042A4" wp14:editId="69297461">
                  <wp:simplePos x="0" y="0"/>
                  <wp:positionH relativeFrom="column">
                    <wp:posOffset>442595</wp:posOffset>
                  </wp:positionH>
                  <wp:positionV relativeFrom="paragraph">
                    <wp:posOffset>90170</wp:posOffset>
                  </wp:positionV>
                  <wp:extent cx="289560" cy="28194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29F338DF"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tcPr>
          <w:p w14:paraId="72D97E0D"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71E63005"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6917A50C"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left w:val="single" w:sz="4" w:space="0" w:color="auto"/>
              <w:bottom w:val="nil"/>
              <w:right w:val="single" w:sz="4" w:space="0" w:color="auto"/>
            </w:tcBorders>
            <w:shd w:val="clear" w:color="auto" w:fill="auto"/>
            <w:noWrap/>
            <w:vAlign w:val="bottom"/>
            <w:hideMark/>
          </w:tcPr>
          <w:p w14:paraId="4B23B864" w14:textId="77777777" w:rsidR="009C1F36" w:rsidRDefault="009C1F36" w:rsidP="009C1F36">
            <w:pPr>
              <w:numPr>
                <w:ilvl w:val="0"/>
                <w:numId w:val="42"/>
              </w:numPr>
              <w:spacing w:after="0" w:line="240" w:lineRule="auto"/>
              <w:ind w:left="318"/>
              <w:jc w:val="left"/>
              <w:rPr>
                <w:rFonts w:eastAsia="Times New Roman"/>
                <w:color w:val="000000"/>
                <w:szCs w:val="24"/>
                <w:lang w:eastAsia="en-ZW"/>
              </w:rPr>
            </w:pPr>
            <w:r>
              <w:rPr>
                <w:lang w:val="en"/>
              </w:rPr>
              <w:t>P</w:t>
            </w:r>
            <w:r w:rsidRPr="00C16DD3">
              <w:rPr>
                <w:lang w:val="en"/>
              </w:rPr>
              <w:t>ublish</w:t>
            </w:r>
            <w:r>
              <w:rPr>
                <w:lang w:val="en"/>
              </w:rPr>
              <w:t>ment of</w:t>
            </w:r>
            <w:r w:rsidRPr="00C16DD3">
              <w:rPr>
                <w:lang w:val="en"/>
              </w:rPr>
              <w:t xml:space="preserve"> a “drug shortage list” consisting of potential COVID-19 treatments and intensive care unit (ICU) </w:t>
            </w:r>
            <w:r w:rsidRPr="00C16DD3">
              <w:rPr>
                <w:lang w:val="en"/>
              </w:rPr>
              <w:lastRenderedPageBreak/>
              <w:t>medications for COVID-19 patients requiring mechanical ventilation.</w:t>
            </w:r>
          </w:p>
          <w:p w14:paraId="3465B7E9" w14:textId="77777777" w:rsidR="009C1F36" w:rsidRPr="008647E0" w:rsidRDefault="009C1F36" w:rsidP="00067E16">
            <w:pPr>
              <w:spacing w:after="0" w:line="240" w:lineRule="auto"/>
              <w:ind w:left="318"/>
              <w:jc w:val="left"/>
              <w:rPr>
                <w:rFonts w:eastAsia="Times New Roman"/>
                <w:color w:val="000000"/>
                <w:szCs w:val="24"/>
                <w:lang w:eastAsia="en-ZW"/>
              </w:rPr>
            </w:pPr>
          </w:p>
        </w:tc>
        <w:tc>
          <w:tcPr>
            <w:tcW w:w="1276" w:type="dxa"/>
            <w:tcBorders>
              <w:left w:val="nil"/>
              <w:bottom w:val="nil"/>
              <w:right w:val="nil"/>
            </w:tcBorders>
            <w:shd w:val="clear" w:color="auto" w:fill="auto"/>
            <w:noWrap/>
            <w:vAlign w:val="bottom"/>
            <w:hideMark/>
          </w:tcPr>
          <w:p w14:paraId="3D4D287B"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lastRenderedPageBreak/>
              <w:drawing>
                <wp:anchor distT="0" distB="0" distL="114300" distR="114300" simplePos="0" relativeHeight="251707392" behindDoc="0" locked="0" layoutInCell="1" allowOverlap="1" wp14:anchorId="76628F2B" wp14:editId="3E1B4DF9">
                  <wp:simplePos x="0" y="0"/>
                  <wp:positionH relativeFrom="column">
                    <wp:posOffset>415290</wp:posOffset>
                  </wp:positionH>
                  <wp:positionV relativeFrom="paragraph">
                    <wp:posOffset>129540</wp:posOffset>
                  </wp:positionV>
                  <wp:extent cx="289560" cy="274320"/>
                  <wp:effectExtent l="0" t="0" r="0" b="0"/>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560" cy="274320"/>
                          </a:xfrm>
                          <a:prstGeom prst="rect">
                            <a:avLst/>
                          </a:prstGeom>
                          <a:noFill/>
                        </pic:spPr>
                      </pic:pic>
                    </a:graphicData>
                  </a:graphic>
                  <wp14:sizeRelH relativeFrom="page">
                    <wp14:pctWidth>0</wp14:pctWidth>
                  </wp14:sizeRelH>
                  <wp14:sizeRelV relativeFrom="page">
                    <wp14:pctHeight>0</wp14:pctHeight>
                  </wp14:sizeRelV>
                </wp:anchor>
              </w:drawing>
            </w:r>
          </w:p>
          <w:p w14:paraId="5416D16C" w14:textId="77777777" w:rsidR="009C1F36" w:rsidRPr="00F47DE2" w:rsidRDefault="009C1F36" w:rsidP="00067E16">
            <w:pPr>
              <w:spacing w:after="0" w:line="240" w:lineRule="auto"/>
              <w:jc w:val="center"/>
              <w:rPr>
                <w:rFonts w:eastAsia="Times New Roman"/>
                <w:color w:val="000000"/>
                <w:szCs w:val="24"/>
                <w:lang w:eastAsia="en-ZW"/>
              </w:rPr>
            </w:pPr>
            <w:r w:rsidRPr="006F54E3">
              <w:rPr>
                <w:rFonts w:eastAsia="Times New Roman"/>
                <w:color w:val="000000"/>
                <w:szCs w:val="24"/>
                <w:lang w:eastAsia="en-ZW"/>
              </w:rPr>
              <w:t>1</w:t>
            </w:r>
          </w:p>
        </w:tc>
        <w:tc>
          <w:tcPr>
            <w:tcW w:w="1291" w:type="dxa"/>
            <w:tcBorders>
              <w:left w:val="nil"/>
              <w:bottom w:val="nil"/>
              <w:right w:val="nil"/>
            </w:tcBorders>
            <w:shd w:val="clear" w:color="auto" w:fill="auto"/>
            <w:noWrap/>
            <w:vAlign w:val="bottom"/>
            <w:hideMark/>
          </w:tcPr>
          <w:p w14:paraId="0A6CF4CE"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8416" behindDoc="0" locked="0" layoutInCell="1" allowOverlap="1" wp14:anchorId="388B0BEB" wp14:editId="495514A1">
                  <wp:simplePos x="0" y="0"/>
                  <wp:positionH relativeFrom="column">
                    <wp:posOffset>412750</wp:posOffset>
                  </wp:positionH>
                  <wp:positionV relativeFrom="paragraph">
                    <wp:posOffset>122555</wp:posOffset>
                  </wp:positionV>
                  <wp:extent cx="289560" cy="28194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10F82AC7"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left w:val="nil"/>
              <w:bottom w:val="nil"/>
              <w:right w:val="nil"/>
            </w:tcBorders>
            <w:shd w:val="clear" w:color="auto" w:fill="auto"/>
            <w:noWrap/>
            <w:vAlign w:val="bottom"/>
            <w:hideMark/>
          </w:tcPr>
          <w:p w14:paraId="1B8DC0A7"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9440" behindDoc="0" locked="0" layoutInCell="1" allowOverlap="1" wp14:anchorId="600551A8" wp14:editId="471A8CD2">
                  <wp:simplePos x="0" y="0"/>
                  <wp:positionH relativeFrom="column">
                    <wp:posOffset>534035</wp:posOffset>
                  </wp:positionH>
                  <wp:positionV relativeFrom="paragraph">
                    <wp:posOffset>106045</wp:posOffset>
                  </wp:positionV>
                  <wp:extent cx="297180" cy="274320"/>
                  <wp:effectExtent l="0" t="0" r="0" b="0"/>
                  <wp:wrapNone/>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pic:spPr>
                      </pic:pic>
                    </a:graphicData>
                  </a:graphic>
                  <wp14:sizeRelH relativeFrom="page">
                    <wp14:pctWidth>0</wp14:pctWidth>
                  </wp14:sizeRelH>
                  <wp14:sizeRelV relativeFrom="page">
                    <wp14:pctHeight>0</wp14:pctHeight>
                  </wp14:sizeRelV>
                </wp:anchor>
              </w:drawing>
            </w:r>
          </w:p>
          <w:p w14:paraId="28248E87"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 xml:space="preserve">     3</w:t>
            </w:r>
          </w:p>
        </w:tc>
        <w:tc>
          <w:tcPr>
            <w:tcW w:w="1291" w:type="dxa"/>
            <w:tcBorders>
              <w:left w:val="nil"/>
              <w:bottom w:val="nil"/>
              <w:right w:val="nil"/>
            </w:tcBorders>
            <w:shd w:val="clear" w:color="auto" w:fill="auto"/>
            <w:noWrap/>
            <w:vAlign w:val="bottom"/>
            <w:hideMark/>
          </w:tcPr>
          <w:p w14:paraId="1D7C8BF0"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0464" behindDoc="0" locked="0" layoutInCell="1" allowOverlap="1" wp14:anchorId="6099389E" wp14:editId="711DE78D">
                  <wp:simplePos x="0" y="0"/>
                  <wp:positionH relativeFrom="column">
                    <wp:posOffset>294640</wp:posOffset>
                  </wp:positionH>
                  <wp:positionV relativeFrom="paragraph">
                    <wp:posOffset>97790</wp:posOffset>
                  </wp:positionV>
                  <wp:extent cx="289560" cy="281940"/>
                  <wp:effectExtent l="0" t="0" r="0" b="0"/>
                  <wp:wrapNone/>
                  <wp:docPr id="17"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4E11472F"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left w:val="nil"/>
              <w:bottom w:val="nil"/>
              <w:right w:val="single" w:sz="4" w:space="0" w:color="auto"/>
            </w:tcBorders>
            <w:shd w:val="clear" w:color="auto" w:fill="auto"/>
            <w:noWrap/>
            <w:vAlign w:val="bottom"/>
            <w:hideMark/>
          </w:tcPr>
          <w:p w14:paraId="07E4BD7B"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11488" behindDoc="0" locked="0" layoutInCell="1" allowOverlap="1" wp14:anchorId="23490A7B" wp14:editId="4423C6B5">
                  <wp:simplePos x="0" y="0"/>
                  <wp:positionH relativeFrom="column">
                    <wp:posOffset>442595</wp:posOffset>
                  </wp:positionH>
                  <wp:positionV relativeFrom="paragraph">
                    <wp:posOffset>90170</wp:posOffset>
                  </wp:positionV>
                  <wp:extent cx="289560" cy="281940"/>
                  <wp:effectExtent l="0" t="0" r="0" b="0"/>
                  <wp:wrapNone/>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D45BE45"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left w:val="nil"/>
              <w:bottom w:val="nil"/>
              <w:right w:val="nil"/>
            </w:tcBorders>
            <w:shd w:val="clear" w:color="auto" w:fill="auto"/>
            <w:noWrap/>
            <w:vAlign w:val="bottom"/>
            <w:hideMark/>
          </w:tcPr>
          <w:p w14:paraId="27A14BD0"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343693AA"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26CD1845"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2528CAA3"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bottom w:val="nil"/>
              <w:right w:val="nil"/>
            </w:tcBorders>
            <w:shd w:val="clear" w:color="auto" w:fill="auto"/>
            <w:noWrap/>
            <w:vAlign w:val="bottom"/>
            <w:hideMark/>
          </w:tcPr>
          <w:p w14:paraId="28F29234"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7CDF9733"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bottom w:val="nil"/>
              <w:right w:val="single" w:sz="4" w:space="0" w:color="auto"/>
            </w:tcBorders>
            <w:shd w:val="clear" w:color="auto" w:fill="auto"/>
            <w:noWrap/>
            <w:vAlign w:val="bottom"/>
            <w:hideMark/>
          </w:tcPr>
          <w:p w14:paraId="28B87637"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479BEB08"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43945D95"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bottom w:val="nil"/>
              <w:right w:val="nil"/>
            </w:tcBorders>
            <w:shd w:val="clear" w:color="auto" w:fill="auto"/>
            <w:noWrap/>
            <w:vAlign w:val="bottom"/>
            <w:hideMark/>
          </w:tcPr>
          <w:p w14:paraId="2DD70881"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bottom w:val="nil"/>
              <w:right w:val="nil"/>
            </w:tcBorders>
            <w:shd w:val="clear" w:color="auto" w:fill="auto"/>
            <w:noWrap/>
            <w:vAlign w:val="bottom"/>
            <w:hideMark/>
          </w:tcPr>
          <w:p w14:paraId="2D6DFB81"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6F565801"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5E7B1DE4"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268AC339" w14:textId="77777777" w:rsidTr="00067E16">
        <w:trPr>
          <w:trHeight w:val="312"/>
          <w:jc w:val="center"/>
        </w:trPr>
        <w:tc>
          <w:tcPr>
            <w:tcW w:w="283" w:type="dxa"/>
            <w:tcBorders>
              <w:top w:val="nil"/>
              <w:left w:val="nil"/>
              <w:bottom w:val="nil"/>
              <w:right w:val="nil"/>
            </w:tcBorders>
            <w:shd w:val="clear" w:color="auto" w:fill="auto"/>
            <w:noWrap/>
            <w:vAlign w:val="bottom"/>
            <w:hideMark/>
          </w:tcPr>
          <w:p w14:paraId="2CCBA073"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auto"/>
            </w:tcBorders>
            <w:shd w:val="clear" w:color="auto" w:fill="auto"/>
            <w:noWrap/>
            <w:vAlign w:val="bottom"/>
            <w:hideMark/>
          </w:tcPr>
          <w:p w14:paraId="1AD71E64" w14:textId="77777777" w:rsidR="009C1F36" w:rsidRDefault="009C1F36" w:rsidP="009C1F36">
            <w:pPr>
              <w:numPr>
                <w:ilvl w:val="0"/>
                <w:numId w:val="42"/>
              </w:numPr>
              <w:spacing w:after="0" w:line="240" w:lineRule="auto"/>
              <w:ind w:left="318"/>
              <w:jc w:val="left"/>
              <w:rPr>
                <w:rFonts w:eastAsia="Times New Roman"/>
                <w:color w:val="000000"/>
                <w:szCs w:val="24"/>
                <w:lang w:eastAsia="en-ZW"/>
              </w:rPr>
            </w:pPr>
            <w:r>
              <w:rPr>
                <w:lang w:val="en" w:eastAsia="en-ZW"/>
              </w:rPr>
              <w:t>Full engagement of government, private parties, the local community and global village in fighting against COVID-19</w:t>
            </w:r>
          </w:p>
          <w:p w14:paraId="49B5A829" w14:textId="77777777" w:rsidR="009C1F36" w:rsidRPr="008647E0" w:rsidRDefault="009C1F36" w:rsidP="00067E16">
            <w:pPr>
              <w:spacing w:after="0" w:line="240" w:lineRule="auto"/>
              <w:ind w:left="-42"/>
              <w:jc w:val="left"/>
              <w:rPr>
                <w:rFonts w:eastAsia="Times New Roman"/>
                <w:color w:val="000000"/>
                <w:szCs w:val="24"/>
                <w:lang w:eastAsia="en-ZW"/>
              </w:rPr>
            </w:pPr>
          </w:p>
        </w:tc>
        <w:tc>
          <w:tcPr>
            <w:tcW w:w="1276" w:type="dxa"/>
            <w:tcBorders>
              <w:top w:val="nil"/>
              <w:left w:val="nil"/>
              <w:bottom w:val="nil"/>
              <w:right w:val="nil"/>
            </w:tcBorders>
            <w:shd w:val="clear" w:color="auto" w:fill="auto"/>
            <w:noWrap/>
            <w:vAlign w:val="center"/>
            <w:hideMark/>
          </w:tcPr>
          <w:p w14:paraId="590111D2"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3296" behindDoc="0" locked="0" layoutInCell="1" allowOverlap="1" wp14:anchorId="2B8AE62C" wp14:editId="0AACE65A">
                  <wp:simplePos x="0" y="0"/>
                  <wp:positionH relativeFrom="column">
                    <wp:posOffset>370840</wp:posOffset>
                  </wp:positionH>
                  <wp:positionV relativeFrom="paragraph">
                    <wp:posOffset>107315</wp:posOffset>
                  </wp:positionV>
                  <wp:extent cx="297180" cy="281940"/>
                  <wp:effectExtent l="0" t="0" r="0" b="0"/>
                  <wp:wrapNone/>
                  <wp:docPr id="222" name="Pictur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191598D5"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1</w:t>
            </w:r>
          </w:p>
        </w:tc>
        <w:tc>
          <w:tcPr>
            <w:tcW w:w="1291" w:type="dxa"/>
            <w:tcBorders>
              <w:top w:val="nil"/>
              <w:left w:val="nil"/>
              <w:bottom w:val="nil"/>
              <w:right w:val="nil"/>
            </w:tcBorders>
            <w:shd w:val="clear" w:color="auto" w:fill="auto"/>
            <w:noWrap/>
            <w:vAlign w:val="center"/>
            <w:hideMark/>
          </w:tcPr>
          <w:p w14:paraId="6C94DA4D"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4320" behindDoc="0" locked="0" layoutInCell="1" allowOverlap="1" wp14:anchorId="260DBF4C" wp14:editId="78708DB7">
                  <wp:simplePos x="0" y="0"/>
                  <wp:positionH relativeFrom="column">
                    <wp:posOffset>427990</wp:posOffset>
                  </wp:positionH>
                  <wp:positionV relativeFrom="paragraph">
                    <wp:posOffset>119380</wp:posOffset>
                  </wp:positionV>
                  <wp:extent cx="297180" cy="281940"/>
                  <wp:effectExtent l="0" t="0" r="0" b="0"/>
                  <wp:wrapNone/>
                  <wp:docPr id="223" name="Pictur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25879B49"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bottom"/>
            <w:hideMark/>
          </w:tcPr>
          <w:p w14:paraId="5E5CF4CB"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0224" behindDoc="0" locked="0" layoutInCell="1" allowOverlap="1" wp14:anchorId="10F98DC9" wp14:editId="50C10580">
                  <wp:simplePos x="0" y="0"/>
                  <wp:positionH relativeFrom="column">
                    <wp:posOffset>412115</wp:posOffset>
                  </wp:positionH>
                  <wp:positionV relativeFrom="paragraph">
                    <wp:posOffset>104775</wp:posOffset>
                  </wp:positionV>
                  <wp:extent cx="297180" cy="281940"/>
                  <wp:effectExtent l="0" t="0" r="0" b="0"/>
                  <wp:wrapNone/>
                  <wp:docPr id="219" name="Pictur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281940"/>
                          </a:xfrm>
                          <a:prstGeom prst="rect">
                            <a:avLst/>
                          </a:prstGeom>
                          <a:noFill/>
                        </pic:spPr>
                      </pic:pic>
                    </a:graphicData>
                  </a:graphic>
                  <wp14:sizeRelH relativeFrom="page">
                    <wp14:pctWidth>0</wp14:pctWidth>
                  </wp14:sizeRelH>
                  <wp14:sizeRelV relativeFrom="page">
                    <wp14:pctHeight>0</wp14:pctHeight>
                  </wp14:sizeRelV>
                </wp:anchor>
              </w:drawing>
            </w:r>
          </w:p>
          <w:p w14:paraId="2F27EF35" w14:textId="77777777" w:rsidR="009C1F36" w:rsidRPr="00F47DE2" w:rsidRDefault="009C1F36" w:rsidP="00067E16">
            <w:pPr>
              <w:spacing w:after="0" w:line="240" w:lineRule="auto"/>
              <w:jc w:val="center"/>
              <w:rPr>
                <w:rFonts w:eastAsia="Times New Roman"/>
                <w:color w:val="000000"/>
                <w:szCs w:val="24"/>
                <w:lang w:eastAsia="en-ZW"/>
              </w:rPr>
            </w:pPr>
            <w:r w:rsidRPr="00F47DE2">
              <w:rPr>
                <w:rFonts w:eastAsia="Times New Roman"/>
                <w:color w:val="000000"/>
                <w:szCs w:val="24"/>
                <w:lang w:eastAsia="en-ZW"/>
              </w:rPr>
              <w:t>3</w:t>
            </w:r>
          </w:p>
        </w:tc>
        <w:tc>
          <w:tcPr>
            <w:tcW w:w="1291" w:type="dxa"/>
            <w:tcBorders>
              <w:top w:val="nil"/>
              <w:left w:val="nil"/>
              <w:bottom w:val="nil"/>
              <w:right w:val="nil"/>
            </w:tcBorders>
            <w:shd w:val="clear" w:color="auto" w:fill="auto"/>
            <w:noWrap/>
            <w:vAlign w:val="bottom"/>
            <w:hideMark/>
          </w:tcPr>
          <w:p w14:paraId="2A108777" w14:textId="77777777" w:rsidR="009C1F36"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1248" behindDoc="0" locked="0" layoutInCell="1" allowOverlap="1" wp14:anchorId="17FCE328" wp14:editId="5BA33F56">
                  <wp:simplePos x="0" y="0"/>
                  <wp:positionH relativeFrom="column">
                    <wp:posOffset>300355</wp:posOffset>
                  </wp:positionH>
                  <wp:positionV relativeFrom="paragraph">
                    <wp:posOffset>107315</wp:posOffset>
                  </wp:positionV>
                  <wp:extent cx="289560" cy="281940"/>
                  <wp:effectExtent l="0" t="0" r="0" b="0"/>
                  <wp:wrapNone/>
                  <wp:docPr id="220" name="Pictur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5729B772" w14:textId="77777777" w:rsidR="009C1F36" w:rsidRPr="00F47DE2"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4</w:t>
            </w:r>
          </w:p>
        </w:tc>
        <w:tc>
          <w:tcPr>
            <w:tcW w:w="1306" w:type="dxa"/>
            <w:tcBorders>
              <w:top w:val="nil"/>
              <w:left w:val="nil"/>
              <w:bottom w:val="nil"/>
              <w:right w:val="single" w:sz="4" w:space="0" w:color="auto"/>
            </w:tcBorders>
            <w:shd w:val="clear" w:color="auto" w:fill="auto"/>
            <w:noWrap/>
            <w:vAlign w:val="bottom"/>
            <w:hideMark/>
          </w:tcPr>
          <w:p w14:paraId="766F7ABC"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702272" behindDoc="0" locked="0" layoutInCell="1" allowOverlap="1" wp14:anchorId="20C19CDD" wp14:editId="3EAB7CDD">
                  <wp:simplePos x="0" y="0"/>
                  <wp:positionH relativeFrom="column">
                    <wp:posOffset>426085</wp:posOffset>
                  </wp:positionH>
                  <wp:positionV relativeFrom="paragraph">
                    <wp:posOffset>84455</wp:posOffset>
                  </wp:positionV>
                  <wp:extent cx="289560" cy="281940"/>
                  <wp:effectExtent l="0" t="0" r="0" b="0"/>
                  <wp:wrapNone/>
                  <wp:docPr id="221" name="Picture 2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2DC474D6" w14:textId="77777777" w:rsidR="009C1F36" w:rsidRPr="00F47DE2"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hideMark/>
          </w:tcPr>
          <w:p w14:paraId="64C2F701"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33462650" w14:textId="77777777" w:rsidTr="00067E16">
        <w:trPr>
          <w:trHeight w:val="181"/>
          <w:jc w:val="center"/>
        </w:trPr>
        <w:tc>
          <w:tcPr>
            <w:tcW w:w="283" w:type="dxa"/>
            <w:tcBorders>
              <w:top w:val="nil"/>
              <w:left w:val="nil"/>
              <w:bottom w:val="nil"/>
              <w:right w:val="nil"/>
            </w:tcBorders>
            <w:shd w:val="clear" w:color="auto" w:fill="auto"/>
            <w:noWrap/>
            <w:vAlign w:val="bottom"/>
            <w:hideMark/>
          </w:tcPr>
          <w:p w14:paraId="34701DBA"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right w:val="nil"/>
            </w:tcBorders>
            <w:shd w:val="clear" w:color="auto" w:fill="auto"/>
            <w:noWrap/>
            <w:vAlign w:val="bottom"/>
            <w:hideMark/>
          </w:tcPr>
          <w:p w14:paraId="4C312F01"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340" w:type="dxa"/>
            <w:tcBorders>
              <w:top w:val="nil"/>
              <w:left w:val="nil"/>
              <w:right w:val="nil"/>
            </w:tcBorders>
            <w:shd w:val="clear" w:color="auto" w:fill="auto"/>
            <w:noWrap/>
            <w:vAlign w:val="bottom"/>
            <w:hideMark/>
          </w:tcPr>
          <w:p w14:paraId="15E50951" w14:textId="77777777" w:rsidR="009C1F36" w:rsidRPr="008647E0" w:rsidRDefault="009C1F36" w:rsidP="00067E16">
            <w:pPr>
              <w:spacing w:after="0" w:line="240" w:lineRule="auto"/>
              <w:jc w:val="left"/>
              <w:rPr>
                <w:rFonts w:eastAsia="Times New Roman"/>
                <w:color w:val="000000"/>
                <w:szCs w:val="24"/>
                <w:lang w:eastAsia="en-ZW"/>
              </w:rPr>
            </w:pPr>
          </w:p>
        </w:tc>
        <w:tc>
          <w:tcPr>
            <w:tcW w:w="1236" w:type="dxa"/>
            <w:tcBorders>
              <w:top w:val="nil"/>
              <w:left w:val="nil"/>
              <w:right w:val="nil"/>
            </w:tcBorders>
            <w:shd w:val="clear" w:color="auto" w:fill="auto"/>
            <w:noWrap/>
            <w:vAlign w:val="bottom"/>
            <w:hideMark/>
          </w:tcPr>
          <w:p w14:paraId="0EA314A3" w14:textId="77777777" w:rsidR="009C1F36" w:rsidRPr="008647E0" w:rsidRDefault="009C1F36" w:rsidP="00067E16">
            <w:pPr>
              <w:spacing w:after="0" w:line="240" w:lineRule="auto"/>
              <w:jc w:val="left"/>
              <w:rPr>
                <w:rFonts w:eastAsia="Times New Roman"/>
                <w:sz w:val="20"/>
                <w:szCs w:val="20"/>
                <w:lang w:eastAsia="en-ZW"/>
              </w:rPr>
            </w:pPr>
          </w:p>
        </w:tc>
        <w:tc>
          <w:tcPr>
            <w:tcW w:w="340" w:type="dxa"/>
            <w:tcBorders>
              <w:top w:val="nil"/>
              <w:left w:val="nil"/>
              <w:right w:val="single" w:sz="4" w:space="0" w:color="auto"/>
            </w:tcBorders>
            <w:shd w:val="clear" w:color="auto" w:fill="auto"/>
            <w:noWrap/>
            <w:vAlign w:val="bottom"/>
            <w:hideMark/>
          </w:tcPr>
          <w:p w14:paraId="215B6B23" w14:textId="77777777" w:rsidR="009C1F36" w:rsidRPr="008647E0" w:rsidRDefault="009C1F36" w:rsidP="00067E16">
            <w:pPr>
              <w:spacing w:after="0" w:line="240" w:lineRule="auto"/>
              <w:jc w:val="left"/>
              <w:rPr>
                <w:rFonts w:eastAsia="Times New Roman"/>
                <w:color w:val="000000"/>
                <w:szCs w:val="24"/>
                <w:lang w:eastAsia="en-ZW"/>
              </w:rPr>
            </w:pPr>
            <w:r w:rsidRPr="008647E0">
              <w:rPr>
                <w:rFonts w:eastAsia="Times New Roman"/>
                <w:color w:val="000000"/>
                <w:szCs w:val="24"/>
                <w:lang w:eastAsia="en-ZW"/>
              </w:rPr>
              <w:t> </w:t>
            </w:r>
          </w:p>
        </w:tc>
        <w:tc>
          <w:tcPr>
            <w:tcW w:w="1276" w:type="dxa"/>
            <w:tcBorders>
              <w:top w:val="nil"/>
              <w:left w:val="nil"/>
              <w:right w:val="nil"/>
            </w:tcBorders>
            <w:shd w:val="clear" w:color="auto" w:fill="auto"/>
            <w:noWrap/>
            <w:vAlign w:val="bottom"/>
            <w:hideMark/>
          </w:tcPr>
          <w:p w14:paraId="4B29E0DA" w14:textId="77777777" w:rsidR="009C1F36" w:rsidRPr="008647E0" w:rsidRDefault="009C1F36" w:rsidP="00067E16">
            <w:pPr>
              <w:spacing w:after="0" w:line="240" w:lineRule="auto"/>
              <w:jc w:val="left"/>
              <w:rPr>
                <w:rFonts w:eastAsia="Times New Roman"/>
                <w:color w:val="000000"/>
                <w:szCs w:val="24"/>
                <w:lang w:eastAsia="en-ZW"/>
              </w:rPr>
            </w:pPr>
          </w:p>
        </w:tc>
        <w:tc>
          <w:tcPr>
            <w:tcW w:w="1291" w:type="dxa"/>
            <w:tcBorders>
              <w:top w:val="nil"/>
              <w:left w:val="nil"/>
              <w:right w:val="nil"/>
            </w:tcBorders>
            <w:shd w:val="clear" w:color="auto" w:fill="auto"/>
            <w:noWrap/>
            <w:vAlign w:val="bottom"/>
            <w:hideMark/>
          </w:tcPr>
          <w:p w14:paraId="20A3DB72" w14:textId="77777777" w:rsidR="009C1F36" w:rsidRPr="008647E0" w:rsidRDefault="009C1F36" w:rsidP="00067E16">
            <w:pPr>
              <w:spacing w:after="0" w:line="240" w:lineRule="auto"/>
              <w:jc w:val="center"/>
              <w:rPr>
                <w:rFonts w:eastAsia="Times New Roman"/>
                <w:sz w:val="20"/>
                <w:szCs w:val="20"/>
                <w:lang w:eastAsia="en-ZW"/>
              </w:rPr>
            </w:pPr>
          </w:p>
        </w:tc>
        <w:tc>
          <w:tcPr>
            <w:tcW w:w="1363" w:type="dxa"/>
            <w:tcBorders>
              <w:top w:val="nil"/>
              <w:left w:val="nil"/>
              <w:right w:val="nil"/>
            </w:tcBorders>
            <w:shd w:val="clear" w:color="auto" w:fill="auto"/>
            <w:noWrap/>
            <w:vAlign w:val="bottom"/>
            <w:hideMark/>
          </w:tcPr>
          <w:p w14:paraId="49266C7F" w14:textId="77777777" w:rsidR="009C1F36" w:rsidRPr="008647E0" w:rsidRDefault="009C1F36" w:rsidP="00067E16">
            <w:pPr>
              <w:spacing w:after="0" w:line="240" w:lineRule="auto"/>
              <w:jc w:val="left"/>
              <w:rPr>
                <w:rFonts w:eastAsia="Times New Roman"/>
                <w:sz w:val="20"/>
                <w:szCs w:val="20"/>
                <w:lang w:eastAsia="en-ZW"/>
              </w:rPr>
            </w:pPr>
          </w:p>
        </w:tc>
        <w:tc>
          <w:tcPr>
            <w:tcW w:w="1291" w:type="dxa"/>
            <w:tcBorders>
              <w:top w:val="nil"/>
              <w:left w:val="nil"/>
              <w:right w:val="nil"/>
            </w:tcBorders>
            <w:shd w:val="clear" w:color="auto" w:fill="auto"/>
            <w:noWrap/>
            <w:vAlign w:val="bottom"/>
            <w:hideMark/>
          </w:tcPr>
          <w:p w14:paraId="621D13EF" w14:textId="77777777" w:rsidR="009C1F36" w:rsidRPr="008647E0" w:rsidRDefault="009C1F36" w:rsidP="00067E16">
            <w:pPr>
              <w:spacing w:after="0" w:line="240" w:lineRule="auto"/>
              <w:jc w:val="left"/>
              <w:rPr>
                <w:rFonts w:eastAsia="Times New Roman"/>
                <w:sz w:val="20"/>
                <w:szCs w:val="20"/>
                <w:lang w:eastAsia="en-ZW"/>
              </w:rPr>
            </w:pPr>
          </w:p>
        </w:tc>
        <w:tc>
          <w:tcPr>
            <w:tcW w:w="1306" w:type="dxa"/>
            <w:tcBorders>
              <w:top w:val="nil"/>
              <w:left w:val="nil"/>
              <w:bottom w:val="nil"/>
              <w:right w:val="single" w:sz="4" w:space="0" w:color="auto"/>
            </w:tcBorders>
            <w:shd w:val="clear" w:color="auto" w:fill="auto"/>
            <w:noWrap/>
            <w:vAlign w:val="bottom"/>
            <w:hideMark/>
          </w:tcPr>
          <w:p w14:paraId="1092A2D3"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r w:rsidRPr="008647E0">
              <w:rPr>
                <w:rFonts w:ascii="Calibri" w:eastAsia="Times New Roman" w:hAnsi="Calibri" w:cs="Calibri"/>
                <w:color w:val="000000"/>
                <w:sz w:val="22"/>
                <w:lang w:eastAsia="en-ZW"/>
              </w:rPr>
              <w:t> </w:t>
            </w:r>
          </w:p>
        </w:tc>
        <w:tc>
          <w:tcPr>
            <w:tcW w:w="236" w:type="dxa"/>
            <w:tcBorders>
              <w:top w:val="nil"/>
              <w:left w:val="nil"/>
              <w:bottom w:val="nil"/>
              <w:right w:val="nil"/>
            </w:tcBorders>
            <w:shd w:val="clear" w:color="auto" w:fill="auto"/>
            <w:noWrap/>
            <w:vAlign w:val="bottom"/>
            <w:hideMark/>
          </w:tcPr>
          <w:p w14:paraId="647D3AD0"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5758AC9D" w14:textId="77777777" w:rsidTr="00067E16">
        <w:trPr>
          <w:trHeight w:val="288"/>
          <w:jc w:val="center"/>
        </w:trPr>
        <w:tc>
          <w:tcPr>
            <w:tcW w:w="283" w:type="dxa"/>
            <w:tcBorders>
              <w:top w:val="nil"/>
              <w:left w:val="nil"/>
              <w:bottom w:val="nil"/>
              <w:right w:val="nil"/>
            </w:tcBorders>
            <w:shd w:val="clear" w:color="auto" w:fill="auto"/>
            <w:noWrap/>
            <w:vAlign w:val="bottom"/>
            <w:hideMark/>
          </w:tcPr>
          <w:p w14:paraId="2538A25B"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left w:val="single" w:sz="4" w:space="0" w:color="auto"/>
              <w:bottom w:val="nil"/>
              <w:right w:val="single" w:sz="4" w:space="0" w:color="auto"/>
            </w:tcBorders>
            <w:shd w:val="clear" w:color="auto" w:fill="auto"/>
            <w:noWrap/>
            <w:vAlign w:val="bottom"/>
            <w:hideMark/>
          </w:tcPr>
          <w:p w14:paraId="08B947FE" w14:textId="77777777" w:rsidR="009C1F36" w:rsidRPr="00EC5F19" w:rsidRDefault="009C1F36" w:rsidP="009C1F36">
            <w:pPr>
              <w:numPr>
                <w:ilvl w:val="0"/>
                <w:numId w:val="42"/>
              </w:numPr>
              <w:spacing w:after="0" w:line="240" w:lineRule="auto"/>
              <w:ind w:left="318"/>
              <w:jc w:val="left"/>
              <w:rPr>
                <w:rFonts w:eastAsia="Times New Roman"/>
                <w:color w:val="000000"/>
                <w:szCs w:val="24"/>
                <w:lang w:eastAsia="en-ZW"/>
              </w:rPr>
            </w:pPr>
            <w:r>
              <w:rPr>
                <w:color w:val="000000"/>
                <w:szCs w:val="24"/>
              </w:rPr>
              <w:t>I</w:t>
            </w:r>
            <w:r w:rsidRPr="005E3EAB">
              <w:rPr>
                <w:color w:val="000000"/>
                <w:szCs w:val="24"/>
              </w:rPr>
              <w:t>dentifying and prioritizing the list of critical medical supplies/products for a pandemic response</w:t>
            </w:r>
            <w:r>
              <w:rPr>
                <w:color w:val="000000"/>
                <w:szCs w:val="24"/>
              </w:rPr>
              <w:t>.</w:t>
            </w:r>
          </w:p>
        </w:tc>
        <w:tc>
          <w:tcPr>
            <w:tcW w:w="1276" w:type="dxa"/>
            <w:tcBorders>
              <w:left w:val="nil"/>
              <w:bottom w:val="nil"/>
              <w:right w:val="nil"/>
            </w:tcBorders>
            <w:shd w:val="clear" w:color="auto" w:fill="auto"/>
            <w:noWrap/>
            <w:vAlign w:val="bottom"/>
            <w:hideMark/>
          </w:tcPr>
          <w:p w14:paraId="470B80F6"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4384" behindDoc="0" locked="0" layoutInCell="1" allowOverlap="1" wp14:anchorId="53E1F510" wp14:editId="1E834B4B">
                  <wp:simplePos x="0" y="0"/>
                  <wp:positionH relativeFrom="column">
                    <wp:posOffset>415290</wp:posOffset>
                  </wp:positionH>
                  <wp:positionV relativeFrom="paragraph">
                    <wp:posOffset>129540</wp:posOffset>
                  </wp:positionV>
                  <wp:extent cx="289560" cy="27432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560" cy="274320"/>
                          </a:xfrm>
                          <a:prstGeom prst="rect">
                            <a:avLst/>
                          </a:prstGeom>
                          <a:noFill/>
                        </pic:spPr>
                      </pic:pic>
                    </a:graphicData>
                  </a:graphic>
                  <wp14:sizeRelH relativeFrom="page">
                    <wp14:pctWidth>0</wp14:pctWidth>
                  </wp14:sizeRelH>
                  <wp14:sizeRelV relativeFrom="page">
                    <wp14:pctHeight>0</wp14:pctHeight>
                  </wp14:sizeRelV>
                </wp:anchor>
              </w:drawing>
            </w:r>
          </w:p>
          <w:p w14:paraId="1F5F4538" w14:textId="77777777" w:rsidR="009C1F36" w:rsidRPr="006F54E3" w:rsidRDefault="009C1F36" w:rsidP="00067E16">
            <w:pPr>
              <w:spacing w:after="0" w:line="240" w:lineRule="auto"/>
              <w:jc w:val="center"/>
              <w:rPr>
                <w:rFonts w:eastAsia="Times New Roman"/>
                <w:color w:val="000000"/>
                <w:szCs w:val="24"/>
                <w:lang w:eastAsia="en-ZW"/>
              </w:rPr>
            </w:pPr>
            <w:r w:rsidRPr="006F54E3">
              <w:rPr>
                <w:rFonts w:eastAsia="Times New Roman"/>
                <w:color w:val="000000"/>
                <w:szCs w:val="24"/>
                <w:lang w:eastAsia="en-ZW"/>
              </w:rPr>
              <w:t>1</w:t>
            </w:r>
          </w:p>
        </w:tc>
        <w:tc>
          <w:tcPr>
            <w:tcW w:w="1291" w:type="dxa"/>
            <w:tcBorders>
              <w:left w:val="nil"/>
              <w:bottom w:val="nil"/>
              <w:right w:val="nil"/>
            </w:tcBorders>
            <w:shd w:val="clear" w:color="auto" w:fill="auto"/>
            <w:noWrap/>
            <w:vAlign w:val="bottom"/>
            <w:hideMark/>
          </w:tcPr>
          <w:p w14:paraId="24EF45BE"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5408" behindDoc="0" locked="0" layoutInCell="1" allowOverlap="1" wp14:anchorId="2DEC45FA" wp14:editId="5C455778">
                  <wp:simplePos x="0" y="0"/>
                  <wp:positionH relativeFrom="column">
                    <wp:posOffset>412750</wp:posOffset>
                  </wp:positionH>
                  <wp:positionV relativeFrom="paragraph">
                    <wp:posOffset>122555</wp:posOffset>
                  </wp:positionV>
                  <wp:extent cx="289560" cy="28194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0A53600B"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left w:val="nil"/>
              <w:bottom w:val="nil"/>
              <w:right w:val="nil"/>
            </w:tcBorders>
            <w:shd w:val="clear" w:color="auto" w:fill="auto"/>
            <w:noWrap/>
            <w:vAlign w:val="bottom"/>
            <w:hideMark/>
          </w:tcPr>
          <w:p w14:paraId="3B984D8E"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6432" behindDoc="0" locked="0" layoutInCell="1" allowOverlap="1" wp14:anchorId="6B3973A7" wp14:editId="1616BE70">
                  <wp:simplePos x="0" y="0"/>
                  <wp:positionH relativeFrom="column">
                    <wp:posOffset>304165</wp:posOffset>
                  </wp:positionH>
                  <wp:positionV relativeFrom="paragraph">
                    <wp:posOffset>138430</wp:posOffset>
                  </wp:positionV>
                  <wp:extent cx="297180" cy="274320"/>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pic:spPr>
                      </pic:pic>
                    </a:graphicData>
                  </a:graphic>
                  <wp14:sizeRelH relativeFrom="page">
                    <wp14:pctWidth>0</wp14:pctWidth>
                  </wp14:sizeRelH>
                  <wp14:sizeRelV relativeFrom="page">
                    <wp14:pctHeight>0</wp14:pctHeight>
                  </wp14:sizeRelV>
                </wp:anchor>
              </w:drawing>
            </w:r>
          </w:p>
          <w:p w14:paraId="5CE405F8" w14:textId="77777777" w:rsidR="009C1F36" w:rsidRPr="006F54E3"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3</w:t>
            </w:r>
          </w:p>
        </w:tc>
        <w:tc>
          <w:tcPr>
            <w:tcW w:w="1291" w:type="dxa"/>
            <w:tcBorders>
              <w:left w:val="nil"/>
              <w:bottom w:val="nil"/>
              <w:right w:val="nil"/>
            </w:tcBorders>
            <w:shd w:val="clear" w:color="auto" w:fill="auto"/>
            <w:noWrap/>
            <w:vAlign w:val="bottom"/>
            <w:hideMark/>
          </w:tcPr>
          <w:p w14:paraId="32C5DC94"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7456" behindDoc="0" locked="0" layoutInCell="1" allowOverlap="1" wp14:anchorId="01949067" wp14:editId="3B747E5C">
                  <wp:simplePos x="0" y="0"/>
                  <wp:positionH relativeFrom="column">
                    <wp:posOffset>426720</wp:posOffset>
                  </wp:positionH>
                  <wp:positionV relativeFrom="paragraph">
                    <wp:posOffset>122555</wp:posOffset>
                  </wp:positionV>
                  <wp:extent cx="289560" cy="281940"/>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BABD94D"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4</w:t>
            </w:r>
          </w:p>
        </w:tc>
        <w:tc>
          <w:tcPr>
            <w:tcW w:w="1306" w:type="dxa"/>
            <w:tcBorders>
              <w:left w:val="nil"/>
              <w:bottom w:val="nil"/>
              <w:right w:val="single" w:sz="4" w:space="0" w:color="auto"/>
            </w:tcBorders>
            <w:shd w:val="clear" w:color="auto" w:fill="auto"/>
            <w:noWrap/>
            <w:vAlign w:val="bottom"/>
            <w:hideMark/>
          </w:tcPr>
          <w:p w14:paraId="3ABC6060"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8480" behindDoc="0" locked="0" layoutInCell="1" allowOverlap="1" wp14:anchorId="7F205913" wp14:editId="1706286A">
                  <wp:simplePos x="0" y="0"/>
                  <wp:positionH relativeFrom="column">
                    <wp:posOffset>442595</wp:posOffset>
                  </wp:positionH>
                  <wp:positionV relativeFrom="paragraph">
                    <wp:posOffset>104140</wp:posOffset>
                  </wp:positionV>
                  <wp:extent cx="289560" cy="28194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7CA1106"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left w:val="nil"/>
              <w:bottom w:val="nil"/>
              <w:right w:val="nil"/>
            </w:tcBorders>
            <w:shd w:val="clear" w:color="auto" w:fill="auto"/>
            <w:noWrap/>
            <w:vAlign w:val="bottom"/>
            <w:hideMark/>
          </w:tcPr>
          <w:p w14:paraId="4DFBFE54"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647EB170" w14:textId="77777777" w:rsidTr="00067E16">
        <w:trPr>
          <w:trHeight w:val="144"/>
          <w:jc w:val="center"/>
        </w:trPr>
        <w:tc>
          <w:tcPr>
            <w:tcW w:w="283" w:type="dxa"/>
            <w:tcBorders>
              <w:top w:val="nil"/>
              <w:left w:val="nil"/>
              <w:bottom w:val="nil"/>
              <w:right w:val="nil"/>
            </w:tcBorders>
            <w:shd w:val="clear" w:color="auto" w:fill="auto"/>
            <w:noWrap/>
            <w:vAlign w:val="bottom"/>
            <w:hideMark/>
          </w:tcPr>
          <w:p w14:paraId="7FE2E38A"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3E40238A" w14:textId="77777777" w:rsidR="009C1F36" w:rsidRPr="00854D39" w:rsidRDefault="009C1F36" w:rsidP="00067E16">
            <w:pPr>
              <w:spacing w:after="0" w:line="240" w:lineRule="auto"/>
              <w:jc w:val="left"/>
              <w:rPr>
                <w:rFonts w:eastAsia="Times New Roman"/>
                <w:color w:val="000000"/>
                <w:szCs w:val="24"/>
                <w:lang w:eastAsia="en-ZW"/>
              </w:rPr>
            </w:pPr>
          </w:p>
        </w:tc>
        <w:tc>
          <w:tcPr>
            <w:tcW w:w="340" w:type="dxa"/>
            <w:tcBorders>
              <w:top w:val="nil"/>
              <w:left w:val="nil"/>
              <w:bottom w:val="nil"/>
              <w:right w:val="nil"/>
            </w:tcBorders>
            <w:shd w:val="clear" w:color="auto" w:fill="auto"/>
            <w:noWrap/>
            <w:vAlign w:val="bottom"/>
            <w:hideMark/>
          </w:tcPr>
          <w:p w14:paraId="3DA02918" w14:textId="77777777" w:rsidR="009C1F36" w:rsidRPr="00854D39"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44554DE4" w14:textId="77777777" w:rsidR="009C1F36" w:rsidRPr="00854D39" w:rsidRDefault="009C1F36" w:rsidP="00067E16">
            <w:pPr>
              <w:spacing w:after="0" w:line="240" w:lineRule="auto"/>
              <w:jc w:val="left"/>
              <w:rPr>
                <w:rFonts w:eastAsia="Times New Roman"/>
                <w:szCs w:val="24"/>
                <w:lang w:eastAsia="en-ZW"/>
              </w:rPr>
            </w:pPr>
          </w:p>
        </w:tc>
        <w:tc>
          <w:tcPr>
            <w:tcW w:w="340" w:type="dxa"/>
            <w:tcBorders>
              <w:top w:val="nil"/>
              <w:left w:val="nil"/>
              <w:bottom w:val="nil"/>
              <w:right w:val="single" w:sz="4" w:space="0" w:color="auto"/>
            </w:tcBorders>
            <w:shd w:val="clear" w:color="auto" w:fill="auto"/>
            <w:noWrap/>
            <w:vAlign w:val="bottom"/>
            <w:hideMark/>
          </w:tcPr>
          <w:p w14:paraId="179A0B4F" w14:textId="77777777" w:rsidR="009C1F36" w:rsidRPr="00854D39" w:rsidRDefault="009C1F36" w:rsidP="00067E16">
            <w:pPr>
              <w:spacing w:after="0" w:line="240" w:lineRule="auto"/>
              <w:jc w:val="left"/>
              <w:rPr>
                <w:rFonts w:eastAsia="Times New Roman"/>
                <w:color w:val="000000"/>
                <w:szCs w:val="24"/>
                <w:lang w:eastAsia="en-ZW"/>
              </w:rPr>
            </w:pPr>
            <w:r w:rsidRPr="00854D39">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0BB08342" w14:textId="77777777" w:rsidR="009C1F36" w:rsidRPr="00854D39"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0DA83F3D" w14:textId="77777777" w:rsidR="009C1F36" w:rsidRPr="00854D39" w:rsidRDefault="009C1F36" w:rsidP="00067E16">
            <w:pPr>
              <w:spacing w:after="0" w:line="240" w:lineRule="auto"/>
              <w:jc w:val="center"/>
              <w:rPr>
                <w:rFonts w:eastAsia="Times New Roman"/>
                <w:szCs w:val="24"/>
                <w:lang w:eastAsia="en-ZW"/>
              </w:rPr>
            </w:pPr>
          </w:p>
        </w:tc>
        <w:tc>
          <w:tcPr>
            <w:tcW w:w="1363" w:type="dxa"/>
            <w:tcBorders>
              <w:top w:val="nil"/>
              <w:left w:val="nil"/>
              <w:bottom w:val="nil"/>
              <w:right w:val="nil"/>
            </w:tcBorders>
            <w:shd w:val="clear" w:color="auto" w:fill="auto"/>
            <w:noWrap/>
            <w:vAlign w:val="bottom"/>
            <w:hideMark/>
          </w:tcPr>
          <w:p w14:paraId="0A8ECCD9" w14:textId="77777777" w:rsidR="009C1F36" w:rsidRPr="00854D39" w:rsidRDefault="009C1F36" w:rsidP="00067E16">
            <w:pPr>
              <w:spacing w:after="0" w:line="240" w:lineRule="auto"/>
              <w:jc w:val="left"/>
              <w:rPr>
                <w:rFonts w:eastAsia="Times New Roman"/>
                <w:szCs w:val="24"/>
                <w:lang w:eastAsia="en-ZW"/>
              </w:rPr>
            </w:pPr>
          </w:p>
        </w:tc>
        <w:tc>
          <w:tcPr>
            <w:tcW w:w="1291" w:type="dxa"/>
            <w:tcBorders>
              <w:top w:val="nil"/>
              <w:left w:val="nil"/>
              <w:bottom w:val="nil"/>
              <w:right w:val="nil"/>
            </w:tcBorders>
            <w:shd w:val="clear" w:color="auto" w:fill="auto"/>
            <w:noWrap/>
            <w:vAlign w:val="bottom"/>
            <w:hideMark/>
          </w:tcPr>
          <w:p w14:paraId="23555176" w14:textId="77777777" w:rsidR="009C1F36" w:rsidRPr="00854D39" w:rsidRDefault="009C1F36" w:rsidP="00067E16">
            <w:pPr>
              <w:spacing w:after="0" w:line="240" w:lineRule="auto"/>
              <w:jc w:val="left"/>
              <w:rPr>
                <w:rFonts w:eastAsia="Times New Roman"/>
                <w:szCs w:val="24"/>
                <w:lang w:eastAsia="en-ZW"/>
              </w:rPr>
            </w:pPr>
          </w:p>
        </w:tc>
        <w:tc>
          <w:tcPr>
            <w:tcW w:w="1306" w:type="dxa"/>
            <w:tcBorders>
              <w:top w:val="nil"/>
              <w:left w:val="nil"/>
              <w:bottom w:val="nil"/>
              <w:right w:val="single" w:sz="4" w:space="0" w:color="auto"/>
            </w:tcBorders>
            <w:shd w:val="clear" w:color="auto" w:fill="auto"/>
            <w:noWrap/>
            <w:vAlign w:val="bottom"/>
            <w:hideMark/>
          </w:tcPr>
          <w:p w14:paraId="1B22F14A" w14:textId="77777777" w:rsidR="009C1F36" w:rsidRPr="00854D39" w:rsidRDefault="009C1F36" w:rsidP="00067E16">
            <w:pPr>
              <w:spacing w:after="0" w:line="240" w:lineRule="auto"/>
              <w:jc w:val="left"/>
              <w:rPr>
                <w:rFonts w:eastAsia="Times New Roman"/>
                <w:color w:val="000000"/>
                <w:szCs w:val="24"/>
                <w:lang w:eastAsia="en-ZW"/>
              </w:rPr>
            </w:pPr>
            <w:r w:rsidRPr="00854D39">
              <w:rPr>
                <w:rFonts w:eastAsia="Times New Roman"/>
                <w:color w:val="000000"/>
                <w:szCs w:val="24"/>
                <w:lang w:eastAsia="en-ZW"/>
              </w:rPr>
              <w:t> </w:t>
            </w:r>
          </w:p>
        </w:tc>
        <w:tc>
          <w:tcPr>
            <w:tcW w:w="236" w:type="dxa"/>
            <w:tcBorders>
              <w:top w:val="nil"/>
              <w:left w:val="nil"/>
              <w:bottom w:val="nil"/>
              <w:right w:val="nil"/>
            </w:tcBorders>
            <w:shd w:val="clear" w:color="auto" w:fill="auto"/>
            <w:noWrap/>
            <w:vAlign w:val="bottom"/>
            <w:hideMark/>
          </w:tcPr>
          <w:p w14:paraId="268F5A0F"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4BD6430B" w14:textId="77777777" w:rsidTr="00067E16">
        <w:trPr>
          <w:trHeight w:val="288"/>
          <w:jc w:val="center"/>
        </w:trPr>
        <w:tc>
          <w:tcPr>
            <w:tcW w:w="283" w:type="dxa"/>
            <w:tcBorders>
              <w:top w:val="nil"/>
              <w:left w:val="nil"/>
              <w:bottom w:val="nil"/>
              <w:right w:val="nil"/>
            </w:tcBorders>
            <w:shd w:val="clear" w:color="auto" w:fill="auto"/>
            <w:noWrap/>
            <w:vAlign w:val="bottom"/>
            <w:hideMark/>
          </w:tcPr>
          <w:p w14:paraId="6B69F42B" w14:textId="77777777" w:rsidR="009C1F36" w:rsidRPr="008647E0" w:rsidRDefault="009C1F36" w:rsidP="00067E16">
            <w:pPr>
              <w:spacing w:after="0" w:line="240" w:lineRule="auto"/>
              <w:jc w:val="left"/>
              <w:rPr>
                <w:rFonts w:eastAsia="Times New Roman"/>
                <w:sz w:val="20"/>
                <w:szCs w:val="20"/>
                <w:lang w:eastAsia="en-ZW"/>
              </w:rPr>
            </w:pPr>
          </w:p>
        </w:tc>
        <w:tc>
          <w:tcPr>
            <w:tcW w:w="4736" w:type="dxa"/>
            <w:gridSpan w:val="4"/>
            <w:tcBorders>
              <w:top w:val="nil"/>
              <w:left w:val="single" w:sz="4" w:space="0" w:color="auto"/>
              <w:bottom w:val="nil"/>
              <w:right w:val="single" w:sz="4" w:space="0" w:color="auto"/>
            </w:tcBorders>
            <w:shd w:val="clear" w:color="auto" w:fill="auto"/>
            <w:noWrap/>
            <w:vAlign w:val="bottom"/>
            <w:hideMark/>
          </w:tcPr>
          <w:p w14:paraId="5AC917B2" w14:textId="77777777" w:rsidR="009C1F36" w:rsidRPr="00854D39" w:rsidRDefault="009C1F36" w:rsidP="009C1F36">
            <w:pPr>
              <w:numPr>
                <w:ilvl w:val="0"/>
                <w:numId w:val="42"/>
              </w:numPr>
              <w:spacing w:after="0" w:line="240" w:lineRule="auto"/>
              <w:ind w:left="318"/>
              <w:jc w:val="left"/>
              <w:rPr>
                <w:rFonts w:eastAsia="Times New Roman"/>
                <w:color w:val="000000"/>
                <w:szCs w:val="24"/>
                <w:lang w:eastAsia="en-ZW"/>
              </w:rPr>
            </w:pPr>
            <w:r w:rsidRPr="00D4164F">
              <w:rPr>
                <w:lang w:val="en" w:eastAsia="en-ZW"/>
              </w:rPr>
              <w:t>Procurement leaders need to maintain business operations, fulfill urgent demands, and mitigate supplier challenges</w:t>
            </w:r>
            <w:r>
              <w:rPr>
                <w:lang w:val="en" w:eastAsia="en-ZW"/>
              </w:rPr>
              <w:t>.</w:t>
            </w:r>
          </w:p>
          <w:p w14:paraId="6F9EEE17" w14:textId="77777777" w:rsidR="009C1F36" w:rsidRPr="00676B9F" w:rsidRDefault="009C1F36" w:rsidP="00067E16">
            <w:pPr>
              <w:spacing w:after="0" w:line="240" w:lineRule="auto"/>
              <w:ind w:left="-42"/>
              <w:jc w:val="left"/>
              <w:rPr>
                <w:rFonts w:eastAsia="Times New Roman"/>
                <w:color w:val="000000"/>
                <w:szCs w:val="24"/>
                <w:lang w:eastAsia="en-ZW"/>
              </w:rPr>
            </w:pPr>
          </w:p>
        </w:tc>
        <w:tc>
          <w:tcPr>
            <w:tcW w:w="1276" w:type="dxa"/>
            <w:tcBorders>
              <w:top w:val="nil"/>
              <w:left w:val="nil"/>
              <w:bottom w:val="nil"/>
              <w:right w:val="nil"/>
            </w:tcBorders>
            <w:shd w:val="clear" w:color="auto" w:fill="auto"/>
            <w:noWrap/>
            <w:vAlign w:val="bottom"/>
            <w:hideMark/>
          </w:tcPr>
          <w:p w14:paraId="3F20CDCF"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69504" behindDoc="0" locked="0" layoutInCell="1" allowOverlap="1" wp14:anchorId="62491D62" wp14:editId="29F91F41">
                  <wp:simplePos x="0" y="0"/>
                  <wp:positionH relativeFrom="column">
                    <wp:posOffset>415290</wp:posOffset>
                  </wp:positionH>
                  <wp:positionV relativeFrom="paragraph">
                    <wp:posOffset>129540</wp:posOffset>
                  </wp:positionV>
                  <wp:extent cx="289560" cy="274320"/>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9560" cy="274320"/>
                          </a:xfrm>
                          <a:prstGeom prst="rect">
                            <a:avLst/>
                          </a:prstGeom>
                          <a:noFill/>
                        </pic:spPr>
                      </pic:pic>
                    </a:graphicData>
                  </a:graphic>
                  <wp14:sizeRelH relativeFrom="page">
                    <wp14:pctWidth>0</wp14:pctWidth>
                  </wp14:sizeRelH>
                  <wp14:sizeRelV relativeFrom="page">
                    <wp14:pctHeight>0</wp14:pctHeight>
                  </wp14:sizeRelV>
                </wp:anchor>
              </w:drawing>
            </w:r>
          </w:p>
          <w:p w14:paraId="688455F0" w14:textId="77777777" w:rsidR="009C1F36" w:rsidRPr="006F54E3" w:rsidRDefault="009C1F36" w:rsidP="00067E16">
            <w:pPr>
              <w:spacing w:after="0" w:line="240" w:lineRule="auto"/>
              <w:jc w:val="center"/>
              <w:rPr>
                <w:rFonts w:eastAsia="Times New Roman"/>
                <w:color w:val="000000"/>
                <w:szCs w:val="24"/>
                <w:lang w:eastAsia="en-ZW"/>
              </w:rPr>
            </w:pPr>
            <w:r w:rsidRPr="006F54E3">
              <w:rPr>
                <w:rFonts w:eastAsia="Times New Roman"/>
                <w:color w:val="000000"/>
                <w:szCs w:val="24"/>
                <w:lang w:eastAsia="en-ZW"/>
              </w:rPr>
              <w:t>1</w:t>
            </w:r>
          </w:p>
        </w:tc>
        <w:tc>
          <w:tcPr>
            <w:tcW w:w="1291" w:type="dxa"/>
            <w:tcBorders>
              <w:top w:val="nil"/>
              <w:left w:val="nil"/>
              <w:bottom w:val="nil"/>
              <w:right w:val="nil"/>
            </w:tcBorders>
            <w:shd w:val="clear" w:color="auto" w:fill="auto"/>
            <w:noWrap/>
            <w:vAlign w:val="bottom"/>
            <w:hideMark/>
          </w:tcPr>
          <w:p w14:paraId="37E1CCED"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0528" behindDoc="0" locked="0" layoutInCell="1" allowOverlap="1" wp14:anchorId="5530D49B" wp14:editId="4D592FE6">
                  <wp:simplePos x="0" y="0"/>
                  <wp:positionH relativeFrom="column">
                    <wp:posOffset>412750</wp:posOffset>
                  </wp:positionH>
                  <wp:positionV relativeFrom="paragraph">
                    <wp:posOffset>122555</wp:posOffset>
                  </wp:positionV>
                  <wp:extent cx="289560" cy="281940"/>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C7F79C9"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2</w:t>
            </w:r>
          </w:p>
        </w:tc>
        <w:tc>
          <w:tcPr>
            <w:tcW w:w="1363" w:type="dxa"/>
            <w:tcBorders>
              <w:top w:val="nil"/>
              <w:left w:val="nil"/>
              <w:bottom w:val="nil"/>
              <w:right w:val="nil"/>
            </w:tcBorders>
            <w:shd w:val="clear" w:color="auto" w:fill="auto"/>
            <w:noWrap/>
            <w:vAlign w:val="bottom"/>
            <w:hideMark/>
          </w:tcPr>
          <w:p w14:paraId="716FFE1E"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1552" behindDoc="0" locked="0" layoutInCell="1" allowOverlap="1" wp14:anchorId="718F727A" wp14:editId="2727B00D">
                  <wp:simplePos x="0" y="0"/>
                  <wp:positionH relativeFrom="column">
                    <wp:posOffset>306705</wp:posOffset>
                  </wp:positionH>
                  <wp:positionV relativeFrom="paragraph">
                    <wp:posOffset>139065</wp:posOffset>
                  </wp:positionV>
                  <wp:extent cx="297180" cy="274320"/>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7180" cy="274320"/>
                          </a:xfrm>
                          <a:prstGeom prst="rect">
                            <a:avLst/>
                          </a:prstGeom>
                          <a:noFill/>
                        </pic:spPr>
                      </pic:pic>
                    </a:graphicData>
                  </a:graphic>
                  <wp14:sizeRelH relativeFrom="page">
                    <wp14:pctWidth>0</wp14:pctWidth>
                  </wp14:sizeRelH>
                  <wp14:sizeRelV relativeFrom="page">
                    <wp14:pctHeight>0</wp14:pctHeight>
                  </wp14:sizeRelV>
                </wp:anchor>
              </w:drawing>
            </w:r>
          </w:p>
          <w:p w14:paraId="7074A687" w14:textId="77777777" w:rsidR="009C1F36" w:rsidRPr="006F54E3" w:rsidRDefault="009C1F36" w:rsidP="00067E16">
            <w:pPr>
              <w:spacing w:after="0" w:line="240" w:lineRule="auto"/>
              <w:rPr>
                <w:rFonts w:eastAsia="Times New Roman"/>
                <w:color w:val="000000"/>
                <w:szCs w:val="24"/>
                <w:lang w:eastAsia="en-ZW"/>
              </w:rPr>
            </w:pPr>
            <w:r>
              <w:rPr>
                <w:rFonts w:eastAsia="Times New Roman"/>
                <w:color w:val="000000"/>
                <w:szCs w:val="24"/>
                <w:lang w:eastAsia="en-ZW"/>
              </w:rPr>
              <w:t xml:space="preserve">     3</w:t>
            </w:r>
          </w:p>
        </w:tc>
        <w:tc>
          <w:tcPr>
            <w:tcW w:w="1291" w:type="dxa"/>
            <w:tcBorders>
              <w:top w:val="nil"/>
              <w:left w:val="nil"/>
              <w:bottom w:val="nil"/>
              <w:right w:val="nil"/>
            </w:tcBorders>
            <w:shd w:val="clear" w:color="auto" w:fill="auto"/>
            <w:noWrap/>
            <w:vAlign w:val="bottom"/>
            <w:hideMark/>
          </w:tcPr>
          <w:p w14:paraId="46257CF5"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2576" behindDoc="0" locked="0" layoutInCell="1" allowOverlap="1" wp14:anchorId="3899B4C5" wp14:editId="7BB8BF6E">
                  <wp:simplePos x="0" y="0"/>
                  <wp:positionH relativeFrom="column">
                    <wp:posOffset>426720</wp:posOffset>
                  </wp:positionH>
                  <wp:positionV relativeFrom="paragraph">
                    <wp:posOffset>122555</wp:posOffset>
                  </wp:positionV>
                  <wp:extent cx="289560" cy="281940"/>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27379CD8"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4</w:t>
            </w:r>
          </w:p>
        </w:tc>
        <w:tc>
          <w:tcPr>
            <w:tcW w:w="1306" w:type="dxa"/>
            <w:tcBorders>
              <w:top w:val="nil"/>
              <w:left w:val="nil"/>
              <w:bottom w:val="nil"/>
              <w:right w:val="single" w:sz="4" w:space="0" w:color="auto"/>
            </w:tcBorders>
            <w:shd w:val="clear" w:color="auto" w:fill="auto"/>
            <w:noWrap/>
            <w:vAlign w:val="bottom"/>
            <w:hideMark/>
          </w:tcPr>
          <w:p w14:paraId="1B88DC25"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noProof/>
                <w:color w:val="000000"/>
                <w:szCs w:val="24"/>
                <w:lang w:val="en-US"/>
              </w:rPr>
              <w:drawing>
                <wp:anchor distT="0" distB="0" distL="114300" distR="114300" simplePos="0" relativeHeight="251673600" behindDoc="0" locked="0" layoutInCell="1" allowOverlap="1" wp14:anchorId="7994E54E" wp14:editId="602DD566">
                  <wp:simplePos x="0" y="0"/>
                  <wp:positionH relativeFrom="column">
                    <wp:posOffset>442595</wp:posOffset>
                  </wp:positionH>
                  <wp:positionV relativeFrom="paragraph">
                    <wp:posOffset>90170</wp:posOffset>
                  </wp:positionV>
                  <wp:extent cx="289560" cy="281940"/>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9560" cy="281940"/>
                          </a:xfrm>
                          <a:prstGeom prst="rect">
                            <a:avLst/>
                          </a:prstGeom>
                          <a:noFill/>
                        </pic:spPr>
                      </pic:pic>
                    </a:graphicData>
                  </a:graphic>
                  <wp14:sizeRelH relativeFrom="page">
                    <wp14:pctWidth>0</wp14:pctWidth>
                  </wp14:sizeRelH>
                  <wp14:sizeRelV relativeFrom="page">
                    <wp14:pctHeight>0</wp14:pctHeight>
                  </wp14:sizeRelV>
                </wp:anchor>
              </w:drawing>
            </w:r>
          </w:p>
          <w:p w14:paraId="6C722A77" w14:textId="77777777" w:rsidR="009C1F36" w:rsidRPr="006F54E3" w:rsidRDefault="009C1F36" w:rsidP="00067E16">
            <w:pPr>
              <w:spacing w:after="0" w:line="240" w:lineRule="auto"/>
              <w:jc w:val="center"/>
              <w:rPr>
                <w:rFonts w:eastAsia="Times New Roman"/>
                <w:color w:val="000000"/>
                <w:szCs w:val="24"/>
                <w:lang w:eastAsia="en-ZW"/>
              </w:rPr>
            </w:pPr>
            <w:r>
              <w:rPr>
                <w:rFonts w:eastAsia="Times New Roman"/>
                <w:color w:val="000000"/>
                <w:szCs w:val="24"/>
                <w:lang w:eastAsia="en-ZW"/>
              </w:rPr>
              <w:t>5</w:t>
            </w:r>
          </w:p>
        </w:tc>
        <w:tc>
          <w:tcPr>
            <w:tcW w:w="236" w:type="dxa"/>
            <w:tcBorders>
              <w:top w:val="nil"/>
              <w:left w:val="nil"/>
              <w:bottom w:val="nil"/>
              <w:right w:val="nil"/>
            </w:tcBorders>
            <w:shd w:val="clear" w:color="auto" w:fill="auto"/>
            <w:noWrap/>
            <w:vAlign w:val="bottom"/>
            <w:hideMark/>
          </w:tcPr>
          <w:p w14:paraId="72D40BD1"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3FE82942" w14:textId="77777777" w:rsidTr="00067E16">
        <w:trPr>
          <w:trHeight w:val="288"/>
          <w:jc w:val="center"/>
        </w:trPr>
        <w:tc>
          <w:tcPr>
            <w:tcW w:w="283" w:type="dxa"/>
            <w:tcBorders>
              <w:top w:val="nil"/>
              <w:left w:val="nil"/>
              <w:bottom w:val="nil"/>
              <w:right w:val="nil"/>
            </w:tcBorders>
            <w:shd w:val="clear" w:color="auto" w:fill="auto"/>
            <w:noWrap/>
            <w:vAlign w:val="bottom"/>
            <w:hideMark/>
          </w:tcPr>
          <w:p w14:paraId="75D6C90C"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nil"/>
              <w:left w:val="single" w:sz="4" w:space="0" w:color="auto"/>
              <w:bottom w:val="nil"/>
              <w:right w:val="nil"/>
            </w:tcBorders>
            <w:shd w:val="clear" w:color="auto" w:fill="auto"/>
            <w:noWrap/>
            <w:vAlign w:val="bottom"/>
            <w:hideMark/>
          </w:tcPr>
          <w:p w14:paraId="4BEBB936" w14:textId="77777777" w:rsidR="009C1F36" w:rsidRPr="00854D39" w:rsidRDefault="009C1F36" w:rsidP="00067E16">
            <w:pPr>
              <w:spacing w:after="0" w:line="240" w:lineRule="auto"/>
              <w:jc w:val="left"/>
              <w:rPr>
                <w:rFonts w:eastAsia="Times New Roman"/>
                <w:color w:val="000000"/>
                <w:szCs w:val="24"/>
                <w:lang w:eastAsia="en-ZW"/>
              </w:rPr>
            </w:pPr>
            <w:r w:rsidRPr="00854D39">
              <w:rPr>
                <w:rFonts w:eastAsia="Times New Roman"/>
                <w:color w:val="000000"/>
                <w:szCs w:val="24"/>
                <w:lang w:eastAsia="en-ZW"/>
              </w:rPr>
              <w:t> </w:t>
            </w:r>
          </w:p>
        </w:tc>
        <w:tc>
          <w:tcPr>
            <w:tcW w:w="340" w:type="dxa"/>
            <w:tcBorders>
              <w:top w:val="nil"/>
              <w:left w:val="nil"/>
              <w:bottom w:val="nil"/>
              <w:right w:val="nil"/>
            </w:tcBorders>
            <w:shd w:val="clear" w:color="auto" w:fill="auto"/>
            <w:noWrap/>
            <w:vAlign w:val="bottom"/>
            <w:hideMark/>
          </w:tcPr>
          <w:p w14:paraId="2D2D1D2B" w14:textId="77777777" w:rsidR="009C1F36" w:rsidRPr="00854D39" w:rsidRDefault="009C1F36" w:rsidP="00067E16">
            <w:pPr>
              <w:spacing w:after="0" w:line="240" w:lineRule="auto"/>
              <w:jc w:val="left"/>
              <w:rPr>
                <w:rFonts w:eastAsia="Times New Roman"/>
                <w:color w:val="000000"/>
                <w:szCs w:val="24"/>
                <w:lang w:eastAsia="en-ZW"/>
              </w:rPr>
            </w:pPr>
          </w:p>
        </w:tc>
        <w:tc>
          <w:tcPr>
            <w:tcW w:w="1236" w:type="dxa"/>
            <w:tcBorders>
              <w:top w:val="nil"/>
              <w:left w:val="nil"/>
              <w:bottom w:val="nil"/>
              <w:right w:val="nil"/>
            </w:tcBorders>
            <w:shd w:val="clear" w:color="auto" w:fill="auto"/>
            <w:noWrap/>
            <w:vAlign w:val="bottom"/>
            <w:hideMark/>
          </w:tcPr>
          <w:p w14:paraId="36C4B837" w14:textId="77777777" w:rsidR="009C1F36" w:rsidRPr="00854D39" w:rsidRDefault="009C1F36" w:rsidP="00067E16">
            <w:pPr>
              <w:spacing w:after="0" w:line="240" w:lineRule="auto"/>
              <w:jc w:val="left"/>
              <w:rPr>
                <w:rFonts w:eastAsia="Times New Roman"/>
                <w:szCs w:val="24"/>
                <w:lang w:eastAsia="en-ZW"/>
              </w:rPr>
            </w:pPr>
          </w:p>
        </w:tc>
        <w:tc>
          <w:tcPr>
            <w:tcW w:w="340" w:type="dxa"/>
            <w:tcBorders>
              <w:top w:val="nil"/>
              <w:left w:val="nil"/>
              <w:bottom w:val="nil"/>
              <w:right w:val="single" w:sz="4" w:space="0" w:color="auto"/>
            </w:tcBorders>
            <w:shd w:val="clear" w:color="auto" w:fill="auto"/>
            <w:noWrap/>
            <w:vAlign w:val="bottom"/>
            <w:hideMark/>
          </w:tcPr>
          <w:p w14:paraId="33DBD54C" w14:textId="77777777" w:rsidR="009C1F36" w:rsidRPr="00854D39" w:rsidRDefault="009C1F36" w:rsidP="00067E16">
            <w:pPr>
              <w:spacing w:after="0" w:line="240" w:lineRule="auto"/>
              <w:jc w:val="left"/>
              <w:rPr>
                <w:rFonts w:eastAsia="Times New Roman"/>
                <w:color w:val="000000"/>
                <w:szCs w:val="24"/>
                <w:lang w:eastAsia="en-ZW"/>
              </w:rPr>
            </w:pPr>
            <w:r w:rsidRPr="00854D39">
              <w:rPr>
                <w:rFonts w:eastAsia="Times New Roman"/>
                <w:color w:val="000000"/>
                <w:szCs w:val="24"/>
                <w:lang w:eastAsia="en-ZW"/>
              </w:rPr>
              <w:t> </w:t>
            </w:r>
          </w:p>
        </w:tc>
        <w:tc>
          <w:tcPr>
            <w:tcW w:w="1276" w:type="dxa"/>
            <w:tcBorders>
              <w:top w:val="nil"/>
              <w:left w:val="nil"/>
              <w:bottom w:val="nil"/>
              <w:right w:val="nil"/>
            </w:tcBorders>
            <w:shd w:val="clear" w:color="auto" w:fill="auto"/>
            <w:noWrap/>
            <w:vAlign w:val="bottom"/>
            <w:hideMark/>
          </w:tcPr>
          <w:p w14:paraId="13928ABF" w14:textId="77777777" w:rsidR="009C1F36" w:rsidRPr="00854D39" w:rsidRDefault="009C1F36" w:rsidP="00067E16">
            <w:pPr>
              <w:spacing w:after="0" w:line="240" w:lineRule="auto"/>
              <w:jc w:val="left"/>
              <w:rPr>
                <w:rFonts w:eastAsia="Times New Roman"/>
                <w:color w:val="000000"/>
                <w:szCs w:val="24"/>
                <w:lang w:eastAsia="en-ZW"/>
              </w:rPr>
            </w:pPr>
          </w:p>
        </w:tc>
        <w:tc>
          <w:tcPr>
            <w:tcW w:w="1291" w:type="dxa"/>
            <w:tcBorders>
              <w:top w:val="nil"/>
              <w:left w:val="nil"/>
              <w:bottom w:val="nil"/>
              <w:right w:val="nil"/>
            </w:tcBorders>
            <w:shd w:val="clear" w:color="auto" w:fill="auto"/>
            <w:noWrap/>
            <w:vAlign w:val="bottom"/>
            <w:hideMark/>
          </w:tcPr>
          <w:p w14:paraId="77E17575" w14:textId="77777777" w:rsidR="009C1F36" w:rsidRPr="00854D39" w:rsidRDefault="009C1F36" w:rsidP="00067E16">
            <w:pPr>
              <w:spacing w:after="0" w:line="240" w:lineRule="auto"/>
              <w:jc w:val="center"/>
              <w:rPr>
                <w:rFonts w:eastAsia="Times New Roman"/>
                <w:szCs w:val="24"/>
                <w:lang w:eastAsia="en-ZW"/>
              </w:rPr>
            </w:pPr>
          </w:p>
        </w:tc>
        <w:tc>
          <w:tcPr>
            <w:tcW w:w="1363" w:type="dxa"/>
            <w:tcBorders>
              <w:top w:val="nil"/>
              <w:left w:val="nil"/>
              <w:bottom w:val="nil"/>
              <w:right w:val="nil"/>
            </w:tcBorders>
            <w:shd w:val="clear" w:color="auto" w:fill="auto"/>
            <w:noWrap/>
            <w:vAlign w:val="bottom"/>
            <w:hideMark/>
          </w:tcPr>
          <w:p w14:paraId="1F6412ED" w14:textId="77777777" w:rsidR="009C1F36" w:rsidRPr="00854D39" w:rsidRDefault="009C1F36" w:rsidP="00067E16">
            <w:pPr>
              <w:spacing w:after="0" w:line="240" w:lineRule="auto"/>
              <w:jc w:val="left"/>
              <w:rPr>
                <w:rFonts w:eastAsia="Times New Roman"/>
                <w:szCs w:val="24"/>
                <w:lang w:eastAsia="en-ZW"/>
              </w:rPr>
            </w:pPr>
          </w:p>
        </w:tc>
        <w:tc>
          <w:tcPr>
            <w:tcW w:w="1291" w:type="dxa"/>
            <w:tcBorders>
              <w:top w:val="nil"/>
              <w:left w:val="nil"/>
              <w:bottom w:val="nil"/>
              <w:right w:val="nil"/>
            </w:tcBorders>
            <w:shd w:val="clear" w:color="auto" w:fill="auto"/>
            <w:noWrap/>
            <w:vAlign w:val="bottom"/>
            <w:hideMark/>
          </w:tcPr>
          <w:p w14:paraId="5D36C6AB" w14:textId="77777777" w:rsidR="009C1F36" w:rsidRPr="00854D39" w:rsidRDefault="009C1F36" w:rsidP="00067E16">
            <w:pPr>
              <w:spacing w:after="0" w:line="240" w:lineRule="auto"/>
              <w:jc w:val="left"/>
              <w:rPr>
                <w:rFonts w:eastAsia="Times New Roman"/>
                <w:szCs w:val="24"/>
                <w:lang w:eastAsia="en-ZW"/>
              </w:rPr>
            </w:pPr>
          </w:p>
        </w:tc>
        <w:tc>
          <w:tcPr>
            <w:tcW w:w="1306" w:type="dxa"/>
            <w:tcBorders>
              <w:top w:val="nil"/>
              <w:left w:val="nil"/>
              <w:bottom w:val="nil"/>
              <w:right w:val="single" w:sz="4" w:space="0" w:color="auto"/>
            </w:tcBorders>
            <w:shd w:val="clear" w:color="auto" w:fill="auto"/>
            <w:noWrap/>
            <w:vAlign w:val="bottom"/>
            <w:hideMark/>
          </w:tcPr>
          <w:p w14:paraId="19706D48" w14:textId="77777777" w:rsidR="009C1F36" w:rsidRPr="00854D39" w:rsidRDefault="009C1F36" w:rsidP="00067E16">
            <w:pPr>
              <w:spacing w:after="0" w:line="240" w:lineRule="auto"/>
              <w:jc w:val="left"/>
              <w:rPr>
                <w:rFonts w:eastAsia="Times New Roman"/>
                <w:color w:val="000000"/>
                <w:szCs w:val="24"/>
                <w:lang w:eastAsia="en-ZW"/>
              </w:rPr>
            </w:pPr>
            <w:r w:rsidRPr="00854D39">
              <w:rPr>
                <w:rFonts w:eastAsia="Times New Roman"/>
                <w:color w:val="000000"/>
                <w:szCs w:val="24"/>
                <w:lang w:eastAsia="en-ZW"/>
              </w:rPr>
              <w:t> </w:t>
            </w:r>
          </w:p>
        </w:tc>
        <w:tc>
          <w:tcPr>
            <w:tcW w:w="236" w:type="dxa"/>
            <w:tcBorders>
              <w:top w:val="nil"/>
              <w:left w:val="nil"/>
              <w:bottom w:val="nil"/>
              <w:right w:val="nil"/>
            </w:tcBorders>
            <w:shd w:val="clear" w:color="auto" w:fill="auto"/>
            <w:noWrap/>
            <w:vAlign w:val="bottom"/>
            <w:hideMark/>
          </w:tcPr>
          <w:p w14:paraId="091D30DC"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r w:rsidR="009C1F36" w:rsidRPr="008647E0" w14:paraId="52E9A222" w14:textId="77777777" w:rsidTr="00067E16">
        <w:trPr>
          <w:trHeight w:val="288"/>
          <w:jc w:val="center"/>
        </w:trPr>
        <w:tc>
          <w:tcPr>
            <w:tcW w:w="283" w:type="dxa"/>
            <w:tcBorders>
              <w:top w:val="nil"/>
              <w:left w:val="nil"/>
              <w:bottom w:val="nil"/>
            </w:tcBorders>
            <w:shd w:val="clear" w:color="auto" w:fill="auto"/>
            <w:noWrap/>
            <w:vAlign w:val="bottom"/>
          </w:tcPr>
          <w:p w14:paraId="4883B1CD" w14:textId="77777777" w:rsidR="009C1F36" w:rsidRPr="008647E0" w:rsidRDefault="009C1F36" w:rsidP="00067E16">
            <w:pPr>
              <w:spacing w:after="0" w:line="240" w:lineRule="auto"/>
              <w:jc w:val="left"/>
              <w:rPr>
                <w:rFonts w:eastAsia="Times New Roman"/>
                <w:sz w:val="20"/>
                <w:szCs w:val="20"/>
                <w:lang w:eastAsia="en-ZW"/>
              </w:rPr>
            </w:pPr>
          </w:p>
        </w:tc>
        <w:tc>
          <w:tcPr>
            <w:tcW w:w="2820" w:type="dxa"/>
            <w:tcBorders>
              <w:top w:val="single" w:sz="4" w:space="0" w:color="auto"/>
              <w:left w:val="nil"/>
              <w:right w:val="nil"/>
            </w:tcBorders>
            <w:shd w:val="clear" w:color="auto" w:fill="auto"/>
            <w:noWrap/>
            <w:vAlign w:val="bottom"/>
          </w:tcPr>
          <w:p w14:paraId="7F48E3BB" w14:textId="77777777" w:rsidR="009C1F36" w:rsidRPr="00854D39" w:rsidRDefault="009C1F36" w:rsidP="00067E16">
            <w:pPr>
              <w:spacing w:after="0" w:line="240" w:lineRule="auto"/>
              <w:jc w:val="left"/>
              <w:rPr>
                <w:rFonts w:eastAsia="Times New Roman"/>
                <w:color w:val="000000"/>
                <w:szCs w:val="24"/>
                <w:lang w:eastAsia="en-ZW"/>
              </w:rPr>
            </w:pPr>
          </w:p>
        </w:tc>
        <w:tc>
          <w:tcPr>
            <w:tcW w:w="340" w:type="dxa"/>
            <w:tcBorders>
              <w:top w:val="single" w:sz="4" w:space="0" w:color="auto"/>
              <w:left w:val="nil"/>
              <w:right w:val="nil"/>
            </w:tcBorders>
            <w:shd w:val="clear" w:color="auto" w:fill="auto"/>
            <w:noWrap/>
            <w:vAlign w:val="bottom"/>
          </w:tcPr>
          <w:p w14:paraId="2A556A1B" w14:textId="77777777" w:rsidR="009C1F36" w:rsidRPr="00854D39" w:rsidRDefault="009C1F36" w:rsidP="00067E16">
            <w:pPr>
              <w:spacing w:after="0" w:line="240" w:lineRule="auto"/>
              <w:jc w:val="left"/>
              <w:rPr>
                <w:rFonts w:eastAsia="Times New Roman"/>
                <w:color w:val="000000"/>
                <w:szCs w:val="24"/>
                <w:lang w:eastAsia="en-ZW"/>
              </w:rPr>
            </w:pPr>
          </w:p>
        </w:tc>
        <w:tc>
          <w:tcPr>
            <w:tcW w:w="1236" w:type="dxa"/>
            <w:tcBorders>
              <w:top w:val="single" w:sz="4" w:space="0" w:color="auto"/>
              <w:left w:val="nil"/>
              <w:right w:val="nil"/>
            </w:tcBorders>
            <w:shd w:val="clear" w:color="auto" w:fill="auto"/>
            <w:noWrap/>
            <w:vAlign w:val="bottom"/>
          </w:tcPr>
          <w:p w14:paraId="29D45A50" w14:textId="77777777" w:rsidR="009C1F36" w:rsidRPr="00854D39" w:rsidRDefault="009C1F36" w:rsidP="00067E16">
            <w:pPr>
              <w:spacing w:after="0" w:line="240" w:lineRule="auto"/>
              <w:jc w:val="left"/>
              <w:rPr>
                <w:rFonts w:eastAsia="Times New Roman"/>
                <w:szCs w:val="24"/>
                <w:lang w:eastAsia="en-ZW"/>
              </w:rPr>
            </w:pPr>
          </w:p>
        </w:tc>
        <w:tc>
          <w:tcPr>
            <w:tcW w:w="340" w:type="dxa"/>
            <w:tcBorders>
              <w:top w:val="single" w:sz="4" w:space="0" w:color="auto"/>
              <w:left w:val="nil"/>
              <w:bottom w:val="nil"/>
            </w:tcBorders>
            <w:shd w:val="clear" w:color="auto" w:fill="auto"/>
            <w:noWrap/>
            <w:vAlign w:val="bottom"/>
          </w:tcPr>
          <w:p w14:paraId="529973FF" w14:textId="77777777" w:rsidR="009C1F36" w:rsidRPr="00854D39" w:rsidRDefault="009C1F36" w:rsidP="00067E16">
            <w:pPr>
              <w:spacing w:after="0" w:line="240" w:lineRule="auto"/>
              <w:jc w:val="left"/>
              <w:rPr>
                <w:rFonts w:eastAsia="Times New Roman"/>
                <w:color w:val="000000"/>
                <w:szCs w:val="24"/>
                <w:lang w:eastAsia="en-ZW"/>
              </w:rPr>
            </w:pPr>
          </w:p>
        </w:tc>
        <w:tc>
          <w:tcPr>
            <w:tcW w:w="1276" w:type="dxa"/>
            <w:tcBorders>
              <w:top w:val="single" w:sz="4" w:space="0" w:color="auto"/>
              <w:left w:val="nil"/>
              <w:right w:val="nil"/>
            </w:tcBorders>
            <w:shd w:val="clear" w:color="auto" w:fill="auto"/>
            <w:noWrap/>
            <w:vAlign w:val="bottom"/>
          </w:tcPr>
          <w:p w14:paraId="6403DBAB" w14:textId="77777777" w:rsidR="009C1F36" w:rsidRPr="00854D39" w:rsidRDefault="009C1F36" w:rsidP="00067E16">
            <w:pPr>
              <w:spacing w:after="0" w:line="240" w:lineRule="auto"/>
              <w:jc w:val="left"/>
              <w:rPr>
                <w:rFonts w:eastAsia="Times New Roman"/>
                <w:color w:val="000000"/>
                <w:szCs w:val="24"/>
                <w:lang w:eastAsia="en-ZW"/>
              </w:rPr>
            </w:pPr>
          </w:p>
        </w:tc>
        <w:tc>
          <w:tcPr>
            <w:tcW w:w="1291" w:type="dxa"/>
            <w:tcBorders>
              <w:top w:val="single" w:sz="4" w:space="0" w:color="auto"/>
              <w:left w:val="nil"/>
              <w:bottom w:val="nil"/>
              <w:right w:val="nil"/>
            </w:tcBorders>
            <w:shd w:val="clear" w:color="auto" w:fill="auto"/>
            <w:noWrap/>
            <w:vAlign w:val="bottom"/>
          </w:tcPr>
          <w:p w14:paraId="030F2DC1" w14:textId="77777777" w:rsidR="009C1F36" w:rsidRPr="00854D39" w:rsidRDefault="009C1F36" w:rsidP="00067E16">
            <w:pPr>
              <w:spacing w:after="0" w:line="240" w:lineRule="auto"/>
              <w:jc w:val="center"/>
              <w:rPr>
                <w:rFonts w:eastAsia="Times New Roman"/>
                <w:szCs w:val="24"/>
                <w:lang w:eastAsia="en-ZW"/>
              </w:rPr>
            </w:pPr>
          </w:p>
        </w:tc>
        <w:tc>
          <w:tcPr>
            <w:tcW w:w="1363" w:type="dxa"/>
            <w:tcBorders>
              <w:top w:val="single" w:sz="4" w:space="0" w:color="auto"/>
              <w:left w:val="nil"/>
              <w:bottom w:val="nil"/>
              <w:right w:val="nil"/>
            </w:tcBorders>
            <w:shd w:val="clear" w:color="auto" w:fill="auto"/>
            <w:noWrap/>
            <w:vAlign w:val="bottom"/>
          </w:tcPr>
          <w:p w14:paraId="785AF789" w14:textId="77777777" w:rsidR="009C1F36" w:rsidRPr="00854D39" w:rsidRDefault="009C1F36" w:rsidP="00067E16">
            <w:pPr>
              <w:spacing w:after="0" w:line="240" w:lineRule="auto"/>
              <w:jc w:val="left"/>
              <w:rPr>
                <w:rFonts w:eastAsia="Times New Roman"/>
                <w:szCs w:val="24"/>
                <w:lang w:eastAsia="en-ZW"/>
              </w:rPr>
            </w:pPr>
          </w:p>
        </w:tc>
        <w:tc>
          <w:tcPr>
            <w:tcW w:w="1291" w:type="dxa"/>
            <w:tcBorders>
              <w:top w:val="single" w:sz="4" w:space="0" w:color="auto"/>
              <w:left w:val="nil"/>
              <w:bottom w:val="nil"/>
              <w:right w:val="nil"/>
            </w:tcBorders>
            <w:shd w:val="clear" w:color="auto" w:fill="auto"/>
            <w:noWrap/>
            <w:vAlign w:val="bottom"/>
          </w:tcPr>
          <w:p w14:paraId="54D74C57" w14:textId="77777777" w:rsidR="009C1F36" w:rsidRPr="00854D39" w:rsidRDefault="009C1F36" w:rsidP="00067E16">
            <w:pPr>
              <w:spacing w:after="0" w:line="240" w:lineRule="auto"/>
              <w:jc w:val="left"/>
              <w:rPr>
                <w:rFonts w:eastAsia="Times New Roman"/>
                <w:szCs w:val="24"/>
                <w:lang w:eastAsia="en-ZW"/>
              </w:rPr>
            </w:pPr>
          </w:p>
        </w:tc>
        <w:tc>
          <w:tcPr>
            <w:tcW w:w="1306" w:type="dxa"/>
            <w:tcBorders>
              <w:top w:val="single" w:sz="4" w:space="0" w:color="auto"/>
              <w:left w:val="nil"/>
              <w:bottom w:val="nil"/>
            </w:tcBorders>
            <w:shd w:val="clear" w:color="auto" w:fill="auto"/>
            <w:noWrap/>
            <w:vAlign w:val="bottom"/>
          </w:tcPr>
          <w:p w14:paraId="6298830A" w14:textId="77777777" w:rsidR="009C1F36" w:rsidRPr="00854D39" w:rsidRDefault="009C1F36" w:rsidP="00067E16">
            <w:pPr>
              <w:spacing w:after="0" w:line="240" w:lineRule="auto"/>
              <w:jc w:val="left"/>
              <w:rPr>
                <w:rFonts w:eastAsia="Times New Roman"/>
                <w:color w:val="000000"/>
                <w:szCs w:val="24"/>
                <w:lang w:eastAsia="en-ZW"/>
              </w:rPr>
            </w:pPr>
          </w:p>
        </w:tc>
        <w:tc>
          <w:tcPr>
            <w:tcW w:w="236" w:type="dxa"/>
            <w:tcBorders>
              <w:top w:val="nil"/>
              <w:left w:val="nil"/>
              <w:bottom w:val="nil"/>
              <w:right w:val="nil"/>
            </w:tcBorders>
            <w:shd w:val="clear" w:color="auto" w:fill="auto"/>
            <w:noWrap/>
            <w:vAlign w:val="bottom"/>
          </w:tcPr>
          <w:p w14:paraId="0FE803E2" w14:textId="77777777" w:rsidR="009C1F36" w:rsidRPr="008647E0" w:rsidRDefault="009C1F36" w:rsidP="00067E16">
            <w:pPr>
              <w:spacing w:after="0" w:line="240" w:lineRule="auto"/>
              <w:jc w:val="left"/>
              <w:rPr>
                <w:rFonts w:ascii="Calibri" w:eastAsia="Times New Roman" w:hAnsi="Calibri" w:cs="Calibri"/>
                <w:color w:val="000000"/>
                <w:sz w:val="22"/>
                <w:lang w:eastAsia="en-ZW"/>
              </w:rPr>
            </w:pPr>
          </w:p>
        </w:tc>
      </w:tr>
    </w:tbl>
    <w:p w14:paraId="67FDD28F" w14:textId="77777777" w:rsidR="009C1F36" w:rsidRPr="001247E8" w:rsidRDefault="009C1F36" w:rsidP="009C1F36">
      <w:pPr>
        <w:spacing w:after="0" w:line="360" w:lineRule="auto"/>
        <w:ind w:left="-567"/>
        <w:rPr>
          <w:iCs/>
        </w:rPr>
      </w:pPr>
      <w:r w:rsidRPr="000F74E5">
        <w:rPr>
          <w:iCs/>
        </w:rPr>
        <w:t>Other: ……………………………………………………………………………………………………………………………………………………………………………………………………………………….</w:t>
      </w:r>
    </w:p>
    <w:p w14:paraId="0F839A7C" w14:textId="77777777" w:rsidR="009C1F36" w:rsidRDefault="009C1F36" w:rsidP="009C1F36">
      <w:pPr>
        <w:spacing w:line="360" w:lineRule="auto"/>
        <w:ind w:left="-567"/>
        <w:rPr>
          <w:iCs/>
        </w:rPr>
      </w:pPr>
      <w:r>
        <w:rPr>
          <w:b/>
          <w:iCs/>
        </w:rPr>
        <w:t xml:space="preserve">B3: STAFF OPINION ON </w:t>
      </w:r>
      <w:r w:rsidRPr="00F65D18">
        <w:rPr>
          <w:b/>
          <w:bCs/>
          <w:lang w:eastAsia="en-ZW"/>
        </w:rPr>
        <w:t>INTERVENTION MEASURES THAT COULD BE ADOPTED TO SUPPORT SUSTAINABLE SUPPLY CHAIN MANAGEMENT</w:t>
      </w:r>
      <w:r>
        <w:rPr>
          <w:iCs/>
        </w:rPr>
        <w:t xml:space="preserve"> </w:t>
      </w:r>
    </w:p>
    <w:p w14:paraId="46CA350E" w14:textId="77777777" w:rsidR="009C1F36" w:rsidRPr="006559E1" w:rsidRDefault="009C1F36" w:rsidP="009C1F36">
      <w:pPr>
        <w:spacing w:line="360" w:lineRule="auto"/>
        <w:ind w:left="-567"/>
        <w:rPr>
          <w:iCs/>
        </w:rPr>
      </w:pPr>
      <w:r w:rsidRPr="00F65D18">
        <w:rPr>
          <w:iCs/>
        </w:rPr>
        <w:t>To what extent do you concur to the following</w:t>
      </w:r>
      <w:r>
        <w:rPr>
          <w:iCs/>
        </w:rPr>
        <w:t xml:space="preserve"> </w:t>
      </w:r>
      <w:r w:rsidRPr="00F65D18">
        <w:rPr>
          <w:color w:val="000000" w:themeColor="text1"/>
          <w:szCs w:val="24"/>
        </w:rPr>
        <w:t>intervention measures that could be adopted to support sustainable supply chain management during possible health shock in future</w:t>
      </w:r>
      <w:r>
        <w:rPr>
          <w:iCs/>
        </w:rPr>
        <w:t>?</w:t>
      </w:r>
      <w:r w:rsidRPr="006559E1">
        <w:rPr>
          <w:i/>
          <w:iCs/>
        </w:rPr>
        <w:t xml:space="preserve"> </w:t>
      </w:r>
      <w:r w:rsidRPr="00D17F0A">
        <w:rPr>
          <w:i/>
          <w:iCs/>
        </w:rPr>
        <w:t xml:space="preserve">Please </w:t>
      </w:r>
      <w:r w:rsidRPr="00D17F0A">
        <w:rPr>
          <w:b/>
          <w:i/>
          <w:iCs/>
        </w:rPr>
        <w:t>tick (</w:t>
      </w:r>
      <w:r w:rsidRPr="00D17F0A">
        <w:rPr>
          <w:b/>
          <w:i/>
          <w:iCs/>
        </w:rPr>
        <w:sym w:font="Wingdings" w:char="F0FC"/>
      </w:r>
      <w:r w:rsidRPr="00D17F0A">
        <w:rPr>
          <w:b/>
          <w:i/>
          <w:iCs/>
        </w:rPr>
        <w:t xml:space="preserve">) </w:t>
      </w:r>
      <w:r w:rsidRPr="00D17F0A">
        <w:rPr>
          <w:i/>
          <w:iCs/>
        </w:rPr>
        <w:t>the number representing the most appropriate responses for you</w:t>
      </w:r>
      <w:r>
        <w:rPr>
          <w:i/>
          <w:iCs/>
        </w:rPr>
        <w:t>.</w:t>
      </w:r>
      <w:r w:rsidRPr="00D17F0A">
        <w:rPr>
          <w:i/>
          <w:iCs/>
        </w:rPr>
        <w:t xml:space="preserve"> </w:t>
      </w:r>
      <w:r>
        <w:rPr>
          <w:i/>
          <w:iCs/>
        </w:rPr>
        <w:t>(Strong Disagree = 1; Disagree =2; Neutral=3; Agree=4; Strongly Agree=5)</w:t>
      </w:r>
    </w:p>
    <w:tbl>
      <w:tblPr>
        <w:tblW w:w="9426" w:type="dxa"/>
        <w:tblInd w:w="-15" w:type="dxa"/>
        <w:tblLook w:val="04A0" w:firstRow="1" w:lastRow="0" w:firstColumn="1" w:lastColumn="0" w:noHBand="0" w:noVBand="1"/>
      </w:tblPr>
      <w:tblGrid>
        <w:gridCol w:w="6933"/>
        <w:gridCol w:w="426"/>
        <w:gridCol w:w="425"/>
        <w:gridCol w:w="425"/>
        <w:gridCol w:w="425"/>
        <w:gridCol w:w="426"/>
        <w:gridCol w:w="366"/>
      </w:tblGrid>
      <w:tr w:rsidR="009C1F36" w:rsidRPr="00BF5475" w14:paraId="34B31B88" w14:textId="77777777" w:rsidTr="00067E16">
        <w:trPr>
          <w:trHeight w:val="339"/>
        </w:trPr>
        <w:tc>
          <w:tcPr>
            <w:tcW w:w="6933" w:type="dxa"/>
            <w:tcBorders>
              <w:top w:val="single" w:sz="12" w:space="0" w:color="auto"/>
              <w:left w:val="single" w:sz="12" w:space="0" w:color="auto"/>
              <w:bottom w:val="single" w:sz="12" w:space="0" w:color="auto"/>
              <w:right w:val="single" w:sz="12" w:space="0" w:color="auto"/>
            </w:tcBorders>
            <w:shd w:val="clear" w:color="auto" w:fill="auto"/>
            <w:noWrap/>
          </w:tcPr>
          <w:p w14:paraId="566221CB" w14:textId="77777777" w:rsidR="009C1F36" w:rsidRPr="001B1207" w:rsidRDefault="009C1F36" w:rsidP="00067E16">
            <w:pPr>
              <w:spacing w:after="0" w:line="240" w:lineRule="auto"/>
              <w:jc w:val="left"/>
              <w:rPr>
                <w:rFonts w:eastAsia="Times New Roman"/>
                <w:b/>
                <w:iCs/>
                <w:color w:val="000000"/>
                <w:szCs w:val="24"/>
                <w:lang w:eastAsia="en-ZW"/>
              </w:rPr>
            </w:pPr>
            <w:r w:rsidRPr="001B1207">
              <w:rPr>
                <w:rFonts w:eastAsia="Times New Roman"/>
                <w:b/>
                <w:iCs/>
                <w:color w:val="000000"/>
                <w:szCs w:val="24"/>
                <w:lang w:eastAsia="en-ZW"/>
              </w:rPr>
              <w:t xml:space="preserve">Statement </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B73C12" w14:textId="77777777" w:rsidR="009C1F36" w:rsidRPr="001B1207" w:rsidRDefault="009C1F36" w:rsidP="00067E16">
            <w:pPr>
              <w:spacing w:after="0" w:line="240" w:lineRule="auto"/>
              <w:jc w:val="center"/>
              <w:rPr>
                <w:rFonts w:eastAsia="Times New Roman"/>
                <w:b/>
                <w:color w:val="000000"/>
                <w:sz w:val="22"/>
                <w:lang w:eastAsia="en-ZW"/>
              </w:rPr>
            </w:pPr>
            <w:r w:rsidRPr="001B1207">
              <w:rPr>
                <w:rFonts w:eastAsia="Times New Roman"/>
                <w:b/>
                <w:color w:val="000000"/>
                <w:sz w:val="22"/>
                <w:lang w:eastAsia="en-ZW"/>
              </w:rPr>
              <w:t>1</w:t>
            </w:r>
          </w:p>
        </w:tc>
        <w:tc>
          <w:tcPr>
            <w:tcW w:w="425" w:type="dxa"/>
            <w:tcBorders>
              <w:top w:val="single" w:sz="12" w:space="0" w:color="auto"/>
              <w:left w:val="single" w:sz="12" w:space="0" w:color="auto"/>
              <w:bottom w:val="single" w:sz="12" w:space="0" w:color="auto"/>
              <w:right w:val="single" w:sz="12" w:space="0" w:color="auto"/>
            </w:tcBorders>
            <w:vAlign w:val="center"/>
          </w:tcPr>
          <w:p w14:paraId="4988316A" w14:textId="77777777" w:rsidR="009C1F36" w:rsidRPr="001B1207" w:rsidRDefault="009C1F36" w:rsidP="00067E16">
            <w:pPr>
              <w:spacing w:after="0" w:line="240" w:lineRule="auto"/>
              <w:jc w:val="center"/>
              <w:rPr>
                <w:rFonts w:eastAsia="Times New Roman"/>
                <w:b/>
                <w:color w:val="000000"/>
                <w:sz w:val="22"/>
                <w:lang w:eastAsia="en-ZW"/>
              </w:rPr>
            </w:pPr>
            <w:r w:rsidRPr="001B1207">
              <w:rPr>
                <w:rFonts w:eastAsia="Times New Roman"/>
                <w:b/>
                <w:color w:val="000000"/>
                <w:sz w:val="22"/>
                <w:lang w:eastAsia="en-ZW"/>
              </w:rPr>
              <w:t>2</w:t>
            </w:r>
          </w:p>
        </w:tc>
        <w:tc>
          <w:tcPr>
            <w:tcW w:w="425" w:type="dxa"/>
            <w:tcBorders>
              <w:top w:val="single" w:sz="12" w:space="0" w:color="auto"/>
              <w:left w:val="single" w:sz="12" w:space="0" w:color="auto"/>
              <w:bottom w:val="single" w:sz="12" w:space="0" w:color="auto"/>
              <w:right w:val="single" w:sz="12" w:space="0" w:color="auto"/>
            </w:tcBorders>
            <w:vAlign w:val="center"/>
          </w:tcPr>
          <w:p w14:paraId="08DC962A" w14:textId="77777777" w:rsidR="009C1F36" w:rsidRPr="001B1207" w:rsidRDefault="009C1F36" w:rsidP="00067E16">
            <w:pPr>
              <w:spacing w:after="0" w:line="240" w:lineRule="auto"/>
              <w:jc w:val="center"/>
              <w:rPr>
                <w:rFonts w:eastAsia="Times New Roman"/>
                <w:b/>
                <w:color w:val="000000"/>
                <w:sz w:val="22"/>
                <w:lang w:eastAsia="en-ZW"/>
              </w:rPr>
            </w:pPr>
            <w:r w:rsidRPr="001B1207">
              <w:rPr>
                <w:rFonts w:eastAsia="Times New Roman"/>
                <w:b/>
                <w:color w:val="000000"/>
                <w:sz w:val="22"/>
                <w:lang w:eastAsia="en-ZW"/>
              </w:rPr>
              <w:t>3</w:t>
            </w:r>
          </w:p>
        </w:tc>
        <w:tc>
          <w:tcPr>
            <w:tcW w:w="425" w:type="dxa"/>
            <w:tcBorders>
              <w:top w:val="single" w:sz="12" w:space="0" w:color="auto"/>
              <w:left w:val="single" w:sz="12" w:space="0" w:color="auto"/>
              <w:bottom w:val="single" w:sz="12" w:space="0" w:color="auto"/>
              <w:right w:val="single" w:sz="12" w:space="0" w:color="auto"/>
            </w:tcBorders>
            <w:vAlign w:val="center"/>
          </w:tcPr>
          <w:p w14:paraId="117976E4" w14:textId="77777777" w:rsidR="009C1F36" w:rsidRPr="001B1207" w:rsidRDefault="009C1F36" w:rsidP="00067E16">
            <w:pPr>
              <w:spacing w:after="0" w:line="240" w:lineRule="auto"/>
              <w:jc w:val="center"/>
              <w:rPr>
                <w:rFonts w:eastAsia="Times New Roman"/>
                <w:b/>
                <w:sz w:val="20"/>
                <w:szCs w:val="20"/>
                <w:lang w:eastAsia="en-ZW"/>
              </w:rPr>
            </w:pPr>
            <w:r w:rsidRPr="001B1207">
              <w:rPr>
                <w:rFonts w:eastAsia="Times New Roman"/>
                <w:b/>
                <w:sz w:val="20"/>
                <w:szCs w:val="20"/>
                <w:lang w:eastAsia="en-ZW"/>
              </w:rPr>
              <w:t>4</w:t>
            </w:r>
          </w:p>
        </w:tc>
        <w:tc>
          <w:tcPr>
            <w:tcW w:w="426" w:type="dxa"/>
            <w:tcBorders>
              <w:top w:val="single" w:sz="12" w:space="0" w:color="auto"/>
              <w:left w:val="single" w:sz="12" w:space="0" w:color="auto"/>
              <w:bottom w:val="single" w:sz="12" w:space="0" w:color="auto"/>
              <w:right w:val="single" w:sz="12" w:space="0" w:color="auto"/>
            </w:tcBorders>
            <w:vAlign w:val="center"/>
          </w:tcPr>
          <w:p w14:paraId="7BD2D40E" w14:textId="77777777" w:rsidR="009C1F36" w:rsidRPr="001B1207" w:rsidRDefault="009C1F36" w:rsidP="00067E16">
            <w:pPr>
              <w:spacing w:after="0" w:line="240" w:lineRule="auto"/>
              <w:jc w:val="center"/>
              <w:rPr>
                <w:rFonts w:eastAsia="Times New Roman"/>
                <w:b/>
                <w:sz w:val="20"/>
                <w:szCs w:val="20"/>
                <w:lang w:eastAsia="en-ZW"/>
              </w:rPr>
            </w:pPr>
            <w:r w:rsidRPr="001B1207">
              <w:rPr>
                <w:rFonts w:eastAsia="Times New Roman"/>
                <w:b/>
                <w:sz w:val="20"/>
                <w:szCs w:val="20"/>
                <w:lang w:eastAsia="en-ZW"/>
              </w:rPr>
              <w:t>5</w:t>
            </w:r>
          </w:p>
        </w:tc>
        <w:tc>
          <w:tcPr>
            <w:tcW w:w="366" w:type="dxa"/>
            <w:tcBorders>
              <w:top w:val="single" w:sz="12" w:space="0" w:color="auto"/>
              <w:left w:val="single" w:sz="12" w:space="0" w:color="auto"/>
              <w:right w:val="single" w:sz="12" w:space="0" w:color="auto"/>
            </w:tcBorders>
            <w:shd w:val="clear" w:color="auto" w:fill="auto"/>
            <w:noWrap/>
            <w:vAlign w:val="bottom"/>
          </w:tcPr>
          <w:p w14:paraId="621E0502"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6212AD92" w14:textId="77777777" w:rsidTr="00067E16">
        <w:trPr>
          <w:trHeight w:val="339"/>
        </w:trPr>
        <w:tc>
          <w:tcPr>
            <w:tcW w:w="6933" w:type="dxa"/>
            <w:tcBorders>
              <w:top w:val="single" w:sz="12" w:space="0" w:color="auto"/>
              <w:left w:val="single" w:sz="12" w:space="0" w:color="auto"/>
              <w:bottom w:val="dotted" w:sz="4" w:space="0" w:color="auto"/>
              <w:right w:val="single" w:sz="12" w:space="0" w:color="auto"/>
            </w:tcBorders>
            <w:shd w:val="clear" w:color="auto" w:fill="auto"/>
            <w:noWrap/>
            <w:hideMark/>
          </w:tcPr>
          <w:p w14:paraId="56340945" w14:textId="77777777" w:rsidR="009C1F36" w:rsidRPr="00BF5475" w:rsidRDefault="009C1F36" w:rsidP="00067E16">
            <w:pPr>
              <w:spacing w:after="0" w:line="240" w:lineRule="auto"/>
              <w:jc w:val="left"/>
              <w:rPr>
                <w:rFonts w:eastAsia="Times New Roman"/>
                <w:color w:val="000000"/>
                <w:szCs w:val="24"/>
                <w:lang w:eastAsia="en-ZW"/>
              </w:rPr>
            </w:pPr>
            <w:r>
              <w:rPr>
                <w:rStyle w:val="A3"/>
                <w:rFonts w:cs="Times New Roman"/>
                <w:szCs w:val="24"/>
              </w:rPr>
              <w:t>M</w:t>
            </w:r>
            <w:r w:rsidRPr="005E3EAB">
              <w:rPr>
                <w:rStyle w:val="A3"/>
                <w:rFonts w:cs="Times New Roman"/>
                <w:szCs w:val="24"/>
              </w:rPr>
              <w:t>aintain</w:t>
            </w:r>
            <w:r>
              <w:rPr>
                <w:rStyle w:val="A3"/>
                <w:szCs w:val="24"/>
              </w:rPr>
              <w:t>ing</w:t>
            </w:r>
            <w:r w:rsidRPr="005E3EAB">
              <w:rPr>
                <w:rStyle w:val="A3"/>
                <w:rFonts w:cs="Times New Roman"/>
                <w:szCs w:val="24"/>
              </w:rPr>
              <w:t xml:space="preserve"> end-to-end public health supply chain visibility</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554863E" w14:textId="77777777" w:rsidR="009C1F36" w:rsidRPr="00BF5475" w:rsidRDefault="009C1F36" w:rsidP="00067E16">
            <w:pPr>
              <w:spacing w:after="0" w:line="240" w:lineRule="auto"/>
              <w:jc w:val="left"/>
              <w:rPr>
                <w:rFonts w:eastAsia="Times New Roman"/>
                <w:color w:val="000000"/>
                <w:sz w:val="22"/>
                <w:lang w:eastAsia="en-ZW"/>
              </w:rPr>
            </w:pPr>
            <w:r w:rsidRPr="00BF5475">
              <w:rPr>
                <w:rFonts w:eastAsia="Times New Roman"/>
                <w:color w:val="000000"/>
                <w:sz w:val="22"/>
                <w:lang w:eastAsia="en-ZW"/>
              </w:rPr>
              <w:t xml:space="preserve"> </w:t>
            </w:r>
          </w:p>
        </w:tc>
        <w:tc>
          <w:tcPr>
            <w:tcW w:w="425" w:type="dxa"/>
            <w:tcBorders>
              <w:top w:val="single" w:sz="12" w:space="0" w:color="auto"/>
              <w:left w:val="single" w:sz="12" w:space="0" w:color="auto"/>
              <w:bottom w:val="single" w:sz="12" w:space="0" w:color="auto"/>
              <w:right w:val="single" w:sz="12" w:space="0" w:color="auto"/>
            </w:tcBorders>
          </w:tcPr>
          <w:p w14:paraId="36AEBAC3"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83F9431"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A251555" w14:textId="77777777" w:rsidR="009C1F36" w:rsidRPr="00BF5475" w:rsidRDefault="009C1F36" w:rsidP="00067E16">
            <w:pPr>
              <w:spacing w:after="0" w:line="24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2BB04F8C" w14:textId="77777777" w:rsidR="009C1F36" w:rsidRPr="00BF5475" w:rsidRDefault="009C1F36" w:rsidP="00067E16">
            <w:pPr>
              <w:spacing w:after="0" w:line="24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hideMark/>
          </w:tcPr>
          <w:p w14:paraId="25E87664" w14:textId="77777777" w:rsidR="009C1F36" w:rsidRPr="00BF5475" w:rsidRDefault="009C1F36" w:rsidP="00067E16">
            <w:pPr>
              <w:spacing w:after="0" w:line="240" w:lineRule="auto"/>
              <w:jc w:val="left"/>
              <w:rPr>
                <w:rFonts w:eastAsia="Times New Roman"/>
                <w:sz w:val="20"/>
                <w:szCs w:val="20"/>
                <w:lang w:eastAsia="en-ZW"/>
              </w:rPr>
            </w:pPr>
            <w:r w:rsidRPr="00BF5475">
              <w:rPr>
                <w:rFonts w:eastAsia="Times New Roman"/>
                <w:sz w:val="20"/>
                <w:szCs w:val="20"/>
                <w:lang w:eastAsia="en-ZW"/>
              </w:rPr>
              <w:t> </w:t>
            </w:r>
          </w:p>
        </w:tc>
      </w:tr>
      <w:tr w:rsidR="009C1F36" w:rsidRPr="00BF5475" w14:paraId="1FBD61F5" w14:textId="77777777" w:rsidTr="00067E16">
        <w:trPr>
          <w:trHeight w:val="388"/>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0199B2AE" w14:textId="77777777" w:rsidR="009C1F36" w:rsidRPr="00BF5475" w:rsidRDefault="009C1F36" w:rsidP="00067E16">
            <w:pPr>
              <w:spacing w:after="0" w:line="240" w:lineRule="auto"/>
              <w:rPr>
                <w:rFonts w:eastAsia="Times New Roman"/>
                <w:iCs/>
                <w:color w:val="000000"/>
                <w:szCs w:val="24"/>
                <w:lang w:eastAsia="en-ZW"/>
              </w:rPr>
            </w:pPr>
            <w:r>
              <w:t>Zero import duties for pharmaceuticals and medical supplies and equipment</w:t>
            </w:r>
          </w:p>
        </w:tc>
        <w:tc>
          <w:tcPr>
            <w:tcW w:w="42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00685B43"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3E81C699"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13ACB5D6"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3C87D13" w14:textId="77777777" w:rsidR="009C1F36" w:rsidRPr="00BF5475" w:rsidRDefault="009C1F36" w:rsidP="00067E16">
            <w:pPr>
              <w:spacing w:after="0" w:line="24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1D7333CC" w14:textId="77777777" w:rsidR="009C1F36" w:rsidRPr="00BF5475" w:rsidRDefault="009C1F36" w:rsidP="00067E16">
            <w:pPr>
              <w:spacing w:after="0" w:line="24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tcPr>
          <w:p w14:paraId="6796D02E"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2D02781C" w14:textId="77777777" w:rsidTr="00067E16">
        <w:trPr>
          <w:trHeight w:val="388"/>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3F63C766" w14:textId="77777777" w:rsidR="009C1F36" w:rsidRDefault="009C1F36" w:rsidP="00067E16">
            <w:pPr>
              <w:spacing w:after="0" w:line="240" w:lineRule="auto"/>
              <w:rPr>
                <w:rFonts w:eastAsia="Times New Roman"/>
                <w:iCs/>
                <w:color w:val="000000"/>
                <w:szCs w:val="24"/>
                <w:lang w:eastAsia="en-ZW"/>
              </w:rPr>
            </w:pPr>
            <w:r w:rsidRPr="00D73273">
              <w:t>Enhanc</w:t>
            </w:r>
            <w:r>
              <w:t>ed</w:t>
            </w:r>
            <w:r w:rsidRPr="00D73273">
              <w:t xml:space="preserve"> supply</w:t>
            </w:r>
            <w:r>
              <w:t xml:space="preserve"> by the government should provide increased relaxation on non-hotspot areas for opening up the industries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E57443"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0AAA10E0"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39560F75"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359BCA2E" w14:textId="77777777" w:rsidR="009C1F36" w:rsidRPr="00BF5475" w:rsidRDefault="009C1F36" w:rsidP="00067E16">
            <w:pPr>
              <w:spacing w:after="0" w:line="24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34A815E9" w14:textId="77777777" w:rsidR="009C1F36" w:rsidRPr="00BF5475" w:rsidRDefault="009C1F36" w:rsidP="00067E16">
            <w:pPr>
              <w:spacing w:after="0" w:line="240" w:lineRule="auto"/>
              <w:jc w:val="left"/>
              <w:rPr>
                <w:rFonts w:eastAsia="Times New Roman"/>
                <w:sz w:val="20"/>
                <w:szCs w:val="20"/>
                <w:lang w:eastAsia="en-ZW"/>
              </w:rPr>
            </w:pPr>
          </w:p>
        </w:tc>
        <w:tc>
          <w:tcPr>
            <w:tcW w:w="366" w:type="dxa"/>
            <w:tcBorders>
              <w:top w:val="nil"/>
              <w:left w:val="single" w:sz="12" w:space="0" w:color="auto"/>
              <w:right w:val="single" w:sz="12" w:space="0" w:color="auto"/>
            </w:tcBorders>
            <w:shd w:val="clear" w:color="auto" w:fill="auto"/>
            <w:noWrap/>
            <w:vAlign w:val="bottom"/>
          </w:tcPr>
          <w:p w14:paraId="2F5D6543"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6CBB1CCB" w14:textId="77777777" w:rsidTr="00067E16">
        <w:trPr>
          <w:trHeight w:val="388"/>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52C6898F" w14:textId="77777777" w:rsidR="009C1F36" w:rsidRDefault="009C1F36" w:rsidP="00067E16">
            <w:pPr>
              <w:spacing w:after="0" w:line="240" w:lineRule="auto"/>
              <w:rPr>
                <w:rFonts w:eastAsia="Times New Roman"/>
                <w:iCs/>
                <w:color w:val="000000"/>
                <w:szCs w:val="24"/>
                <w:lang w:eastAsia="en-ZW"/>
              </w:rPr>
            </w:pPr>
            <w:r>
              <w:rPr>
                <w:color w:val="000000"/>
                <w:szCs w:val="24"/>
              </w:rPr>
              <w:t>E</w:t>
            </w:r>
            <w:r w:rsidRPr="005E3EAB">
              <w:rPr>
                <w:color w:val="000000"/>
                <w:szCs w:val="24"/>
              </w:rPr>
              <w:t>xpanding current supply chain visibility into critical public health and other all-hazard-scenario supplies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98266A"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4" w:space="0" w:color="auto"/>
              <w:left w:val="single" w:sz="12" w:space="0" w:color="auto"/>
              <w:bottom w:val="single" w:sz="12" w:space="0" w:color="auto"/>
              <w:right w:val="single" w:sz="12" w:space="0" w:color="auto"/>
            </w:tcBorders>
          </w:tcPr>
          <w:p w14:paraId="590686D3"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4" w:space="0" w:color="auto"/>
              <w:left w:val="single" w:sz="12" w:space="0" w:color="auto"/>
              <w:bottom w:val="single" w:sz="12" w:space="0" w:color="auto"/>
              <w:right w:val="single" w:sz="12" w:space="0" w:color="auto"/>
            </w:tcBorders>
          </w:tcPr>
          <w:p w14:paraId="6A6F3014"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4" w:space="0" w:color="auto"/>
              <w:left w:val="single" w:sz="12" w:space="0" w:color="auto"/>
              <w:bottom w:val="single" w:sz="12" w:space="0" w:color="auto"/>
              <w:right w:val="single" w:sz="12" w:space="0" w:color="auto"/>
            </w:tcBorders>
          </w:tcPr>
          <w:p w14:paraId="469470E4" w14:textId="77777777" w:rsidR="009C1F36" w:rsidRPr="00BF5475" w:rsidRDefault="009C1F36" w:rsidP="00067E16">
            <w:pPr>
              <w:spacing w:after="0" w:line="240" w:lineRule="auto"/>
              <w:jc w:val="left"/>
              <w:rPr>
                <w:rFonts w:eastAsia="Times New Roman"/>
                <w:sz w:val="20"/>
                <w:szCs w:val="20"/>
                <w:lang w:eastAsia="en-ZW"/>
              </w:rPr>
            </w:pPr>
          </w:p>
        </w:tc>
        <w:tc>
          <w:tcPr>
            <w:tcW w:w="426" w:type="dxa"/>
            <w:tcBorders>
              <w:top w:val="single" w:sz="4" w:space="0" w:color="auto"/>
              <w:left w:val="single" w:sz="12" w:space="0" w:color="auto"/>
              <w:bottom w:val="single" w:sz="12" w:space="0" w:color="auto"/>
              <w:right w:val="single" w:sz="12" w:space="0" w:color="auto"/>
            </w:tcBorders>
          </w:tcPr>
          <w:p w14:paraId="47BBBDCF" w14:textId="77777777" w:rsidR="009C1F36" w:rsidRPr="00BF5475" w:rsidRDefault="009C1F36" w:rsidP="00067E16">
            <w:pPr>
              <w:spacing w:after="0" w:line="24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tcPr>
          <w:p w14:paraId="086D8605"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1C48A109" w14:textId="77777777" w:rsidTr="00067E16">
        <w:trPr>
          <w:trHeight w:val="388"/>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614C93AD" w14:textId="77777777" w:rsidR="009C1F36" w:rsidRPr="007237D7" w:rsidRDefault="009C1F36" w:rsidP="00067E16">
            <w:pPr>
              <w:spacing w:after="0" w:line="240" w:lineRule="auto"/>
              <w:rPr>
                <w:rFonts w:eastAsia="Times New Roman"/>
                <w:iCs/>
                <w:color w:val="000000"/>
                <w:szCs w:val="24"/>
                <w:lang w:eastAsia="en-ZW"/>
              </w:rPr>
            </w:pPr>
            <w:r w:rsidRPr="007237D7">
              <w:rPr>
                <w:rStyle w:val="A3"/>
                <w:szCs w:val="24"/>
              </w:rPr>
              <w:t>Ma</w:t>
            </w:r>
            <w:r w:rsidRPr="007237D7">
              <w:rPr>
                <w:rStyle w:val="A3"/>
                <w:rFonts w:cs="Times New Roman"/>
                <w:szCs w:val="24"/>
              </w:rPr>
              <w:t>k</w:t>
            </w:r>
            <w:r w:rsidRPr="007237D7">
              <w:rPr>
                <w:rStyle w:val="A3"/>
                <w:szCs w:val="24"/>
              </w:rPr>
              <w:t>ing</w:t>
            </w:r>
            <w:r w:rsidRPr="007237D7">
              <w:rPr>
                <w:rStyle w:val="A3"/>
                <w:rFonts w:cs="Times New Roman"/>
                <w:szCs w:val="24"/>
              </w:rPr>
              <w:t xml:space="preserve"> bold investments in the </w:t>
            </w:r>
            <w:r w:rsidRPr="007237D7">
              <w:rPr>
                <w:rStyle w:val="A3"/>
                <w:szCs w:val="24"/>
              </w:rPr>
              <w:t>Zimbabwean</w:t>
            </w:r>
            <w:r w:rsidRPr="007237D7">
              <w:rPr>
                <w:rStyle w:val="A3"/>
                <w:rFonts w:cs="Times New Roman"/>
                <w:szCs w:val="24"/>
              </w:rPr>
              <w:t xml:space="preserve"> public health industrial base</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1CA3E78"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56CB6DA4"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553A0392"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2DA7CD75" w14:textId="77777777" w:rsidR="009C1F36" w:rsidRPr="00BF5475" w:rsidRDefault="009C1F36" w:rsidP="00067E16">
            <w:pPr>
              <w:spacing w:after="0" w:line="24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1981DE0B" w14:textId="77777777" w:rsidR="009C1F36" w:rsidRPr="00BF5475" w:rsidRDefault="009C1F36" w:rsidP="00067E16">
            <w:pPr>
              <w:spacing w:after="0" w:line="24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tcPr>
          <w:p w14:paraId="26300BFD"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4E214D17" w14:textId="77777777" w:rsidTr="00067E16">
        <w:trPr>
          <w:trHeight w:val="388"/>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29568B9F" w14:textId="77777777" w:rsidR="009C1F36" w:rsidRPr="00335EC6" w:rsidRDefault="009C1F36" w:rsidP="00067E16">
            <w:pPr>
              <w:pStyle w:val="ListParagraph"/>
              <w:ind w:left="0"/>
            </w:pPr>
            <w:r w:rsidRPr="005E3EAB">
              <w:rPr>
                <w:color w:val="000000"/>
                <w:szCs w:val="24"/>
              </w:rPr>
              <w:t>Government public health supply chain talent by advancing workforce models that attract and retain talent in biopharmaceutical industry operations and practice</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3712D3" w14:textId="77777777" w:rsidR="009C1F36" w:rsidRPr="00BF5475" w:rsidRDefault="009C1F36" w:rsidP="00067E16">
            <w:pPr>
              <w:spacing w:after="0" w:line="240" w:lineRule="auto"/>
              <w:jc w:val="left"/>
              <w:rPr>
                <w:rFonts w:eastAsia="Times New Roman"/>
                <w:color w:val="000000"/>
                <w:sz w:val="22"/>
                <w:lang w:eastAsia="en-ZW"/>
              </w:rPr>
            </w:pPr>
          </w:p>
        </w:tc>
        <w:tc>
          <w:tcPr>
            <w:tcW w:w="425" w:type="dxa"/>
            <w:tcBorders>
              <w:top w:val="nil"/>
              <w:left w:val="single" w:sz="12" w:space="0" w:color="auto"/>
              <w:bottom w:val="single" w:sz="12" w:space="0" w:color="auto"/>
              <w:right w:val="single" w:sz="12" w:space="0" w:color="auto"/>
            </w:tcBorders>
          </w:tcPr>
          <w:p w14:paraId="73DA0E1A"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nil"/>
              <w:left w:val="single" w:sz="12" w:space="0" w:color="auto"/>
              <w:bottom w:val="single" w:sz="12" w:space="0" w:color="auto"/>
              <w:right w:val="single" w:sz="12" w:space="0" w:color="auto"/>
            </w:tcBorders>
          </w:tcPr>
          <w:p w14:paraId="0F5BF98E"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nil"/>
              <w:left w:val="single" w:sz="12" w:space="0" w:color="auto"/>
              <w:bottom w:val="single" w:sz="12" w:space="0" w:color="auto"/>
              <w:right w:val="single" w:sz="12" w:space="0" w:color="auto"/>
            </w:tcBorders>
          </w:tcPr>
          <w:p w14:paraId="568164AC" w14:textId="77777777" w:rsidR="009C1F36" w:rsidRPr="00BF5475" w:rsidRDefault="009C1F36" w:rsidP="00067E16">
            <w:pPr>
              <w:spacing w:after="0" w:line="240" w:lineRule="auto"/>
              <w:jc w:val="left"/>
              <w:rPr>
                <w:rFonts w:eastAsia="Times New Roman"/>
                <w:sz w:val="20"/>
                <w:szCs w:val="20"/>
                <w:lang w:eastAsia="en-ZW"/>
              </w:rPr>
            </w:pPr>
          </w:p>
        </w:tc>
        <w:tc>
          <w:tcPr>
            <w:tcW w:w="426" w:type="dxa"/>
            <w:tcBorders>
              <w:top w:val="nil"/>
              <w:left w:val="single" w:sz="12" w:space="0" w:color="auto"/>
              <w:bottom w:val="single" w:sz="12" w:space="0" w:color="auto"/>
              <w:right w:val="single" w:sz="12" w:space="0" w:color="auto"/>
            </w:tcBorders>
          </w:tcPr>
          <w:p w14:paraId="3CFFFB24" w14:textId="77777777" w:rsidR="009C1F36" w:rsidRPr="00BF5475" w:rsidRDefault="009C1F36" w:rsidP="00067E16">
            <w:pPr>
              <w:spacing w:after="0" w:line="240" w:lineRule="auto"/>
              <w:jc w:val="left"/>
              <w:rPr>
                <w:rFonts w:eastAsia="Times New Roman"/>
                <w:sz w:val="20"/>
                <w:szCs w:val="20"/>
                <w:lang w:eastAsia="en-ZW"/>
              </w:rPr>
            </w:pPr>
          </w:p>
        </w:tc>
        <w:tc>
          <w:tcPr>
            <w:tcW w:w="366" w:type="dxa"/>
            <w:tcBorders>
              <w:top w:val="nil"/>
              <w:left w:val="single" w:sz="12" w:space="0" w:color="auto"/>
              <w:right w:val="single" w:sz="12" w:space="0" w:color="auto"/>
            </w:tcBorders>
            <w:shd w:val="clear" w:color="auto" w:fill="auto"/>
            <w:noWrap/>
            <w:vAlign w:val="bottom"/>
          </w:tcPr>
          <w:p w14:paraId="43527A0E" w14:textId="77777777" w:rsidR="009C1F36" w:rsidRPr="00BF5475" w:rsidRDefault="009C1F36" w:rsidP="00067E16">
            <w:pPr>
              <w:spacing w:after="0" w:line="240" w:lineRule="auto"/>
              <w:jc w:val="left"/>
              <w:rPr>
                <w:rFonts w:eastAsia="Times New Roman"/>
                <w:sz w:val="20"/>
                <w:szCs w:val="20"/>
                <w:lang w:eastAsia="en-ZW"/>
              </w:rPr>
            </w:pPr>
          </w:p>
        </w:tc>
      </w:tr>
      <w:tr w:rsidR="009C1F36" w:rsidRPr="00BF5475" w14:paraId="2B24DD25" w14:textId="77777777" w:rsidTr="00067E16">
        <w:trPr>
          <w:trHeight w:val="367"/>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6E975BAC" w14:textId="77777777" w:rsidR="009C1F36" w:rsidRPr="00335EC6" w:rsidRDefault="009C1F36" w:rsidP="00067E16">
            <w:pPr>
              <w:contextualSpacing/>
            </w:pPr>
            <w:r>
              <w:rPr>
                <w:color w:val="000000"/>
                <w:szCs w:val="24"/>
              </w:rPr>
              <w:lastRenderedPageBreak/>
              <w:t>R</w:t>
            </w:r>
            <w:r w:rsidRPr="007237D7">
              <w:rPr>
                <w:color w:val="000000"/>
                <w:szCs w:val="24"/>
              </w:rPr>
              <w:t>evision of regulatory and reimbursement practices to promote the cost-efficient maintenance of inventories at multiple points in the supply chain.</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FA4BA0A"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2D81E27B"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ADA6225"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56F420FF" w14:textId="77777777" w:rsidR="009C1F36" w:rsidRPr="00BF5475" w:rsidRDefault="009C1F36" w:rsidP="00067E16">
            <w:pPr>
              <w:spacing w:after="0" w:line="36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6EA2C4B4" w14:textId="77777777" w:rsidR="009C1F36" w:rsidRPr="00BF5475" w:rsidRDefault="009C1F36" w:rsidP="00067E16">
            <w:pPr>
              <w:spacing w:after="0" w:line="36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tcPr>
          <w:p w14:paraId="75612712"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4C890775" w14:textId="77777777" w:rsidTr="00067E16">
        <w:trPr>
          <w:trHeight w:val="367"/>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404494CE" w14:textId="77777777" w:rsidR="009C1F36" w:rsidRPr="00335EC6" w:rsidRDefault="009C1F36" w:rsidP="00067E16">
            <w:pPr>
              <w:pStyle w:val="ListParagraph"/>
              <w:ind w:left="0"/>
            </w:pPr>
            <w:r>
              <w:rPr>
                <w:color w:val="000000"/>
                <w:szCs w:val="24"/>
              </w:rPr>
              <w:t>C</w:t>
            </w:r>
            <w:r w:rsidRPr="005E3EAB">
              <w:rPr>
                <w:color w:val="000000"/>
                <w:szCs w:val="24"/>
              </w:rPr>
              <w:t>ollaboration with trusted international partners</w:t>
            </w:r>
          </w:p>
        </w:tc>
        <w:tc>
          <w:tcPr>
            <w:tcW w:w="426" w:type="dxa"/>
            <w:tcBorders>
              <w:top w:val="single" w:sz="12" w:space="0" w:color="auto"/>
              <w:left w:val="single" w:sz="12" w:space="0" w:color="auto"/>
              <w:bottom w:val="single" w:sz="4" w:space="0" w:color="auto"/>
              <w:right w:val="single" w:sz="12" w:space="0" w:color="auto"/>
            </w:tcBorders>
            <w:shd w:val="clear" w:color="auto" w:fill="auto"/>
            <w:noWrap/>
            <w:vAlign w:val="center"/>
          </w:tcPr>
          <w:p w14:paraId="220D7DCD"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7A9FE894"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63AA5E10"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19E78606" w14:textId="77777777" w:rsidR="009C1F36" w:rsidRPr="00BF5475" w:rsidRDefault="009C1F36" w:rsidP="00067E16">
            <w:pPr>
              <w:spacing w:after="0" w:line="36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620D5178" w14:textId="77777777" w:rsidR="009C1F36" w:rsidRPr="00BF5475" w:rsidRDefault="009C1F36" w:rsidP="00067E16">
            <w:pPr>
              <w:spacing w:after="0" w:line="36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tcPr>
          <w:p w14:paraId="33FB58C3"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68C18A10" w14:textId="77777777" w:rsidTr="00067E16">
        <w:trPr>
          <w:trHeight w:val="367"/>
        </w:trPr>
        <w:tc>
          <w:tcPr>
            <w:tcW w:w="6933" w:type="dxa"/>
            <w:tcBorders>
              <w:top w:val="dotted" w:sz="4" w:space="0" w:color="auto"/>
              <w:left w:val="single" w:sz="12" w:space="0" w:color="auto"/>
              <w:bottom w:val="dotted" w:sz="4" w:space="0" w:color="auto"/>
              <w:right w:val="single" w:sz="12" w:space="0" w:color="auto"/>
            </w:tcBorders>
            <w:shd w:val="clear" w:color="auto" w:fill="auto"/>
            <w:noWrap/>
          </w:tcPr>
          <w:p w14:paraId="3FEFEC72" w14:textId="77777777" w:rsidR="009C1F36" w:rsidRDefault="009C1F36" w:rsidP="00067E16">
            <w:pPr>
              <w:contextualSpacing/>
            </w:pPr>
            <w:r w:rsidRPr="007237D7">
              <w:rPr>
                <w:rStyle w:val="A4"/>
                <w:rFonts w:cs="Times New Roman"/>
                <w:szCs w:val="24"/>
              </w:rPr>
              <w:t>Establish standards, systems, and governance to manage the supply chain and ensure fair, equitable, and effective allocation of scarce resources.</w:t>
            </w:r>
          </w:p>
        </w:tc>
        <w:tc>
          <w:tcPr>
            <w:tcW w:w="426"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24E9C31"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4CCAE847"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1F3DDBF7"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single" w:sz="12" w:space="0" w:color="auto"/>
              <w:bottom w:val="single" w:sz="12" w:space="0" w:color="auto"/>
              <w:right w:val="single" w:sz="12" w:space="0" w:color="auto"/>
            </w:tcBorders>
          </w:tcPr>
          <w:p w14:paraId="232C42FD" w14:textId="77777777" w:rsidR="009C1F36" w:rsidRPr="00BF5475" w:rsidRDefault="009C1F36" w:rsidP="00067E16">
            <w:pPr>
              <w:spacing w:after="0" w:line="360" w:lineRule="auto"/>
              <w:jc w:val="left"/>
              <w:rPr>
                <w:rFonts w:eastAsia="Times New Roman"/>
                <w:sz w:val="20"/>
                <w:szCs w:val="20"/>
                <w:lang w:eastAsia="en-ZW"/>
              </w:rPr>
            </w:pPr>
          </w:p>
        </w:tc>
        <w:tc>
          <w:tcPr>
            <w:tcW w:w="426" w:type="dxa"/>
            <w:tcBorders>
              <w:top w:val="single" w:sz="12" w:space="0" w:color="auto"/>
              <w:left w:val="single" w:sz="12" w:space="0" w:color="auto"/>
              <w:bottom w:val="single" w:sz="12" w:space="0" w:color="auto"/>
              <w:right w:val="single" w:sz="12" w:space="0" w:color="auto"/>
            </w:tcBorders>
          </w:tcPr>
          <w:p w14:paraId="7412967C" w14:textId="77777777" w:rsidR="009C1F36" w:rsidRPr="00BF5475" w:rsidRDefault="009C1F36" w:rsidP="00067E16">
            <w:pPr>
              <w:spacing w:after="0" w:line="360" w:lineRule="auto"/>
              <w:jc w:val="left"/>
              <w:rPr>
                <w:rFonts w:eastAsia="Times New Roman"/>
                <w:sz w:val="20"/>
                <w:szCs w:val="20"/>
                <w:lang w:eastAsia="en-ZW"/>
              </w:rPr>
            </w:pPr>
          </w:p>
        </w:tc>
        <w:tc>
          <w:tcPr>
            <w:tcW w:w="366" w:type="dxa"/>
            <w:tcBorders>
              <w:left w:val="single" w:sz="12" w:space="0" w:color="auto"/>
              <w:right w:val="single" w:sz="12" w:space="0" w:color="auto"/>
            </w:tcBorders>
            <w:shd w:val="clear" w:color="auto" w:fill="auto"/>
            <w:noWrap/>
            <w:vAlign w:val="bottom"/>
          </w:tcPr>
          <w:p w14:paraId="08240431" w14:textId="77777777" w:rsidR="009C1F36" w:rsidRPr="00BF5475" w:rsidRDefault="009C1F36" w:rsidP="00067E16">
            <w:pPr>
              <w:spacing w:after="0" w:line="360" w:lineRule="auto"/>
              <w:jc w:val="left"/>
              <w:rPr>
                <w:rFonts w:eastAsia="Times New Roman"/>
                <w:sz w:val="20"/>
                <w:szCs w:val="20"/>
                <w:lang w:eastAsia="en-ZW"/>
              </w:rPr>
            </w:pPr>
          </w:p>
        </w:tc>
      </w:tr>
      <w:tr w:rsidR="009C1F36" w:rsidRPr="00BF5475" w14:paraId="7C9CCEBE" w14:textId="77777777" w:rsidTr="00067E16">
        <w:trPr>
          <w:trHeight w:val="367"/>
        </w:trPr>
        <w:tc>
          <w:tcPr>
            <w:tcW w:w="6933" w:type="dxa"/>
            <w:tcBorders>
              <w:top w:val="dotted" w:sz="4" w:space="0" w:color="auto"/>
              <w:left w:val="single" w:sz="12" w:space="0" w:color="auto"/>
              <w:bottom w:val="single" w:sz="12" w:space="0" w:color="auto"/>
            </w:tcBorders>
            <w:shd w:val="clear" w:color="auto" w:fill="auto"/>
            <w:noWrap/>
          </w:tcPr>
          <w:p w14:paraId="63DA85D7" w14:textId="77777777" w:rsidR="009C1F36" w:rsidRPr="00335EC6" w:rsidRDefault="009C1F36" w:rsidP="00067E16">
            <w:pPr>
              <w:pStyle w:val="ListParagraph"/>
              <w:ind w:left="0"/>
            </w:pPr>
          </w:p>
        </w:tc>
        <w:tc>
          <w:tcPr>
            <w:tcW w:w="426" w:type="dxa"/>
            <w:tcBorders>
              <w:top w:val="single" w:sz="12" w:space="0" w:color="auto"/>
              <w:left w:val="nil"/>
              <w:bottom w:val="single" w:sz="12" w:space="0" w:color="auto"/>
            </w:tcBorders>
            <w:shd w:val="clear" w:color="auto" w:fill="auto"/>
            <w:noWrap/>
            <w:vAlign w:val="center"/>
          </w:tcPr>
          <w:p w14:paraId="514D76E0" w14:textId="77777777" w:rsidR="009C1F36" w:rsidRPr="00BF5475" w:rsidRDefault="009C1F36" w:rsidP="00067E16">
            <w:pPr>
              <w:spacing w:after="0" w:line="360" w:lineRule="auto"/>
              <w:jc w:val="left"/>
              <w:rPr>
                <w:rFonts w:eastAsia="Times New Roman"/>
                <w:color w:val="000000"/>
                <w:sz w:val="22"/>
                <w:lang w:eastAsia="en-ZW"/>
              </w:rPr>
            </w:pPr>
          </w:p>
        </w:tc>
        <w:tc>
          <w:tcPr>
            <w:tcW w:w="425" w:type="dxa"/>
            <w:tcBorders>
              <w:top w:val="single" w:sz="12" w:space="0" w:color="auto"/>
              <w:left w:val="nil"/>
              <w:bottom w:val="single" w:sz="12" w:space="0" w:color="auto"/>
            </w:tcBorders>
          </w:tcPr>
          <w:p w14:paraId="23D64D30"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nil"/>
              <w:bottom w:val="single" w:sz="12" w:space="0" w:color="auto"/>
            </w:tcBorders>
          </w:tcPr>
          <w:p w14:paraId="6F5BEDCC" w14:textId="77777777" w:rsidR="009C1F36" w:rsidRPr="001B1207" w:rsidRDefault="009C1F36" w:rsidP="00067E16">
            <w:pPr>
              <w:spacing w:after="0" w:line="240" w:lineRule="auto"/>
              <w:jc w:val="left"/>
              <w:rPr>
                <w:rFonts w:eastAsia="Times New Roman"/>
                <w:color w:val="000000"/>
                <w:sz w:val="22"/>
                <w:lang w:eastAsia="en-ZW"/>
              </w:rPr>
            </w:pPr>
          </w:p>
        </w:tc>
        <w:tc>
          <w:tcPr>
            <w:tcW w:w="425" w:type="dxa"/>
            <w:tcBorders>
              <w:top w:val="single" w:sz="12" w:space="0" w:color="auto"/>
              <w:left w:val="nil"/>
              <w:bottom w:val="single" w:sz="12" w:space="0" w:color="auto"/>
            </w:tcBorders>
          </w:tcPr>
          <w:p w14:paraId="34BE9043" w14:textId="77777777" w:rsidR="009C1F36" w:rsidRPr="00BF5475" w:rsidRDefault="009C1F36" w:rsidP="00067E16">
            <w:pPr>
              <w:spacing w:after="0" w:line="360" w:lineRule="auto"/>
              <w:jc w:val="left"/>
              <w:rPr>
                <w:rFonts w:eastAsia="Times New Roman"/>
                <w:sz w:val="20"/>
                <w:szCs w:val="20"/>
                <w:lang w:eastAsia="en-ZW"/>
              </w:rPr>
            </w:pPr>
          </w:p>
        </w:tc>
        <w:tc>
          <w:tcPr>
            <w:tcW w:w="426" w:type="dxa"/>
            <w:tcBorders>
              <w:top w:val="single" w:sz="12" w:space="0" w:color="auto"/>
              <w:left w:val="nil"/>
              <w:bottom w:val="single" w:sz="12" w:space="0" w:color="auto"/>
            </w:tcBorders>
          </w:tcPr>
          <w:p w14:paraId="0DB13C93" w14:textId="77777777" w:rsidR="009C1F36" w:rsidRPr="00BF5475" w:rsidRDefault="009C1F36" w:rsidP="00067E16">
            <w:pPr>
              <w:spacing w:after="0" w:line="360" w:lineRule="auto"/>
              <w:jc w:val="left"/>
              <w:rPr>
                <w:rFonts w:eastAsia="Times New Roman"/>
                <w:sz w:val="20"/>
                <w:szCs w:val="20"/>
                <w:lang w:eastAsia="en-ZW"/>
              </w:rPr>
            </w:pPr>
          </w:p>
        </w:tc>
        <w:tc>
          <w:tcPr>
            <w:tcW w:w="366" w:type="dxa"/>
            <w:tcBorders>
              <w:left w:val="nil"/>
              <w:bottom w:val="single" w:sz="12" w:space="0" w:color="auto"/>
              <w:right w:val="single" w:sz="12" w:space="0" w:color="auto"/>
            </w:tcBorders>
            <w:shd w:val="clear" w:color="auto" w:fill="auto"/>
            <w:noWrap/>
            <w:vAlign w:val="bottom"/>
          </w:tcPr>
          <w:p w14:paraId="636D8BE5" w14:textId="77777777" w:rsidR="009C1F36" w:rsidRPr="00BF5475" w:rsidRDefault="009C1F36" w:rsidP="00067E16">
            <w:pPr>
              <w:spacing w:after="0" w:line="360" w:lineRule="auto"/>
              <w:jc w:val="left"/>
              <w:rPr>
                <w:rFonts w:eastAsia="Times New Roman"/>
                <w:sz w:val="20"/>
                <w:szCs w:val="20"/>
                <w:lang w:eastAsia="en-ZW"/>
              </w:rPr>
            </w:pPr>
          </w:p>
        </w:tc>
      </w:tr>
    </w:tbl>
    <w:p w14:paraId="26B44736" w14:textId="77777777" w:rsidR="009C1F36" w:rsidRDefault="009C1F36" w:rsidP="009C1F36">
      <w:pPr>
        <w:tabs>
          <w:tab w:val="left" w:pos="2928"/>
        </w:tabs>
        <w:spacing w:after="0" w:line="360" w:lineRule="auto"/>
        <w:rPr>
          <w:iCs/>
        </w:rPr>
      </w:pPr>
      <w:r>
        <w:rPr>
          <w:iCs/>
        </w:rPr>
        <w:tab/>
      </w:r>
    </w:p>
    <w:p w14:paraId="6D1CA394" w14:textId="77777777" w:rsidR="009C1F36" w:rsidRDefault="009C1F36" w:rsidP="009C1F36">
      <w:pPr>
        <w:spacing w:after="0" w:line="360" w:lineRule="auto"/>
        <w:rPr>
          <w:iCs/>
        </w:rPr>
      </w:pPr>
      <w:r>
        <w:rPr>
          <w:iCs/>
        </w:rPr>
        <w:t>Other: …………………………………………………………………………………………………………</w:t>
      </w:r>
      <w:r w:rsidRPr="00B55DB3">
        <w:rPr>
          <w:iCs/>
        </w:rPr>
        <w:t>……………………</w:t>
      </w:r>
      <w:r>
        <w:rPr>
          <w:iCs/>
        </w:rPr>
        <w:t>……………………………………………………………………………………………………………………………………………………………………………………..</w:t>
      </w:r>
    </w:p>
    <w:p w14:paraId="7EBC511C" w14:textId="77777777" w:rsidR="009C1F36" w:rsidRPr="00B55DB3" w:rsidRDefault="009C1F36" w:rsidP="009C1F36">
      <w:pPr>
        <w:spacing w:after="0" w:line="360" w:lineRule="auto"/>
        <w:rPr>
          <w:iCs/>
        </w:rPr>
      </w:pPr>
    </w:p>
    <w:p w14:paraId="19809231" w14:textId="77777777" w:rsidR="009C1F36" w:rsidRPr="004D0389" w:rsidRDefault="009C1F36" w:rsidP="009C1F36">
      <w:pPr>
        <w:spacing w:after="0" w:line="360" w:lineRule="auto"/>
        <w:jc w:val="center"/>
        <w:rPr>
          <w:b/>
          <w:iCs/>
          <w:sz w:val="36"/>
          <w:szCs w:val="36"/>
        </w:rPr>
      </w:pPr>
      <w:r w:rsidRPr="004D0389">
        <w:rPr>
          <w:b/>
          <w:iCs/>
          <w:sz w:val="36"/>
          <w:szCs w:val="36"/>
        </w:rPr>
        <w:t>Thank You</w:t>
      </w:r>
    </w:p>
    <w:p w14:paraId="4E132517" w14:textId="77777777" w:rsidR="009C1F36" w:rsidRPr="009C1F36" w:rsidRDefault="009C1F36" w:rsidP="009C1F36">
      <w:pPr>
        <w:pStyle w:val="Heading2"/>
        <w:spacing w:line="360" w:lineRule="auto"/>
        <w:rPr>
          <w:color w:val="auto"/>
        </w:rPr>
      </w:pPr>
    </w:p>
    <w:p w14:paraId="67BE3843" w14:textId="77777777" w:rsidR="00A55A1E" w:rsidRPr="00885BE4" w:rsidRDefault="00A55A1E" w:rsidP="00AB28ED">
      <w:pPr>
        <w:spacing w:line="360" w:lineRule="auto"/>
        <w:rPr>
          <w:rFonts w:cs="Times New Roman"/>
          <w:szCs w:val="24"/>
        </w:rPr>
      </w:pPr>
    </w:p>
    <w:p w14:paraId="1703AC5B" w14:textId="77777777" w:rsidR="00AB28ED" w:rsidRPr="0017359E" w:rsidRDefault="00AB28ED" w:rsidP="000B397F">
      <w:pPr>
        <w:spacing w:after="341" w:line="360" w:lineRule="auto"/>
        <w:ind w:left="-4" w:right="121" w:hanging="10"/>
        <w:rPr>
          <w:rFonts w:eastAsia="Times New Roman" w:cs="Times New Roman"/>
          <w:szCs w:val="24"/>
          <w:lang w:eastAsia="en-ZW"/>
        </w:rPr>
      </w:pPr>
    </w:p>
    <w:p w14:paraId="6F3FA635" w14:textId="77777777" w:rsidR="000B397F" w:rsidRPr="00F825D6" w:rsidRDefault="000B397F" w:rsidP="00F825D6">
      <w:pPr>
        <w:spacing w:after="200" w:line="360" w:lineRule="auto"/>
        <w:contextualSpacing/>
        <w:jc w:val="left"/>
        <w:rPr>
          <w:rFonts w:asciiTheme="minorHAnsi" w:hAnsiTheme="minorHAnsi"/>
          <w:color w:val="000000" w:themeColor="text1"/>
          <w:sz w:val="22"/>
        </w:rPr>
      </w:pPr>
    </w:p>
    <w:p w14:paraId="541A01B8" w14:textId="62C03C68" w:rsidR="00A32533" w:rsidRPr="00014CE3" w:rsidRDefault="00A32533">
      <w:pPr>
        <w:jc w:val="left"/>
        <w:rPr>
          <w:b/>
          <w:bCs/>
        </w:rPr>
      </w:pPr>
    </w:p>
    <w:sectPr w:rsidR="00A32533" w:rsidRPr="00014CE3" w:rsidSect="00166087">
      <w:footerReference w:type="default" r:id="rId49"/>
      <w:footerReference w:type="first" r:id="rId5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B0B09" w14:textId="77777777" w:rsidR="00A00BEA" w:rsidRDefault="00A00BEA" w:rsidP="008510A1">
      <w:pPr>
        <w:spacing w:after="0" w:line="240" w:lineRule="auto"/>
      </w:pPr>
      <w:r>
        <w:separator/>
      </w:r>
    </w:p>
  </w:endnote>
  <w:endnote w:type="continuationSeparator" w:id="0">
    <w:p w14:paraId="335D522B" w14:textId="77777777" w:rsidR="00A00BEA" w:rsidRDefault="00A00BEA" w:rsidP="0085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w:altName w:val="Calibri"/>
    <w:panose1 w:val="00000000000000000000"/>
    <w:charset w:val="00"/>
    <w:family w:val="swiss"/>
    <w:notTrueType/>
    <w:pitch w:val="default"/>
    <w:sig w:usb0="00000003" w:usb1="00000000" w:usb2="00000000" w:usb3="00000000" w:csb0="00000001" w:csb1="00000000"/>
  </w:font>
  <w:font w:name="Decimal Bold">
    <w:altName w:val="Calibri"/>
    <w:panose1 w:val="00000000000000000000"/>
    <w:charset w:val="00"/>
    <w:family w:val="swiss"/>
    <w:notTrueType/>
    <w:pitch w:val="default"/>
    <w:sig w:usb0="00000003" w:usb1="00000000" w:usb2="00000000" w:usb3="00000000" w:csb0="00000001" w:csb1="00000000"/>
  </w:font>
  <w:font w:name="Decimal Medium">
    <w:altName w:val="Calibri"/>
    <w:panose1 w:val="00000000000000000000"/>
    <w:charset w:val="00"/>
    <w:family w:val="swiss"/>
    <w:notTrueType/>
    <w:pitch w:val="default"/>
    <w:sig w:usb0="00000003" w:usb1="00000000" w:usb2="00000000" w:usb3="00000000" w:csb0="00000001" w:csb1="00000000"/>
  </w:font>
  <w:font w:name="Decimal Semibol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LTStd-Bold">
    <w:altName w:val="Calibri"/>
    <w:panose1 w:val="00000000000000000000"/>
    <w:charset w:val="00"/>
    <w:family w:val="swiss"/>
    <w:notTrueType/>
    <w:pitch w:val="default"/>
    <w:sig w:usb0="00000003" w:usb1="00000000" w:usb2="00000000" w:usb3="00000000" w:csb0="00000001" w:csb1="00000000"/>
  </w:font>
  <w:font w:name="Graphik Semi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9548769"/>
      <w:docPartObj>
        <w:docPartGallery w:val="Page Numbers (Bottom of Page)"/>
        <w:docPartUnique/>
      </w:docPartObj>
    </w:sdtPr>
    <w:sdtEndPr>
      <w:rPr>
        <w:color w:val="7F7F7F" w:themeColor="background1" w:themeShade="7F"/>
        <w:spacing w:val="60"/>
      </w:rPr>
    </w:sdtEndPr>
    <w:sdtContent>
      <w:p w14:paraId="16467ADA" w14:textId="04913408" w:rsidR="00E21798" w:rsidRDefault="00E21798">
        <w:pPr>
          <w:pStyle w:val="Footer"/>
          <w:pBdr>
            <w:top w:val="single" w:sz="4" w:space="1" w:color="D9D9D9" w:themeColor="background1" w:themeShade="D9"/>
          </w:pBdr>
          <w:jc w:val="right"/>
        </w:pPr>
        <w:r>
          <w:fldChar w:fldCharType="begin"/>
        </w:r>
        <w:r>
          <w:instrText xml:space="preserve"> PAGE   \* MERGEFORMAT </w:instrText>
        </w:r>
        <w:r>
          <w:fldChar w:fldCharType="separate"/>
        </w:r>
        <w:r w:rsidR="00F31BC7">
          <w:rPr>
            <w:noProof/>
          </w:rPr>
          <w:t>i</w:t>
        </w:r>
        <w:r>
          <w:rPr>
            <w:noProof/>
          </w:rPr>
          <w:fldChar w:fldCharType="end"/>
        </w:r>
        <w:r>
          <w:t xml:space="preserve"> | </w:t>
        </w:r>
        <w:r>
          <w:rPr>
            <w:color w:val="7F7F7F" w:themeColor="background1" w:themeShade="7F"/>
            <w:spacing w:val="60"/>
          </w:rPr>
          <w:t>Page</w:t>
        </w:r>
      </w:p>
    </w:sdtContent>
  </w:sdt>
  <w:p w14:paraId="30075E97" w14:textId="77777777" w:rsidR="00E21798" w:rsidRDefault="00E217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8462A" w14:textId="1890E623" w:rsidR="00E21798" w:rsidRDefault="00E21798" w:rsidP="007840B7">
    <w:pPr>
      <w:pStyle w:val="Footer"/>
      <w:pBdr>
        <w:top w:val="single" w:sz="4" w:space="1" w:color="D9D9D9" w:themeColor="background1" w:themeShade="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4302764"/>
      <w:docPartObj>
        <w:docPartGallery w:val="Page Numbers (Bottom of Page)"/>
        <w:docPartUnique/>
      </w:docPartObj>
    </w:sdtPr>
    <w:sdtEndPr>
      <w:rPr>
        <w:color w:val="7F7F7F" w:themeColor="background1" w:themeShade="7F"/>
        <w:spacing w:val="60"/>
      </w:rPr>
    </w:sdtEndPr>
    <w:sdtContent>
      <w:p w14:paraId="15F3096B" w14:textId="77777777" w:rsidR="00E21798" w:rsidRDefault="00E21798">
        <w:pPr>
          <w:pStyle w:val="Footer"/>
          <w:pBdr>
            <w:top w:val="single" w:sz="4" w:space="1" w:color="D9D9D9" w:themeColor="background1" w:themeShade="D9"/>
          </w:pBdr>
          <w:jc w:val="right"/>
        </w:pPr>
        <w:r>
          <w:fldChar w:fldCharType="begin"/>
        </w:r>
        <w:r>
          <w:instrText xml:space="preserve"> PAGE   \* MERGEFORMAT </w:instrText>
        </w:r>
        <w:r>
          <w:fldChar w:fldCharType="separate"/>
        </w:r>
        <w:r w:rsidR="00F31BC7">
          <w:rPr>
            <w:noProof/>
          </w:rPr>
          <w:t>8</w:t>
        </w:r>
        <w:r>
          <w:rPr>
            <w:noProof/>
          </w:rPr>
          <w:fldChar w:fldCharType="end"/>
        </w:r>
        <w:r>
          <w:t xml:space="preserve"> | </w:t>
        </w:r>
        <w:r>
          <w:rPr>
            <w:color w:val="7F7F7F" w:themeColor="background1" w:themeShade="7F"/>
            <w:spacing w:val="60"/>
          </w:rPr>
          <w:t>Page</w:t>
        </w:r>
      </w:p>
    </w:sdtContent>
  </w:sdt>
  <w:p w14:paraId="27BD05C5" w14:textId="4A9237A5" w:rsidR="00E21798" w:rsidRDefault="00E21798">
    <w:pPr>
      <w:pStyle w:val="Footer"/>
    </w:pPr>
    <w:r>
      <w:t xml:space="preserve">KANYERE BIANCA | RESEARCH PROJECT | </w:t>
    </w:r>
    <w:r>
      <w:rPr>
        <w:sz w:val="22"/>
      </w:rPr>
      <w:t>B190005A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064009"/>
      <w:docPartObj>
        <w:docPartGallery w:val="Page Numbers (Bottom of Page)"/>
        <w:docPartUnique/>
      </w:docPartObj>
    </w:sdtPr>
    <w:sdtEndPr>
      <w:rPr>
        <w:color w:val="7F7F7F" w:themeColor="background1" w:themeShade="7F"/>
        <w:spacing w:val="60"/>
      </w:rPr>
    </w:sdtEndPr>
    <w:sdtContent>
      <w:p w14:paraId="5F34A72D" w14:textId="0883CFBD" w:rsidR="00E21798" w:rsidRDefault="00E21798">
        <w:pPr>
          <w:pStyle w:val="Footer"/>
          <w:pBdr>
            <w:top w:val="single" w:sz="4" w:space="1" w:color="D9D9D9" w:themeColor="background1" w:themeShade="D9"/>
          </w:pBdr>
          <w:jc w:val="right"/>
        </w:pPr>
        <w:r>
          <w:fldChar w:fldCharType="begin"/>
        </w:r>
        <w:r>
          <w:instrText xml:space="preserve"> PAGE   \* MERGEFORMAT </w:instrText>
        </w:r>
        <w:r>
          <w:fldChar w:fldCharType="separate"/>
        </w:r>
        <w:r w:rsidR="00F31BC7">
          <w:rPr>
            <w:noProof/>
          </w:rPr>
          <w:t>1</w:t>
        </w:r>
        <w:r>
          <w:rPr>
            <w:noProof/>
          </w:rPr>
          <w:fldChar w:fldCharType="end"/>
        </w:r>
        <w:r>
          <w:t xml:space="preserve"> | </w:t>
        </w:r>
        <w:r>
          <w:rPr>
            <w:color w:val="7F7F7F" w:themeColor="background1" w:themeShade="7F"/>
            <w:spacing w:val="60"/>
          </w:rPr>
          <w:t>Page</w:t>
        </w:r>
      </w:p>
    </w:sdtContent>
  </w:sdt>
  <w:p w14:paraId="50952E2A" w14:textId="52255180" w:rsidR="00E21798" w:rsidRDefault="00E21798" w:rsidP="007840B7">
    <w:pPr>
      <w:pStyle w:val="Footer"/>
      <w:pBdr>
        <w:top w:val="single" w:sz="4" w:space="1" w:color="D9D9D9" w:themeColor="background1" w:themeShade="D9"/>
      </w:pBdr>
    </w:pPr>
    <w:r>
      <w:t xml:space="preserve">KANYERE BIANCA | RESEARCH PROJECT | </w:t>
    </w:r>
    <w:r>
      <w:rPr>
        <w:sz w:val="22"/>
      </w:rPr>
      <w:t>B190005A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D583C" w14:textId="77777777" w:rsidR="00A00BEA" w:rsidRDefault="00A00BEA" w:rsidP="008510A1">
      <w:pPr>
        <w:spacing w:after="0" w:line="240" w:lineRule="auto"/>
      </w:pPr>
      <w:r>
        <w:separator/>
      </w:r>
    </w:p>
  </w:footnote>
  <w:footnote w:type="continuationSeparator" w:id="0">
    <w:p w14:paraId="6A1854CD" w14:textId="77777777" w:rsidR="00A00BEA" w:rsidRDefault="00A00BEA" w:rsidP="008510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22EAA2"/>
    <w:multiLevelType w:val="multilevel"/>
    <w:tmpl w:val="B422EAA2"/>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0B777380"/>
    <w:multiLevelType w:val="multilevel"/>
    <w:tmpl w:val="FFFFFFFF"/>
    <w:lvl w:ilvl="0">
      <w:start w:val="3"/>
      <w:numFmt w:val="decimal"/>
      <w:lvlText w:val="%1"/>
      <w:lvlJc w:val="left"/>
      <w:pPr>
        <w:ind w:left="482" w:hanging="482"/>
      </w:pPr>
      <w:rPr>
        <w:rFonts w:hint="default"/>
      </w:rPr>
    </w:lvl>
    <w:lvl w:ilvl="1">
      <w:start w:val="5"/>
      <w:numFmt w:val="decimal"/>
      <w:lvlText w:val="%1.%2"/>
      <w:lvlJc w:val="left"/>
      <w:pPr>
        <w:ind w:left="482" w:hanging="48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A03B9B"/>
    <w:multiLevelType w:val="hybridMultilevel"/>
    <w:tmpl w:val="92F66AA0"/>
    <w:lvl w:ilvl="0" w:tplc="C91255F2">
      <w:start w:val="1"/>
      <w:numFmt w:val="decimal"/>
      <w:lvlText w:val="%1."/>
      <w:lvlJc w:val="left"/>
      <w:pPr>
        <w:ind w:left="153" w:hanging="360"/>
      </w:pPr>
      <w:rPr>
        <w:i w:val="0"/>
      </w:rPr>
    </w:lvl>
    <w:lvl w:ilvl="1" w:tplc="30090019" w:tentative="1">
      <w:start w:val="1"/>
      <w:numFmt w:val="lowerLetter"/>
      <w:lvlText w:val="%2."/>
      <w:lvlJc w:val="left"/>
      <w:pPr>
        <w:ind w:left="873" w:hanging="360"/>
      </w:pPr>
    </w:lvl>
    <w:lvl w:ilvl="2" w:tplc="3009001B" w:tentative="1">
      <w:start w:val="1"/>
      <w:numFmt w:val="lowerRoman"/>
      <w:lvlText w:val="%3."/>
      <w:lvlJc w:val="right"/>
      <w:pPr>
        <w:ind w:left="1593" w:hanging="180"/>
      </w:pPr>
    </w:lvl>
    <w:lvl w:ilvl="3" w:tplc="3009000F" w:tentative="1">
      <w:start w:val="1"/>
      <w:numFmt w:val="decimal"/>
      <w:lvlText w:val="%4."/>
      <w:lvlJc w:val="left"/>
      <w:pPr>
        <w:ind w:left="2313" w:hanging="360"/>
      </w:pPr>
    </w:lvl>
    <w:lvl w:ilvl="4" w:tplc="30090019" w:tentative="1">
      <w:start w:val="1"/>
      <w:numFmt w:val="lowerLetter"/>
      <w:lvlText w:val="%5."/>
      <w:lvlJc w:val="left"/>
      <w:pPr>
        <w:ind w:left="3033" w:hanging="360"/>
      </w:pPr>
    </w:lvl>
    <w:lvl w:ilvl="5" w:tplc="3009001B" w:tentative="1">
      <w:start w:val="1"/>
      <w:numFmt w:val="lowerRoman"/>
      <w:lvlText w:val="%6."/>
      <w:lvlJc w:val="right"/>
      <w:pPr>
        <w:ind w:left="3753" w:hanging="180"/>
      </w:pPr>
    </w:lvl>
    <w:lvl w:ilvl="6" w:tplc="3009000F" w:tentative="1">
      <w:start w:val="1"/>
      <w:numFmt w:val="decimal"/>
      <w:lvlText w:val="%7."/>
      <w:lvlJc w:val="left"/>
      <w:pPr>
        <w:ind w:left="4473" w:hanging="360"/>
      </w:pPr>
    </w:lvl>
    <w:lvl w:ilvl="7" w:tplc="30090019" w:tentative="1">
      <w:start w:val="1"/>
      <w:numFmt w:val="lowerLetter"/>
      <w:lvlText w:val="%8."/>
      <w:lvlJc w:val="left"/>
      <w:pPr>
        <w:ind w:left="5193" w:hanging="360"/>
      </w:pPr>
    </w:lvl>
    <w:lvl w:ilvl="8" w:tplc="3009001B" w:tentative="1">
      <w:start w:val="1"/>
      <w:numFmt w:val="lowerRoman"/>
      <w:lvlText w:val="%9."/>
      <w:lvlJc w:val="right"/>
      <w:pPr>
        <w:ind w:left="5913" w:hanging="180"/>
      </w:pPr>
    </w:lvl>
  </w:abstractNum>
  <w:abstractNum w:abstractNumId="3">
    <w:nsid w:val="1D213F5F"/>
    <w:multiLevelType w:val="hybridMultilevel"/>
    <w:tmpl w:val="E0FEFDA4"/>
    <w:lvl w:ilvl="0" w:tplc="122ED29E">
      <w:start w:val="1"/>
      <w:numFmt w:val="decimal"/>
      <w:lvlText w:val="%1."/>
      <w:lvlJc w:val="left"/>
      <w:pPr>
        <w:ind w:left="720" w:hanging="360"/>
      </w:pPr>
      <w:rPr>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20ED4C65"/>
    <w:multiLevelType w:val="hybridMultilevel"/>
    <w:tmpl w:val="E2A8C5C6"/>
    <w:lvl w:ilvl="0" w:tplc="0409000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1BF571C"/>
    <w:multiLevelType w:val="hybridMultilevel"/>
    <w:tmpl w:val="7AC43338"/>
    <w:lvl w:ilvl="0" w:tplc="769264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34900"/>
    <w:multiLevelType w:val="hybridMultilevel"/>
    <w:tmpl w:val="8624BB66"/>
    <w:lvl w:ilvl="0" w:tplc="28E05B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567FA"/>
    <w:multiLevelType w:val="hybridMultilevel"/>
    <w:tmpl w:val="5970AC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513DA"/>
    <w:multiLevelType w:val="hybridMultilevel"/>
    <w:tmpl w:val="8306F8EE"/>
    <w:lvl w:ilvl="0" w:tplc="7692647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F71C4"/>
    <w:multiLevelType w:val="hybridMultilevel"/>
    <w:tmpl w:val="A46683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A521C89"/>
    <w:multiLevelType w:val="hybridMultilevel"/>
    <w:tmpl w:val="EF5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6565E0"/>
    <w:multiLevelType w:val="multilevel"/>
    <w:tmpl w:val="FFFFFFFF"/>
    <w:lvl w:ilvl="0">
      <w:start w:val="3"/>
      <w:numFmt w:val="decimal"/>
      <w:lvlText w:val="%1"/>
      <w:lvlJc w:val="left"/>
      <w:pPr>
        <w:ind w:left="360" w:hanging="360"/>
      </w:pPr>
      <w:rPr>
        <w:rFonts w:hint="default"/>
      </w:rPr>
    </w:lvl>
    <w:lvl w:ilvl="1">
      <w:start w:val="7"/>
      <w:numFmt w:val="decimal"/>
      <w:lvlText w:val="%1.%2"/>
      <w:lvlJc w:val="left"/>
      <w:pPr>
        <w:ind w:left="842" w:hanging="360"/>
      </w:pPr>
      <w:rPr>
        <w:rFonts w:hint="default"/>
      </w:rPr>
    </w:lvl>
    <w:lvl w:ilvl="2">
      <w:start w:val="1"/>
      <w:numFmt w:val="decimal"/>
      <w:lvlText w:val="%1.%2.%3"/>
      <w:lvlJc w:val="left"/>
      <w:pPr>
        <w:ind w:left="1684" w:hanging="720"/>
      </w:pPr>
      <w:rPr>
        <w:rFonts w:hint="default"/>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12">
    <w:nsid w:val="43566A6E"/>
    <w:multiLevelType w:val="hybridMultilevel"/>
    <w:tmpl w:val="82E8A24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3">
    <w:nsid w:val="44330FA2"/>
    <w:multiLevelType w:val="multilevel"/>
    <w:tmpl w:val="D3FE3F1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4947B6"/>
    <w:multiLevelType w:val="hybridMultilevel"/>
    <w:tmpl w:val="B9BCF2CC"/>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43570"/>
    <w:multiLevelType w:val="hybridMultilevel"/>
    <w:tmpl w:val="A9FEEC7E"/>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6">
    <w:nsid w:val="5CB95C57"/>
    <w:multiLevelType w:val="hybridMultilevel"/>
    <w:tmpl w:val="2810408E"/>
    <w:lvl w:ilvl="0" w:tplc="19EA8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D8FB5D6"/>
    <w:multiLevelType w:val="multilevel"/>
    <w:tmpl w:val="5D8FB5D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nsid w:val="61AF4BA9"/>
    <w:multiLevelType w:val="hybridMultilevel"/>
    <w:tmpl w:val="DBE2EB16"/>
    <w:lvl w:ilvl="0" w:tplc="5C42A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32630D"/>
    <w:multiLevelType w:val="hybridMultilevel"/>
    <w:tmpl w:val="5988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708AE"/>
    <w:multiLevelType w:val="multilevel"/>
    <w:tmpl w:val="42C01F0C"/>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61B558C"/>
    <w:multiLevelType w:val="hybridMultilevel"/>
    <w:tmpl w:val="8624BB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9C169F0"/>
    <w:multiLevelType w:val="hybridMultilevel"/>
    <w:tmpl w:val="D89EB89E"/>
    <w:lvl w:ilvl="0" w:tplc="30090019">
      <w:start w:val="1"/>
      <w:numFmt w:val="lowerLetter"/>
      <w:lvlText w:val="%1."/>
      <w:lvlJc w:val="left"/>
      <w:pPr>
        <w:ind w:left="4897"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nsid w:val="6A917FD8"/>
    <w:multiLevelType w:val="multilevel"/>
    <w:tmpl w:val="F2B0DF2E"/>
    <w:lvl w:ilvl="0">
      <w:start w:val="1"/>
      <w:numFmt w:val="upperRoman"/>
      <w:lvlText w:val="Article %1."/>
      <w:lvlJc w:val="left"/>
      <w:pPr>
        <w:ind w:left="0" w:firstLine="0"/>
      </w:pPr>
    </w:lvl>
    <w:lvl w:ilvl="1">
      <w:start w:val="1"/>
      <w:numFmt w:val="decimalZero"/>
      <w:isLgl/>
      <w:lvlText w:val="Section %1.%2"/>
      <w:lvlJc w:val="left"/>
      <w:pPr>
        <w:ind w:left="708" w:firstLine="0"/>
      </w:pPr>
    </w:lvl>
    <w:lvl w:ilvl="2">
      <w:start w:val="1"/>
      <w:numFmt w:val="lowerLetter"/>
      <w:lvlText w:val="(%3)"/>
      <w:lvlJc w:val="left"/>
      <w:pPr>
        <w:ind w:left="573"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D4661BD"/>
    <w:multiLevelType w:val="hybridMultilevel"/>
    <w:tmpl w:val="A466834C"/>
    <w:lvl w:ilvl="0" w:tplc="1346A7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79089F"/>
    <w:multiLevelType w:val="multilevel"/>
    <w:tmpl w:val="F86AA38E"/>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C9D57CC"/>
    <w:multiLevelType w:val="hybridMultilevel"/>
    <w:tmpl w:val="F1586376"/>
    <w:lvl w:ilvl="0" w:tplc="A5460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5"/>
  </w:num>
  <w:num w:numId="3">
    <w:abstractNumId w:val="12"/>
  </w:num>
  <w:num w:numId="4">
    <w:abstractNumId w:val="13"/>
  </w:num>
  <w:num w:numId="5">
    <w:abstractNumId w:val="19"/>
  </w:num>
  <w:num w:numId="6">
    <w:abstractNumId w:val="17"/>
  </w:num>
  <w:num w:numId="7">
    <w:abstractNumId w:val="0"/>
  </w:num>
  <w:num w:numId="8">
    <w:abstractNumId w:val="1"/>
  </w:num>
  <w:num w:numId="9">
    <w:abstractNumId w:val="11"/>
  </w:num>
  <w:num w:numId="10">
    <w:abstractNumId w:val="10"/>
  </w:num>
  <w:num w:numId="11">
    <w:abstractNumId w:val="20"/>
  </w:num>
  <w:num w:numId="12">
    <w:abstractNumId w:val="23"/>
  </w:num>
  <w:num w:numId="13">
    <w:abstractNumId w:val="23"/>
  </w:num>
  <w:num w:numId="14">
    <w:abstractNumId w:val="7"/>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4"/>
  </w:num>
  <w:num w:numId="18">
    <w:abstractNumId w:val="6"/>
  </w:num>
  <w:num w:numId="19">
    <w:abstractNumId w:val="14"/>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6"/>
  </w:num>
  <w:num w:numId="23">
    <w:abstractNumId w:val="18"/>
  </w:num>
  <w:num w:numId="24">
    <w:abstractNumId w:val="16"/>
  </w:num>
  <w:num w:numId="25">
    <w:abstractNumId w:val="25"/>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3"/>
  </w:num>
  <w:num w:numId="42">
    <w:abstractNumId w:val="22"/>
  </w:num>
  <w:num w:numId="43">
    <w:abstractNumId w:val="2"/>
  </w:num>
  <w:num w:numId="44">
    <w:abstractNumId w:val="23"/>
  </w:num>
  <w:num w:numId="45">
    <w:abstractNumId w:val="9"/>
  </w:num>
  <w:num w:numId="46">
    <w:abstractNumId w:val="21"/>
  </w:num>
  <w:num w:numId="47">
    <w:abstractNumId w:val="4"/>
  </w:num>
  <w:num w:numId="48">
    <w:abstractNumId w:val="23"/>
  </w:num>
  <w:num w:numId="49">
    <w:abstractNumId w:val="5"/>
  </w:num>
  <w:num w:numId="5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Q0NDU0NTc0NzaxMLJU0lEKTi0uzszPAykwrgUAISjF2SwAAAA="/>
  </w:docVars>
  <w:rsids>
    <w:rsidRoot w:val="00245F0C"/>
    <w:rsid w:val="00004463"/>
    <w:rsid w:val="00004A59"/>
    <w:rsid w:val="000114A7"/>
    <w:rsid w:val="00011A20"/>
    <w:rsid w:val="000133EE"/>
    <w:rsid w:val="00014CE3"/>
    <w:rsid w:val="00015D14"/>
    <w:rsid w:val="00016C8A"/>
    <w:rsid w:val="000177EB"/>
    <w:rsid w:val="00021CF8"/>
    <w:rsid w:val="000238AF"/>
    <w:rsid w:val="00030A07"/>
    <w:rsid w:val="00032940"/>
    <w:rsid w:val="00032C50"/>
    <w:rsid w:val="000376DC"/>
    <w:rsid w:val="00041210"/>
    <w:rsid w:val="00041591"/>
    <w:rsid w:val="00055735"/>
    <w:rsid w:val="00055DD0"/>
    <w:rsid w:val="00056EFB"/>
    <w:rsid w:val="00057E08"/>
    <w:rsid w:val="00067E16"/>
    <w:rsid w:val="00073166"/>
    <w:rsid w:val="0007421E"/>
    <w:rsid w:val="0007499E"/>
    <w:rsid w:val="00074B6F"/>
    <w:rsid w:val="00074C3E"/>
    <w:rsid w:val="00075573"/>
    <w:rsid w:val="00075E66"/>
    <w:rsid w:val="0007714C"/>
    <w:rsid w:val="00084F12"/>
    <w:rsid w:val="00096E9C"/>
    <w:rsid w:val="000A4237"/>
    <w:rsid w:val="000B397F"/>
    <w:rsid w:val="000B4BB6"/>
    <w:rsid w:val="000B4EC7"/>
    <w:rsid w:val="000B72A9"/>
    <w:rsid w:val="000C1AC3"/>
    <w:rsid w:val="000C4426"/>
    <w:rsid w:val="000D2D48"/>
    <w:rsid w:val="000E235A"/>
    <w:rsid w:val="000E353B"/>
    <w:rsid w:val="000E6AD0"/>
    <w:rsid w:val="000F0F6F"/>
    <w:rsid w:val="00102064"/>
    <w:rsid w:val="0011084A"/>
    <w:rsid w:val="00112E44"/>
    <w:rsid w:val="00114C18"/>
    <w:rsid w:val="00117F54"/>
    <w:rsid w:val="001214B4"/>
    <w:rsid w:val="00121E78"/>
    <w:rsid w:val="00123E6F"/>
    <w:rsid w:val="00134C39"/>
    <w:rsid w:val="00147202"/>
    <w:rsid w:val="0015019D"/>
    <w:rsid w:val="0015195C"/>
    <w:rsid w:val="00152014"/>
    <w:rsid w:val="0015459F"/>
    <w:rsid w:val="00155E13"/>
    <w:rsid w:val="00157493"/>
    <w:rsid w:val="00165675"/>
    <w:rsid w:val="00166087"/>
    <w:rsid w:val="001666CB"/>
    <w:rsid w:val="00180D41"/>
    <w:rsid w:val="00182DA9"/>
    <w:rsid w:val="00182E20"/>
    <w:rsid w:val="00190555"/>
    <w:rsid w:val="0019286A"/>
    <w:rsid w:val="00195A80"/>
    <w:rsid w:val="00196BD9"/>
    <w:rsid w:val="001A101C"/>
    <w:rsid w:val="001A37EC"/>
    <w:rsid w:val="001A738C"/>
    <w:rsid w:val="001A7E4B"/>
    <w:rsid w:val="001B27BB"/>
    <w:rsid w:val="001B4937"/>
    <w:rsid w:val="001B4E5A"/>
    <w:rsid w:val="001B5C3F"/>
    <w:rsid w:val="001B628E"/>
    <w:rsid w:val="001B6B8B"/>
    <w:rsid w:val="001B7936"/>
    <w:rsid w:val="001C04FD"/>
    <w:rsid w:val="001C1049"/>
    <w:rsid w:val="001C227C"/>
    <w:rsid w:val="001C76DF"/>
    <w:rsid w:val="001D09B8"/>
    <w:rsid w:val="001D24F7"/>
    <w:rsid w:val="001D2DFC"/>
    <w:rsid w:val="001E18B7"/>
    <w:rsid w:val="001E44B0"/>
    <w:rsid w:val="001F2347"/>
    <w:rsid w:val="001F303E"/>
    <w:rsid w:val="001F68EA"/>
    <w:rsid w:val="00200F16"/>
    <w:rsid w:val="002024A7"/>
    <w:rsid w:val="00206CE4"/>
    <w:rsid w:val="00210F71"/>
    <w:rsid w:val="00210F99"/>
    <w:rsid w:val="00223564"/>
    <w:rsid w:val="002236C9"/>
    <w:rsid w:val="0022408D"/>
    <w:rsid w:val="00230CF2"/>
    <w:rsid w:val="0023716F"/>
    <w:rsid w:val="0024062F"/>
    <w:rsid w:val="00245F0C"/>
    <w:rsid w:val="002527E8"/>
    <w:rsid w:val="00255DC0"/>
    <w:rsid w:val="002600BB"/>
    <w:rsid w:val="00264BC6"/>
    <w:rsid w:val="0027060D"/>
    <w:rsid w:val="00282385"/>
    <w:rsid w:val="0028252A"/>
    <w:rsid w:val="00283965"/>
    <w:rsid w:val="00284653"/>
    <w:rsid w:val="00285161"/>
    <w:rsid w:val="002862C9"/>
    <w:rsid w:val="0029124A"/>
    <w:rsid w:val="00293CAC"/>
    <w:rsid w:val="0029643B"/>
    <w:rsid w:val="002969AD"/>
    <w:rsid w:val="00296FA1"/>
    <w:rsid w:val="002B0C19"/>
    <w:rsid w:val="002B0D70"/>
    <w:rsid w:val="002B5B36"/>
    <w:rsid w:val="002B6C70"/>
    <w:rsid w:val="002C138B"/>
    <w:rsid w:val="002D4169"/>
    <w:rsid w:val="002D605D"/>
    <w:rsid w:val="002D61F8"/>
    <w:rsid w:val="002D6517"/>
    <w:rsid w:val="002E35CE"/>
    <w:rsid w:val="002E5529"/>
    <w:rsid w:val="002F61D9"/>
    <w:rsid w:val="002F6348"/>
    <w:rsid w:val="0030114B"/>
    <w:rsid w:val="00302766"/>
    <w:rsid w:val="00303BEF"/>
    <w:rsid w:val="0030447F"/>
    <w:rsid w:val="0030484C"/>
    <w:rsid w:val="003063D3"/>
    <w:rsid w:val="00306FE3"/>
    <w:rsid w:val="00310D0E"/>
    <w:rsid w:val="003120AC"/>
    <w:rsid w:val="003151F5"/>
    <w:rsid w:val="00315EC1"/>
    <w:rsid w:val="00317301"/>
    <w:rsid w:val="0031785C"/>
    <w:rsid w:val="00317F4A"/>
    <w:rsid w:val="003257B4"/>
    <w:rsid w:val="00332908"/>
    <w:rsid w:val="00333B99"/>
    <w:rsid w:val="003349A8"/>
    <w:rsid w:val="00334B3F"/>
    <w:rsid w:val="00337DD0"/>
    <w:rsid w:val="00341E8B"/>
    <w:rsid w:val="00345ABD"/>
    <w:rsid w:val="003528FC"/>
    <w:rsid w:val="00354EFA"/>
    <w:rsid w:val="00355E3D"/>
    <w:rsid w:val="00364981"/>
    <w:rsid w:val="00364AC5"/>
    <w:rsid w:val="00371FCD"/>
    <w:rsid w:val="003731D2"/>
    <w:rsid w:val="003737FC"/>
    <w:rsid w:val="003752C8"/>
    <w:rsid w:val="00382FD5"/>
    <w:rsid w:val="00392EC8"/>
    <w:rsid w:val="00394938"/>
    <w:rsid w:val="003A2FA6"/>
    <w:rsid w:val="003A55F7"/>
    <w:rsid w:val="003A6DE7"/>
    <w:rsid w:val="003A78B7"/>
    <w:rsid w:val="003B0C7C"/>
    <w:rsid w:val="003B11A4"/>
    <w:rsid w:val="003B189B"/>
    <w:rsid w:val="003B24FE"/>
    <w:rsid w:val="003B2B01"/>
    <w:rsid w:val="003B5265"/>
    <w:rsid w:val="003B5950"/>
    <w:rsid w:val="003B59AD"/>
    <w:rsid w:val="003C1F0D"/>
    <w:rsid w:val="003C6879"/>
    <w:rsid w:val="003C6D31"/>
    <w:rsid w:val="003D1B79"/>
    <w:rsid w:val="003E178A"/>
    <w:rsid w:val="003E33C3"/>
    <w:rsid w:val="003E56D7"/>
    <w:rsid w:val="003E571B"/>
    <w:rsid w:val="003E77C0"/>
    <w:rsid w:val="003F25E2"/>
    <w:rsid w:val="003F321B"/>
    <w:rsid w:val="00402143"/>
    <w:rsid w:val="004115F0"/>
    <w:rsid w:val="00411812"/>
    <w:rsid w:val="00412AF7"/>
    <w:rsid w:val="00414569"/>
    <w:rsid w:val="00414808"/>
    <w:rsid w:val="00420592"/>
    <w:rsid w:val="00422991"/>
    <w:rsid w:val="00425003"/>
    <w:rsid w:val="00427C9C"/>
    <w:rsid w:val="004301E6"/>
    <w:rsid w:val="00430904"/>
    <w:rsid w:val="00432174"/>
    <w:rsid w:val="00436928"/>
    <w:rsid w:val="004371D2"/>
    <w:rsid w:val="00447F78"/>
    <w:rsid w:val="00453E1F"/>
    <w:rsid w:val="00455227"/>
    <w:rsid w:val="00460D12"/>
    <w:rsid w:val="00462BA3"/>
    <w:rsid w:val="00463C3E"/>
    <w:rsid w:val="004655A9"/>
    <w:rsid w:val="00465DEB"/>
    <w:rsid w:val="0046786F"/>
    <w:rsid w:val="00467940"/>
    <w:rsid w:val="00472E53"/>
    <w:rsid w:val="004766A7"/>
    <w:rsid w:val="004802F4"/>
    <w:rsid w:val="00481619"/>
    <w:rsid w:val="004829F6"/>
    <w:rsid w:val="00486078"/>
    <w:rsid w:val="00487A38"/>
    <w:rsid w:val="00492528"/>
    <w:rsid w:val="00497805"/>
    <w:rsid w:val="004A2B1E"/>
    <w:rsid w:val="004A50FD"/>
    <w:rsid w:val="004A514E"/>
    <w:rsid w:val="004A6159"/>
    <w:rsid w:val="004A7CDD"/>
    <w:rsid w:val="004B1996"/>
    <w:rsid w:val="004B21FF"/>
    <w:rsid w:val="004B3E11"/>
    <w:rsid w:val="004B483C"/>
    <w:rsid w:val="004B6719"/>
    <w:rsid w:val="004B7BEE"/>
    <w:rsid w:val="004C5E0F"/>
    <w:rsid w:val="004D1920"/>
    <w:rsid w:val="004D403C"/>
    <w:rsid w:val="004D4331"/>
    <w:rsid w:val="004D66C9"/>
    <w:rsid w:val="004E3142"/>
    <w:rsid w:val="004F342C"/>
    <w:rsid w:val="004F515A"/>
    <w:rsid w:val="004F77FD"/>
    <w:rsid w:val="0050010D"/>
    <w:rsid w:val="005012D8"/>
    <w:rsid w:val="00501691"/>
    <w:rsid w:val="00504952"/>
    <w:rsid w:val="00505112"/>
    <w:rsid w:val="005078C1"/>
    <w:rsid w:val="005115EB"/>
    <w:rsid w:val="005223AC"/>
    <w:rsid w:val="00524CB1"/>
    <w:rsid w:val="00524EAA"/>
    <w:rsid w:val="00532F97"/>
    <w:rsid w:val="005352AB"/>
    <w:rsid w:val="005439DB"/>
    <w:rsid w:val="00544769"/>
    <w:rsid w:val="00546394"/>
    <w:rsid w:val="005647A1"/>
    <w:rsid w:val="0056640C"/>
    <w:rsid w:val="00566814"/>
    <w:rsid w:val="00572979"/>
    <w:rsid w:val="00574B0D"/>
    <w:rsid w:val="00575D5E"/>
    <w:rsid w:val="00577D06"/>
    <w:rsid w:val="00580EAF"/>
    <w:rsid w:val="00584757"/>
    <w:rsid w:val="0058485A"/>
    <w:rsid w:val="00586772"/>
    <w:rsid w:val="00592004"/>
    <w:rsid w:val="00597D5C"/>
    <w:rsid w:val="005A4EE0"/>
    <w:rsid w:val="005B17FA"/>
    <w:rsid w:val="005C321E"/>
    <w:rsid w:val="005C3A60"/>
    <w:rsid w:val="005C5CDD"/>
    <w:rsid w:val="005C6C0A"/>
    <w:rsid w:val="005D3083"/>
    <w:rsid w:val="005E27FC"/>
    <w:rsid w:val="005E3EAB"/>
    <w:rsid w:val="005E3FB2"/>
    <w:rsid w:val="005E451D"/>
    <w:rsid w:val="005F07C9"/>
    <w:rsid w:val="005F272D"/>
    <w:rsid w:val="005F6426"/>
    <w:rsid w:val="00600680"/>
    <w:rsid w:val="00600C42"/>
    <w:rsid w:val="00605230"/>
    <w:rsid w:val="00605FF7"/>
    <w:rsid w:val="006076B7"/>
    <w:rsid w:val="0061071E"/>
    <w:rsid w:val="0061424B"/>
    <w:rsid w:val="0062006F"/>
    <w:rsid w:val="00620C7D"/>
    <w:rsid w:val="00622637"/>
    <w:rsid w:val="00622D56"/>
    <w:rsid w:val="006236EF"/>
    <w:rsid w:val="0062480D"/>
    <w:rsid w:val="006249B4"/>
    <w:rsid w:val="0062557F"/>
    <w:rsid w:val="00626A8B"/>
    <w:rsid w:val="006303E0"/>
    <w:rsid w:val="00637887"/>
    <w:rsid w:val="006415E1"/>
    <w:rsid w:val="00642FB3"/>
    <w:rsid w:val="00643C89"/>
    <w:rsid w:val="0065237D"/>
    <w:rsid w:val="006633C0"/>
    <w:rsid w:val="00664057"/>
    <w:rsid w:val="0066411A"/>
    <w:rsid w:val="00674887"/>
    <w:rsid w:val="006800CC"/>
    <w:rsid w:val="00681D0A"/>
    <w:rsid w:val="0068494C"/>
    <w:rsid w:val="00685D7F"/>
    <w:rsid w:val="00690246"/>
    <w:rsid w:val="006917E6"/>
    <w:rsid w:val="0069482B"/>
    <w:rsid w:val="006959D4"/>
    <w:rsid w:val="006A07EE"/>
    <w:rsid w:val="006A193E"/>
    <w:rsid w:val="006B28E7"/>
    <w:rsid w:val="006B638D"/>
    <w:rsid w:val="006B66A8"/>
    <w:rsid w:val="006B68ED"/>
    <w:rsid w:val="006C32A2"/>
    <w:rsid w:val="006C35A5"/>
    <w:rsid w:val="006D0B4F"/>
    <w:rsid w:val="006D42B7"/>
    <w:rsid w:val="006D712B"/>
    <w:rsid w:val="006E1B7F"/>
    <w:rsid w:val="006E418E"/>
    <w:rsid w:val="00702580"/>
    <w:rsid w:val="00703087"/>
    <w:rsid w:val="0070353D"/>
    <w:rsid w:val="00703BE8"/>
    <w:rsid w:val="007056A9"/>
    <w:rsid w:val="00707897"/>
    <w:rsid w:val="00714D47"/>
    <w:rsid w:val="00717C9E"/>
    <w:rsid w:val="00720BA5"/>
    <w:rsid w:val="00723A11"/>
    <w:rsid w:val="00723D38"/>
    <w:rsid w:val="007351FC"/>
    <w:rsid w:val="00735889"/>
    <w:rsid w:val="00735C4D"/>
    <w:rsid w:val="00740237"/>
    <w:rsid w:val="00740C4F"/>
    <w:rsid w:val="00743FEC"/>
    <w:rsid w:val="00744DE8"/>
    <w:rsid w:val="00750507"/>
    <w:rsid w:val="00750FF4"/>
    <w:rsid w:val="0075311D"/>
    <w:rsid w:val="00754CDB"/>
    <w:rsid w:val="007550FC"/>
    <w:rsid w:val="007553D4"/>
    <w:rsid w:val="0076083F"/>
    <w:rsid w:val="00761CF3"/>
    <w:rsid w:val="00763A4D"/>
    <w:rsid w:val="00766A4A"/>
    <w:rsid w:val="00766E9F"/>
    <w:rsid w:val="007707C2"/>
    <w:rsid w:val="00774FC4"/>
    <w:rsid w:val="007764F9"/>
    <w:rsid w:val="007840B7"/>
    <w:rsid w:val="00784245"/>
    <w:rsid w:val="0078715E"/>
    <w:rsid w:val="00790EED"/>
    <w:rsid w:val="00793D61"/>
    <w:rsid w:val="00797F27"/>
    <w:rsid w:val="007B3786"/>
    <w:rsid w:val="007B540C"/>
    <w:rsid w:val="007B6BAF"/>
    <w:rsid w:val="007B7E5C"/>
    <w:rsid w:val="007C34C2"/>
    <w:rsid w:val="007C432A"/>
    <w:rsid w:val="007D578A"/>
    <w:rsid w:val="007D6FFD"/>
    <w:rsid w:val="007F562A"/>
    <w:rsid w:val="007F571C"/>
    <w:rsid w:val="007F7840"/>
    <w:rsid w:val="00804C6B"/>
    <w:rsid w:val="0081052A"/>
    <w:rsid w:val="00812FF9"/>
    <w:rsid w:val="00815ECC"/>
    <w:rsid w:val="00823523"/>
    <w:rsid w:val="00823B6F"/>
    <w:rsid w:val="0082575B"/>
    <w:rsid w:val="00826A09"/>
    <w:rsid w:val="00830BB1"/>
    <w:rsid w:val="00837BF9"/>
    <w:rsid w:val="00842EC3"/>
    <w:rsid w:val="00847C2A"/>
    <w:rsid w:val="008510A1"/>
    <w:rsid w:val="00851329"/>
    <w:rsid w:val="0085607F"/>
    <w:rsid w:val="008562E3"/>
    <w:rsid w:val="00857C3E"/>
    <w:rsid w:val="00863803"/>
    <w:rsid w:val="0086582F"/>
    <w:rsid w:val="00866C1B"/>
    <w:rsid w:val="00870887"/>
    <w:rsid w:val="00873996"/>
    <w:rsid w:val="008825DE"/>
    <w:rsid w:val="00882956"/>
    <w:rsid w:val="0088536D"/>
    <w:rsid w:val="00897972"/>
    <w:rsid w:val="008A0334"/>
    <w:rsid w:val="008A1BFC"/>
    <w:rsid w:val="008A58C3"/>
    <w:rsid w:val="008A60C6"/>
    <w:rsid w:val="008B11EE"/>
    <w:rsid w:val="008B261B"/>
    <w:rsid w:val="008B436C"/>
    <w:rsid w:val="008B4666"/>
    <w:rsid w:val="008C7E97"/>
    <w:rsid w:val="008D08B9"/>
    <w:rsid w:val="008D1B1E"/>
    <w:rsid w:val="008D2B86"/>
    <w:rsid w:val="008D4D31"/>
    <w:rsid w:val="008D74CD"/>
    <w:rsid w:val="008E4BCD"/>
    <w:rsid w:val="008E50A0"/>
    <w:rsid w:val="008E65C6"/>
    <w:rsid w:val="008E65C7"/>
    <w:rsid w:val="008F26A4"/>
    <w:rsid w:val="008F30C0"/>
    <w:rsid w:val="008F3692"/>
    <w:rsid w:val="008F3D96"/>
    <w:rsid w:val="008F6D43"/>
    <w:rsid w:val="00900150"/>
    <w:rsid w:val="00902A0E"/>
    <w:rsid w:val="0090343B"/>
    <w:rsid w:val="00903E48"/>
    <w:rsid w:val="00907E17"/>
    <w:rsid w:val="00907F66"/>
    <w:rsid w:val="00913FA5"/>
    <w:rsid w:val="00916C4D"/>
    <w:rsid w:val="009174DF"/>
    <w:rsid w:val="0091798B"/>
    <w:rsid w:val="0092025D"/>
    <w:rsid w:val="00920302"/>
    <w:rsid w:val="0092173F"/>
    <w:rsid w:val="00924DD1"/>
    <w:rsid w:val="009312A9"/>
    <w:rsid w:val="0093323D"/>
    <w:rsid w:val="009335BB"/>
    <w:rsid w:val="00940BA1"/>
    <w:rsid w:val="009413F8"/>
    <w:rsid w:val="00941D6F"/>
    <w:rsid w:val="00945B72"/>
    <w:rsid w:val="00952DED"/>
    <w:rsid w:val="009678DF"/>
    <w:rsid w:val="009704F0"/>
    <w:rsid w:val="009717F8"/>
    <w:rsid w:val="00980238"/>
    <w:rsid w:val="00982F28"/>
    <w:rsid w:val="009928BD"/>
    <w:rsid w:val="009977F9"/>
    <w:rsid w:val="009A16B1"/>
    <w:rsid w:val="009A2BBB"/>
    <w:rsid w:val="009A358D"/>
    <w:rsid w:val="009A57E8"/>
    <w:rsid w:val="009B40B1"/>
    <w:rsid w:val="009B7119"/>
    <w:rsid w:val="009C1F36"/>
    <w:rsid w:val="009D41D8"/>
    <w:rsid w:val="009D797B"/>
    <w:rsid w:val="009E1D54"/>
    <w:rsid w:val="009E2025"/>
    <w:rsid w:val="009E2144"/>
    <w:rsid w:val="009F1BA3"/>
    <w:rsid w:val="009F2DE9"/>
    <w:rsid w:val="00A00BEA"/>
    <w:rsid w:val="00A00F09"/>
    <w:rsid w:val="00A158B0"/>
    <w:rsid w:val="00A1787F"/>
    <w:rsid w:val="00A2134E"/>
    <w:rsid w:val="00A22380"/>
    <w:rsid w:val="00A320EC"/>
    <w:rsid w:val="00A32242"/>
    <w:rsid w:val="00A32533"/>
    <w:rsid w:val="00A32994"/>
    <w:rsid w:val="00A34E97"/>
    <w:rsid w:val="00A35606"/>
    <w:rsid w:val="00A35D98"/>
    <w:rsid w:val="00A374A5"/>
    <w:rsid w:val="00A43693"/>
    <w:rsid w:val="00A43AC0"/>
    <w:rsid w:val="00A44159"/>
    <w:rsid w:val="00A46B4F"/>
    <w:rsid w:val="00A5471F"/>
    <w:rsid w:val="00A553F3"/>
    <w:rsid w:val="00A55A1E"/>
    <w:rsid w:val="00A55F44"/>
    <w:rsid w:val="00A57CA5"/>
    <w:rsid w:val="00A603E6"/>
    <w:rsid w:val="00A65123"/>
    <w:rsid w:val="00A65C05"/>
    <w:rsid w:val="00A765A1"/>
    <w:rsid w:val="00A80722"/>
    <w:rsid w:val="00A81044"/>
    <w:rsid w:val="00A86FE3"/>
    <w:rsid w:val="00A87176"/>
    <w:rsid w:val="00A935BB"/>
    <w:rsid w:val="00A9773E"/>
    <w:rsid w:val="00AA0010"/>
    <w:rsid w:val="00AA1EED"/>
    <w:rsid w:val="00AA29DD"/>
    <w:rsid w:val="00AA3C81"/>
    <w:rsid w:val="00AB1E7B"/>
    <w:rsid w:val="00AB28ED"/>
    <w:rsid w:val="00AB6B9D"/>
    <w:rsid w:val="00AB6FF1"/>
    <w:rsid w:val="00AC183C"/>
    <w:rsid w:val="00AC6A62"/>
    <w:rsid w:val="00AC75BD"/>
    <w:rsid w:val="00AC7ADF"/>
    <w:rsid w:val="00AD053C"/>
    <w:rsid w:val="00AD4BB4"/>
    <w:rsid w:val="00AD74AC"/>
    <w:rsid w:val="00AD7706"/>
    <w:rsid w:val="00AD7DF7"/>
    <w:rsid w:val="00AE55F1"/>
    <w:rsid w:val="00AE5CD7"/>
    <w:rsid w:val="00AF04DC"/>
    <w:rsid w:val="00AF1AC3"/>
    <w:rsid w:val="00AF4B33"/>
    <w:rsid w:val="00AF55FB"/>
    <w:rsid w:val="00AF6E15"/>
    <w:rsid w:val="00B013F8"/>
    <w:rsid w:val="00B06396"/>
    <w:rsid w:val="00B1292D"/>
    <w:rsid w:val="00B14CD6"/>
    <w:rsid w:val="00B17E96"/>
    <w:rsid w:val="00B25580"/>
    <w:rsid w:val="00B27AD8"/>
    <w:rsid w:val="00B325DB"/>
    <w:rsid w:val="00B3403D"/>
    <w:rsid w:val="00B3639D"/>
    <w:rsid w:val="00B403D7"/>
    <w:rsid w:val="00B435C8"/>
    <w:rsid w:val="00B4485C"/>
    <w:rsid w:val="00B46F76"/>
    <w:rsid w:val="00B628A8"/>
    <w:rsid w:val="00B64DA9"/>
    <w:rsid w:val="00B65688"/>
    <w:rsid w:val="00B65E38"/>
    <w:rsid w:val="00B71820"/>
    <w:rsid w:val="00B7444D"/>
    <w:rsid w:val="00B75B68"/>
    <w:rsid w:val="00B75BBA"/>
    <w:rsid w:val="00B808A0"/>
    <w:rsid w:val="00B86C65"/>
    <w:rsid w:val="00B87480"/>
    <w:rsid w:val="00B92C12"/>
    <w:rsid w:val="00B939E3"/>
    <w:rsid w:val="00BA73F7"/>
    <w:rsid w:val="00BA7622"/>
    <w:rsid w:val="00BA7BED"/>
    <w:rsid w:val="00BA7EF2"/>
    <w:rsid w:val="00BB0D7B"/>
    <w:rsid w:val="00BB18CA"/>
    <w:rsid w:val="00BB4288"/>
    <w:rsid w:val="00BB74E1"/>
    <w:rsid w:val="00BB7600"/>
    <w:rsid w:val="00BC3C2B"/>
    <w:rsid w:val="00BC3EF2"/>
    <w:rsid w:val="00BC6303"/>
    <w:rsid w:val="00BC6F65"/>
    <w:rsid w:val="00BC7584"/>
    <w:rsid w:val="00BC7EDC"/>
    <w:rsid w:val="00BD08A0"/>
    <w:rsid w:val="00BE1BB1"/>
    <w:rsid w:val="00BE41D3"/>
    <w:rsid w:val="00BF1A1F"/>
    <w:rsid w:val="00BF5DB1"/>
    <w:rsid w:val="00C00BC8"/>
    <w:rsid w:val="00C02405"/>
    <w:rsid w:val="00C026C6"/>
    <w:rsid w:val="00C14C30"/>
    <w:rsid w:val="00C16DD3"/>
    <w:rsid w:val="00C1773B"/>
    <w:rsid w:val="00C20024"/>
    <w:rsid w:val="00C20986"/>
    <w:rsid w:val="00C20F71"/>
    <w:rsid w:val="00C22D5E"/>
    <w:rsid w:val="00C247D0"/>
    <w:rsid w:val="00C263DC"/>
    <w:rsid w:val="00C323CD"/>
    <w:rsid w:val="00C32679"/>
    <w:rsid w:val="00C36D46"/>
    <w:rsid w:val="00C4023A"/>
    <w:rsid w:val="00C44E1D"/>
    <w:rsid w:val="00C50C67"/>
    <w:rsid w:val="00C55F10"/>
    <w:rsid w:val="00C577D5"/>
    <w:rsid w:val="00C60AA4"/>
    <w:rsid w:val="00C61037"/>
    <w:rsid w:val="00C65A58"/>
    <w:rsid w:val="00C7507E"/>
    <w:rsid w:val="00C777AA"/>
    <w:rsid w:val="00C8034D"/>
    <w:rsid w:val="00C824ED"/>
    <w:rsid w:val="00C861CE"/>
    <w:rsid w:val="00C8701D"/>
    <w:rsid w:val="00C92C22"/>
    <w:rsid w:val="00C95BFF"/>
    <w:rsid w:val="00CA5FE5"/>
    <w:rsid w:val="00CA7244"/>
    <w:rsid w:val="00CB2B2F"/>
    <w:rsid w:val="00CB4D78"/>
    <w:rsid w:val="00CB608D"/>
    <w:rsid w:val="00CC0F5E"/>
    <w:rsid w:val="00CC6793"/>
    <w:rsid w:val="00CC68AE"/>
    <w:rsid w:val="00CD1D31"/>
    <w:rsid w:val="00CD32E2"/>
    <w:rsid w:val="00CD4A83"/>
    <w:rsid w:val="00CD5793"/>
    <w:rsid w:val="00CD5C21"/>
    <w:rsid w:val="00CE188A"/>
    <w:rsid w:val="00CF35BE"/>
    <w:rsid w:val="00CF3D31"/>
    <w:rsid w:val="00CF56C4"/>
    <w:rsid w:val="00CF5930"/>
    <w:rsid w:val="00D02D5B"/>
    <w:rsid w:val="00D02E35"/>
    <w:rsid w:val="00D04595"/>
    <w:rsid w:val="00D103C3"/>
    <w:rsid w:val="00D155BA"/>
    <w:rsid w:val="00D15FF3"/>
    <w:rsid w:val="00D16FA8"/>
    <w:rsid w:val="00D20473"/>
    <w:rsid w:val="00D215AF"/>
    <w:rsid w:val="00D22041"/>
    <w:rsid w:val="00D24E4B"/>
    <w:rsid w:val="00D310BF"/>
    <w:rsid w:val="00D32959"/>
    <w:rsid w:val="00D36462"/>
    <w:rsid w:val="00D375C4"/>
    <w:rsid w:val="00D403F7"/>
    <w:rsid w:val="00D4070A"/>
    <w:rsid w:val="00D4164F"/>
    <w:rsid w:val="00D42E5F"/>
    <w:rsid w:val="00D43ABE"/>
    <w:rsid w:val="00D43B98"/>
    <w:rsid w:val="00D4468B"/>
    <w:rsid w:val="00D46D6C"/>
    <w:rsid w:val="00D51B0B"/>
    <w:rsid w:val="00D57954"/>
    <w:rsid w:val="00D60DCB"/>
    <w:rsid w:val="00D62523"/>
    <w:rsid w:val="00D64B65"/>
    <w:rsid w:val="00D66553"/>
    <w:rsid w:val="00D711D6"/>
    <w:rsid w:val="00D71C60"/>
    <w:rsid w:val="00D72F3E"/>
    <w:rsid w:val="00D73273"/>
    <w:rsid w:val="00D74138"/>
    <w:rsid w:val="00D76B73"/>
    <w:rsid w:val="00D800E8"/>
    <w:rsid w:val="00D81573"/>
    <w:rsid w:val="00D92F0B"/>
    <w:rsid w:val="00DA5F70"/>
    <w:rsid w:val="00DB4669"/>
    <w:rsid w:val="00DB5E13"/>
    <w:rsid w:val="00DC54F7"/>
    <w:rsid w:val="00DC768C"/>
    <w:rsid w:val="00DD44D2"/>
    <w:rsid w:val="00DE145D"/>
    <w:rsid w:val="00DE16ED"/>
    <w:rsid w:val="00DE229B"/>
    <w:rsid w:val="00DE23FE"/>
    <w:rsid w:val="00DE5DBA"/>
    <w:rsid w:val="00E00213"/>
    <w:rsid w:val="00E02B0A"/>
    <w:rsid w:val="00E10C2C"/>
    <w:rsid w:val="00E11E51"/>
    <w:rsid w:val="00E171F0"/>
    <w:rsid w:val="00E20240"/>
    <w:rsid w:val="00E20367"/>
    <w:rsid w:val="00E21798"/>
    <w:rsid w:val="00E22F89"/>
    <w:rsid w:val="00E2368F"/>
    <w:rsid w:val="00E25B23"/>
    <w:rsid w:val="00E263E3"/>
    <w:rsid w:val="00E276D4"/>
    <w:rsid w:val="00E30525"/>
    <w:rsid w:val="00E30D0E"/>
    <w:rsid w:val="00E41D2B"/>
    <w:rsid w:val="00E436E6"/>
    <w:rsid w:val="00E51E49"/>
    <w:rsid w:val="00E54D12"/>
    <w:rsid w:val="00E54E39"/>
    <w:rsid w:val="00E55D8E"/>
    <w:rsid w:val="00E56643"/>
    <w:rsid w:val="00E56D30"/>
    <w:rsid w:val="00E60726"/>
    <w:rsid w:val="00E60C98"/>
    <w:rsid w:val="00E61A54"/>
    <w:rsid w:val="00E67609"/>
    <w:rsid w:val="00E67711"/>
    <w:rsid w:val="00E71E9C"/>
    <w:rsid w:val="00E71FFB"/>
    <w:rsid w:val="00E8066D"/>
    <w:rsid w:val="00E82F9B"/>
    <w:rsid w:val="00E83219"/>
    <w:rsid w:val="00E8628A"/>
    <w:rsid w:val="00E937AD"/>
    <w:rsid w:val="00EA1AC9"/>
    <w:rsid w:val="00EA46F1"/>
    <w:rsid w:val="00EB0FEF"/>
    <w:rsid w:val="00EB1326"/>
    <w:rsid w:val="00EB2BE5"/>
    <w:rsid w:val="00EB5E91"/>
    <w:rsid w:val="00EB721F"/>
    <w:rsid w:val="00EB7224"/>
    <w:rsid w:val="00EC0D0E"/>
    <w:rsid w:val="00EC3030"/>
    <w:rsid w:val="00EC518E"/>
    <w:rsid w:val="00ED3E55"/>
    <w:rsid w:val="00ED6D27"/>
    <w:rsid w:val="00ED7266"/>
    <w:rsid w:val="00ED7C75"/>
    <w:rsid w:val="00EE165B"/>
    <w:rsid w:val="00EE169E"/>
    <w:rsid w:val="00EE5C3C"/>
    <w:rsid w:val="00EF2A07"/>
    <w:rsid w:val="00EF2EAF"/>
    <w:rsid w:val="00EF52F2"/>
    <w:rsid w:val="00EF5D36"/>
    <w:rsid w:val="00F014C9"/>
    <w:rsid w:val="00F02C27"/>
    <w:rsid w:val="00F05EB4"/>
    <w:rsid w:val="00F11898"/>
    <w:rsid w:val="00F1197C"/>
    <w:rsid w:val="00F16D5A"/>
    <w:rsid w:val="00F23077"/>
    <w:rsid w:val="00F2429D"/>
    <w:rsid w:val="00F25CA2"/>
    <w:rsid w:val="00F31BC7"/>
    <w:rsid w:val="00F33418"/>
    <w:rsid w:val="00F33DF9"/>
    <w:rsid w:val="00F33FA1"/>
    <w:rsid w:val="00F557D9"/>
    <w:rsid w:val="00F56B43"/>
    <w:rsid w:val="00F578CA"/>
    <w:rsid w:val="00F60D24"/>
    <w:rsid w:val="00F62071"/>
    <w:rsid w:val="00F623F8"/>
    <w:rsid w:val="00F63507"/>
    <w:rsid w:val="00F65E86"/>
    <w:rsid w:val="00F70A98"/>
    <w:rsid w:val="00F70C1F"/>
    <w:rsid w:val="00F733CA"/>
    <w:rsid w:val="00F75338"/>
    <w:rsid w:val="00F825D6"/>
    <w:rsid w:val="00F9350D"/>
    <w:rsid w:val="00F94EB9"/>
    <w:rsid w:val="00F963BA"/>
    <w:rsid w:val="00F97A9E"/>
    <w:rsid w:val="00FA1BA0"/>
    <w:rsid w:val="00FA4739"/>
    <w:rsid w:val="00FA4A96"/>
    <w:rsid w:val="00FB1BB6"/>
    <w:rsid w:val="00FB646C"/>
    <w:rsid w:val="00FC14BD"/>
    <w:rsid w:val="00FC5546"/>
    <w:rsid w:val="00FD1383"/>
    <w:rsid w:val="00FD4B6C"/>
    <w:rsid w:val="00FE153B"/>
    <w:rsid w:val="00FE27EA"/>
    <w:rsid w:val="00FE615C"/>
    <w:rsid w:val="00FE66D2"/>
    <w:rsid w:val="00FF119A"/>
    <w:rsid w:val="00FF38B7"/>
    <w:rsid w:val="00FF61DB"/>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48239"/>
  <w15:docId w15:val="{675CDE77-46B7-414A-85BF-75FD4621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9B4"/>
    <w:pPr>
      <w:jc w:val="both"/>
    </w:pPr>
    <w:rPr>
      <w:rFonts w:ascii="Times New Roman" w:hAnsi="Times New Roman"/>
      <w:sz w:val="24"/>
    </w:rPr>
  </w:style>
  <w:style w:type="paragraph" w:styleId="Heading1">
    <w:name w:val="heading 1"/>
    <w:basedOn w:val="Normal"/>
    <w:next w:val="Normal"/>
    <w:link w:val="Heading1Char"/>
    <w:uiPriority w:val="9"/>
    <w:qFormat/>
    <w:rsid w:val="00B1292D"/>
    <w:pPr>
      <w:keepNext/>
      <w:keepLines/>
      <w:spacing w:before="240" w:after="0"/>
      <w:jc w:val="center"/>
      <w:outlineLvl w:val="0"/>
    </w:pPr>
    <w:rPr>
      <w:rFonts w:eastAsiaTheme="majorEastAsia" w:cstheme="majorBidi"/>
      <w:b/>
      <w:sz w:val="28"/>
      <w:szCs w:val="32"/>
    </w:rPr>
  </w:style>
  <w:style w:type="paragraph" w:styleId="Heading2">
    <w:name w:val="heading 2"/>
    <w:basedOn w:val="Normal"/>
    <w:link w:val="Heading2Char"/>
    <w:uiPriority w:val="9"/>
    <w:qFormat/>
    <w:rsid w:val="001A7E4B"/>
    <w:pPr>
      <w:spacing w:before="199" w:after="199" w:line="540" w:lineRule="atLeast"/>
      <w:outlineLvl w:val="1"/>
    </w:pPr>
    <w:rPr>
      <w:rFonts w:eastAsiaTheme="minorEastAsia" w:cs="Times New Roman"/>
      <w:b/>
      <w:bCs/>
      <w:color w:val="333333"/>
      <w:szCs w:val="36"/>
      <w:lang w:eastAsia="en-ZW"/>
    </w:rPr>
  </w:style>
  <w:style w:type="paragraph" w:styleId="Heading3">
    <w:name w:val="heading 3"/>
    <w:basedOn w:val="Normal"/>
    <w:next w:val="Normal"/>
    <w:link w:val="Heading3Char"/>
    <w:uiPriority w:val="9"/>
    <w:unhideWhenUsed/>
    <w:qFormat/>
    <w:rsid w:val="00492528"/>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F02C27"/>
    <w:pPr>
      <w:keepNext/>
      <w:keepLines/>
      <w:spacing w:before="40" w:after="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6D42B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D42B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42B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D42B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42B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80D"/>
    <w:pPr>
      <w:ind w:left="720"/>
      <w:contextualSpacing/>
    </w:pPr>
  </w:style>
  <w:style w:type="character" w:customStyle="1" w:styleId="Heading2Char">
    <w:name w:val="Heading 2 Char"/>
    <w:basedOn w:val="DefaultParagraphFont"/>
    <w:link w:val="Heading2"/>
    <w:uiPriority w:val="9"/>
    <w:rsid w:val="001A7E4B"/>
    <w:rPr>
      <w:rFonts w:ascii="Times New Roman" w:eastAsiaTheme="minorEastAsia" w:hAnsi="Times New Roman" w:cs="Times New Roman"/>
      <w:b/>
      <w:bCs/>
      <w:color w:val="333333"/>
      <w:sz w:val="24"/>
      <w:szCs w:val="36"/>
      <w:lang w:eastAsia="en-ZW"/>
    </w:rPr>
  </w:style>
  <w:style w:type="character" w:styleId="Hyperlink">
    <w:name w:val="Hyperlink"/>
    <w:basedOn w:val="DefaultParagraphFont"/>
    <w:uiPriority w:val="99"/>
    <w:unhideWhenUsed/>
    <w:rsid w:val="005223AC"/>
    <w:rPr>
      <w:strike w:val="0"/>
      <w:dstrike w:val="0"/>
      <w:color w:val="10147E"/>
      <w:u w:val="none"/>
      <w:effect w:val="none"/>
    </w:rPr>
  </w:style>
  <w:style w:type="paragraph" w:styleId="NormalWeb">
    <w:name w:val="Normal (Web)"/>
    <w:basedOn w:val="Normal"/>
    <w:uiPriority w:val="99"/>
    <w:unhideWhenUsed/>
    <w:rsid w:val="005223AC"/>
    <w:pPr>
      <w:spacing w:before="240" w:after="240" w:line="240" w:lineRule="auto"/>
    </w:pPr>
    <w:rPr>
      <w:rFonts w:eastAsiaTheme="minorEastAsia" w:cs="Times New Roman"/>
      <w:szCs w:val="24"/>
      <w:lang w:eastAsia="en-ZW"/>
    </w:rPr>
  </w:style>
  <w:style w:type="character" w:customStyle="1" w:styleId="nlmarticle-title">
    <w:name w:val="nlm_article-title"/>
    <w:basedOn w:val="DefaultParagraphFont"/>
    <w:rsid w:val="005223AC"/>
  </w:style>
  <w:style w:type="character" w:customStyle="1" w:styleId="ref-lnk">
    <w:name w:val="ref-lnk"/>
    <w:basedOn w:val="DefaultParagraphFont"/>
    <w:rsid w:val="005223AC"/>
  </w:style>
  <w:style w:type="character" w:customStyle="1" w:styleId="ref-overlay2">
    <w:name w:val="ref-overlay2"/>
    <w:basedOn w:val="DefaultParagraphFont"/>
    <w:rsid w:val="005223AC"/>
  </w:style>
  <w:style w:type="character" w:customStyle="1" w:styleId="hlfld-contribauthor">
    <w:name w:val="hlfld-contribauthor"/>
    <w:basedOn w:val="DefaultParagraphFont"/>
    <w:rsid w:val="005223AC"/>
  </w:style>
  <w:style w:type="character" w:customStyle="1" w:styleId="nlmgiven-names">
    <w:name w:val="nlm_given-names"/>
    <w:basedOn w:val="DefaultParagraphFont"/>
    <w:rsid w:val="005223AC"/>
  </w:style>
  <w:style w:type="character" w:customStyle="1" w:styleId="nlmyear">
    <w:name w:val="nlm_year"/>
    <w:basedOn w:val="DefaultParagraphFont"/>
    <w:rsid w:val="005223AC"/>
  </w:style>
  <w:style w:type="character" w:customStyle="1" w:styleId="nlmfpage">
    <w:name w:val="nlm_fpage"/>
    <w:basedOn w:val="DefaultParagraphFont"/>
    <w:rsid w:val="005223AC"/>
  </w:style>
  <w:style w:type="character" w:customStyle="1" w:styleId="nlmlpage">
    <w:name w:val="nlm_lpage"/>
    <w:basedOn w:val="DefaultParagraphFont"/>
    <w:rsid w:val="005223AC"/>
  </w:style>
  <w:style w:type="character" w:customStyle="1" w:styleId="nlmpub-id">
    <w:name w:val="nlm_pub-id"/>
    <w:basedOn w:val="DefaultParagraphFont"/>
    <w:rsid w:val="005223AC"/>
  </w:style>
  <w:style w:type="character" w:customStyle="1" w:styleId="reflink-block2">
    <w:name w:val="reflink-block2"/>
    <w:basedOn w:val="DefaultParagraphFont"/>
    <w:rsid w:val="005223AC"/>
  </w:style>
  <w:style w:type="character" w:customStyle="1" w:styleId="xlinks-container">
    <w:name w:val="xlinks-container"/>
    <w:basedOn w:val="DefaultParagraphFont"/>
    <w:rsid w:val="005223AC"/>
  </w:style>
  <w:style w:type="character" w:customStyle="1" w:styleId="googlescholar-container1">
    <w:name w:val="googlescholar-container1"/>
    <w:basedOn w:val="DefaultParagraphFont"/>
    <w:rsid w:val="005223AC"/>
    <w:rPr>
      <w:vanish w:val="0"/>
      <w:webHidden w:val="0"/>
      <w:specVanish w:val="0"/>
    </w:rPr>
  </w:style>
  <w:style w:type="character" w:customStyle="1" w:styleId="nlmpublisher-name">
    <w:name w:val="nlm_publisher-name"/>
    <w:basedOn w:val="DefaultParagraphFont"/>
    <w:rsid w:val="005223AC"/>
  </w:style>
  <w:style w:type="character" w:customStyle="1" w:styleId="nlmmonth">
    <w:name w:val="nlm_month"/>
    <w:basedOn w:val="DefaultParagraphFont"/>
    <w:rsid w:val="005223AC"/>
  </w:style>
  <w:style w:type="character" w:customStyle="1" w:styleId="nlmedition">
    <w:name w:val="nlm_edition"/>
    <w:basedOn w:val="DefaultParagraphFont"/>
    <w:rsid w:val="005223AC"/>
  </w:style>
  <w:style w:type="character" w:customStyle="1" w:styleId="nlmpublisher-loc">
    <w:name w:val="nlm_publisher-loc"/>
    <w:basedOn w:val="DefaultParagraphFont"/>
    <w:rsid w:val="005223AC"/>
  </w:style>
  <w:style w:type="character" w:customStyle="1" w:styleId="nlmday">
    <w:name w:val="nlm_day"/>
    <w:basedOn w:val="DefaultParagraphFont"/>
    <w:rsid w:val="005223AC"/>
  </w:style>
  <w:style w:type="paragraph" w:customStyle="1" w:styleId="inline">
    <w:name w:val="inline"/>
    <w:basedOn w:val="Normal"/>
    <w:rsid w:val="005223AC"/>
    <w:pPr>
      <w:spacing w:before="240" w:after="240" w:line="240" w:lineRule="auto"/>
    </w:pPr>
    <w:rPr>
      <w:rFonts w:eastAsiaTheme="minorEastAsia" w:cs="Times New Roman"/>
      <w:szCs w:val="24"/>
      <w:lang w:eastAsia="en-ZW"/>
    </w:rPr>
  </w:style>
  <w:style w:type="character" w:customStyle="1" w:styleId="Heading1Char">
    <w:name w:val="Heading 1 Char"/>
    <w:basedOn w:val="DefaultParagraphFont"/>
    <w:link w:val="Heading1"/>
    <w:uiPriority w:val="9"/>
    <w:rsid w:val="00B1292D"/>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85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0A1"/>
  </w:style>
  <w:style w:type="paragraph" w:styleId="Footer">
    <w:name w:val="footer"/>
    <w:basedOn w:val="Normal"/>
    <w:link w:val="FooterChar"/>
    <w:uiPriority w:val="99"/>
    <w:unhideWhenUsed/>
    <w:rsid w:val="0085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0A1"/>
  </w:style>
  <w:style w:type="character" w:customStyle="1" w:styleId="Heading3Char">
    <w:name w:val="Heading 3 Char"/>
    <w:basedOn w:val="DefaultParagraphFont"/>
    <w:link w:val="Heading3"/>
    <w:uiPriority w:val="9"/>
    <w:rsid w:val="00492528"/>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F02C27"/>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9"/>
    <w:semiHidden/>
    <w:rsid w:val="006D42B7"/>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6D42B7"/>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6D42B7"/>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6D42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42B7"/>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501691"/>
    <w:rPr>
      <w:sz w:val="16"/>
      <w:szCs w:val="16"/>
    </w:rPr>
  </w:style>
  <w:style w:type="paragraph" w:styleId="CommentText">
    <w:name w:val="annotation text"/>
    <w:basedOn w:val="Normal"/>
    <w:link w:val="CommentTextChar"/>
    <w:uiPriority w:val="99"/>
    <w:unhideWhenUsed/>
    <w:rsid w:val="00501691"/>
    <w:pPr>
      <w:spacing w:line="240" w:lineRule="auto"/>
    </w:pPr>
    <w:rPr>
      <w:sz w:val="20"/>
      <w:szCs w:val="20"/>
    </w:rPr>
  </w:style>
  <w:style w:type="character" w:customStyle="1" w:styleId="CommentTextChar">
    <w:name w:val="Comment Text Char"/>
    <w:basedOn w:val="DefaultParagraphFont"/>
    <w:link w:val="CommentText"/>
    <w:uiPriority w:val="99"/>
    <w:rsid w:val="00501691"/>
    <w:rPr>
      <w:sz w:val="20"/>
      <w:szCs w:val="20"/>
    </w:rPr>
  </w:style>
  <w:style w:type="paragraph" w:styleId="CommentSubject">
    <w:name w:val="annotation subject"/>
    <w:basedOn w:val="CommentText"/>
    <w:next w:val="CommentText"/>
    <w:link w:val="CommentSubjectChar"/>
    <w:uiPriority w:val="99"/>
    <w:semiHidden/>
    <w:unhideWhenUsed/>
    <w:rsid w:val="00501691"/>
    <w:rPr>
      <w:b/>
      <w:bCs/>
    </w:rPr>
  </w:style>
  <w:style w:type="character" w:customStyle="1" w:styleId="CommentSubjectChar">
    <w:name w:val="Comment Subject Char"/>
    <w:basedOn w:val="CommentTextChar"/>
    <w:link w:val="CommentSubject"/>
    <w:uiPriority w:val="99"/>
    <w:semiHidden/>
    <w:rsid w:val="00501691"/>
    <w:rPr>
      <w:b/>
      <w:bCs/>
      <w:sz w:val="20"/>
      <w:szCs w:val="20"/>
    </w:rPr>
  </w:style>
  <w:style w:type="paragraph" w:styleId="Revision">
    <w:name w:val="Revision"/>
    <w:hidden/>
    <w:uiPriority w:val="99"/>
    <w:semiHidden/>
    <w:rsid w:val="001A7E4B"/>
    <w:pPr>
      <w:spacing w:after="0" w:line="240" w:lineRule="auto"/>
    </w:pPr>
  </w:style>
  <w:style w:type="paragraph" w:styleId="NoSpacing">
    <w:name w:val="No Spacing"/>
    <w:link w:val="NoSpacingChar"/>
    <w:uiPriority w:val="1"/>
    <w:qFormat/>
    <w:rsid w:val="000B397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397F"/>
    <w:rPr>
      <w:rFonts w:eastAsiaTheme="minorEastAsia"/>
      <w:lang w:val="en-US"/>
    </w:rPr>
  </w:style>
  <w:style w:type="table" w:customStyle="1" w:styleId="TableGrid">
    <w:name w:val="TableGrid"/>
    <w:rsid w:val="00AB28ED"/>
    <w:pPr>
      <w:spacing w:after="0" w:line="240" w:lineRule="auto"/>
    </w:pPr>
    <w:rPr>
      <w:rFonts w:ascii="Calibri" w:eastAsia="Times New Roman" w:hAnsi="Calibri" w:cs="Times New Roman"/>
      <w:lang w:eastAsia="en-ZW"/>
    </w:rPr>
    <w:tblPr>
      <w:tblCellMar>
        <w:top w:w="0" w:type="dxa"/>
        <w:left w:w="0" w:type="dxa"/>
        <w:bottom w:w="0" w:type="dxa"/>
        <w:right w:w="0" w:type="dxa"/>
      </w:tblCellMar>
    </w:tblPr>
  </w:style>
  <w:style w:type="character" w:styleId="Strong">
    <w:name w:val="Strong"/>
    <w:basedOn w:val="DefaultParagraphFont"/>
    <w:uiPriority w:val="22"/>
    <w:qFormat/>
    <w:rsid w:val="0011084A"/>
    <w:rPr>
      <w:b/>
      <w:bCs/>
    </w:rPr>
  </w:style>
  <w:style w:type="paragraph" w:customStyle="1" w:styleId="p">
    <w:name w:val="p"/>
    <w:basedOn w:val="Normal"/>
    <w:rsid w:val="0011084A"/>
    <w:pPr>
      <w:spacing w:before="210" w:after="210" w:line="240" w:lineRule="auto"/>
      <w:jc w:val="left"/>
    </w:pPr>
    <w:rPr>
      <w:rFonts w:eastAsiaTheme="minorEastAsia" w:cs="Times New Roman"/>
      <w:szCs w:val="24"/>
      <w:lang w:eastAsia="en-ZW"/>
    </w:rPr>
  </w:style>
  <w:style w:type="character" w:customStyle="1" w:styleId="element-citation">
    <w:name w:val="element-citation"/>
    <w:basedOn w:val="DefaultParagraphFont"/>
    <w:rsid w:val="00A35606"/>
  </w:style>
  <w:style w:type="character" w:customStyle="1" w:styleId="ref-journal">
    <w:name w:val="ref-journal"/>
    <w:basedOn w:val="DefaultParagraphFont"/>
    <w:rsid w:val="00A35606"/>
  </w:style>
  <w:style w:type="paragraph" w:styleId="BalloonText">
    <w:name w:val="Balloon Text"/>
    <w:basedOn w:val="Normal"/>
    <w:link w:val="BalloonTextChar"/>
    <w:uiPriority w:val="99"/>
    <w:semiHidden/>
    <w:unhideWhenUsed/>
    <w:rsid w:val="00C1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C30"/>
    <w:rPr>
      <w:rFonts w:ascii="Segoe UI" w:hAnsi="Segoe UI" w:cs="Segoe UI"/>
      <w:sz w:val="18"/>
      <w:szCs w:val="18"/>
    </w:rPr>
  </w:style>
  <w:style w:type="paragraph" w:styleId="TOCHeading">
    <w:name w:val="TOC Heading"/>
    <w:basedOn w:val="Heading1"/>
    <w:next w:val="Normal"/>
    <w:uiPriority w:val="39"/>
    <w:unhideWhenUsed/>
    <w:qFormat/>
    <w:rsid w:val="002862C9"/>
    <w:pPr>
      <w:jc w:val="left"/>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2862C9"/>
    <w:pPr>
      <w:spacing w:after="100"/>
    </w:pPr>
  </w:style>
  <w:style w:type="paragraph" w:styleId="TOC2">
    <w:name w:val="toc 2"/>
    <w:basedOn w:val="Normal"/>
    <w:next w:val="Normal"/>
    <w:autoRedefine/>
    <w:uiPriority w:val="39"/>
    <w:unhideWhenUsed/>
    <w:rsid w:val="002862C9"/>
    <w:pPr>
      <w:spacing w:after="100"/>
      <w:ind w:left="240"/>
    </w:pPr>
  </w:style>
  <w:style w:type="paragraph" w:styleId="TOC3">
    <w:name w:val="toc 3"/>
    <w:basedOn w:val="Normal"/>
    <w:next w:val="Normal"/>
    <w:autoRedefine/>
    <w:uiPriority w:val="39"/>
    <w:unhideWhenUsed/>
    <w:rsid w:val="002862C9"/>
    <w:pPr>
      <w:spacing w:after="100"/>
      <w:ind w:left="480"/>
    </w:pPr>
  </w:style>
  <w:style w:type="paragraph" w:customStyle="1" w:styleId="Default">
    <w:name w:val="Default"/>
    <w:rsid w:val="00714D47"/>
    <w:pPr>
      <w:autoSpaceDE w:val="0"/>
      <w:autoSpaceDN w:val="0"/>
      <w:adjustRightInd w:val="0"/>
      <w:spacing w:after="0" w:line="240" w:lineRule="auto"/>
    </w:pPr>
    <w:rPr>
      <w:rFonts w:ascii="EYInterstate" w:hAnsi="EYInterstate" w:cs="EYInterstate"/>
      <w:color w:val="000000"/>
      <w:sz w:val="24"/>
      <w:szCs w:val="24"/>
      <w:lang w:val="en-US"/>
    </w:rPr>
  </w:style>
  <w:style w:type="character" w:customStyle="1" w:styleId="A3">
    <w:name w:val="A3"/>
    <w:uiPriority w:val="99"/>
    <w:rsid w:val="00E82F9B"/>
    <w:rPr>
      <w:rFonts w:cs="Decimal Bold"/>
      <w:color w:val="000000"/>
      <w:sz w:val="20"/>
      <w:szCs w:val="20"/>
    </w:rPr>
  </w:style>
  <w:style w:type="character" w:customStyle="1" w:styleId="A10">
    <w:name w:val="A10"/>
    <w:uiPriority w:val="99"/>
    <w:rsid w:val="00ED6D27"/>
    <w:rPr>
      <w:rFonts w:cs="Decimal Medium"/>
      <w:color w:val="000000"/>
      <w:sz w:val="22"/>
      <w:szCs w:val="22"/>
    </w:rPr>
  </w:style>
  <w:style w:type="character" w:customStyle="1" w:styleId="A4">
    <w:name w:val="A4"/>
    <w:uiPriority w:val="99"/>
    <w:rsid w:val="00A80722"/>
    <w:rPr>
      <w:rFonts w:cs="Decimal Semibold"/>
      <w:color w:val="000000"/>
      <w:sz w:val="26"/>
      <w:szCs w:val="26"/>
    </w:rPr>
  </w:style>
  <w:style w:type="table" w:styleId="TableGrid0">
    <w:name w:val="Table Grid"/>
    <w:basedOn w:val="TableNormal"/>
    <w:uiPriority w:val="39"/>
    <w:rsid w:val="00A65123"/>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F16D5A"/>
    <w:rPr>
      <w:i/>
      <w:iCs/>
    </w:rPr>
  </w:style>
  <w:style w:type="character" w:customStyle="1" w:styleId="caps">
    <w:name w:val="caps"/>
    <w:basedOn w:val="DefaultParagraphFont"/>
    <w:rsid w:val="00F16D5A"/>
  </w:style>
  <w:style w:type="character" w:customStyle="1" w:styleId="UnresolvedMention">
    <w:name w:val="Unresolved Mention"/>
    <w:basedOn w:val="DefaultParagraphFont"/>
    <w:uiPriority w:val="99"/>
    <w:semiHidden/>
    <w:unhideWhenUsed/>
    <w:rsid w:val="00524EAA"/>
    <w:rPr>
      <w:color w:val="605E5C"/>
      <w:shd w:val="clear" w:color="auto" w:fill="E1DFDD"/>
    </w:rPr>
  </w:style>
  <w:style w:type="paragraph" w:styleId="TOC4">
    <w:name w:val="toc 4"/>
    <w:basedOn w:val="Normal"/>
    <w:next w:val="Normal"/>
    <w:autoRedefine/>
    <w:uiPriority w:val="39"/>
    <w:unhideWhenUsed/>
    <w:rsid w:val="009A16B1"/>
    <w:pPr>
      <w:spacing w:after="100"/>
      <w:ind w:left="660"/>
      <w:jc w:val="left"/>
    </w:pPr>
    <w:rPr>
      <w:rFonts w:asciiTheme="minorHAnsi" w:eastAsiaTheme="minorEastAsia" w:hAnsiTheme="minorHAnsi"/>
      <w:sz w:val="22"/>
      <w:lang w:val="en-US"/>
    </w:rPr>
  </w:style>
  <w:style w:type="paragraph" w:styleId="TOC5">
    <w:name w:val="toc 5"/>
    <w:basedOn w:val="Normal"/>
    <w:next w:val="Normal"/>
    <w:autoRedefine/>
    <w:uiPriority w:val="39"/>
    <w:unhideWhenUsed/>
    <w:rsid w:val="009A16B1"/>
    <w:pPr>
      <w:spacing w:after="100"/>
      <w:ind w:left="880"/>
      <w:jc w:val="left"/>
    </w:pPr>
    <w:rPr>
      <w:rFonts w:asciiTheme="minorHAnsi" w:eastAsiaTheme="minorEastAsia" w:hAnsiTheme="minorHAnsi"/>
      <w:sz w:val="22"/>
      <w:lang w:val="en-US"/>
    </w:rPr>
  </w:style>
  <w:style w:type="paragraph" w:styleId="TOC6">
    <w:name w:val="toc 6"/>
    <w:basedOn w:val="Normal"/>
    <w:next w:val="Normal"/>
    <w:autoRedefine/>
    <w:uiPriority w:val="39"/>
    <w:unhideWhenUsed/>
    <w:rsid w:val="009A16B1"/>
    <w:pPr>
      <w:spacing w:after="100"/>
      <w:ind w:left="1100"/>
      <w:jc w:val="left"/>
    </w:pPr>
    <w:rPr>
      <w:rFonts w:asciiTheme="minorHAnsi" w:eastAsiaTheme="minorEastAsia" w:hAnsiTheme="minorHAnsi"/>
      <w:sz w:val="22"/>
      <w:lang w:val="en-US"/>
    </w:rPr>
  </w:style>
  <w:style w:type="paragraph" w:styleId="TOC7">
    <w:name w:val="toc 7"/>
    <w:basedOn w:val="Normal"/>
    <w:next w:val="Normal"/>
    <w:autoRedefine/>
    <w:uiPriority w:val="39"/>
    <w:unhideWhenUsed/>
    <w:rsid w:val="009A16B1"/>
    <w:pPr>
      <w:spacing w:after="100"/>
      <w:ind w:left="1320"/>
      <w:jc w:val="left"/>
    </w:pPr>
    <w:rPr>
      <w:rFonts w:asciiTheme="minorHAnsi" w:eastAsiaTheme="minorEastAsia" w:hAnsiTheme="minorHAnsi"/>
      <w:sz w:val="22"/>
      <w:lang w:val="en-US"/>
    </w:rPr>
  </w:style>
  <w:style w:type="paragraph" w:styleId="TOC8">
    <w:name w:val="toc 8"/>
    <w:basedOn w:val="Normal"/>
    <w:next w:val="Normal"/>
    <w:autoRedefine/>
    <w:uiPriority w:val="39"/>
    <w:unhideWhenUsed/>
    <w:rsid w:val="009A16B1"/>
    <w:pPr>
      <w:spacing w:after="100"/>
      <w:ind w:left="1540"/>
      <w:jc w:val="left"/>
    </w:pPr>
    <w:rPr>
      <w:rFonts w:asciiTheme="minorHAnsi" w:eastAsiaTheme="minorEastAsia" w:hAnsiTheme="minorHAnsi"/>
      <w:sz w:val="22"/>
      <w:lang w:val="en-US"/>
    </w:rPr>
  </w:style>
  <w:style w:type="paragraph" w:styleId="TOC9">
    <w:name w:val="toc 9"/>
    <w:basedOn w:val="Normal"/>
    <w:next w:val="Normal"/>
    <w:autoRedefine/>
    <w:uiPriority w:val="39"/>
    <w:unhideWhenUsed/>
    <w:rsid w:val="009A16B1"/>
    <w:pPr>
      <w:spacing w:after="100"/>
      <w:ind w:left="1760"/>
      <w:jc w:val="left"/>
    </w:pPr>
    <w:rPr>
      <w:rFonts w:asciiTheme="minorHAnsi" w:eastAsiaTheme="minorEastAsia"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34">
      <w:bodyDiv w:val="1"/>
      <w:marLeft w:val="0"/>
      <w:marRight w:val="0"/>
      <w:marTop w:val="0"/>
      <w:marBottom w:val="0"/>
      <w:divBdr>
        <w:top w:val="none" w:sz="0" w:space="0" w:color="auto"/>
        <w:left w:val="none" w:sz="0" w:space="0" w:color="auto"/>
        <w:bottom w:val="none" w:sz="0" w:space="0" w:color="auto"/>
        <w:right w:val="none" w:sz="0" w:space="0" w:color="auto"/>
      </w:divBdr>
    </w:div>
    <w:div w:id="974070712">
      <w:bodyDiv w:val="1"/>
      <w:marLeft w:val="0"/>
      <w:marRight w:val="0"/>
      <w:marTop w:val="0"/>
      <w:marBottom w:val="0"/>
      <w:divBdr>
        <w:top w:val="none" w:sz="0" w:space="0" w:color="auto"/>
        <w:left w:val="none" w:sz="0" w:space="0" w:color="auto"/>
        <w:bottom w:val="none" w:sz="0" w:space="0" w:color="auto"/>
        <w:right w:val="none" w:sz="0" w:space="0" w:color="auto"/>
      </w:divBdr>
    </w:div>
    <w:div w:id="1919824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full/10.1111/hsc.13742" TargetMode="External"/><Relationship Id="rId18" Type="http://schemas.openxmlformats.org/officeDocument/2006/relationships/hyperlink" Target="https://onlinelibrary.wiley.com/doi/full/10.1111/hsc.13742" TargetMode="External"/><Relationship Id="rId26" Type="http://schemas.openxmlformats.org/officeDocument/2006/relationships/hyperlink" Target="https://onlinelibrary.wiley.com/doi/full/10.1111/hsc.13742" TargetMode="External"/><Relationship Id="rId39" Type="http://schemas.openxmlformats.org/officeDocument/2006/relationships/image" Target="media/image2.png"/><Relationship Id="rId21" Type="http://schemas.openxmlformats.org/officeDocument/2006/relationships/hyperlink" Target="https://www.frontiersin.org/articles/10.3389/frsus.2021.631182/full" TargetMode="External"/><Relationship Id="rId34" Type="http://schemas.openxmlformats.org/officeDocument/2006/relationships/hyperlink" Target="https://www.frontiersin.org/articles/10.3389/frsus.2021.631182/full" TargetMode="External"/><Relationship Id="rId42" Type="http://schemas.openxmlformats.org/officeDocument/2006/relationships/image" Target="media/image5.png"/><Relationship Id="rId47" Type="http://schemas.openxmlformats.org/officeDocument/2006/relationships/image" Target="media/image6.png"/><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linelibrary.wiley.com/doi/full/10.1111/hsc.13742" TargetMode="External"/><Relationship Id="rId29" Type="http://schemas.openxmlformats.org/officeDocument/2006/relationships/hyperlink" Target="https://onlinelibrary.wiley.com/doi/full/10.1111/hsc.13742" TargetMode="External"/><Relationship Id="rId11" Type="http://schemas.openxmlformats.org/officeDocument/2006/relationships/hyperlink" Target="https://onlinelibrary.wiley.com/doi/full/10.1111/hsc.13742" TargetMode="External"/><Relationship Id="rId24" Type="http://schemas.openxmlformats.org/officeDocument/2006/relationships/hyperlink" Target="https://www.frontiersin.org/articles/10.3389/frsus.2021.631182/full" TargetMode="External"/><Relationship Id="rId32" Type="http://schemas.openxmlformats.org/officeDocument/2006/relationships/hyperlink" Target="https://onlinelibrary.wiley.com/doi/full/10.1111/hsc.13742" TargetMode="External"/><Relationship Id="rId37" Type="http://schemas.openxmlformats.org/officeDocument/2006/relationships/hyperlink" Target="https://www.frontiersin.org/articles/10.3389/frsus.2021.631182/full" TargetMode="External"/><Relationship Id="rId40" Type="http://schemas.openxmlformats.org/officeDocument/2006/relationships/image" Target="media/image3.png"/><Relationship Id="rId45" Type="http://schemas.openxmlformats.org/officeDocument/2006/relationships/hyperlink" Target="https://scholar.google.com/scholar?q=MurewanhemaGMakurumidzeREssential+health+services+delivery+in+Zimbabwe+during+the+COVID-19+pandemic:+perspectives+and+recommendations2020Pan+African+Journal35143+Available+from:+https://www.panafrican-med-journal.com/content/series/35/2/143/full/&amp;as_sdt=0" TargetMode="External"/><Relationship Id="rId5" Type="http://schemas.openxmlformats.org/officeDocument/2006/relationships/webSettings" Target="webSettings.xml"/><Relationship Id="rId15" Type="http://schemas.openxmlformats.org/officeDocument/2006/relationships/hyperlink" Target="https://onlinelibrary.wiley.com/doi/full/10.1111/hsc.13742" TargetMode="External"/><Relationship Id="rId23" Type="http://schemas.openxmlformats.org/officeDocument/2006/relationships/hyperlink" Target="https://www.frontiersin.org/articles/10.3389/frsus.2021.631182/full" TargetMode="External"/><Relationship Id="rId28" Type="http://schemas.openxmlformats.org/officeDocument/2006/relationships/hyperlink" Target="https://www.frontiersin.org/articles/10.3389/frsus.2021.631182/full" TargetMode="External"/><Relationship Id="rId36" Type="http://schemas.openxmlformats.org/officeDocument/2006/relationships/hyperlink" Target="https://www.frontiersin.org/articles/10.3389/frsus.2021.631182/full" TargetMode="External"/><Relationship Id="rId49"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onlinelibrary.wiley.com/doi/full/10.1111/hsc.13742" TargetMode="External"/><Relationship Id="rId31" Type="http://schemas.openxmlformats.org/officeDocument/2006/relationships/hyperlink" Target="https://onlinelibrary.wiley.com/doi/full/10.1111/hsc.13742" TargetMode="External"/><Relationship Id="rId44" Type="http://schemas.openxmlformats.org/officeDocument/2006/relationships/hyperlink" Target="http://www.line56.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linelibrary.wiley.com/doi/full/10.1111/hsc.13742" TargetMode="External"/><Relationship Id="rId22" Type="http://schemas.openxmlformats.org/officeDocument/2006/relationships/hyperlink" Target="https://www.frontiersin.org/articles/10.3389/frsus.2021.631182/full" TargetMode="External"/><Relationship Id="rId27" Type="http://schemas.openxmlformats.org/officeDocument/2006/relationships/hyperlink" Target="https://onlinelibrary.wiley.com/doi/full/10.1111/hsc.13742" TargetMode="External"/><Relationship Id="rId30" Type="http://schemas.openxmlformats.org/officeDocument/2006/relationships/hyperlink" Target="https://onlinelibrary.wiley.com/doi/full/10.1111/hsc.13742" TargetMode="External"/><Relationship Id="rId35" Type="http://schemas.openxmlformats.org/officeDocument/2006/relationships/hyperlink" Target="https://www.frontiersin.org/articles/10.3389/frsus.2021.631182/full" TargetMode="External"/><Relationship Id="rId43" Type="http://schemas.openxmlformats.org/officeDocument/2006/relationships/chart" Target="charts/chart2.xml"/><Relationship Id="rId48" Type="http://schemas.openxmlformats.org/officeDocument/2006/relationships/image" Target="media/image7.png"/><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onlinelibrary.wiley.com/doi/full/10.1111/hsc.13742" TargetMode="External"/><Relationship Id="rId17" Type="http://schemas.openxmlformats.org/officeDocument/2006/relationships/hyperlink" Target="https://onlinelibrary.wiley.com/doi/full/10.1111/hsc.13742" TargetMode="External"/><Relationship Id="rId25" Type="http://schemas.openxmlformats.org/officeDocument/2006/relationships/hyperlink" Target="https://onlinelibrary.wiley.com/doi/full/10.1111/hsc.13742" TargetMode="External"/><Relationship Id="rId33" Type="http://schemas.openxmlformats.org/officeDocument/2006/relationships/hyperlink" Target="https://www.frontiersin.org/articles/10.3389/frsus.2021.631182/full" TargetMode="External"/><Relationship Id="rId38" Type="http://schemas.openxmlformats.org/officeDocument/2006/relationships/chart" Target="charts/chart1.xml"/><Relationship Id="rId46" Type="http://schemas.openxmlformats.org/officeDocument/2006/relationships/hyperlink" Target="https://scholar.google.com/scholar?q=WHO+Coronavirus+disease+(COVID-19):+situation+report,+185,+https://apps.who.int/iris/handle/10665/333573+2020&amp;as_sdt=0" TargetMode="External"/><Relationship Id="rId20" Type="http://schemas.openxmlformats.org/officeDocument/2006/relationships/hyperlink" Target="https://www.frontiersin.org/articles/10.3389/frsus.2021.631182/full"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Sheet1!$C$6:$C$11</c:f>
              <c:strCache>
                <c:ptCount val="6"/>
                <c:pt idx="0">
                  <c:v>Stores Clerk</c:v>
                </c:pt>
                <c:pt idx="1">
                  <c:v>Patient</c:v>
                </c:pt>
                <c:pt idx="2">
                  <c:v>Medical Superintend</c:v>
                </c:pt>
                <c:pt idx="3">
                  <c:v>Nurse</c:v>
                </c:pt>
                <c:pt idx="4">
                  <c:v>Hospital Management</c:v>
                </c:pt>
                <c:pt idx="5">
                  <c:v>Doctor</c:v>
                </c:pt>
              </c:strCache>
            </c:strRef>
          </c:cat>
          <c:val>
            <c:numRef>
              <c:f>Sheet1!$D$6:$D$11</c:f>
              <c:numCache>
                <c:formatCode>General</c:formatCode>
                <c:ptCount val="6"/>
                <c:pt idx="0">
                  <c:v>11.5</c:v>
                </c:pt>
                <c:pt idx="1">
                  <c:v>13.5</c:v>
                </c:pt>
                <c:pt idx="2">
                  <c:v>5.8</c:v>
                </c:pt>
                <c:pt idx="3">
                  <c:v>32.700000000000003</c:v>
                </c:pt>
                <c:pt idx="4">
                  <c:v>30.8</c:v>
                </c:pt>
                <c:pt idx="5">
                  <c:v>5.8</c:v>
                </c:pt>
              </c:numCache>
            </c:numRef>
          </c:val>
          <c:extLst xmlns:c16r2="http://schemas.microsoft.com/office/drawing/2015/06/chart">
            <c:ext xmlns:c16="http://schemas.microsoft.com/office/drawing/2014/chart" uri="{C3380CC4-5D6E-409C-BE32-E72D297353CC}">
              <c16:uniqueId val="{00000000-EF1E-41AE-BB7F-C6187DDBCC02}"/>
            </c:ext>
          </c:extLst>
        </c:ser>
        <c:dLbls>
          <c:dLblPos val="inEnd"/>
          <c:showLegendKey val="0"/>
          <c:showVal val="1"/>
          <c:showCatName val="0"/>
          <c:showSerName val="0"/>
          <c:showPercent val="0"/>
          <c:showBubbleSize val="0"/>
        </c:dLbls>
        <c:gapWidth val="182"/>
        <c:axId val="340187920"/>
        <c:axId val="340185744"/>
      </c:barChart>
      <c:catAx>
        <c:axId val="340187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40185744"/>
        <c:crosses val="autoZero"/>
        <c:auto val="1"/>
        <c:lblAlgn val="ctr"/>
        <c:lblOffset val="100"/>
        <c:noMultiLvlLbl val="0"/>
      </c:catAx>
      <c:valAx>
        <c:axId val="3401857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8792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40" b="0" i="0" u="none" strike="noStrike" kern="1200" spc="0" baseline="0">
                <a:solidFill>
                  <a:schemeClr val="tx1">
                    <a:lumMod val="65000"/>
                    <a:lumOff val="35000"/>
                  </a:schemeClr>
                </a:solidFill>
                <a:latin typeface="+mn-lt"/>
                <a:ea typeface="+mn-ea"/>
                <a:cs typeface="+mn-cs"/>
              </a:defRPr>
            </a:pPr>
            <a:r>
              <a:rPr lang="en-US"/>
              <a:t>Strategies</a:t>
            </a:r>
          </a:p>
        </c:rich>
      </c:tx>
      <c:layout>
        <c:manualLayout>
          <c:xMode val="edge"/>
          <c:yMode val="edge"/>
          <c:x val="0.16865319998458361"/>
          <c:y val="3.0816640986132512E-2"/>
        </c:manualLayout>
      </c:layout>
      <c:overlay val="0"/>
      <c:spPr>
        <a:noFill/>
        <a:ln>
          <a:noFill/>
        </a:ln>
        <a:effectLst/>
      </c:spPr>
      <c:txPr>
        <a:bodyPr rot="0" spcFirstLastPara="1" vertOverflow="ellipsis" vert="horz" wrap="square" anchor="ctr" anchorCtr="1"/>
        <a:lstStyle/>
        <a:p>
          <a:pPr>
            <a:defRPr sz="11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Sheet1!$D$3</c:f>
              <c:strCache>
                <c:ptCount val="1"/>
                <c:pt idx="0">
                  <c:v>MEAN SCORE</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5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Sheet1!$C$4:$C$13</c:f>
              <c:strCache>
                <c:ptCount val="10"/>
                <c:pt idx="0">
                  <c:v>Utilization of technological solution through employing a range of digital and analytics solutions.</c:v>
                </c:pt>
                <c:pt idx="1">
                  <c:v>Building redundancy in the supply chain to increase supply chain resiliency.</c:v>
                </c:pt>
                <c:pt idx="2">
                  <c:v>Identifying and prioritizing the list of critical medical supplies/products for a pandemic response.</c:v>
                </c:pt>
                <c:pt idx="3">
                  <c:v>Publishment of a “drug shortage list” consisting of potential COVID-19 treatments and intensive care unit (ICU) medications for COVID-19 patients requiring mechanical ventilation.</c:v>
                </c:pt>
                <c:pt idx="4">
                  <c:v>Conducting risk assessment programs on all the facets and administrative channels of the hospitals</c:v>
                </c:pt>
                <c:pt idx="5">
                  <c:v>Implementation of business continuity plans such as direct purchases of needed supplies.</c:v>
                </c:pt>
                <c:pt idx="6">
                  <c:v>Diversification of their product portfolio to respond to changing demands, making new products based on their existing resource.</c:v>
                </c:pt>
                <c:pt idx="7">
                  <c:v>Full engagement of government, private parties, the local community and global village in fighting against COVID-19</c:v>
                </c:pt>
                <c:pt idx="8">
                  <c:v>Creating a holistic view of inventory by employing better cooperation, information sharing, and alignment of members.</c:v>
                </c:pt>
                <c:pt idx="9">
                  <c:v>Procurement leaders need to maintain business operations, fulfill urgent demands, and mitigate supplier challenges.</c:v>
                </c:pt>
              </c:strCache>
            </c:strRef>
          </c:cat>
          <c:val>
            <c:numRef>
              <c:f>Sheet1!$D$4:$D$13</c:f>
              <c:numCache>
                <c:formatCode>General</c:formatCode>
                <c:ptCount val="10"/>
                <c:pt idx="0">
                  <c:v>4.83</c:v>
                </c:pt>
                <c:pt idx="1">
                  <c:v>4.6500000000000004</c:v>
                </c:pt>
                <c:pt idx="2">
                  <c:v>4.62</c:v>
                </c:pt>
                <c:pt idx="3">
                  <c:v>4.4800000000000004</c:v>
                </c:pt>
                <c:pt idx="4">
                  <c:v>4.12</c:v>
                </c:pt>
                <c:pt idx="5">
                  <c:v>3.98</c:v>
                </c:pt>
                <c:pt idx="6">
                  <c:v>3.56</c:v>
                </c:pt>
                <c:pt idx="7">
                  <c:v>3.23</c:v>
                </c:pt>
                <c:pt idx="8">
                  <c:v>2.96</c:v>
                </c:pt>
                <c:pt idx="9">
                  <c:v>2.83</c:v>
                </c:pt>
              </c:numCache>
            </c:numRef>
          </c:val>
          <c:extLst xmlns:c16r2="http://schemas.microsoft.com/office/drawing/2015/06/chart">
            <c:ext xmlns:c16="http://schemas.microsoft.com/office/drawing/2014/chart" uri="{C3380CC4-5D6E-409C-BE32-E72D297353CC}">
              <c16:uniqueId val="{00000000-2BDC-4FBE-9D04-37054265E403}"/>
            </c:ext>
          </c:extLst>
        </c:ser>
        <c:dLbls>
          <c:showLegendKey val="0"/>
          <c:showVal val="1"/>
          <c:showCatName val="0"/>
          <c:showSerName val="0"/>
          <c:showPercent val="0"/>
          <c:showBubbleSize val="0"/>
        </c:dLbls>
        <c:gapWidth val="181"/>
        <c:axId val="340186832"/>
        <c:axId val="340187376"/>
      </c:barChart>
      <c:catAx>
        <c:axId val="340186832"/>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0" spcFirstLastPara="1" vertOverflow="ellipsis" wrap="square" anchor="ctr" anchorCtr="0"/>
          <a:lstStyle/>
          <a:p>
            <a:pPr>
              <a:defRPr sz="9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0187376"/>
        <c:crosses val="autoZero"/>
        <c:auto val="1"/>
        <c:lblAlgn val="l"/>
        <c:lblOffset val="100"/>
        <c:noMultiLvlLbl val="0"/>
      </c:catAx>
      <c:valAx>
        <c:axId val="340187376"/>
        <c:scaling>
          <c:orientation val="minMax"/>
          <c:max val="5"/>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n-US"/>
          </a:p>
        </c:txPr>
        <c:crossAx val="340186832"/>
        <c:crosses val="autoZero"/>
        <c:crossBetween val="between"/>
      </c:valAx>
      <c:spPr>
        <a:noFill/>
        <a:ln>
          <a:noFill/>
        </a:ln>
        <a:effectLst/>
      </c:spPr>
    </c:plotArea>
    <c:legend>
      <c:legendPos val="b"/>
      <c:layout>
        <c:manualLayout>
          <c:xMode val="edge"/>
          <c:yMode val="edge"/>
          <c:x val="0.69707755140472916"/>
          <c:y val="0.92874500684549921"/>
          <c:w val="0.13835560914664266"/>
          <c:h val="5.0068906095990365E-2"/>
        </c:manualLayout>
      </c:layout>
      <c:overlay val="0"/>
      <c:spPr>
        <a:noFill/>
        <a:ln>
          <a:noFill/>
        </a:ln>
        <a:effectLst/>
      </c:spPr>
      <c:txPr>
        <a:bodyPr rot="0" spcFirstLastPara="1" vertOverflow="ellipsis" vert="horz" wrap="square" anchor="ctr" anchorCtr="1"/>
        <a:lstStyle/>
        <a:p>
          <a:pPr>
            <a:defRPr sz="9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9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0.57576</cdr:x>
      <cdr:y>0.80095</cdr:y>
    </cdr:from>
    <cdr:to>
      <cdr:x>0.93724</cdr:x>
      <cdr:y>0.90837</cdr:y>
    </cdr:to>
    <cdr:sp macro="" textlink="">
      <cdr:nvSpPr>
        <cdr:cNvPr id="2" name="TextBox 1">
          <a:extLst xmlns:a="http://schemas.openxmlformats.org/drawingml/2006/main">
            <a:ext uri="{FF2B5EF4-FFF2-40B4-BE49-F238E27FC236}">
              <a16:creationId xmlns="" xmlns:a16="http://schemas.microsoft.com/office/drawing/2014/main" id="{3947947B-5928-A9E9-46EB-4FE919BA37E0}"/>
            </a:ext>
          </a:extLst>
        </cdr:cNvPr>
        <cdr:cNvSpPr txBox="1"/>
      </cdr:nvSpPr>
      <cdr:spPr>
        <a:xfrm xmlns:a="http://schemas.openxmlformats.org/drawingml/2006/main">
          <a:off x="2621396" y="1914898"/>
          <a:ext cx="1645803" cy="2568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a:t>Percentages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523FB-4257-4887-8DED-710F76F37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18508</Words>
  <Characters>105499</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BINDURA UNIVERSITY OF SCIENCE EDUCATIONFACULTY OF COMMERCE INSET YOUR COVER PAGE HERE</vt:lpstr>
    </vt:vector>
  </TitlesOfParts>
  <Company/>
  <LinksUpToDate>false</LinksUpToDate>
  <CharactersWithSpaces>123760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BINDURA UNIVERSITY OF SCIENCE EDUCATIONFACULTY OF COMMERCE INSET YOUR COVER PAGE HERE</dc:title>
  <dc:subject/>
  <dc:creator>bianca kanyere</dc:creator>
  <cp:keywords/>
  <dc:description/>
  <cp:lastModifiedBy>TP Magama</cp:lastModifiedBy>
  <cp:revision>2</cp:revision>
  <cp:lastPrinted>2022-08-27T20:24:00Z</cp:lastPrinted>
  <dcterms:created xsi:type="dcterms:W3CDTF">2023-05-17T12:13:00Z</dcterms:created>
  <dcterms:modified xsi:type="dcterms:W3CDTF">2023-05-17T12:13:00Z</dcterms:modified>
</cp:coreProperties>
</file>