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F284" w14:textId="77777777" w:rsidR="000330F1" w:rsidRPr="000330F1" w:rsidRDefault="000330F1" w:rsidP="000330F1">
      <w:pPr>
        <w:autoSpaceDE w:val="0"/>
        <w:autoSpaceDN w:val="0"/>
        <w:adjustRightInd w:val="0"/>
        <w:spacing w:after="0" w:line="600" w:lineRule="auto"/>
        <w:jc w:val="center"/>
        <w:rPr>
          <w:rFonts w:ascii="TimesNewRomanPS-BoldMT" w:eastAsiaTheme="minorHAnsi" w:hAnsi="TimesNewRomanPS-BoldMT" w:cs="TimesNewRomanPS-BoldMT"/>
          <w:b/>
          <w:bCs/>
          <w:color w:val="232020"/>
          <w:sz w:val="24"/>
          <w:szCs w:val="24"/>
        </w:rPr>
      </w:pPr>
      <w:bookmarkStart w:id="0" w:name="_GoBack"/>
      <w:bookmarkEnd w:id="0"/>
      <w:r w:rsidRPr="000330F1">
        <w:rPr>
          <w:rFonts w:ascii="TimesNewRomanPS-BoldMT" w:eastAsiaTheme="minorHAnsi" w:hAnsi="TimesNewRomanPS-BoldMT" w:cs="TimesNewRomanPS-BoldMT"/>
          <w:b/>
          <w:bCs/>
          <w:color w:val="232020"/>
          <w:sz w:val="24"/>
          <w:szCs w:val="24"/>
        </w:rPr>
        <w:t>BINDURA UNIVERSITY OF SCIENCE EDUCATION</w:t>
      </w:r>
    </w:p>
    <w:p w14:paraId="099FB72E" w14:textId="77777777" w:rsidR="000330F1" w:rsidRPr="000330F1" w:rsidRDefault="000330F1" w:rsidP="000330F1">
      <w:pPr>
        <w:autoSpaceDE w:val="0"/>
        <w:autoSpaceDN w:val="0"/>
        <w:adjustRightInd w:val="0"/>
        <w:spacing w:after="0" w:line="600" w:lineRule="auto"/>
        <w:jc w:val="center"/>
        <w:rPr>
          <w:rFonts w:ascii="TimesNewRomanPS-BoldMT" w:eastAsiaTheme="minorHAnsi" w:hAnsi="TimesNewRomanPS-BoldMT" w:cs="TimesNewRomanPS-BoldMT"/>
          <w:b/>
          <w:bCs/>
          <w:color w:val="232020"/>
          <w:sz w:val="24"/>
          <w:szCs w:val="24"/>
        </w:rPr>
      </w:pPr>
      <w:r w:rsidRPr="000330F1">
        <w:rPr>
          <w:rFonts w:ascii="TimesNewRomanPS-BoldMT" w:eastAsiaTheme="minorHAnsi" w:hAnsi="TimesNewRomanPS-BoldMT" w:cs="TimesNewRomanPS-BoldMT"/>
          <w:b/>
          <w:bCs/>
          <w:color w:val="232020"/>
          <w:sz w:val="24"/>
          <w:szCs w:val="24"/>
        </w:rPr>
        <w:t>FACULTY OF COMMERCE</w:t>
      </w:r>
    </w:p>
    <w:p w14:paraId="4F4311B0" w14:textId="77777777" w:rsidR="0080376B" w:rsidRPr="000330F1" w:rsidRDefault="000330F1" w:rsidP="000330F1">
      <w:pPr>
        <w:spacing w:line="600" w:lineRule="auto"/>
        <w:jc w:val="center"/>
        <w:rPr>
          <w:sz w:val="24"/>
          <w:szCs w:val="24"/>
        </w:rPr>
      </w:pPr>
      <w:r w:rsidRPr="000330F1">
        <w:rPr>
          <w:rFonts w:ascii="TimesNewRomanPS-BoldMT" w:eastAsiaTheme="minorHAnsi" w:hAnsi="TimesNewRomanPS-BoldMT" w:cs="TimesNewRomanPS-BoldMT"/>
          <w:b/>
          <w:bCs/>
          <w:color w:val="232020"/>
          <w:sz w:val="24"/>
          <w:szCs w:val="24"/>
        </w:rPr>
        <w:t>DEPARTMENT OF ACCOUNTANCY</w:t>
      </w:r>
    </w:p>
    <w:p w14:paraId="5B0A6CB2" w14:textId="77777777" w:rsidR="00322F0D" w:rsidRDefault="000330F1" w:rsidP="000330F1">
      <w:pPr>
        <w:spacing w:line="360" w:lineRule="auto"/>
        <w:jc w:val="center"/>
        <w:rPr>
          <w:rFonts w:ascii="Times New Roman" w:hAnsi="Times New Roman" w:cs="Times New Roman"/>
          <w:b/>
          <w:sz w:val="32"/>
          <w:szCs w:val="32"/>
        </w:rPr>
      </w:pPr>
      <w:r w:rsidRPr="000330F1">
        <w:rPr>
          <w:rFonts w:ascii="Times New Roman" w:hAnsi="Times New Roman" w:cs="Times New Roman"/>
          <w:b/>
          <w:noProof/>
          <w:sz w:val="32"/>
          <w:szCs w:val="32"/>
        </w:rPr>
        <w:drawing>
          <wp:inline distT="0" distB="0" distL="0" distR="0" wp14:anchorId="53335718" wp14:editId="73A10829">
            <wp:extent cx="2533650" cy="247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476500"/>
                    </a:xfrm>
                    <a:prstGeom prst="rect">
                      <a:avLst/>
                    </a:prstGeom>
                    <a:noFill/>
                    <a:ln>
                      <a:noFill/>
                    </a:ln>
                  </pic:spPr>
                </pic:pic>
              </a:graphicData>
            </a:graphic>
          </wp:inline>
        </w:drawing>
      </w:r>
    </w:p>
    <w:p w14:paraId="39F8C7C0" w14:textId="7FF8611C" w:rsidR="000330F1" w:rsidRDefault="000330F1" w:rsidP="000330F1">
      <w:pPr>
        <w:spacing w:line="360" w:lineRule="auto"/>
        <w:jc w:val="center"/>
        <w:rPr>
          <w:rFonts w:ascii="Times New Roman" w:hAnsi="Times New Roman" w:cs="Times New Roman"/>
          <w:b/>
          <w:sz w:val="24"/>
          <w:szCs w:val="24"/>
        </w:rPr>
      </w:pPr>
      <w:r w:rsidRPr="00F130F6">
        <w:rPr>
          <w:rFonts w:ascii="Times New Roman" w:hAnsi="Times New Roman" w:cs="Times New Roman"/>
          <w:b/>
          <w:sz w:val="24"/>
          <w:szCs w:val="24"/>
        </w:rPr>
        <w:t>ANALYS</w:t>
      </w:r>
      <w:r>
        <w:rPr>
          <w:rFonts w:ascii="Times New Roman" w:hAnsi="Times New Roman" w:cs="Times New Roman"/>
          <w:b/>
          <w:sz w:val="24"/>
          <w:szCs w:val="24"/>
        </w:rPr>
        <w:t xml:space="preserve">IS OF ACCOUNTING AND FINANCIAL REPORTING </w:t>
      </w:r>
      <w:r w:rsidRPr="00F130F6">
        <w:rPr>
          <w:rFonts w:ascii="Times New Roman" w:hAnsi="Times New Roman" w:cs="Times New Roman"/>
          <w:b/>
          <w:sz w:val="24"/>
          <w:szCs w:val="24"/>
        </w:rPr>
        <w:t>MEASURES</w:t>
      </w:r>
      <w:r>
        <w:rPr>
          <w:rFonts w:ascii="Times New Roman" w:hAnsi="Times New Roman" w:cs="Times New Roman"/>
          <w:b/>
          <w:sz w:val="24"/>
          <w:szCs w:val="24"/>
        </w:rPr>
        <w:t xml:space="preserve"> </w:t>
      </w:r>
      <w:r w:rsidRPr="00F130F6">
        <w:rPr>
          <w:rFonts w:ascii="Times New Roman" w:hAnsi="Times New Roman" w:cs="Times New Roman"/>
          <w:b/>
          <w:sz w:val="24"/>
          <w:szCs w:val="24"/>
        </w:rPr>
        <w:t>TO MITIGATE THE IMPACT</w:t>
      </w:r>
      <w:r w:rsidR="00162BDF">
        <w:rPr>
          <w:rFonts w:ascii="Times New Roman" w:hAnsi="Times New Roman" w:cs="Times New Roman"/>
          <w:b/>
          <w:sz w:val="24"/>
          <w:szCs w:val="24"/>
        </w:rPr>
        <w:t>S</w:t>
      </w:r>
      <w:r w:rsidRPr="00F130F6">
        <w:rPr>
          <w:rFonts w:ascii="Times New Roman" w:hAnsi="Times New Roman" w:cs="Times New Roman"/>
          <w:b/>
          <w:sz w:val="24"/>
          <w:szCs w:val="24"/>
        </w:rPr>
        <w:t xml:space="preserve"> OF INFECTIOUS DISEASE OUTBREAKS</w:t>
      </w:r>
      <w:r>
        <w:rPr>
          <w:rFonts w:ascii="Times New Roman" w:hAnsi="Times New Roman" w:cs="Times New Roman"/>
          <w:b/>
          <w:sz w:val="24"/>
          <w:szCs w:val="24"/>
        </w:rPr>
        <w:t xml:space="preserve"> </w:t>
      </w:r>
      <w:r w:rsidRPr="00F130F6">
        <w:rPr>
          <w:rFonts w:ascii="Times New Roman" w:hAnsi="Times New Roman" w:cs="Times New Roman"/>
          <w:b/>
          <w:sz w:val="24"/>
          <w:szCs w:val="24"/>
        </w:rPr>
        <w:t>DURING AND IN</w:t>
      </w:r>
      <w:r>
        <w:rPr>
          <w:rFonts w:ascii="Times New Roman" w:hAnsi="Times New Roman" w:cs="Times New Roman"/>
          <w:b/>
          <w:sz w:val="24"/>
          <w:szCs w:val="24"/>
        </w:rPr>
        <w:t xml:space="preserve"> A POST THE OUTBREAK</w:t>
      </w:r>
      <w:r w:rsidRPr="00F130F6">
        <w:rPr>
          <w:rFonts w:ascii="Times New Roman" w:hAnsi="Times New Roman" w:cs="Times New Roman"/>
          <w:b/>
          <w:sz w:val="24"/>
          <w:szCs w:val="24"/>
        </w:rPr>
        <w:t xml:space="preserve"> ENVIRONMENT</w:t>
      </w:r>
      <w:r>
        <w:rPr>
          <w:rFonts w:ascii="Times New Roman" w:hAnsi="Times New Roman" w:cs="Times New Roman"/>
          <w:b/>
          <w:sz w:val="24"/>
          <w:szCs w:val="24"/>
        </w:rPr>
        <w:t xml:space="preserve">: STUDY OF DELTA BEVERAGES PVT LTD DURING </w:t>
      </w:r>
      <w:r w:rsidR="00FE5A30">
        <w:rPr>
          <w:rFonts w:ascii="Times New Roman" w:hAnsi="Times New Roman" w:cs="Times New Roman"/>
          <w:b/>
          <w:sz w:val="24"/>
          <w:szCs w:val="24"/>
        </w:rPr>
        <w:t xml:space="preserve">THE </w:t>
      </w:r>
      <w:r>
        <w:rPr>
          <w:rFonts w:ascii="Times New Roman" w:hAnsi="Times New Roman" w:cs="Times New Roman"/>
          <w:b/>
          <w:sz w:val="24"/>
          <w:szCs w:val="24"/>
        </w:rPr>
        <w:t>COVID-19 PANDEMIC.</w:t>
      </w:r>
    </w:p>
    <w:p w14:paraId="4C3E7581" w14:textId="74A7EA6F" w:rsidR="000330F1" w:rsidRDefault="00571CA8" w:rsidP="00A474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14:paraId="132EBE51" w14:textId="77777777" w:rsidR="00571CA8" w:rsidRDefault="00571CA8" w:rsidP="00571CA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(B1953900)</w:t>
      </w:r>
    </w:p>
    <w:p w14:paraId="0347E4D9" w14:textId="77777777" w:rsidR="000330F1" w:rsidRDefault="000330F1" w:rsidP="000330F1">
      <w:pPr>
        <w:pStyle w:val="Default"/>
      </w:pPr>
    </w:p>
    <w:p w14:paraId="78230DE1" w14:textId="77777777" w:rsidR="000330F1" w:rsidRDefault="000330F1" w:rsidP="00571CA8">
      <w:pPr>
        <w:spacing w:line="360" w:lineRule="auto"/>
        <w:jc w:val="center"/>
        <w:rPr>
          <w:rFonts w:ascii="Times New Roman" w:hAnsi="Times New Roman" w:cs="Times New Roman"/>
          <w:b/>
          <w:sz w:val="24"/>
          <w:szCs w:val="24"/>
        </w:rPr>
      </w:pPr>
      <w:r w:rsidRPr="00571CA8">
        <w:rPr>
          <w:rFonts w:ascii="Times New Roman" w:hAnsi="Times New Roman" w:cs="Times New Roman"/>
          <w:b/>
          <w:sz w:val="24"/>
          <w:szCs w:val="24"/>
        </w:rPr>
        <w:t xml:space="preserve">DISSERTATION </w:t>
      </w:r>
      <w:r w:rsidRPr="000330F1">
        <w:rPr>
          <w:rFonts w:ascii="Times New Roman" w:hAnsi="Times New Roman" w:cs="Times New Roman"/>
          <w:b/>
          <w:sz w:val="24"/>
          <w:szCs w:val="24"/>
        </w:rPr>
        <w:t>SUBMITTED TO BINDURA UNIVERSITY OF SCIENCE EDUCATION IN PARTIAL FULFILMENT OF THE REQUIREMENTS OF THE BACHELOR OF ACCOUNTANCY HONOURS DEGREE</w:t>
      </w:r>
    </w:p>
    <w:p w14:paraId="73D861A8" w14:textId="77777777" w:rsidR="00571CA8" w:rsidRDefault="00571CA8" w:rsidP="00571CA8">
      <w:pPr>
        <w:spacing w:line="360" w:lineRule="auto"/>
        <w:jc w:val="center"/>
        <w:rPr>
          <w:rFonts w:ascii="Times New Roman" w:hAnsi="Times New Roman" w:cs="Times New Roman"/>
          <w:b/>
          <w:sz w:val="24"/>
          <w:szCs w:val="24"/>
        </w:rPr>
      </w:pPr>
    </w:p>
    <w:p w14:paraId="4F27509C" w14:textId="77777777" w:rsidR="00571CA8" w:rsidRDefault="00571CA8" w:rsidP="00571CA8">
      <w:pPr>
        <w:spacing w:line="360" w:lineRule="auto"/>
        <w:jc w:val="center"/>
        <w:rPr>
          <w:rFonts w:ascii="Times New Roman" w:hAnsi="Times New Roman" w:cs="Times New Roman"/>
          <w:b/>
          <w:sz w:val="32"/>
          <w:szCs w:val="32"/>
        </w:rPr>
      </w:pPr>
      <w:r>
        <w:rPr>
          <w:rFonts w:ascii="Times New Roman" w:hAnsi="Times New Roman" w:cs="Times New Roman"/>
          <w:b/>
          <w:sz w:val="24"/>
          <w:szCs w:val="24"/>
        </w:rPr>
        <w:t>2023</w:t>
      </w:r>
    </w:p>
    <w:p w14:paraId="324C3DC6" w14:textId="77777777" w:rsidR="0080376B" w:rsidRPr="00A7081F" w:rsidRDefault="00571CA8" w:rsidP="001673A0">
      <w:pPr>
        <w:pStyle w:val="Heading2"/>
        <w:spacing w:line="360" w:lineRule="auto"/>
        <w:jc w:val="center"/>
        <w:rPr>
          <w:rFonts w:ascii="Times New Roman" w:hAnsi="Times New Roman" w:cs="Times New Roman"/>
          <w:b/>
          <w:color w:val="auto"/>
          <w:sz w:val="24"/>
          <w:szCs w:val="24"/>
        </w:rPr>
      </w:pPr>
      <w:bookmarkStart w:id="1" w:name="_Toc136970159"/>
      <w:r w:rsidRPr="00A7081F">
        <w:rPr>
          <w:rFonts w:ascii="Times New Roman" w:hAnsi="Times New Roman" w:cs="Times New Roman"/>
          <w:b/>
          <w:color w:val="auto"/>
          <w:sz w:val="24"/>
          <w:szCs w:val="24"/>
        </w:rPr>
        <w:lastRenderedPageBreak/>
        <w:t>RELEASE FORM</w:t>
      </w:r>
      <w:bookmarkEnd w:id="1"/>
    </w:p>
    <w:p w14:paraId="31EAAB40"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12B87352" w14:textId="1ABBE18B" w:rsidR="00571CA8" w:rsidRDefault="00B506F1" w:rsidP="00571CA8">
      <w:pPr>
        <w:spacing w:line="36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t>B1953900</w:t>
      </w:r>
    </w:p>
    <w:p w14:paraId="492CC5B0" w14:textId="77777777" w:rsidR="00571CA8" w:rsidRPr="00571CA8" w:rsidRDefault="00571CA8" w:rsidP="00571CA8">
      <w:pPr>
        <w:spacing w:line="360" w:lineRule="auto"/>
        <w:rPr>
          <w:rFonts w:ascii="Times New Roman" w:hAnsi="Times New Roman" w:cs="Times New Roman"/>
          <w:sz w:val="24"/>
          <w:szCs w:val="24"/>
        </w:rPr>
      </w:pPr>
    </w:p>
    <w:p w14:paraId="55A8D3EB" w14:textId="77777777" w:rsidR="00571CA8" w:rsidRPr="00571CA8" w:rsidRDefault="00571CA8" w:rsidP="00571CA8">
      <w:pPr>
        <w:spacing w:line="360" w:lineRule="auto"/>
        <w:rPr>
          <w:rFonts w:ascii="Times New Roman" w:hAnsi="Times New Roman" w:cs="Times New Roman"/>
          <w:sz w:val="24"/>
          <w:szCs w:val="24"/>
        </w:rPr>
      </w:pPr>
      <w:r w:rsidRPr="00571CA8">
        <w:rPr>
          <w:rFonts w:ascii="Times New Roman" w:hAnsi="Times New Roman" w:cs="Times New Roman"/>
          <w:sz w:val="24"/>
          <w:szCs w:val="24"/>
        </w:rPr>
        <w:t xml:space="preserve">PROGRAMME: </w:t>
      </w:r>
      <w:r w:rsidRPr="00571CA8">
        <w:rPr>
          <w:rFonts w:ascii="Times New Roman" w:hAnsi="Times New Roman" w:cs="Times New Roman"/>
          <w:sz w:val="24"/>
          <w:szCs w:val="24"/>
        </w:rPr>
        <w:tab/>
        <w:t>BACHELOR OF ACCOUNTANCY (HONOURS)</w:t>
      </w:r>
    </w:p>
    <w:p w14:paraId="48D6B630" w14:textId="77777777" w:rsidR="00571CA8" w:rsidRPr="00571CA8" w:rsidRDefault="00571CA8" w:rsidP="00571CA8">
      <w:pPr>
        <w:spacing w:line="360" w:lineRule="auto"/>
        <w:rPr>
          <w:rFonts w:ascii="Times New Roman" w:hAnsi="Times New Roman" w:cs="Times New Roman"/>
          <w:sz w:val="24"/>
          <w:szCs w:val="24"/>
        </w:rPr>
      </w:pPr>
    </w:p>
    <w:p w14:paraId="701824C7" w14:textId="77777777" w:rsidR="00571CA8" w:rsidRPr="00571CA8" w:rsidRDefault="00571CA8" w:rsidP="00571CA8">
      <w:pPr>
        <w:spacing w:line="360" w:lineRule="auto"/>
        <w:rPr>
          <w:rFonts w:ascii="Times New Roman" w:hAnsi="Times New Roman" w:cs="Times New Roman"/>
          <w:sz w:val="24"/>
          <w:szCs w:val="24"/>
        </w:rPr>
      </w:pPr>
      <w:r w:rsidRPr="00571CA8">
        <w:rPr>
          <w:rFonts w:ascii="Times New Roman" w:hAnsi="Times New Roman" w:cs="Times New Roman"/>
          <w:sz w:val="24"/>
          <w:szCs w:val="24"/>
        </w:rPr>
        <w:t>TOPIC OF THE RESEARCH: ANALYSIS OF ACCOUNTING AND FINANCIAL REPORTING MEASURES TO MITIGATE THE IMPACT OF INFECTIOUS DISEASE OUTBREAKS DURING AND IN A POST THE OUTBREAK ENVIRONMENT: STUDY OF DELTA BEVERAGES PVT LTD DURING COVID-19 PANDEMIC.</w:t>
      </w:r>
    </w:p>
    <w:p w14:paraId="6947E239" w14:textId="77777777" w:rsidR="0080376B" w:rsidRDefault="0080376B" w:rsidP="00C93EE7">
      <w:pPr>
        <w:spacing w:line="360" w:lineRule="auto"/>
        <w:jc w:val="center"/>
        <w:rPr>
          <w:rFonts w:ascii="Times New Roman" w:hAnsi="Times New Roman" w:cs="Times New Roman"/>
          <w:b/>
          <w:sz w:val="32"/>
          <w:szCs w:val="32"/>
        </w:rPr>
      </w:pPr>
    </w:p>
    <w:p w14:paraId="05BE8F55" w14:textId="77777777" w:rsidR="00AB27A2" w:rsidRDefault="00571CA8" w:rsidP="00571CA8">
      <w:pPr>
        <w:spacing w:line="360" w:lineRule="auto"/>
        <w:rPr>
          <w:rFonts w:ascii="Times New Roman" w:hAnsi="Times New Roman" w:cs="Times New Roman"/>
          <w:sz w:val="24"/>
          <w:szCs w:val="24"/>
        </w:rPr>
      </w:pPr>
      <w:r w:rsidRPr="00571CA8">
        <w:rPr>
          <w:rFonts w:ascii="Times New Roman" w:hAnsi="Times New Roman" w:cs="Times New Roman"/>
          <w:sz w:val="24"/>
          <w:szCs w:val="24"/>
        </w:rPr>
        <w:t>YEAR COURSE DONE</w:t>
      </w:r>
      <w:r>
        <w:rPr>
          <w:rFonts w:ascii="Times New Roman" w:hAnsi="Times New Roman" w:cs="Times New Roman"/>
          <w:sz w:val="24"/>
          <w:szCs w:val="24"/>
        </w:rPr>
        <w:t>:  2023</w:t>
      </w:r>
    </w:p>
    <w:p w14:paraId="7A8D758F" w14:textId="77777777" w:rsidR="00571CA8" w:rsidRDefault="00571CA8" w:rsidP="00571CA8">
      <w:pPr>
        <w:spacing w:line="360" w:lineRule="auto"/>
        <w:rPr>
          <w:rFonts w:ascii="Times New Roman" w:hAnsi="Times New Roman" w:cs="Times New Roman"/>
          <w:sz w:val="24"/>
          <w:szCs w:val="24"/>
        </w:rPr>
      </w:pPr>
    </w:p>
    <w:p w14:paraId="1FE3EC4E" w14:textId="77777777" w:rsidR="00571CA8" w:rsidRDefault="00571CA8" w:rsidP="00571CA8">
      <w:pPr>
        <w:spacing w:line="360" w:lineRule="auto"/>
        <w:rPr>
          <w:rFonts w:ascii="Times New Roman" w:hAnsi="Times New Roman" w:cs="Times New Roman"/>
          <w:sz w:val="24"/>
          <w:szCs w:val="24"/>
        </w:rPr>
      </w:pPr>
      <w:r w:rsidRPr="00571CA8">
        <w:rPr>
          <w:rFonts w:ascii="Times New Roman" w:hAnsi="Times New Roman" w:cs="Times New Roman"/>
          <w:sz w:val="24"/>
          <w:szCs w:val="24"/>
        </w:rPr>
        <w:t>SIGNED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
    <w:p w14:paraId="05ED41D5" w14:textId="77777777" w:rsidR="00571CA8" w:rsidRDefault="00571CA8" w:rsidP="00571CA8">
      <w:pPr>
        <w:spacing w:line="360" w:lineRule="auto"/>
        <w:rPr>
          <w:rFonts w:ascii="Times New Roman" w:hAnsi="Times New Roman" w:cs="Times New Roman"/>
          <w:sz w:val="24"/>
          <w:szCs w:val="24"/>
        </w:rPr>
      </w:pPr>
    </w:p>
    <w:p w14:paraId="7A034584" w14:textId="77777777" w:rsidR="00571CA8" w:rsidRDefault="00571CA8" w:rsidP="00571CA8">
      <w:pPr>
        <w:spacing w:line="360" w:lineRule="auto"/>
        <w:rPr>
          <w:rFonts w:ascii="Times New Roman" w:hAnsi="Times New Roman" w:cs="Times New Roman"/>
          <w:sz w:val="24"/>
          <w:szCs w:val="24"/>
        </w:rPr>
      </w:pPr>
      <w:r w:rsidRPr="00571CA8">
        <w:rPr>
          <w:rFonts w:ascii="Times New Roman" w:hAnsi="Times New Roman" w:cs="Times New Roman"/>
          <w:sz w:val="24"/>
          <w:szCs w:val="24"/>
        </w:rPr>
        <w:t>Permission is hereby granted to the Bindura University of Science Education library to produce single copies for scholarly research purposes only. The author reserves other publication rights and this project or a part of it may not be reproduced without the author’s written approval</w:t>
      </w:r>
      <w:r>
        <w:rPr>
          <w:rFonts w:ascii="Times New Roman" w:hAnsi="Times New Roman" w:cs="Times New Roman"/>
          <w:sz w:val="24"/>
          <w:szCs w:val="24"/>
        </w:rPr>
        <w:t>.</w:t>
      </w:r>
    </w:p>
    <w:p w14:paraId="6A8EE18C" w14:textId="77777777" w:rsidR="00571CA8" w:rsidRDefault="00571CA8" w:rsidP="00571CA8">
      <w:pPr>
        <w:spacing w:line="360" w:lineRule="auto"/>
        <w:rPr>
          <w:rFonts w:ascii="Times New Roman" w:hAnsi="Times New Roman" w:cs="Times New Roman"/>
          <w:sz w:val="24"/>
          <w:szCs w:val="24"/>
        </w:rPr>
      </w:pPr>
    </w:p>
    <w:p w14:paraId="066F96CC" w14:textId="77777777" w:rsidR="00571CA8" w:rsidRDefault="00571CA8" w:rsidP="00571CA8">
      <w:pPr>
        <w:spacing w:line="360" w:lineRule="auto"/>
        <w:rPr>
          <w:rFonts w:ascii="Times New Roman" w:hAnsi="Times New Roman" w:cs="Times New Roman"/>
          <w:sz w:val="24"/>
          <w:szCs w:val="24"/>
        </w:rPr>
      </w:pPr>
    </w:p>
    <w:p w14:paraId="01F8C8E9" w14:textId="77777777" w:rsidR="00571CA8" w:rsidRPr="00571CA8" w:rsidRDefault="00571CA8" w:rsidP="00571CA8">
      <w:pPr>
        <w:spacing w:line="360" w:lineRule="auto"/>
        <w:rPr>
          <w:rFonts w:ascii="Times New Roman" w:hAnsi="Times New Roman" w:cs="Times New Roman"/>
          <w:sz w:val="24"/>
          <w:szCs w:val="24"/>
        </w:rPr>
      </w:pPr>
    </w:p>
    <w:p w14:paraId="404039FB" w14:textId="77777777" w:rsidR="00AB27A2" w:rsidRDefault="00AB27A2" w:rsidP="000330F1">
      <w:pPr>
        <w:spacing w:line="360" w:lineRule="auto"/>
        <w:rPr>
          <w:rFonts w:ascii="Times New Roman" w:hAnsi="Times New Roman" w:cs="Times New Roman"/>
          <w:b/>
          <w:sz w:val="32"/>
          <w:szCs w:val="32"/>
        </w:rPr>
      </w:pPr>
    </w:p>
    <w:p w14:paraId="5FA292ED" w14:textId="0E975A07" w:rsidR="00571CA8" w:rsidRDefault="00571CA8" w:rsidP="00A7081F">
      <w:pPr>
        <w:pStyle w:val="Heading2"/>
        <w:spacing w:line="360" w:lineRule="auto"/>
        <w:jc w:val="center"/>
        <w:rPr>
          <w:rFonts w:ascii="Times New Roman" w:hAnsi="Times New Roman" w:cs="Times New Roman"/>
          <w:b/>
          <w:color w:val="auto"/>
          <w:sz w:val="24"/>
          <w:szCs w:val="24"/>
        </w:rPr>
      </w:pPr>
      <w:bookmarkStart w:id="2" w:name="_Toc136970160"/>
      <w:r w:rsidRPr="00A7081F">
        <w:rPr>
          <w:rFonts w:ascii="Times New Roman" w:hAnsi="Times New Roman" w:cs="Times New Roman"/>
          <w:b/>
          <w:color w:val="auto"/>
          <w:sz w:val="24"/>
          <w:szCs w:val="24"/>
        </w:rPr>
        <w:lastRenderedPageBreak/>
        <w:t>APPROVAL FORM</w:t>
      </w:r>
      <w:bookmarkEnd w:id="2"/>
    </w:p>
    <w:p w14:paraId="5F6566A1" w14:textId="77777777" w:rsidR="00A7081F" w:rsidRPr="00A7081F" w:rsidRDefault="00A7081F" w:rsidP="00A7081F"/>
    <w:p w14:paraId="7AEB89CD" w14:textId="2BA77BBC"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sidRPr="00571CA8">
        <w:rPr>
          <w:rFonts w:ascii="TimesNewRomanPS-BoldMT" w:eastAsiaTheme="minorHAnsi" w:hAnsi="TimesNewRomanPS-BoldMT" w:cs="TimesNewRomanPS-BoldMT"/>
          <w:bCs/>
          <w:color w:val="232020"/>
          <w:sz w:val="24"/>
          <w:szCs w:val="24"/>
        </w:rPr>
        <w:t xml:space="preserve">The undersigned certify that the supervisor </w:t>
      </w:r>
      <w:r w:rsidR="007A7ACA">
        <w:rPr>
          <w:rFonts w:ascii="TimesNewRomanPS-BoldMT" w:eastAsiaTheme="minorHAnsi" w:hAnsi="TimesNewRomanPS-BoldMT" w:cs="TimesNewRomanPS-BoldMT"/>
          <w:bCs/>
          <w:color w:val="232020"/>
          <w:sz w:val="24"/>
          <w:szCs w:val="24"/>
        </w:rPr>
        <w:t>has</w:t>
      </w:r>
      <w:r w:rsidRPr="00571CA8">
        <w:rPr>
          <w:rFonts w:ascii="TimesNewRomanPS-BoldMT" w:eastAsiaTheme="minorHAnsi" w:hAnsi="TimesNewRomanPS-BoldMT" w:cs="TimesNewRomanPS-BoldMT"/>
          <w:bCs/>
          <w:color w:val="232020"/>
          <w:sz w:val="24"/>
          <w:szCs w:val="24"/>
        </w:rPr>
        <w:t xml:space="preserve"> supervised the student on the research project titled</w:t>
      </w:r>
      <w:r>
        <w:rPr>
          <w:rFonts w:ascii="TimesNewRomanPS-BoldMT" w:eastAsiaTheme="minorHAnsi" w:hAnsi="TimesNewRomanPS-BoldMT" w:cs="TimesNewRomanPS-BoldMT"/>
          <w:bCs/>
          <w:color w:val="232020"/>
          <w:sz w:val="24"/>
          <w:szCs w:val="24"/>
        </w:rPr>
        <w:t>, “A</w:t>
      </w:r>
      <w:r w:rsidRPr="00571CA8">
        <w:rPr>
          <w:rFonts w:ascii="TimesNewRomanPS-BoldMT" w:eastAsiaTheme="minorHAnsi" w:hAnsi="TimesNewRomanPS-BoldMT" w:cs="TimesNewRomanPS-BoldMT"/>
          <w:bCs/>
          <w:color w:val="232020"/>
          <w:sz w:val="24"/>
          <w:szCs w:val="24"/>
        </w:rPr>
        <w:t xml:space="preserve">nalysis of accounting and financial reporting measures to mitigate the impact of infectious disease outbreaks during and in a post the </w:t>
      </w:r>
      <w:r>
        <w:rPr>
          <w:rFonts w:ascii="TimesNewRomanPS-BoldMT" w:eastAsiaTheme="minorHAnsi" w:hAnsi="TimesNewRomanPS-BoldMT" w:cs="TimesNewRomanPS-BoldMT"/>
          <w:bCs/>
          <w:color w:val="232020"/>
          <w:sz w:val="24"/>
          <w:szCs w:val="24"/>
        </w:rPr>
        <w:t xml:space="preserve">outbreak environment: study of Delta Beverages </w:t>
      </w:r>
      <w:r w:rsidR="00C70A7C">
        <w:rPr>
          <w:rFonts w:ascii="TimesNewRomanPS-BoldMT" w:eastAsiaTheme="minorHAnsi" w:hAnsi="TimesNewRomanPS-BoldMT" w:cs="TimesNewRomanPS-BoldMT"/>
          <w:bCs/>
          <w:color w:val="232020"/>
          <w:sz w:val="24"/>
          <w:szCs w:val="24"/>
        </w:rPr>
        <w:t>(</w:t>
      </w:r>
      <w:r>
        <w:rPr>
          <w:rFonts w:ascii="TimesNewRomanPS-BoldMT" w:eastAsiaTheme="minorHAnsi" w:hAnsi="TimesNewRomanPS-BoldMT" w:cs="TimesNewRomanPS-BoldMT"/>
          <w:bCs/>
          <w:color w:val="232020"/>
          <w:sz w:val="24"/>
          <w:szCs w:val="24"/>
        </w:rPr>
        <w:t>P</w:t>
      </w:r>
      <w:r w:rsidRPr="00571CA8">
        <w:rPr>
          <w:rFonts w:ascii="TimesNewRomanPS-BoldMT" w:eastAsiaTheme="minorHAnsi" w:hAnsi="TimesNewRomanPS-BoldMT" w:cs="TimesNewRomanPS-BoldMT"/>
          <w:bCs/>
          <w:color w:val="232020"/>
          <w:sz w:val="24"/>
          <w:szCs w:val="24"/>
        </w:rPr>
        <w:t>vt</w:t>
      </w:r>
      <w:r w:rsidR="00C70A7C">
        <w:rPr>
          <w:rFonts w:ascii="TimesNewRomanPS-BoldMT" w:eastAsiaTheme="minorHAnsi" w:hAnsi="TimesNewRomanPS-BoldMT" w:cs="TimesNewRomanPS-BoldMT"/>
          <w:bCs/>
          <w:color w:val="232020"/>
          <w:sz w:val="24"/>
          <w:szCs w:val="24"/>
        </w:rPr>
        <w:t>) L</w:t>
      </w:r>
      <w:r w:rsidR="00B90BDF">
        <w:rPr>
          <w:rFonts w:ascii="TimesNewRomanPS-BoldMT" w:eastAsiaTheme="minorHAnsi" w:hAnsi="TimesNewRomanPS-BoldMT" w:cs="TimesNewRomanPS-BoldMT"/>
          <w:bCs/>
          <w:color w:val="232020"/>
          <w:sz w:val="24"/>
          <w:szCs w:val="24"/>
        </w:rPr>
        <w:t>td during COVID</w:t>
      </w:r>
      <w:r w:rsidRPr="00571CA8">
        <w:rPr>
          <w:rFonts w:ascii="TimesNewRomanPS-BoldMT" w:eastAsiaTheme="minorHAnsi" w:hAnsi="TimesNewRomanPS-BoldMT" w:cs="TimesNewRomanPS-BoldMT"/>
          <w:bCs/>
          <w:color w:val="232020"/>
          <w:sz w:val="24"/>
          <w:szCs w:val="24"/>
        </w:rPr>
        <w:t>-19 pandemic</w:t>
      </w:r>
      <w:r>
        <w:rPr>
          <w:rFonts w:ascii="TimesNewRomanPS-BoldMT" w:eastAsiaTheme="minorHAnsi" w:hAnsi="TimesNewRomanPS-BoldMT" w:cs="TimesNewRomanPS-BoldMT"/>
          <w:bCs/>
          <w:color w:val="232020"/>
          <w:sz w:val="24"/>
          <w:szCs w:val="24"/>
        </w:rPr>
        <w:t xml:space="preserve">,” </w:t>
      </w:r>
      <w:r w:rsidRPr="00571CA8">
        <w:rPr>
          <w:rFonts w:ascii="TimesNewRomanPS-BoldMT" w:eastAsiaTheme="minorHAnsi" w:hAnsi="TimesNewRomanPS-BoldMT" w:cs="TimesNewRomanPS-BoldMT"/>
          <w:bCs/>
          <w:color w:val="232020"/>
          <w:sz w:val="24"/>
          <w:szCs w:val="24"/>
        </w:rPr>
        <w:t>submitted by stud</w:t>
      </w:r>
      <w:r>
        <w:rPr>
          <w:rFonts w:ascii="TimesNewRomanPS-BoldMT" w:eastAsiaTheme="minorHAnsi" w:hAnsi="TimesNewRomanPS-BoldMT" w:cs="TimesNewRomanPS-BoldMT"/>
          <w:bCs/>
          <w:color w:val="232020"/>
          <w:sz w:val="24"/>
          <w:szCs w:val="24"/>
        </w:rPr>
        <w:t>ent registration number B1953900</w:t>
      </w:r>
      <w:r w:rsidRPr="00571CA8">
        <w:rPr>
          <w:rFonts w:ascii="TimesNewRomanPS-BoldMT" w:eastAsiaTheme="minorHAnsi" w:hAnsi="TimesNewRomanPS-BoldMT" w:cs="TimesNewRomanPS-BoldMT"/>
          <w:bCs/>
          <w:color w:val="232020"/>
          <w:sz w:val="24"/>
          <w:szCs w:val="24"/>
        </w:rPr>
        <w:t xml:space="preserve"> in partial fulfilment of the requirements of the Bachelors of Accountancy </w:t>
      </w:r>
      <w:r w:rsidR="00C70A7C" w:rsidRPr="00571CA8">
        <w:rPr>
          <w:rFonts w:ascii="TimesNewRomanPS-BoldMT" w:eastAsiaTheme="minorHAnsi" w:hAnsi="TimesNewRomanPS-BoldMT" w:cs="TimesNewRomanPS-BoldMT"/>
          <w:bCs/>
          <w:color w:val="232020"/>
          <w:sz w:val="24"/>
          <w:szCs w:val="24"/>
        </w:rPr>
        <w:t>Honor’s</w:t>
      </w:r>
      <w:r w:rsidRPr="00571CA8">
        <w:rPr>
          <w:rFonts w:ascii="TimesNewRomanPS-BoldMT" w:eastAsiaTheme="minorHAnsi" w:hAnsi="TimesNewRomanPS-BoldMT" w:cs="TimesNewRomanPS-BoldMT"/>
          <w:bCs/>
          <w:color w:val="232020"/>
          <w:sz w:val="24"/>
          <w:szCs w:val="24"/>
        </w:rPr>
        <w:t xml:space="preserve"> Degree program.</w:t>
      </w:r>
    </w:p>
    <w:p w14:paraId="39127968"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14C84F0B"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Pr>
          <w:rFonts w:ascii="TimesNewRomanPS-BoldMT" w:eastAsiaTheme="minorHAnsi" w:hAnsi="TimesNewRomanPS-BoldMT" w:cs="TimesNewRomanPS-BoldMT"/>
          <w:bCs/>
          <w:color w:val="232020"/>
          <w:sz w:val="24"/>
          <w:szCs w:val="24"/>
        </w:rPr>
        <w:t>…………………………………….</w:t>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t>………/………/…………</w:t>
      </w:r>
    </w:p>
    <w:p w14:paraId="638D1EAD"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Pr>
          <w:rFonts w:ascii="TimesNewRomanPS-BoldMT" w:eastAsiaTheme="minorHAnsi" w:hAnsi="TimesNewRomanPS-BoldMT" w:cs="TimesNewRomanPS-BoldMT"/>
          <w:bCs/>
          <w:color w:val="232020"/>
          <w:sz w:val="24"/>
          <w:szCs w:val="24"/>
        </w:rPr>
        <w:t>(</w:t>
      </w:r>
      <w:r w:rsidRPr="00571CA8">
        <w:rPr>
          <w:rFonts w:ascii="TimesNewRomanPS-BoldMT" w:eastAsiaTheme="minorHAnsi" w:hAnsi="TimesNewRomanPS-BoldMT" w:cs="TimesNewRomanPS-BoldMT"/>
          <w:bCs/>
          <w:color w:val="232020"/>
          <w:sz w:val="24"/>
          <w:szCs w:val="24"/>
        </w:rPr>
        <w:t>Signature of Student)</w:t>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sidRPr="00571CA8">
        <w:rPr>
          <w:rFonts w:ascii="TimesNewRomanPS-BoldMT" w:eastAsiaTheme="minorHAnsi" w:hAnsi="TimesNewRomanPS-BoldMT" w:cs="TimesNewRomanPS-BoldMT"/>
          <w:bCs/>
          <w:color w:val="232020"/>
          <w:sz w:val="24"/>
          <w:szCs w:val="24"/>
        </w:rPr>
        <w:t>Date</w:t>
      </w:r>
    </w:p>
    <w:p w14:paraId="37DED034"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79E6304E"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Pr>
          <w:rFonts w:ascii="TimesNewRomanPS-BoldMT" w:eastAsiaTheme="minorHAnsi" w:hAnsi="TimesNewRomanPS-BoldMT" w:cs="TimesNewRomanPS-BoldMT"/>
          <w:bCs/>
          <w:color w:val="232020"/>
          <w:sz w:val="24"/>
          <w:szCs w:val="24"/>
        </w:rPr>
        <w:t>……………………………………</w:t>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t>……./……../…………..</w:t>
      </w:r>
    </w:p>
    <w:p w14:paraId="0ED8233D"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Pr>
          <w:rFonts w:ascii="TimesNewRomanPS-BoldMT" w:eastAsiaTheme="minorHAnsi" w:hAnsi="TimesNewRomanPS-BoldMT" w:cs="TimesNewRomanPS-BoldMT"/>
          <w:bCs/>
          <w:color w:val="232020"/>
          <w:sz w:val="24"/>
          <w:szCs w:val="24"/>
        </w:rPr>
        <w:t>(</w:t>
      </w:r>
      <w:r w:rsidRPr="00571CA8">
        <w:rPr>
          <w:rFonts w:ascii="TimesNewRomanPS-BoldMT" w:eastAsiaTheme="minorHAnsi" w:hAnsi="TimesNewRomanPS-BoldMT" w:cs="TimesNewRomanPS-BoldMT"/>
          <w:bCs/>
          <w:color w:val="232020"/>
          <w:sz w:val="24"/>
          <w:szCs w:val="24"/>
        </w:rPr>
        <w:t>Signature of Supervisor)</w:t>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sidRPr="00571CA8">
        <w:rPr>
          <w:rFonts w:ascii="TimesNewRomanPS-BoldMT" w:eastAsiaTheme="minorHAnsi" w:hAnsi="TimesNewRomanPS-BoldMT" w:cs="TimesNewRomanPS-BoldMT"/>
          <w:bCs/>
          <w:color w:val="232020"/>
          <w:sz w:val="24"/>
          <w:szCs w:val="24"/>
        </w:rPr>
        <w:t>Date</w:t>
      </w:r>
    </w:p>
    <w:p w14:paraId="14CC9B3A"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086BBF2A"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Pr>
          <w:rFonts w:ascii="TimesNewRomanPS-BoldMT" w:eastAsiaTheme="minorHAnsi" w:hAnsi="TimesNewRomanPS-BoldMT" w:cs="TimesNewRomanPS-BoldMT"/>
          <w:bCs/>
          <w:color w:val="232020"/>
          <w:sz w:val="24"/>
          <w:szCs w:val="24"/>
        </w:rPr>
        <w:t>………………………………….</w:t>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t>……/……./……………</w:t>
      </w:r>
    </w:p>
    <w:p w14:paraId="28915F7D"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r w:rsidRPr="00571CA8">
        <w:rPr>
          <w:rFonts w:ascii="TimesNewRomanPS-BoldMT" w:eastAsiaTheme="minorHAnsi" w:hAnsi="TimesNewRomanPS-BoldMT" w:cs="TimesNewRomanPS-BoldMT"/>
          <w:bCs/>
          <w:color w:val="232020"/>
          <w:sz w:val="24"/>
          <w:szCs w:val="24"/>
        </w:rPr>
        <w:t>(Signature of Chairperson)</w:t>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Pr>
          <w:rFonts w:ascii="TimesNewRomanPS-BoldMT" w:eastAsiaTheme="minorHAnsi" w:hAnsi="TimesNewRomanPS-BoldMT" w:cs="TimesNewRomanPS-BoldMT"/>
          <w:bCs/>
          <w:color w:val="232020"/>
          <w:sz w:val="24"/>
          <w:szCs w:val="24"/>
        </w:rPr>
        <w:tab/>
      </w:r>
      <w:r w:rsidRPr="00571CA8">
        <w:rPr>
          <w:rFonts w:ascii="TimesNewRomanPS-BoldMT" w:eastAsiaTheme="minorHAnsi" w:hAnsi="TimesNewRomanPS-BoldMT" w:cs="TimesNewRomanPS-BoldMT"/>
          <w:bCs/>
          <w:color w:val="232020"/>
          <w:sz w:val="24"/>
          <w:szCs w:val="24"/>
        </w:rPr>
        <w:t>Date</w:t>
      </w:r>
    </w:p>
    <w:p w14:paraId="6C08FED9"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3025ACC4"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30619E44"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2C015FFC"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4BCC12C0"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6EF81F2C" w14:textId="77777777" w:rsidR="00571CA8" w:rsidRDefault="00571CA8" w:rsidP="00571CA8">
      <w:pPr>
        <w:spacing w:line="360" w:lineRule="auto"/>
        <w:jc w:val="both"/>
        <w:rPr>
          <w:rFonts w:ascii="TimesNewRomanPS-BoldMT" w:eastAsiaTheme="minorHAnsi" w:hAnsi="TimesNewRomanPS-BoldMT" w:cs="TimesNewRomanPS-BoldMT"/>
          <w:bCs/>
          <w:color w:val="232020"/>
          <w:sz w:val="24"/>
          <w:szCs w:val="24"/>
        </w:rPr>
      </w:pPr>
    </w:p>
    <w:p w14:paraId="3FD0C981" w14:textId="3B45FD4C" w:rsidR="00BC04E8" w:rsidRDefault="00BC04E8" w:rsidP="001673A0">
      <w:pPr>
        <w:pStyle w:val="Heading2"/>
        <w:spacing w:line="360" w:lineRule="auto"/>
        <w:jc w:val="center"/>
        <w:rPr>
          <w:rFonts w:ascii="Times New Roman" w:hAnsi="Times New Roman" w:cs="Times New Roman"/>
          <w:b/>
          <w:color w:val="auto"/>
          <w:sz w:val="24"/>
          <w:szCs w:val="24"/>
        </w:rPr>
      </w:pPr>
      <w:bookmarkStart w:id="3" w:name="_Toc136970161"/>
      <w:r w:rsidRPr="00A7081F">
        <w:rPr>
          <w:rFonts w:ascii="Times New Roman" w:hAnsi="Times New Roman" w:cs="Times New Roman"/>
          <w:b/>
          <w:color w:val="auto"/>
          <w:sz w:val="24"/>
          <w:szCs w:val="24"/>
        </w:rPr>
        <w:lastRenderedPageBreak/>
        <w:t>ACKNOWLEDGEMENT</w:t>
      </w:r>
      <w:bookmarkEnd w:id="3"/>
    </w:p>
    <w:p w14:paraId="07131B83" w14:textId="77777777" w:rsidR="001861F1" w:rsidRPr="001861F1" w:rsidRDefault="001861F1" w:rsidP="001861F1"/>
    <w:p w14:paraId="1B5409F2" w14:textId="2CCBFB3F" w:rsidR="001861F1" w:rsidRDefault="001861F1" w:rsidP="001861F1">
      <w:pPr>
        <w:spacing w:after="0" w:line="360" w:lineRule="auto"/>
        <w:jc w:val="both"/>
        <w:rPr>
          <w:rFonts w:ascii="TimesNewRomanPS-BoldMT" w:eastAsiaTheme="minorHAnsi" w:hAnsi="TimesNewRomanPS-BoldMT" w:cs="TimesNewRomanPS-BoldMT"/>
          <w:bCs/>
          <w:color w:val="232020"/>
          <w:sz w:val="24"/>
          <w:szCs w:val="24"/>
        </w:rPr>
      </w:pPr>
      <w:r w:rsidRPr="001861F1">
        <w:rPr>
          <w:rFonts w:ascii="TimesNewRomanPS-BoldMT" w:eastAsiaTheme="minorHAnsi" w:hAnsi="TimesNewRomanPS-BoldMT" w:cs="TimesNewRomanPS-BoldMT"/>
          <w:bCs/>
          <w:color w:val="232020"/>
          <w:sz w:val="24"/>
          <w:szCs w:val="24"/>
        </w:rPr>
        <w:t>First, I would like to thank the Almighty God for being with me</w:t>
      </w:r>
      <w:r>
        <w:rPr>
          <w:rFonts w:ascii="TimesNewRomanPS-BoldMT" w:eastAsiaTheme="minorHAnsi" w:hAnsi="TimesNewRomanPS-BoldMT" w:cs="TimesNewRomanPS-BoldMT"/>
          <w:bCs/>
          <w:color w:val="232020"/>
          <w:sz w:val="24"/>
          <w:szCs w:val="24"/>
        </w:rPr>
        <w:t xml:space="preserve"> in hard and happy times during </w:t>
      </w:r>
      <w:r w:rsidRPr="001861F1">
        <w:rPr>
          <w:rFonts w:ascii="TimesNewRomanPS-BoldMT" w:eastAsiaTheme="minorHAnsi" w:hAnsi="TimesNewRomanPS-BoldMT" w:cs="TimesNewRomanPS-BoldMT"/>
          <w:bCs/>
          <w:color w:val="232020"/>
          <w:sz w:val="24"/>
          <w:szCs w:val="24"/>
        </w:rPr>
        <w:t>my studies. I would lik</w:t>
      </w:r>
      <w:r w:rsidR="00B506F1">
        <w:rPr>
          <w:rFonts w:ascii="TimesNewRomanPS-BoldMT" w:eastAsiaTheme="minorHAnsi" w:hAnsi="TimesNewRomanPS-BoldMT" w:cs="TimesNewRomanPS-BoldMT"/>
          <w:bCs/>
          <w:color w:val="232020"/>
          <w:sz w:val="24"/>
          <w:szCs w:val="24"/>
        </w:rPr>
        <w:t xml:space="preserve">e to thank my supervisor </w:t>
      </w:r>
      <w:r w:rsidR="00C70A7C">
        <w:rPr>
          <w:rFonts w:ascii="TimesNewRomanPS-BoldMT" w:eastAsiaTheme="minorHAnsi" w:hAnsi="TimesNewRomanPS-BoldMT" w:cs="TimesNewRomanPS-BoldMT"/>
          <w:bCs/>
          <w:color w:val="232020"/>
          <w:sz w:val="24"/>
          <w:szCs w:val="24"/>
        </w:rPr>
        <w:t>Mr.</w:t>
      </w:r>
      <w:r w:rsidR="00B506F1">
        <w:rPr>
          <w:rFonts w:ascii="TimesNewRomanPS-BoldMT" w:eastAsiaTheme="minorHAnsi" w:hAnsi="TimesNewRomanPS-BoldMT" w:cs="TimesNewRomanPS-BoldMT"/>
          <w:bCs/>
          <w:color w:val="232020"/>
          <w:sz w:val="24"/>
          <w:szCs w:val="24"/>
        </w:rPr>
        <w:t xml:space="preserve"> Ngwende</w:t>
      </w:r>
      <w:r w:rsidRPr="001861F1">
        <w:rPr>
          <w:rFonts w:ascii="TimesNewRomanPS-BoldMT" w:eastAsiaTheme="minorHAnsi" w:hAnsi="TimesNewRomanPS-BoldMT" w:cs="TimesNewRomanPS-BoldMT"/>
          <w:bCs/>
          <w:color w:val="232020"/>
          <w:sz w:val="24"/>
          <w:szCs w:val="24"/>
        </w:rPr>
        <w:t xml:space="preserve"> and a</w:t>
      </w:r>
      <w:r>
        <w:rPr>
          <w:rFonts w:ascii="TimesNewRomanPS-BoldMT" w:eastAsiaTheme="minorHAnsi" w:hAnsi="TimesNewRomanPS-BoldMT" w:cs="TimesNewRomanPS-BoldMT"/>
          <w:bCs/>
          <w:color w:val="232020"/>
          <w:sz w:val="24"/>
          <w:szCs w:val="24"/>
        </w:rPr>
        <w:t xml:space="preserve">ll the department of accounting </w:t>
      </w:r>
      <w:r w:rsidRPr="001861F1">
        <w:rPr>
          <w:rFonts w:ascii="TimesNewRomanPS-BoldMT" w:eastAsiaTheme="minorHAnsi" w:hAnsi="TimesNewRomanPS-BoldMT" w:cs="TimesNewRomanPS-BoldMT"/>
          <w:bCs/>
          <w:color w:val="232020"/>
          <w:sz w:val="24"/>
          <w:szCs w:val="24"/>
        </w:rPr>
        <w:t>staff for being helpful and sacrificing your precious time to m</w:t>
      </w:r>
      <w:r>
        <w:rPr>
          <w:rFonts w:ascii="TimesNewRomanPS-BoldMT" w:eastAsiaTheme="minorHAnsi" w:hAnsi="TimesNewRomanPS-BoldMT" w:cs="TimesNewRomanPS-BoldMT"/>
          <w:bCs/>
          <w:color w:val="232020"/>
          <w:sz w:val="24"/>
          <w:szCs w:val="24"/>
        </w:rPr>
        <w:t xml:space="preserve">ake the project a success. Your </w:t>
      </w:r>
      <w:r w:rsidRPr="001861F1">
        <w:rPr>
          <w:rFonts w:ascii="TimesNewRomanPS-BoldMT" w:eastAsiaTheme="minorHAnsi" w:hAnsi="TimesNewRomanPS-BoldMT" w:cs="TimesNewRomanPS-BoldMT"/>
          <w:bCs/>
          <w:color w:val="232020"/>
          <w:sz w:val="24"/>
          <w:szCs w:val="24"/>
        </w:rPr>
        <w:t>efforts will always be appreciated. God bless you all.</w:t>
      </w:r>
    </w:p>
    <w:p w14:paraId="720EE6D0" w14:textId="77777777" w:rsidR="001861F1" w:rsidRPr="001861F1" w:rsidRDefault="001861F1" w:rsidP="001861F1">
      <w:pPr>
        <w:spacing w:after="0" w:line="360" w:lineRule="auto"/>
        <w:jc w:val="both"/>
        <w:rPr>
          <w:rFonts w:ascii="TimesNewRomanPS-BoldMT" w:eastAsiaTheme="minorHAnsi" w:hAnsi="TimesNewRomanPS-BoldMT" w:cs="TimesNewRomanPS-BoldMT"/>
          <w:bCs/>
          <w:color w:val="232020"/>
          <w:sz w:val="24"/>
          <w:szCs w:val="24"/>
        </w:rPr>
      </w:pPr>
    </w:p>
    <w:p w14:paraId="4946817E" w14:textId="21DAE3CA" w:rsidR="001861F1" w:rsidRDefault="001861F1" w:rsidP="001861F1">
      <w:pPr>
        <w:spacing w:after="0" w:line="360" w:lineRule="auto"/>
        <w:jc w:val="both"/>
        <w:rPr>
          <w:rFonts w:ascii="TimesNewRomanPS-BoldMT" w:eastAsiaTheme="minorHAnsi" w:hAnsi="TimesNewRomanPS-BoldMT" w:cs="TimesNewRomanPS-BoldMT"/>
          <w:bCs/>
          <w:color w:val="232020"/>
          <w:sz w:val="24"/>
          <w:szCs w:val="24"/>
        </w:rPr>
      </w:pPr>
      <w:r w:rsidRPr="001861F1">
        <w:rPr>
          <w:rFonts w:ascii="TimesNewRomanPS-BoldMT" w:eastAsiaTheme="minorHAnsi" w:hAnsi="TimesNewRomanPS-BoldMT" w:cs="TimesNewRomanPS-BoldMT"/>
          <w:bCs/>
          <w:color w:val="232020"/>
          <w:sz w:val="24"/>
          <w:szCs w:val="24"/>
        </w:rPr>
        <w:t>Secondly, I would like to thank my family and friends. To my</w:t>
      </w:r>
      <w:r w:rsidR="00B506F1">
        <w:rPr>
          <w:rFonts w:ascii="TimesNewRomanPS-BoldMT" w:eastAsiaTheme="minorHAnsi" w:hAnsi="TimesNewRomanPS-BoldMT" w:cs="TimesNewRomanPS-BoldMT"/>
          <w:bCs/>
          <w:color w:val="232020"/>
          <w:sz w:val="24"/>
          <w:szCs w:val="24"/>
        </w:rPr>
        <w:t xml:space="preserve"> brother Tanaka</w:t>
      </w:r>
      <w:r>
        <w:rPr>
          <w:rFonts w:ascii="TimesNewRomanPS-BoldMT" w:eastAsiaTheme="minorHAnsi" w:hAnsi="TimesNewRomanPS-BoldMT" w:cs="TimesNewRomanPS-BoldMT"/>
          <w:bCs/>
          <w:color w:val="232020"/>
          <w:sz w:val="24"/>
          <w:szCs w:val="24"/>
        </w:rPr>
        <w:t xml:space="preserve"> </w:t>
      </w:r>
      <w:r w:rsidR="00B506F1">
        <w:rPr>
          <w:rFonts w:ascii="TimesNewRomanPS-BoldMT" w:eastAsiaTheme="minorHAnsi" w:hAnsi="TimesNewRomanPS-BoldMT" w:cs="TimesNewRomanPS-BoldMT"/>
          <w:bCs/>
          <w:color w:val="232020"/>
          <w:sz w:val="24"/>
          <w:szCs w:val="24"/>
        </w:rPr>
        <w:t xml:space="preserve">and my sister Louise </w:t>
      </w:r>
      <w:r w:rsidRPr="001861F1">
        <w:rPr>
          <w:rFonts w:ascii="TimesNewRomanPS-BoldMT" w:eastAsiaTheme="minorHAnsi" w:hAnsi="TimesNewRomanPS-BoldMT" w:cs="TimesNewRomanPS-BoldMT"/>
          <w:bCs/>
          <w:color w:val="232020"/>
          <w:sz w:val="24"/>
          <w:szCs w:val="24"/>
        </w:rPr>
        <w:t>thank you for your love may God continue t</w:t>
      </w:r>
      <w:r w:rsidR="00B506F1">
        <w:rPr>
          <w:rFonts w:ascii="TimesNewRomanPS-BoldMT" w:eastAsiaTheme="minorHAnsi" w:hAnsi="TimesNewRomanPS-BoldMT" w:cs="TimesNewRomanPS-BoldMT"/>
          <w:bCs/>
          <w:color w:val="232020"/>
          <w:sz w:val="24"/>
          <w:szCs w:val="24"/>
        </w:rPr>
        <w:t xml:space="preserve">o bless you </w:t>
      </w:r>
      <w:r w:rsidR="00875406">
        <w:rPr>
          <w:rFonts w:ascii="TimesNewRomanPS-BoldMT" w:eastAsiaTheme="minorHAnsi" w:hAnsi="TimesNewRomanPS-BoldMT" w:cs="TimesNewRomanPS-BoldMT"/>
          <w:bCs/>
          <w:color w:val="232020"/>
          <w:sz w:val="24"/>
          <w:szCs w:val="24"/>
        </w:rPr>
        <w:t>both</w:t>
      </w:r>
      <w:r w:rsidR="00B506F1">
        <w:rPr>
          <w:rFonts w:ascii="TimesNewRomanPS-BoldMT" w:eastAsiaTheme="minorHAnsi" w:hAnsi="TimesNewRomanPS-BoldMT" w:cs="TimesNewRomanPS-BoldMT"/>
          <w:bCs/>
          <w:color w:val="232020"/>
          <w:sz w:val="24"/>
          <w:szCs w:val="24"/>
        </w:rPr>
        <w:t>.</w:t>
      </w:r>
      <w:r w:rsidRPr="001861F1">
        <w:rPr>
          <w:rFonts w:ascii="TimesNewRomanPS-BoldMT" w:eastAsiaTheme="minorHAnsi" w:hAnsi="TimesNewRomanPS-BoldMT" w:cs="TimesNewRomanPS-BoldMT"/>
          <w:bCs/>
          <w:color w:val="232020"/>
          <w:sz w:val="24"/>
          <w:szCs w:val="24"/>
        </w:rPr>
        <w:t xml:space="preserve"> I also thank my mom</w:t>
      </w:r>
      <w:r w:rsidR="00B506F1">
        <w:rPr>
          <w:rFonts w:ascii="TimesNewRomanPS-BoldMT" w:eastAsiaTheme="minorHAnsi" w:hAnsi="TimesNewRomanPS-BoldMT" w:cs="TimesNewRomanPS-BoldMT"/>
          <w:bCs/>
          <w:color w:val="232020"/>
          <w:sz w:val="24"/>
          <w:szCs w:val="24"/>
        </w:rPr>
        <w:t xml:space="preserve"> and dad for their</w:t>
      </w:r>
      <w:r>
        <w:rPr>
          <w:rFonts w:ascii="TimesNewRomanPS-BoldMT" w:eastAsiaTheme="minorHAnsi" w:hAnsi="TimesNewRomanPS-BoldMT" w:cs="TimesNewRomanPS-BoldMT"/>
          <w:bCs/>
          <w:color w:val="232020"/>
          <w:sz w:val="24"/>
          <w:szCs w:val="24"/>
        </w:rPr>
        <w:t xml:space="preserve"> overwhelming support during my </w:t>
      </w:r>
      <w:r w:rsidRPr="001861F1">
        <w:rPr>
          <w:rFonts w:ascii="TimesNewRomanPS-BoldMT" w:eastAsiaTheme="minorHAnsi" w:hAnsi="TimesNewRomanPS-BoldMT" w:cs="TimesNewRomanPS-BoldMT"/>
          <w:bCs/>
          <w:color w:val="232020"/>
          <w:sz w:val="24"/>
          <w:szCs w:val="24"/>
        </w:rPr>
        <w:t>studies.</w:t>
      </w:r>
    </w:p>
    <w:p w14:paraId="2E101D6F" w14:textId="77777777" w:rsidR="001861F1" w:rsidRPr="001861F1" w:rsidRDefault="001861F1" w:rsidP="001861F1">
      <w:pPr>
        <w:spacing w:after="0" w:line="360" w:lineRule="auto"/>
        <w:jc w:val="both"/>
        <w:rPr>
          <w:rFonts w:ascii="TimesNewRomanPS-BoldMT" w:eastAsiaTheme="minorHAnsi" w:hAnsi="TimesNewRomanPS-BoldMT" w:cs="TimesNewRomanPS-BoldMT"/>
          <w:bCs/>
          <w:color w:val="232020"/>
          <w:sz w:val="24"/>
          <w:szCs w:val="24"/>
        </w:rPr>
      </w:pPr>
    </w:p>
    <w:p w14:paraId="47CF30B4" w14:textId="79F07C53" w:rsidR="00BC04E8" w:rsidRDefault="001861F1" w:rsidP="001861F1">
      <w:pPr>
        <w:spacing w:after="0" w:line="360" w:lineRule="auto"/>
        <w:jc w:val="both"/>
        <w:rPr>
          <w:rFonts w:ascii="TimesNewRomanPS-BoldMT" w:eastAsiaTheme="minorHAnsi" w:hAnsi="TimesNewRomanPS-BoldMT" w:cs="TimesNewRomanPS-BoldMT"/>
          <w:bCs/>
          <w:color w:val="232020"/>
          <w:sz w:val="24"/>
          <w:szCs w:val="24"/>
        </w:rPr>
      </w:pPr>
      <w:r w:rsidRPr="001861F1">
        <w:rPr>
          <w:rFonts w:ascii="TimesNewRomanPS-BoldMT" w:eastAsiaTheme="minorHAnsi" w:hAnsi="TimesNewRomanPS-BoldMT" w:cs="TimesNewRomanPS-BoldMT"/>
          <w:bCs/>
          <w:color w:val="232020"/>
          <w:sz w:val="24"/>
          <w:szCs w:val="24"/>
        </w:rPr>
        <w:t>Last</w:t>
      </w:r>
      <w:r w:rsidR="007A7ACA">
        <w:rPr>
          <w:rFonts w:ascii="TimesNewRomanPS-BoldMT" w:eastAsiaTheme="minorHAnsi" w:hAnsi="TimesNewRomanPS-BoldMT" w:cs="TimesNewRomanPS-BoldMT"/>
          <w:bCs/>
          <w:color w:val="232020"/>
          <w:sz w:val="24"/>
          <w:szCs w:val="24"/>
        </w:rPr>
        <w:t xml:space="preserve">, I </w:t>
      </w:r>
      <w:r w:rsidR="00F66485">
        <w:rPr>
          <w:rFonts w:ascii="TimesNewRomanPS-BoldMT" w:eastAsiaTheme="minorHAnsi" w:hAnsi="TimesNewRomanPS-BoldMT" w:cs="TimesNewRomanPS-BoldMT"/>
          <w:bCs/>
          <w:color w:val="232020"/>
          <w:sz w:val="24"/>
          <w:szCs w:val="24"/>
        </w:rPr>
        <w:t xml:space="preserve">would also </w:t>
      </w:r>
      <w:r w:rsidR="007A7ACA">
        <w:rPr>
          <w:rFonts w:ascii="TimesNewRomanPS-BoldMT" w:eastAsiaTheme="minorHAnsi" w:hAnsi="TimesNewRomanPS-BoldMT" w:cs="TimesNewRomanPS-BoldMT"/>
          <w:bCs/>
          <w:color w:val="232020"/>
          <w:sz w:val="24"/>
          <w:szCs w:val="24"/>
        </w:rPr>
        <w:t>want to thank</w:t>
      </w:r>
      <w:r w:rsidR="00F66485">
        <w:rPr>
          <w:rFonts w:ascii="TimesNewRomanPS-BoldMT" w:eastAsiaTheme="minorHAnsi" w:hAnsi="TimesNewRomanPS-BoldMT" w:cs="TimesNewRomanPS-BoldMT"/>
          <w:bCs/>
          <w:color w:val="232020"/>
          <w:sz w:val="24"/>
          <w:szCs w:val="24"/>
        </w:rPr>
        <w:t xml:space="preserve"> the managerial staff of</w:t>
      </w:r>
      <w:r w:rsidR="007A7ACA">
        <w:rPr>
          <w:rFonts w:ascii="TimesNewRomanPS-BoldMT" w:eastAsiaTheme="minorHAnsi" w:hAnsi="TimesNewRomanPS-BoldMT" w:cs="TimesNewRomanPS-BoldMT"/>
          <w:bCs/>
          <w:color w:val="232020"/>
          <w:sz w:val="24"/>
          <w:szCs w:val="24"/>
        </w:rPr>
        <w:t xml:space="preserve"> Delta Beverages </w:t>
      </w:r>
      <w:r w:rsidR="00F66485">
        <w:rPr>
          <w:rFonts w:ascii="TimesNewRomanPS-BoldMT" w:eastAsiaTheme="minorHAnsi" w:hAnsi="TimesNewRomanPS-BoldMT" w:cs="TimesNewRomanPS-BoldMT"/>
          <w:bCs/>
          <w:color w:val="232020"/>
          <w:sz w:val="24"/>
          <w:szCs w:val="24"/>
        </w:rPr>
        <w:t>(</w:t>
      </w:r>
      <w:r w:rsidR="007A7ACA">
        <w:rPr>
          <w:rFonts w:ascii="TimesNewRomanPS-BoldMT" w:eastAsiaTheme="minorHAnsi" w:hAnsi="TimesNewRomanPS-BoldMT" w:cs="TimesNewRomanPS-BoldMT"/>
          <w:bCs/>
          <w:color w:val="232020"/>
          <w:sz w:val="24"/>
          <w:szCs w:val="24"/>
        </w:rPr>
        <w:t>Pvt</w:t>
      </w:r>
      <w:r w:rsidR="00F66485">
        <w:rPr>
          <w:rFonts w:ascii="TimesNewRomanPS-BoldMT" w:eastAsiaTheme="minorHAnsi" w:hAnsi="TimesNewRomanPS-BoldMT" w:cs="TimesNewRomanPS-BoldMT"/>
          <w:bCs/>
          <w:color w:val="232020"/>
          <w:sz w:val="24"/>
          <w:szCs w:val="24"/>
        </w:rPr>
        <w:t>)</w:t>
      </w:r>
      <w:r w:rsidR="007A7ACA">
        <w:rPr>
          <w:rFonts w:ascii="TimesNewRomanPS-BoldMT" w:eastAsiaTheme="minorHAnsi" w:hAnsi="TimesNewRomanPS-BoldMT" w:cs="TimesNewRomanPS-BoldMT"/>
          <w:bCs/>
          <w:color w:val="232020"/>
          <w:sz w:val="24"/>
          <w:szCs w:val="24"/>
        </w:rPr>
        <w:t xml:space="preserve"> L</w:t>
      </w:r>
      <w:r w:rsidR="00B506F1">
        <w:rPr>
          <w:rFonts w:ascii="TimesNewRomanPS-BoldMT" w:eastAsiaTheme="minorHAnsi" w:hAnsi="TimesNewRomanPS-BoldMT" w:cs="TimesNewRomanPS-BoldMT"/>
          <w:bCs/>
          <w:color w:val="232020"/>
          <w:sz w:val="24"/>
          <w:szCs w:val="24"/>
        </w:rPr>
        <w:t xml:space="preserve">td </w:t>
      </w:r>
      <w:r w:rsidR="00F66485">
        <w:rPr>
          <w:rFonts w:ascii="TimesNewRomanPS-BoldMT" w:eastAsiaTheme="minorHAnsi" w:hAnsi="TimesNewRomanPS-BoldMT" w:cs="TimesNewRomanPS-BoldMT"/>
          <w:bCs/>
          <w:color w:val="232020"/>
          <w:sz w:val="24"/>
          <w:szCs w:val="24"/>
        </w:rPr>
        <w:t xml:space="preserve">staff who </w:t>
      </w:r>
      <w:r w:rsidR="00FE5A30">
        <w:rPr>
          <w:rFonts w:ascii="TimesNewRomanPS-BoldMT" w:eastAsiaTheme="minorHAnsi" w:hAnsi="TimesNewRomanPS-BoldMT" w:cs="TimesNewRomanPS-BoldMT"/>
          <w:bCs/>
          <w:color w:val="232020"/>
          <w:sz w:val="24"/>
          <w:szCs w:val="24"/>
        </w:rPr>
        <w:t>permitted me</w:t>
      </w:r>
      <w:r w:rsidR="00F66485">
        <w:rPr>
          <w:rFonts w:ascii="TimesNewRomanPS-BoldMT" w:eastAsiaTheme="minorHAnsi" w:hAnsi="TimesNewRomanPS-BoldMT" w:cs="TimesNewRomanPS-BoldMT"/>
          <w:bCs/>
          <w:color w:val="232020"/>
          <w:sz w:val="24"/>
          <w:szCs w:val="24"/>
        </w:rPr>
        <w:t xml:space="preserve"> to carry out my research and </w:t>
      </w:r>
      <w:r w:rsidR="00FE5A30">
        <w:rPr>
          <w:rFonts w:ascii="TimesNewRomanPS-BoldMT" w:eastAsiaTheme="minorHAnsi" w:hAnsi="TimesNewRomanPS-BoldMT" w:cs="TimesNewRomanPS-BoldMT"/>
          <w:bCs/>
          <w:color w:val="232020"/>
          <w:sz w:val="24"/>
          <w:szCs w:val="24"/>
        </w:rPr>
        <w:t xml:space="preserve">the </w:t>
      </w:r>
      <w:r w:rsidR="00482FE9">
        <w:rPr>
          <w:rFonts w:ascii="TimesNewRomanPS-BoldMT" w:eastAsiaTheme="minorHAnsi" w:hAnsi="TimesNewRomanPS-BoldMT" w:cs="TimesNewRomanPS-BoldMT"/>
          <w:bCs/>
          <w:color w:val="232020"/>
          <w:sz w:val="24"/>
          <w:szCs w:val="24"/>
        </w:rPr>
        <w:t>non-managerial</w:t>
      </w:r>
      <w:r w:rsidR="00F66485">
        <w:rPr>
          <w:rFonts w:ascii="TimesNewRomanPS-BoldMT" w:eastAsiaTheme="minorHAnsi" w:hAnsi="TimesNewRomanPS-BoldMT" w:cs="TimesNewRomanPS-BoldMT"/>
          <w:bCs/>
          <w:color w:val="232020"/>
          <w:sz w:val="24"/>
          <w:szCs w:val="24"/>
        </w:rPr>
        <w:t xml:space="preserve"> staff who cooperated well during</w:t>
      </w:r>
      <w:r>
        <w:rPr>
          <w:rFonts w:ascii="TimesNewRomanPS-BoldMT" w:eastAsiaTheme="minorHAnsi" w:hAnsi="TimesNewRomanPS-BoldMT" w:cs="TimesNewRomanPS-BoldMT"/>
          <w:bCs/>
          <w:color w:val="232020"/>
          <w:sz w:val="24"/>
          <w:szCs w:val="24"/>
        </w:rPr>
        <w:t xml:space="preserve"> my data </w:t>
      </w:r>
      <w:r w:rsidR="00F66485">
        <w:rPr>
          <w:rFonts w:ascii="TimesNewRomanPS-BoldMT" w:eastAsiaTheme="minorHAnsi" w:hAnsi="TimesNewRomanPS-BoldMT" w:cs="TimesNewRomanPS-BoldMT"/>
          <w:bCs/>
          <w:color w:val="232020"/>
          <w:sz w:val="24"/>
          <w:szCs w:val="24"/>
        </w:rPr>
        <w:t>collection</w:t>
      </w:r>
      <w:r w:rsidRPr="001861F1">
        <w:rPr>
          <w:rFonts w:ascii="TimesNewRomanPS-BoldMT" w:eastAsiaTheme="minorHAnsi" w:hAnsi="TimesNewRomanPS-BoldMT" w:cs="TimesNewRomanPS-BoldMT"/>
          <w:bCs/>
          <w:color w:val="232020"/>
          <w:sz w:val="24"/>
          <w:szCs w:val="24"/>
        </w:rPr>
        <w:t>. Your co</w:t>
      </w:r>
      <w:r w:rsidR="00F66485">
        <w:rPr>
          <w:rFonts w:ascii="TimesNewRomanPS-BoldMT" w:eastAsiaTheme="minorHAnsi" w:hAnsi="TimesNewRomanPS-BoldMT" w:cs="TimesNewRomanPS-BoldMT"/>
          <w:bCs/>
          <w:color w:val="232020"/>
          <w:sz w:val="24"/>
          <w:szCs w:val="24"/>
        </w:rPr>
        <w:t>operation is greatly appreciated.</w:t>
      </w:r>
    </w:p>
    <w:p w14:paraId="728C573C" w14:textId="77777777" w:rsidR="00BC04E8" w:rsidRDefault="00BC04E8" w:rsidP="00BC04E8">
      <w:pPr>
        <w:spacing w:line="360" w:lineRule="auto"/>
        <w:jc w:val="both"/>
        <w:rPr>
          <w:rFonts w:ascii="TimesNewRomanPS-BoldMT" w:eastAsiaTheme="minorHAnsi" w:hAnsi="TimesNewRomanPS-BoldMT" w:cs="TimesNewRomanPS-BoldMT"/>
          <w:bCs/>
          <w:color w:val="232020"/>
          <w:sz w:val="24"/>
          <w:szCs w:val="24"/>
        </w:rPr>
      </w:pPr>
    </w:p>
    <w:p w14:paraId="0CFB7D94" w14:textId="77777777" w:rsidR="00BC04E8" w:rsidRDefault="00BC04E8" w:rsidP="00571CA8">
      <w:pPr>
        <w:spacing w:line="360" w:lineRule="auto"/>
        <w:jc w:val="center"/>
        <w:rPr>
          <w:rFonts w:ascii="TimesNewRomanPS-BoldMT" w:eastAsiaTheme="minorHAnsi" w:hAnsi="TimesNewRomanPS-BoldMT" w:cs="TimesNewRomanPS-BoldMT"/>
          <w:bCs/>
          <w:color w:val="232020"/>
          <w:sz w:val="24"/>
          <w:szCs w:val="24"/>
        </w:rPr>
      </w:pPr>
    </w:p>
    <w:p w14:paraId="270D5615" w14:textId="77777777" w:rsidR="00BC04E8" w:rsidRDefault="00BC04E8" w:rsidP="00571CA8">
      <w:pPr>
        <w:spacing w:line="360" w:lineRule="auto"/>
        <w:jc w:val="center"/>
        <w:rPr>
          <w:rFonts w:ascii="TimesNewRomanPS-BoldMT" w:eastAsiaTheme="minorHAnsi" w:hAnsi="TimesNewRomanPS-BoldMT" w:cs="TimesNewRomanPS-BoldMT"/>
          <w:bCs/>
          <w:color w:val="232020"/>
          <w:sz w:val="24"/>
          <w:szCs w:val="24"/>
        </w:rPr>
      </w:pPr>
    </w:p>
    <w:p w14:paraId="45AC29C3" w14:textId="77777777" w:rsidR="00BC04E8" w:rsidRDefault="00BC04E8" w:rsidP="00571CA8">
      <w:pPr>
        <w:spacing w:line="360" w:lineRule="auto"/>
        <w:jc w:val="center"/>
        <w:rPr>
          <w:rFonts w:ascii="TimesNewRomanPS-BoldMT" w:eastAsiaTheme="minorHAnsi" w:hAnsi="TimesNewRomanPS-BoldMT" w:cs="TimesNewRomanPS-BoldMT"/>
          <w:bCs/>
          <w:color w:val="232020"/>
          <w:sz w:val="24"/>
          <w:szCs w:val="24"/>
        </w:rPr>
      </w:pPr>
    </w:p>
    <w:p w14:paraId="78CAF846" w14:textId="77777777" w:rsidR="00BC04E8" w:rsidRDefault="00BC04E8" w:rsidP="00571CA8">
      <w:pPr>
        <w:spacing w:line="360" w:lineRule="auto"/>
        <w:jc w:val="center"/>
        <w:rPr>
          <w:rFonts w:ascii="TimesNewRomanPS-BoldMT" w:eastAsiaTheme="minorHAnsi" w:hAnsi="TimesNewRomanPS-BoldMT" w:cs="TimesNewRomanPS-BoldMT"/>
          <w:bCs/>
          <w:color w:val="232020"/>
          <w:sz w:val="24"/>
          <w:szCs w:val="24"/>
        </w:rPr>
      </w:pPr>
    </w:p>
    <w:p w14:paraId="1DA39EDA" w14:textId="77777777" w:rsidR="00BC04E8" w:rsidRDefault="00BC04E8" w:rsidP="00571CA8">
      <w:pPr>
        <w:spacing w:line="360" w:lineRule="auto"/>
        <w:jc w:val="center"/>
        <w:rPr>
          <w:rFonts w:ascii="TimesNewRomanPS-BoldMT" w:eastAsiaTheme="minorHAnsi" w:hAnsi="TimesNewRomanPS-BoldMT" w:cs="TimesNewRomanPS-BoldMT"/>
          <w:bCs/>
          <w:color w:val="232020"/>
          <w:sz w:val="24"/>
          <w:szCs w:val="24"/>
        </w:rPr>
      </w:pPr>
    </w:p>
    <w:p w14:paraId="67080D01" w14:textId="3D7F0B08" w:rsidR="00BC04E8" w:rsidRDefault="00BC04E8" w:rsidP="00B506F1">
      <w:pPr>
        <w:spacing w:line="360" w:lineRule="auto"/>
        <w:rPr>
          <w:rFonts w:ascii="TimesNewRomanPS-BoldMT" w:eastAsiaTheme="minorHAnsi" w:hAnsi="TimesNewRomanPS-BoldMT" w:cs="TimesNewRomanPS-BoldMT"/>
          <w:bCs/>
          <w:color w:val="232020"/>
          <w:sz w:val="24"/>
          <w:szCs w:val="24"/>
        </w:rPr>
      </w:pPr>
    </w:p>
    <w:p w14:paraId="4DD717BC" w14:textId="77777777" w:rsidR="00B506F1" w:rsidRDefault="00B506F1" w:rsidP="00B506F1">
      <w:pPr>
        <w:spacing w:line="360" w:lineRule="auto"/>
        <w:rPr>
          <w:rFonts w:ascii="TimesNewRomanPS-BoldMT" w:eastAsiaTheme="minorHAnsi" w:hAnsi="TimesNewRomanPS-BoldMT" w:cs="TimesNewRomanPS-BoldMT"/>
          <w:bCs/>
          <w:color w:val="232020"/>
          <w:sz w:val="24"/>
          <w:szCs w:val="24"/>
        </w:rPr>
      </w:pPr>
    </w:p>
    <w:p w14:paraId="3AE7DDFE" w14:textId="77777777" w:rsidR="00BC04E8" w:rsidRDefault="00BC04E8" w:rsidP="001F4988">
      <w:pPr>
        <w:spacing w:line="360" w:lineRule="auto"/>
        <w:rPr>
          <w:rFonts w:ascii="TimesNewRomanPS-BoldMT" w:eastAsiaTheme="minorHAnsi" w:hAnsi="TimesNewRomanPS-BoldMT" w:cs="TimesNewRomanPS-BoldMT"/>
          <w:bCs/>
          <w:color w:val="232020"/>
          <w:sz w:val="24"/>
          <w:szCs w:val="24"/>
        </w:rPr>
      </w:pPr>
    </w:p>
    <w:p w14:paraId="6C3C3210" w14:textId="0EACCEC7" w:rsidR="001F4988" w:rsidRDefault="001F4988" w:rsidP="001F4988">
      <w:pPr>
        <w:spacing w:line="360" w:lineRule="auto"/>
        <w:rPr>
          <w:rFonts w:ascii="TimesNewRomanPS-BoldMT" w:eastAsiaTheme="minorHAnsi" w:hAnsi="TimesNewRomanPS-BoldMT" w:cs="TimesNewRomanPS-BoldMT"/>
          <w:bCs/>
          <w:color w:val="232020"/>
          <w:sz w:val="24"/>
          <w:szCs w:val="24"/>
        </w:rPr>
      </w:pPr>
    </w:p>
    <w:p w14:paraId="168559AC" w14:textId="77777777" w:rsidR="00B506F1" w:rsidRDefault="00B506F1" w:rsidP="001F4988">
      <w:pPr>
        <w:spacing w:line="360" w:lineRule="auto"/>
        <w:rPr>
          <w:rFonts w:ascii="TimesNewRomanPS-BoldMT" w:eastAsiaTheme="minorHAnsi" w:hAnsi="TimesNewRomanPS-BoldMT" w:cs="TimesNewRomanPS-BoldMT"/>
          <w:bCs/>
          <w:color w:val="232020"/>
          <w:sz w:val="24"/>
          <w:szCs w:val="24"/>
        </w:rPr>
      </w:pPr>
    </w:p>
    <w:p w14:paraId="7AA60ADB" w14:textId="4FB65B5E" w:rsidR="001673A0" w:rsidRDefault="00571CA8" w:rsidP="001673A0">
      <w:pPr>
        <w:pStyle w:val="Heading2"/>
        <w:spacing w:line="360" w:lineRule="auto"/>
        <w:jc w:val="center"/>
        <w:rPr>
          <w:rFonts w:ascii="Times New Roman" w:hAnsi="Times New Roman" w:cs="Times New Roman"/>
          <w:b/>
          <w:color w:val="auto"/>
          <w:sz w:val="24"/>
          <w:szCs w:val="24"/>
        </w:rPr>
      </w:pPr>
      <w:bookmarkStart w:id="4" w:name="_Toc136970162"/>
      <w:r w:rsidRPr="00A7081F">
        <w:rPr>
          <w:rFonts w:ascii="Times New Roman" w:hAnsi="Times New Roman" w:cs="Times New Roman"/>
          <w:b/>
          <w:color w:val="auto"/>
          <w:sz w:val="24"/>
          <w:szCs w:val="24"/>
        </w:rPr>
        <w:lastRenderedPageBreak/>
        <w:t>DEDICATION</w:t>
      </w:r>
      <w:bookmarkEnd w:id="4"/>
    </w:p>
    <w:p w14:paraId="21DBF759" w14:textId="77777777" w:rsidR="00B506F1" w:rsidRPr="00B506F1" w:rsidRDefault="00B506F1" w:rsidP="00B506F1"/>
    <w:p w14:paraId="6E9E4D2C" w14:textId="77777777" w:rsidR="00571CA8" w:rsidRPr="00571CA8" w:rsidRDefault="00BC04E8" w:rsidP="00BC04E8">
      <w:pPr>
        <w:spacing w:line="360" w:lineRule="auto"/>
        <w:jc w:val="both"/>
        <w:rPr>
          <w:rFonts w:ascii="TimesNewRomanPS-BoldMT" w:eastAsiaTheme="minorHAnsi" w:hAnsi="TimesNewRomanPS-BoldMT" w:cs="TimesNewRomanPS-BoldMT"/>
          <w:bCs/>
          <w:color w:val="232020"/>
          <w:sz w:val="24"/>
          <w:szCs w:val="24"/>
        </w:rPr>
      </w:pPr>
      <w:r w:rsidRPr="00BC04E8">
        <w:rPr>
          <w:rFonts w:ascii="TimesNewRomanPS-BoldMT" w:eastAsiaTheme="minorHAnsi" w:hAnsi="TimesNewRomanPS-BoldMT" w:cs="TimesNewRomanPS-BoldMT"/>
          <w:bCs/>
          <w:color w:val="232020"/>
          <w:sz w:val="24"/>
          <w:szCs w:val="24"/>
        </w:rPr>
        <w:t xml:space="preserve">I want to dedicate this research project to my </w:t>
      </w:r>
      <w:r>
        <w:rPr>
          <w:rFonts w:ascii="TimesNewRomanPS-BoldMT" w:eastAsiaTheme="minorHAnsi" w:hAnsi="TimesNewRomanPS-BoldMT" w:cs="TimesNewRomanPS-BoldMT"/>
          <w:bCs/>
          <w:color w:val="232020"/>
          <w:sz w:val="24"/>
          <w:szCs w:val="24"/>
        </w:rPr>
        <w:t xml:space="preserve">father, my mother and my brother Tanaka, </w:t>
      </w:r>
      <w:r w:rsidRPr="00BC04E8">
        <w:rPr>
          <w:rFonts w:ascii="TimesNewRomanPS-BoldMT" w:eastAsiaTheme="minorHAnsi" w:hAnsi="TimesNewRomanPS-BoldMT" w:cs="TimesNewRomanPS-BoldMT"/>
          <w:bCs/>
          <w:color w:val="232020"/>
          <w:sz w:val="24"/>
          <w:szCs w:val="24"/>
        </w:rPr>
        <w:t>may the Almighty Lord</w:t>
      </w:r>
      <w:r>
        <w:rPr>
          <w:rFonts w:ascii="TimesNewRomanPS-BoldMT" w:eastAsiaTheme="minorHAnsi" w:hAnsi="TimesNewRomanPS-BoldMT" w:cs="TimesNewRomanPS-BoldMT"/>
          <w:bCs/>
          <w:color w:val="232020"/>
          <w:sz w:val="24"/>
          <w:szCs w:val="24"/>
        </w:rPr>
        <w:t xml:space="preserve"> </w:t>
      </w:r>
      <w:r w:rsidRPr="00BC04E8">
        <w:rPr>
          <w:rFonts w:ascii="TimesNewRomanPS-BoldMT" w:eastAsiaTheme="minorHAnsi" w:hAnsi="TimesNewRomanPS-BoldMT" w:cs="TimesNewRomanPS-BoldMT"/>
          <w:bCs/>
          <w:color w:val="232020"/>
          <w:sz w:val="24"/>
          <w:szCs w:val="24"/>
        </w:rPr>
        <w:t>continue to bless you and guide you</w:t>
      </w:r>
    </w:p>
    <w:p w14:paraId="4A038054"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035EED5D"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6BC4A9E7"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72B6E7B2"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6DE37D57"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4B4C5F2D"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4BEC22D4"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3D0104EB"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6B268668"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3FFF3838"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3D1CA0AC"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0E4CC8A5"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32BA1378"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2789BEE8"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6A6D9BBA"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09FC196C" w14:textId="77777777" w:rsidR="00571CA8" w:rsidRDefault="00571CA8" w:rsidP="00C93EE7">
      <w:pPr>
        <w:spacing w:line="360" w:lineRule="auto"/>
        <w:jc w:val="center"/>
        <w:rPr>
          <w:rFonts w:ascii="TimesNewRomanPS-BoldMT" w:eastAsiaTheme="minorHAnsi" w:hAnsi="TimesNewRomanPS-BoldMT" w:cs="TimesNewRomanPS-BoldMT"/>
          <w:b/>
          <w:bCs/>
          <w:color w:val="232020"/>
          <w:sz w:val="24"/>
          <w:szCs w:val="24"/>
        </w:rPr>
      </w:pPr>
    </w:p>
    <w:p w14:paraId="2767F876" w14:textId="77777777" w:rsidR="00AB27A2" w:rsidRDefault="00AB27A2" w:rsidP="00C93EE7">
      <w:pPr>
        <w:spacing w:line="360" w:lineRule="auto"/>
        <w:jc w:val="center"/>
        <w:rPr>
          <w:rFonts w:ascii="TimesNewRomanPS-BoldMT" w:eastAsiaTheme="minorHAnsi" w:hAnsi="TimesNewRomanPS-BoldMT" w:cs="TimesNewRomanPS-BoldMT"/>
          <w:b/>
          <w:bCs/>
          <w:color w:val="232020"/>
          <w:sz w:val="24"/>
          <w:szCs w:val="24"/>
        </w:rPr>
      </w:pPr>
    </w:p>
    <w:p w14:paraId="5AB3917F" w14:textId="77777777" w:rsidR="00BC04E8" w:rsidRDefault="00BC04E8" w:rsidP="00C93EE7">
      <w:pPr>
        <w:spacing w:line="360" w:lineRule="auto"/>
        <w:jc w:val="center"/>
        <w:rPr>
          <w:rFonts w:ascii="Times New Roman" w:hAnsi="Times New Roman" w:cs="Times New Roman"/>
          <w:b/>
          <w:sz w:val="32"/>
          <w:szCs w:val="32"/>
        </w:rPr>
      </w:pPr>
    </w:p>
    <w:sdt>
      <w:sdtPr>
        <w:rPr>
          <w:rFonts w:asciiTheme="minorHAnsi" w:eastAsiaTheme="minorEastAsia" w:hAnsiTheme="minorHAnsi" w:cstheme="minorBidi"/>
          <w:color w:val="auto"/>
          <w:sz w:val="22"/>
          <w:szCs w:val="22"/>
        </w:rPr>
        <w:id w:val="-2094845707"/>
        <w:docPartObj>
          <w:docPartGallery w:val="Table of Contents"/>
          <w:docPartUnique/>
        </w:docPartObj>
      </w:sdtPr>
      <w:sdtEndPr>
        <w:rPr>
          <w:bCs/>
          <w:noProof/>
        </w:rPr>
      </w:sdtEndPr>
      <w:sdtContent>
        <w:p w14:paraId="35E18BAE" w14:textId="77777777" w:rsidR="00AB27A2" w:rsidRPr="00A7081F" w:rsidRDefault="00AB27A2" w:rsidP="00A7081F">
          <w:pPr>
            <w:pStyle w:val="TOCHeading"/>
            <w:spacing w:line="360" w:lineRule="auto"/>
            <w:rPr>
              <w:rFonts w:ascii="Times New Roman" w:hAnsi="Times New Roman" w:cs="Times New Roman"/>
              <w:b/>
              <w:color w:val="auto"/>
              <w:sz w:val="28"/>
              <w:szCs w:val="28"/>
            </w:rPr>
          </w:pPr>
          <w:r w:rsidRPr="00A7081F">
            <w:rPr>
              <w:rFonts w:ascii="Times New Roman" w:hAnsi="Times New Roman" w:cs="Times New Roman"/>
              <w:b/>
              <w:color w:val="auto"/>
              <w:sz w:val="28"/>
              <w:szCs w:val="28"/>
            </w:rPr>
            <w:t>Table of Contents</w:t>
          </w:r>
        </w:p>
        <w:p w14:paraId="2D96AA6F" w14:textId="16C16E80" w:rsidR="00B363A5" w:rsidRPr="00B363A5" w:rsidRDefault="00AB27A2" w:rsidP="00B363A5">
          <w:pPr>
            <w:pStyle w:val="TOC2"/>
            <w:tabs>
              <w:tab w:val="right" w:leader="dot" w:pos="9350"/>
            </w:tabs>
            <w:spacing w:line="360" w:lineRule="auto"/>
            <w:rPr>
              <w:noProof/>
            </w:rPr>
          </w:pPr>
          <w:r w:rsidRPr="00B363A5">
            <w:fldChar w:fldCharType="begin"/>
          </w:r>
          <w:r w:rsidRPr="00B363A5">
            <w:instrText xml:space="preserve"> TOC \o "1-3" \h \z \u </w:instrText>
          </w:r>
          <w:r w:rsidRPr="00B363A5">
            <w:fldChar w:fldCharType="separate"/>
          </w:r>
          <w:hyperlink w:anchor="_Toc136970159" w:history="1">
            <w:r w:rsidR="00B363A5" w:rsidRPr="00B363A5">
              <w:rPr>
                <w:rStyle w:val="Hyperlink"/>
                <w:rFonts w:ascii="Times New Roman" w:hAnsi="Times New Roman" w:cs="Times New Roman"/>
                <w:noProof/>
              </w:rPr>
              <w:t>RELEASE FORM</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_Toc136970159 \h </w:instrText>
            </w:r>
            <w:r w:rsidR="00B363A5" w:rsidRPr="00B363A5">
              <w:rPr>
                <w:noProof/>
                <w:webHidden/>
              </w:rPr>
            </w:r>
            <w:r w:rsidR="00B363A5" w:rsidRPr="00B363A5">
              <w:rPr>
                <w:noProof/>
                <w:webHidden/>
              </w:rPr>
              <w:fldChar w:fldCharType="separate"/>
            </w:r>
            <w:r w:rsidR="00B363A5" w:rsidRPr="00B363A5">
              <w:rPr>
                <w:noProof/>
                <w:webHidden/>
              </w:rPr>
              <w:t>ii</w:t>
            </w:r>
            <w:r w:rsidR="00B363A5" w:rsidRPr="00B363A5">
              <w:rPr>
                <w:noProof/>
                <w:webHidden/>
              </w:rPr>
              <w:fldChar w:fldCharType="end"/>
            </w:r>
          </w:hyperlink>
        </w:p>
        <w:p w14:paraId="0815291D" w14:textId="5A58EEC3" w:rsidR="00B363A5" w:rsidRPr="00B363A5" w:rsidRDefault="00BD4354" w:rsidP="00B363A5">
          <w:pPr>
            <w:pStyle w:val="TOC2"/>
            <w:tabs>
              <w:tab w:val="right" w:leader="dot" w:pos="9350"/>
            </w:tabs>
            <w:spacing w:line="360" w:lineRule="auto"/>
            <w:rPr>
              <w:noProof/>
            </w:rPr>
          </w:pPr>
          <w:hyperlink w:anchor="_Toc136970160" w:history="1">
            <w:r w:rsidR="00B363A5" w:rsidRPr="00B363A5">
              <w:rPr>
                <w:rStyle w:val="Hyperlink"/>
                <w:rFonts w:ascii="Times New Roman" w:hAnsi="Times New Roman" w:cs="Times New Roman"/>
                <w:noProof/>
              </w:rPr>
              <w:t>APPROVAL FORM</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_Toc136970160 \h </w:instrText>
            </w:r>
            <w:r w:rsidR="00B363A5" w:rsidRPr="00B363A5">
              <w:rPr>
                <w:noProof/>
                <w:webHidden/>
              </w:rPr>
            </w:r>
            <w:r w:rsidR="00B363A5" w:rsidRPr="00B363A5">
              <w:rPr>
                <w:noProof/>
                <w:webHidden/>
              </w:rPr>
              <w:fldChar w:fldCharType="separate"/>
            </w:r>
            <w:r w:rsidR="00B363A5" w:rsidRPr="00B363A5">
              <w:rPr>
                <w:noProof/>
                <w:webHidden/>
              </w:rPr>
              <w:t>iii</w:t>
            </w:r>
            <w:r w:rsidR="00B363A5" w:rsidRPr="00B363A5">
              <w:rPr>
                <w:noProof/>
                <w:webHidden/>
              </w:rPr>
              <w:fldChar w:fldCharType="end"/>
            </w:r>
          </w:hyperlink>
        </w:p>
        <w:p w14:paraId="2ED6E746" w14:textId="31EB10DD" w:rsidR="00B363A5" w:rsidRPr="00B363A5" w:rsidRDefault="00BD4354" w:rsidP="00B363A5">
          <w:pPr>
            <w:pStyle w:val="TOC2"/>
            <w:tabs>
              <w:tab w:val="right" w:leader="dot" w:pos="9350"/>
            </w:tabs>
            <w:spacing w:line="360" w:lineRule="auto"/>
            <w:rPr>
              <w:noProof/>
            </w:rPr>
          </w:pPr>
          <w:hyperlink w:anchor="_Toc136970161" w:history="1">
            <w:r w:rsidR="00B363A5" w:rsidRPr="00B363A5">
              <w:rPr>
                <w:rStyle w:val="Hyperlink"/>
                <w:rFonts w:ascii="Times New Roman" w:hAnsi="Times New Roman" w:cs="Times New Roman"/>
                <w:noProof/>
              </w:rPr>
              <w:t>ACKNOWLEDGEMENT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_Toc136970161 \h </w:instrText>
            </w:r>
            <w:r w:rsidR="00B363A5" w:rsidRPr="00B363A5">
              <w:rPr>
                <w:noProof/>
                <w:webHidden/>
              </w:rPr>
            </w:r>
            <w:r w:rsidR="00B363A5" w:rsidRPr="00B363A5">
              <w:rPr>
                <w:noProof/>
                <w:webHidden/>
              </w:rPr>
              <w:fldChar w:fldCharType="separate"/>
            </w:r>
            <w:r w:rsidR="00B363A5" w:rsidRPr="00B363A5">
              <w:rPr>
                <w:noProof/>
                <w:webHidden/>
              </w:rPr>
              <w:t>iv</w:t>
            </w:r>
            <w:r w:rsidR="00B363A5" w:rsidRPr="00B363A5">
              <w:rPr>
                <w:noProof/>
                <w:webHidden/>
              </w:rPr>
              <w:fldChar w:fldCharType="end"/>
            </w:r>
          </w:hyperlink>
        </w:p>
        <w:p w14:paraId="05732294" w14:textId="11D160BE" w:rsidR="00B363A5" w:rsidRPr="00B363A5" w:rsidRDefault="00BD4354" w:rsidP="00B363A5">
          <w:pPr>
            <w:pStyle w:val="TOC2"/>
            <w:tabs>
              <w:tab w:val="right" w:leader="dot" w:pos="9350"/>
            </w:tabs>
            <w:spacing w:line="360" w:lineRule="auto"/>
            <w:rPr>
              <w:noProof/>
            </w:rPr>
          </w:pPr>
          <w:hyperlink w:anchor="_Toc136970162" w:history="1">
            <w:r w:rsidR="00B363A5" w:rsidRPr="00B363A5">
              <w:rPr>
                <w:rStyle w:val="Hyperlink"/>
                <w:rFonts w:ascii="Times New Roman" w:hAnsi="Times New Roman" w:cs="Times New Roman"/>
                <w:noProof/>
              </w:rPr>
              <w:t>DEDICATION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_Toc136970162 \h </w:instrText>
            </w:r>
            <w:r w:rsidR="00B363A5" w:rsidRPr="00B363A5">
              <w:rPr>
                <w:noProof/>
                <w:webHidden/>
              </w:rPr>
            </w:r>
            <w:r w:rsidR="00B363A5" w:rsidRPr="00B363A5">
              <w:rPr>
                <w:noProof/>
                <w:webHidden/>
              </w:rPr>
              <w:fldChar w:fldCharType="separate"/>
            </w:r>
            <w:r w:rsidR="00B363A5" w:rsidRPr="00B363A5">
              <w:rPr>
                <w:noProof/>
                <w:webHidden/>
              </w:rPr>
              <w:t>v</w:t>
            </w:r>
            <w:r w:rsidR="00B363A5" w:rsidRPr="00B363A5">
              <w:rPr>
                <w:noProof/>
                <w:webHidden/>
              </w:rPr>
              <w:fldChar w:fldCharType="end"/>
            </w:r>
          </w:hyperlink>
        </w:p>
        <w:p w14:paraId="2D023972" w14:textId="5A328096" w:rsidR="00B363A5" w:rsidRPr="00B363A5" w:rsidRDefault="00BD4354" w:rsidP="00B363A5">
          <w:pPr>
            <w:pStyle w:val="TOC2"/>
            <w:tabs>
              <w:tab w:val="right" w:leader="dot" w:pos="9350"/>
            </w:tabs>
            <w:spacing w:line="360" w:lineRule="auto"/>
            <w:rPr>
              <w:noProof/>
            </w:rPr>
          </w:pPr>
          <w:hyperlink w:anchor="_Toc136970163" w:history="1">
            <w:r w:rsidR="00B363A5" w:rsidRPr="00B363A5">
              <w:rPr>
                <w:rStyle w:val="Hyperlink"/>
                <w:rFonts w:ascii="Times New Roman" w:hAnsi="Times New Roman" w:cs="Times New Roman"/>
                <w:noProof/>
              </w:rPr>
              <w:t>LIST OF TABLES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_Toc136970163 \h </w:instrText>
            </w:r>
            <w:r w:rsidR="00B363A5" w:rsidRPr="00B363A5">
              <w:rPr>
                <w:noProof/>
                <w:webHidden/>
              </w:rPr>
            </w:r>
            <w:r w:rsidR="00B363A5" w:rsidRPr="00B363A5">
              <w:rPr>
                <w:noProof/>
                <w:webHidden/>
              </w:rPr>
              <w:fldChar w:fldCharType="separate"/>
            </w:r>
            <w:r w:rsidR="00B363A5" w:rsidRPr="00B363A5">
              <w:rPr>
                <w:noProof/>
                <w:webHidden/>
              </w:rPr>
              <w:t>x</w:t>
            </w:r>
            <w:r w:rsidR="00B363A5" w:rsidRPr="00B363A5">
              <w:rPr>
                <w:noProof/>
                <w:webHidden/>
              </w:rPr>
              <w:fldChar w:fldCharType="end"/>
            </w:r>
          </w:hyperlink>
        </w:p>
        <w:p w14:paraId="49628E4D" w14:textId="7F1338D0" w:rsidR="00B363A5" w:rsidRPr="00B363A5" w:rsidRDefault="00BD4354" w:rsidP="00B363A5">
          <w:pPr>
            <w:pStyle w:val="TOC2"/>
            <w:tabs>
              <w:tab w:val="right" w:leader="dot" w:pos="9350"/>
            </w:tabs>
            <w:spacing w:line="360" w:lineRule="auto"/>
            <w:rPr>
              <w:noProof/>
            </w:rPr>
          </w:pPr>
          <w:hyperlink w:anchor="_Toc136970164" w:history="1">
            <w:r w:rsidR="00B363A5" w:rsidRPr="00B363A5">
              <w:rPr>
                <w:rStyle w:val="Hyperlink"/>
                <w:rFonts w:ascii="Times New Roman" w:hAnsi="Times New Roman" w:cs="Times New Roman"/>
                <w:noProof/>
              </w:rPr>
              <w:t>LIST OF FIGURES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_Toc136970164 \h </w:instrText>
            </w:r>
            <w:r w:rsidR="00B363A5" w:rsidRPr="00B363A5">
              <w:rPr>
                <w:noProof/>
                <w:webHidden/>
              </w:rPr>
            </w:r>
            <w:r w:rsidR="00B363A5" w:rsidRPr="00B363A5">
              <w:rPr>
                <w:noProof/>
                <w:webHidden/>
              </w:rPr>
              <w:fldChar w:fldCharType="separate"/>
            </w:r>
            <w:r w:rsidR="00B363A5" w:rsidRPr="00B363A5">
              <w:rPr>
                <w:noProof/>
                <w:webHidden/>
              </w:rPr>
              <w:t>xi</w:t>
            </w:r>
            <w:r w:rsidR="00B363A5" w:rsidRPr="00B363A5">
              <w:rPr>
                <w:noProof/>
                <w:webHidden/>
              </w:rPr>
              <w:fldChar w:fldCharType="end"/>
            </w:r>
          </w:hyperlink>
        </w:p>
        <w:p w14:paraId="64F9E92D" w14:textId="08E14E3D" w:rsidR="00B363A5" w:rsidRPr="00B363A5" w:rsidRDefault="00BD4354" w:rsidP="00B363A5">
          <w:pPr>
            <w:pStyle w:val="TOC2"/>
            <w:tabs>
              <w:tab w:val="right" w:leader="dot" w:pos="9350"/>
            </w:tabs>
            <w:spacing w:line="360" w:lineRule="auto"/>
            <w:rPr>
              <w:noProof/>
            </w:rPr>
          </w:pPr>
          <w:hyperlink w:anchor="_Toc136970165" w:history="1">
            <w:r w:rsidR="00B363A5" w:rsidRPr="00B363A5">
              <w:rPr>
                <w:rStyle w:val="Hyperlink"/>
                <w:rFonts w:ascii="Times New Roman" w:hAnsi="Times New Roman" w:cs="Times New Roman"/>
                <w:noProof/>
              </w:rPr>
              <w:t>Abbreviations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_Toc136970165 \h </w:instrText>
            </w:r>
            <w:r w:rsidR="00B363A5" w:rsidRPr="00B363A5">
              <w:rPr>
                <w:noProof/>
                <w:webHidden/>
              </w:rPr>
            </w:r>
            <w:r w:rsidR="00B363A5" w:rsidRPr="00B363A5">
              <w:rPr>
                <w:noProof/>
                <w:webHidden/>
              </w:rPr>
              <w:fldChar w:fldCharType="separate"/>
            </w:r>
            <w:r w:rsidR="00B363A5" w:rsidRPr="00B363A5">
              <w:rPr>
                <w:noProof/>
                <w:webHidden/>
              </w:rPr>
              <w:t>xii</w:t>
            </w:r>
            <w:r w:rsidR="00B363A5" w:rsidRPr="00B363A5">
              <w:rPr>
                <w:noProof/>
                <w:webHidden/>
              </w:rPr>
              <w:fldChar w:fldCharType="end"/>
            </w:r>
          </w:hyperlink>
        </w:p>
        <w:p w14:paraId="62734EF1" w14:textId="4BAAC48E" w:rsidR="00B363A5" w:rsidRPr="00B363A5" w:rsidRDefault="00BD4354" w:rsidP="00B363A5">
          <w:pPr>
            <w:pStyle w:val="TOC2"/>
            <w:tabs>
              <w:tab w:val="right" w:leader="dot" w:pos="9350"/>
            </w:tabs>
            <w:spacing w:line="360" w:lineRule="auto"/>
            <w:rPr>
              <w:noProof/>
            </w:rPr>
          </w:pPr>
          <w:hyperlink w:anchor="_Toc136970166" w:history="1">
            <w:r w:rsidR="00B363A5" w:rsidRPr="00B363A5">
              <w:rPr>
                <w:rStyle w:val="Hyperlink"/>
                <w:rFonts w:ascii="Times New Roman" w:hAnsi="Times New Roman" w:cs="Times New Roman"/>
                <w:noProof/>
              </w:rPr>
              <w:t>Abstract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_Toc136970166 \h </w:instrText>
            </w:r>
            <w:r w:rsidR="00B363A5" w:rsidRPr="00B363A5">
              <w:rPr>
                <w:noProof/>
                <w:webHidden/>
              </w:rPr>
            </w:r>
            <w:r w:rsidR="00B363A5" w:rsidRPr="00B363A5">
              <w:rPr>
                <w:noProof/>
                <w:webHidden/>
              </w:rPr>
              <w:fldChar w:fldCharType="separate"/>
            </w:r>
            <w:r w:rsidR="00B363A5" w:rsidRPr="00B363A5">
              <w:rPr>
                <w:noProof/>
                <w:webHidden/>
              </w:rPr>
              <w:t>xiii</w:t>
            </w:r>
            <w:r w:rsidR="00B363A5" w:rsidRPr="00B363A5">
              <w:rPr>
                <w:noProof/>
                <w:webHidden/>
              </w:rPr>
              <w:fldChar w:fldCharType="end"/>
            </w:r>
          </w:hyperlink>
        </w:p>
        <w:p w14:paraId="7CA86D75" w14:textId="6E1E89B7" w:rsidR="00B363A5" w:rsidRPr="00B363A5" w:rsidRDefault="00BD4354" w:rsidP="00B363A5">
          <w:pPr>
            <w:pStyle w:val="TOC2"/>
            <w:tabs>
              <w:tab w:val="right" w:leader="dot" w:pos="9350"/>
            </w:tabs>
            <w:spacing w:line="360" w:lineRule="auto"/>
            <w:rPr>
              <w:noProof/>
            </w:rPr>
          </w:pPr>
          <w:hyperlink w:anchor="_Toc136970167" w:history="1">
            <w:r w:rsidR="00B363A5" w:rsidRPr="00B363A5">
              <w:rPr>
                <w:rStyle w:val="Hyperlink"/>
                <w:rFonts w:ascii="Times New Roman" w:hAnsi="Times New Roman" w:cs="Times New Roman"/>
                <w:noProof/>
              </w:rPr>
              <w:t>CHAPTER I</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_Toc136970167 \h </w:instrText>
            </w:r>
            <w:r w:rsidR="00B363A5" w:rsidRPr="00B363A5">
              <w:rPr>
                <w:noProof/>
                <w:webHidden/>
              </w:rPr>
            </w:r>
            <w:r w:rsidR="00B363A5" w:rsidRPr="00B363A5">
              <w:rPr>
                <w:noProof/>
                <w:webHidden/>
              </w:rPr>
              <w:fldChar w:fldCharType="separate"/>
            </w:r>
            <w:r w:rsidR="00B363A5" w:rsidRPr="00B363A5">
              <w:rPr>
                <w:noProof/>
                <w:webHidden/>
              </w:rPr>
              <w:t>1</w:t>
            </w:r>
            <w:r w:rsidR="00B363A5" w:rsidRPr="00B363A5">
              <w:rPr>
                <w:noProof/>
                <w:webHidden/>
              </w:rPr>
              <w:fldChar w:fldCharType="end"/>
            </w:r>
          </w:hyperlink>
        </w:p>
        <w:p w14:paraId="647C0FA6" w14:textId="4D7614AB" w:rsidR="00B363A5" w:rsidRPr="00B363A5" w:rsidRDefault="00BD4354" w:rsidP="00B363A5">
          <w:pPr>
            <w:pStyle w:val="TOC2"/>
            <w:tabs>
              <w:tab w:val="right" w:leader="dot" w:pos="9350"/>
            </w:tabs>
            <w:spacing w:line="360" w:lineRule="auto"/>
            <w:rPr>
              <w:noProof/>
            </w:rPr>
          </w:pPr>
          <w:hyperlink w:anchor="_Toc136970168" w:history="1">
            <w:r w:rsidR="00B363A5" w:rsidRPr="00B363A5">
              <w:rPr>
                <w:rStyle w:val="Hyperlink"/>
                <w:rFonts w:ascii="Times New Roman" w:hAnsi="Times New Roman" w:cs="Times New Roman"/>
                <w:noProof/>
              </w:rPr>
              <w:t>1.0 INTRODUCTION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_Toc136970168 \h </w:instrText>
            </w:r>
            <w:r w:rsidR="00B363A5" w:rsidRPr="00B363A5">
              <w:rPr>
                <w:noProof/>
                <w:webHidden/>
              </w:rPr>
            </w:r>
            <w:r w:rsidR="00B363A5" w:rsidRPr="00B363A5">
              <w:rPr>
                <w:noProof/>
                <w:webHidden/>
              </w:rPr>
              <w:fldChar w:fldCharType="separate"/>
            </w:r>
            <w:r w:rsidR="00B363A5" w:rsidRPr="00B363A5">
              <w:rPr>
                <w:noProof/>
                <w:webHidden/>
              </w:rPr>
              <w:t>1</w:t>
            </w:r>
            <w:r w:rsidR="00B363A5" w:rsidRPr="00B363A5">
              <w:rPr>
                <w:noProof/>
                <w:webHidden/>
              </w:rPr>
              <w:fldChar w:fldCharType="end"/>
            </w:r>
          </w:hyperlink>
        </w:p>
        <w:p w14:paraId="06712DBF" w14:textId="5A173966" w:rsidR="00B363A5" w:rsidRPr="00B363A5" w:rsidRDefault="00BD4354" w:rsidP="00B363A5">
          <w:pPr>
            <w:pStyle w:val="TOC2"/>
            <w:tabs>
              <w:tab w:val="right" w:leader="dot" w:pos="9350"/>
            </w:tabs>
            <w:spacing w:line="360" w:lineRule="auto"/>
            <w:rPr>
              <w:noProof/>
            </w:rPr>
          </w:pPr>
          <w:hyperlink w:anchor="_Toc136970169" w:history="1">
            <w:r w:rsidR="00B363A5" w:rsidRPr="00B363A5">
              <w:rPr>
                <w:rStyle w:val="Hyperlink"/>
                <w:rFonts w:ascii="Times New Roman" w:hAnsi="Times New Roman" w:cs="Times New Roman"/>
                <w:noProof/>
              </w:rPr>
              <w:t>1.1 BACKGROUND</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_Toc136970169 \h </w:instrText>
            </w:r>
            <w:r w:rsidR="00B363A5" w:rsidRPr="00B363A5">
              <w:rPr>
                <w:noProof/>
                <w:webHidden/>
              </w:rPr>
            </w:r>
            <w:r w:rsidR="00B363A5" w:rsidRPr="00B363A5">
              <w:rPr>
                <w:noProof/>
                <w:webHidden/>
              </w:rPr>
              <w:fldChar w:fldCharType="separate"/>
            </w:r>
            <w:r w:rsidR="00B363A5" w:rsidRPr="00B363A5">
              <w:rPr>
                <w:noProof/>
                <w:webHidden/>
              </w:rPr>
              <w:t>1</w:t>
            </w:r>
            <w:r w:rsidR="00B363A5" w:rsidRPr="00B363A5">
              <w:rPr>
                <w:noProof/>
                <w:webHidden/>
              </w:rPr>
              <w:fldChar w:fldCharType="end"/>
            </w:r>
          </w:hyperlink>
        </w:p>
        <w:p w14:paraId="3EF4B514" w14:textId="532B2155" w:rsidR="00B363A5" w:rsidRPr="00B363A5" w:rsidRDefault="00BD4354" w:rsidP="00B363A5">
          <w:pPr>
            <w:pStyle w:val="TOC2"/>
            <w:tabs>
              <w:tab w:val="right" w:leader="dot" w:pos="9350"/>
            </w:tabs>
            <w:spacing w:line="360" w:lineRule="auto"/>
            <w:rPr>
              <w:noProof/>
            </w:rPr>
          </w:pPr>
          <w:hyperlink w:anchor="_Toc136970170" w:history="1">
            <w:r w:rsidR="00B363A5" w:rsidRPr="00B363A5">
              <w:rPr>
                <w:rStyle w:val="Hyperlink"/>
                <w:rFonts w:ascii="Times New Roman" w:hAnsi="Times New Roman" w:cs="Times New Roman"/>
                <w:noProof/>
              </w:rPr>
              <w:t>1.2 Problem statement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_Toc136970170 \h </w:instrText>
            </w:r>
            <w:r w:rsidR="00B363A5" w:rsidRPr="00B363A5">
              <w:rPr>
                <w:noProof/>
                <w:webHidden/>
              </w:rPr>
            </w:r>
            <w:r w:rsidR="00B363A5" w:rsidRPr="00B363A5">
              <w:rPr>
                <w:noProof/>
                <w:webHidden/>
              </w:rPr>
              <w:fldChar w:fldCharType="separate"/>
            </w:r>
            <w:r w:rsidR="00B363A5" w:rsidRPr="00B363A5">
              <w:rPr>
                <w:noProof/>
                <w:webHidden/>
              </w:rPr>
              <w:t>3</w:t>
            </w:r>
            <w:r w:rsidR="00B363A5" w:rsidRPr="00B363A5">
              <w:rPr>
                <w:noProof/>
                <w:webHidden/>
              </w:rPr>
              <w:fldChar w:fldCharType="end"/>
            </w:r>
          </w:hyperlink>
        </w:p>
        <w:p w14:paraId="4CD39F0D" w14:textId="5C118736" w:rsidR="00B363A5" w:rsidRPr="00B363A5" w:rsidRDefault="00BD4354" w:rsidP="00B363A5">
          <w:pPr>
            <w:pStyle w:val="TOC2"/>
            <w:tabs>
              <w:tab w:val="right" w:leader="dot" w:pos="9350"/>
            </w:tabs>
            <w:spacing w:line="360" w:lineRule="auto"/>
            <w:rPr>
              <w:noProof/>
            </w:rPr>
          </w:pPr>
          <w:hyperlink w:anchor="_Toc136970171" w:history="1">
            <w:r w:rsidR="00B363A5" w:rsidRPr="00B363A5">
              <w:rPr>
                <w:rStyle w:val="Hyperlink"/>
                <w:rFonts w:ascii="Times New Roman" w:hAnsi="Times New Roman" w:cs="Times New Roman"/>
                <w:noProof/>
              </w:rPr>
              <w:t>1.3 Main research objective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_Toc136970171 \h </w:instrText>
            </w:r>
            <w:r w:rsidR="00B363A5" w:rsidRPr="00B363A5">
              <w:rPr>
                <w:noProof/>
                <w:webHidden/>
              </w:rPr>
            </w:r>
            <w:r w:rsidR="00B363A5" w:rsidRPr="00B363A5">
              <w:rPr>
                <w:noProof/>
                <w:webHidden/>
              </w:rPr>
              <w:fldChar w:fldCharType="separate"/>
            </w:r>
            <w:r w:rsidR="00B363A5" w:rsidRPr="00B363A5">
              <w:rPr>
                <w:noProof/>
                <w:webHidden/>
              </w:rPr>
              <w:t>3</w:t>
            </w:r>
            <w:r w:rsidR="00B363A5" w:rsidRPr="00B363A5">
              <w:rPr>
                <w:noProof/>
                <w:webHidden/>
              </w:rPr>
              <w:fldChar w:fldCharType="end"/>
            </w:r>
          </w:hyperlink>
        </w:p>
        <w:p w14:paraId="6D8986F1" w14:textId="21CD00A5" w:rsidR="00B363A5" w:rsidRPr="00B363A5" w:rsidRDefault="00BD4354" w:rsidP="00B363A5">
          <w:pPr>
            <w:pStyle w:val="TOC2"/>
            <w:tabs>
              <w:tab w:val="right" w:leader="dot" w:pos="9350"/>
            </w:tabs>
            <w:spacing w:line="360" w:lineRule="auto"/>
            <w:rPr>
              <w:noProof/>
            </w:rPr>
          </w:pPr>
          <w:hyperlink w:anchor="_Toc136970172" w:history="1">
            <w:r w:rsidR="00B363A5" w:rsidRPr="00B363A5">
              <w:rPr>
                <w:rStyle w:val="Hyperlink"/>
                <w:rFonts w:ascii="Times New Roman" w:hAnsi="Times New Roman" w:cs="Times New Roman"/>
                <w:noProof/>
              </w:rPr>
              <w:t>1.4 Research objectives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_Toc136970172 \h </w:instrText>
            </w:r>
            <w:r w:rsidR="00B363A5" w:rsidRPr="00B363A5">
              <w:rPr>
                <w:noProof/>
                <w:webHidden/>
              </w:rPr>
            </w:r>
            <w:r w:rsidR="00B363A5" w:rsidRPr="00B363A5">
              <w:rPr>
                <w:noProof/>
                <w:webHidden/>
              </w:rPr>
              <w:fldChar w:fldCharType="separate"/>
            </w:r>
            <w:r w:rsidR="00B363A5" w:rsidRPr="00B363A5">
              <w:rPr>
                <w:noProof/>
                <w:webHidden/>
              </w:rPr>
              <w:t>3</w:t>
            </w:r>
            <w:r w:rsidR="00B363A5" w:rsidRPr="00B363A5">
              <w:rPr>
                <w:noProof/>
                <w:webHidden/>
              </w:rPr>
              <w:fldChar w:fldCharType="end"/>
            </w:r>
          </w:hyperlink>
        </w:p>
        <w:p w14:paraId="500AC7DB" w14:textId="669640BD" w:rsidR="00B363A5" w:rsidRPr="00B363A5" w:rsidRDefault="00BD4354" w:rsidP="00B363A5">
          <w:pPr>
            <w:pStyle w:val="TOC2"/>
            <w:tabs>
              <w:tab w:val="right" w:leader="dot" w:pos="9350"/>
            </w:tabs>
            <w:spacing w:line="360" w:lineRule="auto"/>
            <w:rPr>
              <w:noProof/>
            </w:rPr>
          </w:pPr>
          <w:hyperlink w:anchor="_Toc136970173" w:history="1">
            <w:r w:rsidR="00B363A5" w:rsidRPr="00B363A5">
              <w:rPr>
                <w:rStyle w:val="Hyperlink"/>
                <w:rFonts w:ascii="Times New Roman" w:hAnsi="Times New Roman" w:cs="Times New Roman"/>
                <w:noProof/>
              </w:rPr>
              <w:t>1.5 Research Questions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_Toc136970173 \h </w:instrText>
            </w:r>
            <w:r w:rsidR="00B363A5" w:rsidRPr="00B363A5">
              <w:rPr>
                <w:noProof/>
                <w:webHidden/>
              </w:rPr>
            </w:r>
            <w:r w:rsidR="00B363A5" w:rsidRPr="00B363A5">
              <w:rPr>
                <w:noProof/>
                <w:webHidden/>
              </w:rPr>
              <w:fldChar w:fldCharType="separate"/>
            </w:r>
            <w:r w:rsidR="00B363A5" w:rsidRPr="00B363A5">
              <w:rPr>
                <w:noProof/>
                <w:webHidden/>
              </w:rPr>
              <w:t>4</w:t>
            </w:r>
            <w:r w:rsidR="00B363A5" w:rsidRPr="00B363A5">
              <w:rPr>
                <w:noProof/>
                <w:webHidden/>
              </w:rPr>
              <w:fldChar w:fldCharType="end"/>
            </w:r>
          </w:hyperlink>
        </w:p>
        <w:p w14:paraId="48A20396" w14:textId="5AE21F62" w:rsidR="00B363A5" w:rsidRPr="00B363A5" w:rsidRDefault="00BD4354" w:rsidP="00B363A5">
          <w:pPr>
            <w:pStyle w:val="TOC2"/>
            <w:tabs>
              <w:tab w:val="right" w:leader="dot" w:pos="9350"/>
            </w:tabs>
            <w:spacing w:line="360" w:lineRule="auto"/>
            <w:rPr>
              <w:noProof/>
            </w:rPr>
          </w:pPr>
          <w:hyperlink w:anchor="_Toc136970174" w:history="1">
            <w:r w:rsidR="00B363A5" w:rsidRPr="00B363A5">
              <w:rPr>
                <w:rStyle w:val="Hyperlink"/>
                <w:rFonts w:ascii="Times New Roman" w:hAnsi="Times New Roman" w:cs="Times New Roman"/>
                <w:noProof/>
              </w:rPr>
              <w:t>1.6 Significance of the study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_Toc136970174 \h </w:instrText>
            </w:r>
            <w:r w:rsidR="00B363A5" w:rsidRPr="00B363A5">
              <w:rPr>
                <w:noProof/>
                <w:webHidden/>
              </w:rPr>
            </w:r>
            <w:r w:rsidR="00B363A5" w:rsidRPr="00B363A5">
              <w:rPr>
                <w:noProof/>
                <w:webHidden/>
              </w:rPr>
              <w:fldChar w:fldCharType="separate"/>
            </w:r>
            <w:r w:rsidR="00B363A5" w:rsidRPr="00B363A5">
              <w:rPr>
                <w:noProof/>
                <w:webHidden/>
              </w:rPr>
              <w:t>4</w:t>
            </w:r>
            <w:r w:rsidR="00B363A5" w:rsidRPr="00B363A5">
              <w:rPr>
                <w:noProof/>
                <w:webHidden/>
              </w:rPr>
              <w:fldChar w:fldCharType="end"/>
            </w:r>
          </w:hyperlink>
        </w:p>
        <w:p w14:paraId="0A7061F8" w14:textId="1DDB2C9B" w:rsidR="00B363A5" w:rsidRPr="00B363A5" w:rsidRDefault="00BD4354" w:rsidP="00B363A5">
          <w:pPr>
            <w:pStyle w:val="TOC2"/>
            <w:tabs>
              <w:tab w:val="right" w:leader="dot" w:pos="9350"/>
            </w:tabs>
            <w:spacing w:line="360" w:lineRule="auto"/>
            <w:rPr>
              <w:noProof/>
            </w:rPr>
          </w:pPr>
          <w:hyperlink w:anchor="_Toc136970175" w:history="1">
            <w:r w:rsidR="00B363A5" w:rsidRPr="00B363A5">
              <w:rPr>
                <w:rStyle w:val="Hyperlink"/>
                <w:rFonts w:ascii="Times New Roman" w:hAnsi="Times New Roman" w:cs="Times New Roman"/>
                <w:noProof/>
              </w:rPr>
              <w:t>1.7 Underlying assumptions of the study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_Toc136970175 \h </w:instrText>
            </w:r>
            <w:r w:rsidR="00B363A5" w:rsidRPr="00B363A5">
              <w:rPr>
                <w:noProof/>
                <w:webHidden/>
              </w:rPr>
            </w:r>
            <w:r w:rsidR="00B363A5" w:rsidRPr="00B363A5">
              <w:rPr>
                <w:noProof/>
                <w:webHidden/>
              </w:rPr>
              <w:fldChar w:fldCharType="separate"/>
            </w:r>
            <w:r w:rsidR="00B363A5" w:rsidRPr="00B363A5">
              <w:rPr>
                <w:noProof/>
                <w:webHidden/>
              </w:rPr>
              <w:t>5</w:t>
            </w:r>
            <w:r w:rsidR="00B363A5" w:rsidRPr="00B363A5">
              <w:rPr>
                <w:noProof/>
                <w:webHidden/>
              </w:rPr>
              <w:fldChar w:fldCharType="end"/>
            </w:r>
          </w:hyperlink>
        </w:p>
        <w:p w14:paraId="146B1DB8" w14:textId="23FF4D18" w:rsidR="00B363A5" w:rsidRPr="00B363A5" w:rsidRDefault="00BD4354" w:rsidP="00B363A5">
          <w:pPr>
            <w:pStyle w:val="TOC2"/>
            <w:tabs>
              <w:tab w:val="right" w:leader="dot" w:pos="9350"/>
            </w:tabs>
            <w:spacing w:line="360" w:lineRule="auto"/>
            <w:rPr>
              <w:noProof/>
            </w:rPr>
          </w:pPr>
          <w:hyperlink w:anchor="_Toc136970176" w:history="1">
            <w:r w:rsidR="00B363A5" w:rsidRPr="00B363A5">
              <w:rPr>
                <w:rStyle w:val="Hyperlink"/>
                <w:rFonts w:ascii="Times New Roman" w:hAnsi="Times New Roman" w:cs="Times New Roman"/>
                <w:noProof/>
              </w:rPr>
              <w:t>1.8 Delimitations of the study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_Toc136970176 \h </w:instrText>
            </w:r>
            <w:r w:rsidR="00B363A5" w:rsidRPr="00B363A5">
              <w:rPr>
                <w:noProof/>
                <w:webHidden/>
              </w:rPr>
            </w:r>
            <w:r w:rsidR="00B363A5" w:rsidRPr="00B363A5">
              <w:rPr>
                <w:noProof/>
                <w:webHidden/>
              </w:rPr>
              <w:fldChar w:fldCharType="separate"/>
            </w:r>
            <w:r w:rsidR="00B363A5" w:rsidRPr="00B363A5">
              <w:rPr>
                <w:noProof/>
                <w:webHidden/>
              </w:rPr>
              <w:t>5</w:t>
            </w:r>
            <w:r w:rsidR="00B363A5" w:rsidRPr="00B363A5">
              <w:rPr>
                <w:noProof/>
                <w:webHidden/>
              </w:rPr>
              <w:fldChar w:fldCharType="end"/>
            </w:r>
          </w:hyperlink>
        </w:p>
        <w:p w14:paraId="6C5FDF47" w14:textId="19AD7D17" w:rsidR="00B363A5" w:rsidRPr="00B363A5" w:rsidRDefault="00BD4354" w:rsidP="00B363A5">
          <w:pPr>
            <w:pStyle w:val="TOC2"/>
            <w:tabs>
              <w:tab w:val="right" w:leader="dot" w:pos="9350"/>
            </w:tabs>
            <w:spacing w:line="360" w:lineRule="auto"/>
            <w:rPr>
              <w:noProof/>
            </w:rPr>
          </w:pPr>
          <w:hyperlink w:anchor="_Toc136970177" w:history="1">
            <w:r w:rsidR="00B363A5" w:rsidRPr="00B363A5">
              <w:rPr>
                <w:rStyle w:val="Hyperlink"/>
                <w:rFonts w:ascii="Times New Roman" w:hAnsi="Times New Roman" w:cs="Times New Roman"/>
                <w:noProof/>
              </w:rPr>
              <w:t>1.9 Limitations of the study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_Toc136970177 \h </w:instrText>
            </w:r>
            <w:r w:rsidR="00B363A5" w:rsidRPr="00B363A5">
              <w:rPr>
                <w:noProof/>
                <w:webHidden/>
              </w:rPr>
            </w:r>
            <w:r w:rsidR="00B363A5" w:rsidRPr="00B363A5">
              <w:rPr>
                <w:noProof/>
                <w:webHidden/>
              </w:rPr>
              <w:fldChar w:fldCharType="separate"/>
            </w:r>
            <w:r w:rsidR="00B363A5" w:rsidRPr="00B363A5">
              <w:rPr>
                <w:noProof/>
                <w:webHidden/>
              </w:rPr>
              <w:t>5</w:t>
            </w:r>
            <w:r w:rsidR="00B363A5" w:rsidRPr="00B363A5">
              <w:rPr>
                <w:noProof/>
                <w:webHidden/>
              </w:rPr>
              <w:fldChar w:fldCharType="end"/>
            </w:r>
          </w:hyperlink>
        </w:p>
        <w:p w14:paraId="350592EA" w14:textId="07965053" w:rsidR="00B363A5" w:rsidRPr="00B363A5" w:rsidRDefault="00BD4354" w:rsidP="00B363A5">
          <w:pPr>
            <w:pStyle w:val="TOC2"/>
            <w:tabs>
              <w:tab w:val="right" w:leader="dot" w:pos="9350"/>
            </w:tabs>
            <w:spacing w:line="360" w:lineRule="auto"/>
            <w:rPr>
              <w:noProof/>
            </w:rPr>
          </w:pPr>
          <w:hyperlink w:anchor="_Toc136970178" w:history="1">
            <w:r w:rsidR="00B363A5" w:rsidRPr="00B363A5">
              <w:rPr>
                <w:rStyle w:val="Hyperlink"/>
                <w:rFonts w:ascii="Times New Roman" w:hAnsi="Times New Roman" w:cs="Times New Roman"/>
                <w:noProof/>
              </w:rPr>
              <w:t>1.10 Definition of terms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_Toc136970178 \h </w:instrText>
            </w:r>
            <w:r w:rsidR="00B363A5" w:rsidRPr="00B363A5">
              <w:rPr>
                <w:noProof/>
                <w:webHidden/>
              </w:rPr>
            </w:r>
            <w:r w:rsidR="00B363A5" w:rsidRPr="00B363A5">
              <w:rPr>
                <w:noProof/>
                <w:webHidden/>
              </w:rPr>
              <w:fldChar w:fldCharType="separate"/>
            </w:r>
            <w:r w:rsidR="00B363A5" w:rsidRPr="00B363A5">
              <w:rPr>
                <w:noProof/>
                <w:webHidden/>
              </w:rPr>
              <w:t>5</w:t>
            </w:r>
            <w:r w:rsidR="00B363A5" w:rsidRPr="00B363A5">
              <w:rPr>
                <w:noProof/>
                <w:webHidden/>
              </w:rPr>
              <w:fldChar w:fldCharType="end"/>
            </w:r>
          </w:hyperlink>
        </w:p>
        <w:p w14:paraId="31E1F90B" w14:textId="7494F698" w:rsidR="00B363A5" w:rsidRPr="00B363A5" w:rsidRDefault="00BD4354" w:rsidP="00B363A5">
          <w:pPr>
            <w:pStyle w:val="TOC2"/>
            <w:tabs>
              <w:tab w:val="right" w:leader="dot" w:pos="9350"/>
            </w:tabs>
            <w:spacing w:line="360" w:lineRule="auto"/>
            <w:rPr>
              <w:noProof/>
            </w:rPr>
          </w:pPr>
          <w:hyperlink w:anchor="_Toc136970179" w:history="1">
            <w:r w:rsidR="00B363A5" w:rsidRPr="00B363A5">
              <w:rPr>
                <w:rStyle w:val="Hyperlink"/>
                <w:rFonts w:ascii="Times New Roman" w:hAnsi="Times New Roman" w:cs="Times New Roman"/>
                <w:noProof/>
              </w:rPr>
              <w:t>1.11 Chapter Summary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_Toc136970179 \h </w:instrText>
            </w:r>
            <w:r w:rsidR="00B363A5" w:rsidRPr="00B363A5">
              <w:rPr>
                <w:noProof/>
                <w:webHidden/>
              </w:rPr>
            </w:r>
            <w:r w:rsidR="00B363A5" w:rsidRPr="00B363A5">
              <w:rPr>
                <w:noProof/>
                <w:webHidden/>
              </w:rPr>
              <w:fldChar w:fldCharType="separate"/>
            </w:r>
            <w:r w:rsidR="00B363A5" w:rsidRPr="00B363A5">
              <w:rPr>
                <w:noProof/>
                <w:webHidden/>
              </w:rPr>
              <w:t>6</w:t>
            </w:r>
            <w:r w:rsidR="00B363A5" w:rsidRPr="00B363A5">
              <w:rPr>
                <w:noProof/>
                <w:webHidden/>
              </w:rPr>
              <w:fldChar w:fldCharType="end"/>
            </w:r>
          </w:hyperlink>
        </w:p>
        <w:p w14:paraId="451BF343" w14:textId="337DE231" w:rsidR="00B363A5" w:rsidRPr="00B363A5" w:rsidRDefault="00BD4354" w:rsidP="00B363A5">
          <w:pPr>
            <w:pStyle w:val="TOC2"/>
            <w:tabs>
              <w:tab w:val="right" w:leader="dot" w:pos="9350"/>
            </w:tabs>
            <w:spacing w:line="360" w:lineRule="auto"/>
            <w:rPr>
              <w:noProof/>
            </w:rPr>
          </w:pPr>
          <w:hyperlink w:anchor="_Toc136970180" w:history="1">
            <w:r w:rsidR="00B363A5" w:rsidRPr="00B363A5">
              <w:rPr>
                <w:rStyle w:val="Hyperlink"/>
                <w:rFonts w:ascii="Times New Roman" w:hAnsi="Times New Roman" w:cs="Times New Roman"/>
                <w:noProof/>
              </w:rPr>
              <w:t>CHAPTER 2</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_Toc136970180 \h </w:instrText>
            </w:r>
            <w:r w:rsidR="00B363A5" w:rsidRPr="00B363A5">
              <w:rPr>
                <w:noProof/>
                <w:webHidden/>
              </w:rPr>
            </w:r>
            <w:r w:rsidR="00B363A5" w:rsidRPr="00B363A5">
              <w:rPr>
                <w:noProof/>
                <w:webHidden/>
              </w:rPr>
              <w:fldChar w:fldCharType="separate"/>
            </w:r>
            <w:r w:rsidR="00B363A5" w:rsidRPr="00B363A5">
              <w:rPr>
                <w:noProof/>
                <w:webHidden/>
              </w:rPr>
              <w:t>7</w:t>
            </w:r>
            <w:r w:rsidR="00B363A5" w:rsidRPr="00B363A5">
              <w:rPr>
                <w:noProof/>
                <w:webHidden/>
              </w:rPr>
              <w:fldChar w:fldCharType="end"/>
            </w:r>
          </w:hyperlink>
        </w:p>
        <w:p w14:paraId="5C502A21" w14:textId="41879E57" w:rsidR="00B363A5" w:rsidRPr="00B363A5" w:rsidRDefault="00BD4354" w:rsidP="00B363A5">
          <w:pPr>
            <w:pStyle w:val="TOC2"/>
            <w:tabs>
              <w:tab w:val="right" w:leader="dot" w:pos="9350"/>
            </w:tabs>
            <w:spacing w:line="360" w:lineRule="auto"/>
            <w:rPr>
              <w:noProof/>
            </w:rPr>
          </w:pPr>
          <w:hyperlink w:anchor="_Toc136970181" w:history="1">
            <w:r w:rsidR="00B363A5" w:rsidRPr="00B363A5">
              <w:rPr>
                <w:rStyle w:val="Hyperlink"/>
                <w:rFonts w:ascii="Times New Roman" w:hAnsi="Times New Roman" w:cs="Times New Roman"/>
                <w:noProof/>
              </w:rPr>
              <w:t>LITERATURE REVIEW</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_Toc136970181 \h </w:instrText>
            </w:r>
            <w:r w:rsidR="00B363A5" w:rsidRPr="00B363A5">
              <w:rPr>
                <w:noProof/>
                <w:webHidden/>
              </w:rPr>
            </w:r>
            <w:r w:rsidR="00B363A5" w:rsidRPr="00B363A5">
              <w:rPr>
                <w:noProof/>
                <w:webHidden/>
              </w:rPr>
              <w:fldChar w:fldCharType="separate"/>
            </w:r>
            <w:r w:rsidR="00B363A5" w:rsidRPr="00B363A5">
              <w:rPr>
                <w:noProof/>
                <w:webHidden/>
              </w:rPr>
              <w:t>7</w:t>
            </w:r>
            <w:r w:rsidR="00B363A5" w:rsidRPr="00B363A5">
              <w:rPr>
                <w:noProof/>
                <w:webHidden/>
              </w:rPr>
              <w:fldChar w:fldCharType="end"/>
            </w:r>
          </w:hyperlink>
        </w:p>
        <w:p w14:paraId="0A6D1732" w14:textId="20FFDE37" w:rsidR="00B363A5" w:rsidRPr="00B363A5" w:rsidRDefault="00BD4354" w:rsidP="00B363A5">
          <w:pPr>
            <w:pStyle w:val="TOC2"/>
            <w:tabs>
              <w:tab w:val="right" w:leader="dot" w:pos="9350"/>
            </w:tabs>
            <w:spacing w:line="360" w:lineRule="auto"/>
            <w:rPr>
              <w:noProof/>
            </w:rPr>
          </w:pPr>
          <w:hyperlink w:anchor="_Toc136970182" w:history="1">
            <w:r w:rsidR="00B363A5" w:rsidRPr="00B363A5">
              <w:rPr>
                <w:rStyle w:val="Hyperlink"/>
                <w:rFonts w:ascii="Times New Roman" w:hAnsi="Times New Roman" w:cs="Times New Roman"/>
                <w:noProof/>
              </w:rPr>
              <w:t>2.0 Introduction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_Toc136970182 \h </w:instrText>
            </w:r>
            <w:r w:rsidR="00B363A5" w:rsidRPr="00B363A5">
              <w:rPr>
                <w:noProof/>
                <w:webHidden/>
              </w:rPr>
            </w:r>
            <w:r w:rsidR="00B363A5" w:rsidRPr="00B363A5">
              <w:rPr>
                <w:noProof/>
                <w:webHidden/>
              </w:rPr>
              <w:fldChar w:fldCharType="separate"/>
            </w:r>
            <w:r w:rsidR="00B363A5" w:rsidRPr="00B363A5">
              <w:rPr>
                <w:noProof/>
                <w:webHidden/>
              </w:rPr>
              <w:t>7</w:t>
            </w:r>
            <w:r w:rsidR="00B363A5" w:rsidRPr="00B363A5">
              <w:rPr>
                <w:noProof/>
                <w:webHidden/>
              </w:rPr>
              <w:fldChar w:fldCharType="end"/>
            </w:r>
          </w:hyperlink>
        </w:p>
        <w:p w14:paraId="161F9F86" w14:textId="3D7BD76B" w:rsidR="00B363A5" w:rsidRPr="00B363A5" w:rsidRDefault="00BD4354" w:rsidP="00B363A5">
          <w:pPr>
            <w:pStyle w:val="TOC2"/>
            <w:tabs>
              <w:tab w:val="right" w:leader="dot" w:pos="9350"/>
            </w:tabs>
            <w:spacing w:line="360" w:lineRule="auto"/>
            <w:rPr>
              <w:noProof/>
            </w:rPr>
          </w:pPr>
          <w:hyperlink w:anchor="_Toc136970183" w:history="1">
            <w:r w:rsidR="00B363A5" w:rsidRPr="00B363A5">
              <w:rPr>
                <w:rStyle w:val="Hyperlink"/>
                <w:rFonts w:ascii="Times New Roman" w:hAnsi="Times New Roman" w:cs="Times New Roman"/>
                <w:noProof/>
              </w:rPr>
              <w:t>2.1 COVID-19 crisis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_Toc136970183 \h </w:instrText>
            </w:r>
            <w:r w:rsidR="00B363A5" w:rsidRPr="00B363A5">
              <w:rPr>
                <w:noProof/>
                <w:webHidden/>
              </w:rPr>
            </w:r>
            <w:r w:rsidR="00B363A5" w:rsidRPr="00B363A5">
              <w:rPr>
                <w:noProof/>
                <w:webHidden/>
              </w:rPr>
              <w:fldChar w:fldCharType="separate"/>
            </w:r>
            <w:r w:rsidR="00B363A5" w:rsidRPr="00B363A5">
              <w:rPr>
                <w:noProof/>
                <w:webHidden/>
              </w:rPr>
              <w:t>7</w:t>
            </w:r>
            <w:r w:rsidR="00B363A5" w:rsidRPr="00B363A5">
              <w:rPr>
                <w:noProof/>
                <w:webHidden/>
              </w:rPr>
              <w:fldChar w:fldCharType="end"/>
            </w:r>
          </w:hyperlink>
        </w:p>
        <w:p w14:paraId="5637A0A9" w14:textId="4E6E27AC" w:rsidR="00B363A5" w:rsidRPr="00B363A5" w:rsidRDefault="00BD4354" w:rsidP="00B363A5">
          <w:pPr>
            <w:pStyle w:val="TOC2"/>
            <w:tabs>
              <w:tab w:val="right" w:leader="dot" w:pos="9350"/>
            </w:tabs>
            <w:spacing w:line="360" w:lineRule="auto"/>
            <w:rPr>
              <w:noProof/>
            </w:rPr>
          </w:pPr>
          <w:hyperlink w:anchor="_Toc136970184" w:history="1">
            <w:r w:rsidR="00B363A5" w:rsidRPr="00B363A5">
              <w:rPr>
                <w:rStyle w:val="Hyperlink"/>
                <w:rFonts w:ascii="Times New Roman" w:hAnsi="Times New Roman" w:cs="Times New Roman"/>
                <w:noProof/>
              </w:rPr>
              <w:t>2.2 BUSINESS CONTINUITY MANAGEMENT STRATEGY DURING AN INFECTIOUS DISEASE OUTBREAK.</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_Toc136970184 \h </w:instrText>
            </w:r>
            <w:r w:rsidR="00B363A5" w:rsidRPr="00B363A5">
              <w:rPr>
                <w:noProof/>
                <w:webHidden/>
              </w:rPr>
            </w:r>
            <w:r w:rsidR="00B363A5" w:rsidRPr="00B363A5">
              <w:rPr>
                <w:noProof/>
                <w:webHidden/>
              </w:rPr>
              <w:fldChar w:fldCharType="separate"/>
            </w:r>
            <w:r w:rsidR="00B363A5" w:rsidRPr="00B363A5">
              <w:rPr>
                <w:noProof/>
                <w:webHidden/>
              </w:rPr>
              <w:t>8</w:t>
            </w:r>
            <w:r w:rsidR="00B363A5" w:rsidRPr="00B363A5">
              <w:rPr>
                <w:noProof/>
                <w:webHidden/>
              </w:rPr>
              <w:fldChar w:fldCharType="end"/>
            </w:r>
          </w:hyperlink>
        </w:p>
        <w:p w14:paraId="2F1B4A17" w14:textId="7E3B7A12" w:rsidR="00B363A5" w:rsidRPr="00B363A5" w:rsidRDefault="00BD4354" w:rsidP="00B363A5">
          <w:pPr>
            <w:pStyle w:val="TOC3"/>
            <w:tabs>
              <w:tab w:val="right" w:leader="dot" w:pos="9350"/>
            </w:tabs>
            <w:spacing w:line="360" w:lineRule="auto"/>
            <w:rPr>
              <w:noProof/>
            </w:rPr>
          </w:pPr>
          <w:hyperlink w:anchor="_Toc136970185" w:history="1">
            <w:r w:rsidR="00B363A5" w:rsidRPr="00B363A5">
              <w:rPr>
                <w:rStyle w:val="Hyperlink"/>
                <w:rFonts w:ascii="Times New Roman" w:hAnsi="Times New Roman" w:cs="Times New Roman"/>
                <w:noProof/>
              </w:rPr>
              <w:t>2.2.1 Prioritize employee safety and continuous engagement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_Toc136970185 \h </w:instrText>
            </w:r>
            <w:r w:rsidR="00B363A5" w:rsidRPr="00B363A5">
              <w:rPr>
                <w:noProof/>
                <w:webHidden/>
              </w:rPr>
            </w:r>
            <w:r w:rsidR="00B363A5" w:rsidRPr="00B363A5">
              <w:rPr>
                <w:noProof/>
                <w:webHidden/>
              </w:rPr>
              <w:fldChar w:fldCharType="separate"/>
            </w:r>
            <w:r w:rsidR="00B363A5" w:rsidRPr="00B363A5">
              <w:rPr>
                <w:noProof/>
                <w:webHidden/>
              </w:rPr>
              <w:t>9</w:t>
            </w:r>
            <w:r w:rsidR="00B363A5" w:rsidRPr="00B363A5">
              <w:rPr>
                <w:noProof/>
                <w:webHidden/>
              </w:rPr>
              <w:fldChar w:fldCharType="end"/>
            </w:r>
          </w:hyperlink>
        </w:p>
        <w:p w14:paraId="44F60DE7" w14:textId="46DD6039" w:rsidR="00B363A5" w:rsidRPr="00B363A5" w:rsidRDefault="00BD4354" w:rsidP="00B363A5">
          <w:pPr>
            <w:pStyle w:val="TOC3"/>
            <w:tabs>
              <w:tab w:val="right" w:leader="dot" w:pos="9350"/>
            </w:tabs>
            <w:spacing w:line="360" w:lineRule="auto"/>
            <w:rPr>
              <w:noProof/>
            </w:rPr>
          </w:pPr>
          <w:hyperlink w:anchor="_Toc136970186" w:history="1">
            <w:r w:rsidR="00B363A5" w:rsidRPr="00B363A5">
              <w:rPr>
                <w:rStyle w:val="Hyperlink"/>
                <w:rFonts w:ascii="Times New Roman" w:hAnsi="Times New Roman" w:cs="Times New Roman"/>
                <w:noProof/>
              </w:rPr>
              <w:t>2.2.2 Plans for emergencies and strategy modification for business sustainability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_Toc136970186 \h </w:instrText>
            </w:r>
            <w:r w:rsidR="00B363A5" w:rsidRPr="00B363A5">
              <w:rPr>
                <w:noProof/>
                <w:webHidden/>
              </w:rPr>
            </w:r>
            <w:r w:rsidR="00B363A5" w:rsidRPr="00B363A5">
              <w:rPr>
                <w:noProof/>
                <w:webHidden/>
              </w:rPr>
              <w:fldChar w:fldCharType="separate"/>
            </w:r>
            <w:r w:rsidR="00B363A5" w:rsidRPr="00B363A5">
              <w:rPr>
                <w:noProof/>
                <w:webHidden/>
              </w:rPr>
              <w:t>9</w:t>
            </w:r>
            <w:r w:rsidR="00B363A5" w:rsidRPr="00B363A5">
              <w:rPr>
                <w:noProof/>
                <w:webHidden/>
              </w:rPr>
              <w:fldChar w:fldCharType="end"/>
            </w:r>
          </w:hyperlink>
        </w:p>
        <w:p w14:paraId="2E801D94" w14:textId="7DB6D539" w:rsidR="00B363A5" w:rsidRPr="00B363A5" w:rsidRDefault="00BD4354" w:rsidP="00B363A5">
          <w:pPr>
            <w:pStyle w:val="TOC2"/>
            <w:tabs>
              <w:tab w:val="right" w:leader="dot" w:pos="9350"/>
            </w:tabs>
            <w:spacing w:line="360" w:lineRule="auto"/>
            <w:rPr>
              <w:noProof/>
            </w:rPr>
          </w:pPr>
          <w:hyperlink w:anchor="_Toc136970187" w:history="1">
            <w:r w:rsidR="00B363A5" w:rsidRPr="00B363A5">
              <w:rPr>
                <w:rStyle w:val="Hyperlink"/>
                <w:rFonts w:ascii="Times New Roman" w:hAnsi="Times New Roman" w:cs="Times New Roman"/>
                <w:noProof/>
              </w:rPr>
              <w:t>2.3 MANAGING BUSINESS CASH FLOW DURING AN UNCERTAINTY PERIOD</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_Toc136970187 \h </w:instrText>
            </w:r>
            <w:r w:rsidR="00B363A5" w:rsidRPr="00B363A5">
              <w:rPr>
                <w:noProof/>
                <w:webHidden/>
              </w:rPr>
            </w:r>
            <w:r w:rsidR="00B363A5" w:rsidRPr="00B363A5">
              <w:rPr>
                <w:noProof/>
                <w:webHidden/>
              </w:rPr>
              <w:fldChar w:fldCharType="separate"/>
            </w:r>
            <w:r w:rsidR="00B363A5" w:rsidRPr="00B363A5">
              <w:rPr>
                <w:noProof/>
                <w:webHidden/>
              </w:rPr>
              <w:t>11</w:t>
            </w:r>
            <w:r w:rsidR="00B363A5" w:rsidRPr="00B363A5">
              <w:rPr>
                <w:noProof/>
                <w:webHidden/>
              </w:rPr>
              <w:fldChar w:fldCharType="end"/>
            </w:r>
          </w:hyperlink>
        </w:p>
        <w:p w14:paraId="03FB7543" w14:textId="33FDC1B7" w:rsidR="00B363A5" w:rsidRPr="00B363A5" w:rsidRDefault="00BD4354" w:rsidP="00B363A5">
          <w:pPr>
            <w:pStyle w:val="TOC3"/>
            <w:tabs>
              <w:tab w:val="right" w:leader="dot" w:pos="9350"/>
            </w:tabs>
            <w:spacing w:line="360" w:lineRule="auto"/>
            <w:rPr>
              <w:noProof/>
            </w:rPr>
          </w:pPr>
          <w:hyperlink w:anchor="_Toc136970188" w:history="1">
            <w:r w:rsidR="00B363A5" w:rsidRPr="00B363A5">
              <w:rPr>
                <w:rStyle w:val="Hyperlink"/>
                <w:rFonts w:ascii="Times New Roman" w:hAnsi="Times New Roman" w:cs="Times New Roman"/>
                <w:noProof/>
              </w:rPr>
              <w:t>2.3.1 Focus on Cash Flow as well as Cash-to-Cash conversion cycle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_Toc136970188 \h </w:instrText>
            </w:r>
            <w:r w:rsidR="00B363A5" w:rsidRPr="00B363A5">
              <w:rPr>
                <w:noProof/>
                <w:webHidden/>
              </w:rPr>
            </w:r>
            <w:r w:rsidR="00B363A5" w:rsidRPr="00B363A5">
              <w:rPr>
                <w:noProof/>
                <w:webHidden/>
              </w:rPr>
              <w:fldChar w:fldCharType="separate"/>
            </w:r>
            <w:r w:rsidR="00B363A5" w:rsidRPr="00B363A5">
              <w:rPr>
                <w:noProof/>
                <w:webHidden/>
              </w:rPr>
              <w:t>12</w:t>
            </w:r>
            <w:r w:rsidR="00B363A5" w:rsidRPr="00B363A5">
              <w:rPr>
                <w:noProof/>
                <w:webHidden/>
              </w:rPr>
              <w:fldChar w:fldCharType="end"/>
            </w:r>
          </w:hyperlink>
        </w:p>
        <w:p w14:paraId="60CE2B2F" w14:textId="3961E784" w:rsidR="00B363A5" w:rsidRPr="00B363A5" w:rsidRDefault="00BD4354" w:rsidP="00B363A5">
          <w:pPr>
            <w:pStyle w:val="TOC3"/>
            <w:tabs>
              <w:tab w:val="right" w:leader="dot" w:pos="9350"/>
            </w:tabs>
            <w:spacing w:line="360" w:lineRule="auto"/>
            <w:rPr>
              <w:noProof/>
            </w:rPr>
          </w:pPr>
          <w:hyperlink w:anchor="_Toc136970189" w:history="1">
            <w:r w:rsidR="00B363A5" w:rsidRPr="00B363A5">
              <w:rPr>
                <w:rStyle w:val="Hyperlink"/>
                <w:rFonts w:ascii="Times New Roman" w:hAnsi="Times New Roman" w:cs="Times New Roman"/>
                <w:noProof/>
              </w:rPr>
              <w:t>2.3.2 Reconsider variable costs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_Toc136970189 \h </w:instrText>
            </w:r>
            <w:r w:rsidR="00B363A5" w:rsidRPr="00B363A5">
              <w:rPr>
                <w:noProof/>
                <w:webHidden/>
              </w:rPr>
            </w:r>
            <w:r w:rsidR="00B363A5" w:rsidRPr="00B363A5">
              <w:rPr>
                <w:noProof/>
                <w:webHidden/>
              </w:rPr>
              <w:fldChar w:fldCharType="separate"/>
            </w:r>
            <w:r w:rsidR="00B363A5" w:rsidRPr="00B363A5">
              <w:rPr>
                <w:noProof/>
                <w:webHidden/>
              </w:rPr>
              <w:t>12</w:t>
            </w:r>
            <w:r w:rsidR="00B363A5" w:rsidRPr="00B363A5">
              <w:rPr>
                <w:noProof/>
                <w:webHidden/>
              </w:rPr>
              <w:fldChar w:fldCharType="end"/>
            </w:r>
          </w:hyperlink>
        </w:p>
        <w:p w14:paraId="605B8B7B" w14:textId="633E9925" w:rsidR="00B363A5" w:rsidRPr="00B363A5" w:rsidRDefault="00BD4354" w:rsidP="00B363A5">
          <w:pPr>
            <w:pStyle w:val="TOC3"/>
            <w:tabs>
              <w:tab w:val="right" w:leader="dot" w:pos="9350"/>
            </w:tabs>
            <w:spacing w:line="360" w:lineRule="auto"/>
            <w:rPr>
              <w:noProof/>
            </w:rPr>
          </w:pPr>
          <w:hyperlink w:anchor="_Toc136970190" w:history="1">
            <w:r w:rsidR="00B363A5" w:rsidRPr="00B363A5">
              <w:rPr>
                <w:rStyle w:val="Hyperlink"/>
                <w:rFonts w:ascii="Times New Roman" w:hAnsi="Times New Roman" w:cs="Times New Roman"/>
                <w:noProof/>
              </w:rPr>
              <w:t>2.3.3 Review capital investment strategies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_Toc136970190 \h </w:instrText>
            </w:r>
            <w:r w:rsidR="00B363A5" w:rsidRPr="00B363A5">
              <w:rPr>
                <w:noProof/>
                <w:webHidden/>
              </w:rPr>
            </w:r>
            <w:r w:rsidR="00B363A5" w:rsidRPr="00B363A5">
              <w:rPr>
                <w:noProof/>
                <w:webHidden/>
              </w:rPr>
              <w:fldChar w:fldCharType="separate"/>
            </w:r>
            <w:r w:rsidR="00B363A5" w:rsidRPr="00B363A5">
              <w:rPr>
                <w:noProof/>
                <w:webHidden/>
              </w:rPr>
              <w:t>13</w:t>
            </w:r>
            <w:r w:rsidR="00B363A5" w:rsidRPr="00B363A5">
              <w:rPr>
                <w:noProof/>
                <w:webHidden/>
              </w:rPr>
              <w:fldChar w:fldCharType="end"/>
            </w:r>
          </w:hyperlink>
        </w:p>
        <w:p w14:paraId="3302CC9E" w14:textId="1A85654D" w:rsidR="00B363A5" w:rsidRPr="00B363A5" w:rsidRDefault="00BD4354" w:rsidP="00B363A5">
          <w:pPr>
            <w:pStyle w:val="TOC3"/>
            <w:tabs>
              <w:tab w:val="right" w:leader="dot" w:pos="9350"/>
            </w:tabs>
            <w:spacing w:line="360" w:lineRule="auto"/>
            <w:rPr>
              <w:noProof/>
            </w:rPr>
          </w:pPr>
          <w:hyperlink w:anchor="_Toc136970191" w:history="1">
            <w:r w:rsidR="00B363A5" w:rsidRPr="00B363A5">
              <w:rPr>
                <w:rStyle w:val="Hyperlink"/>
                <w:rFonts w:ascii="Times New Roman" w:hAnsi="Times New Roman" w:cs="Times New Roman"/>
                <w:noProof/>
              </w:rPr>
              <w:t>2.3.4. Concentrate on expedite receivables and inventory management.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_Toc136970191 \h </w:instrText>
            </w:r>
            <w:r w:rsidR="00B363A5" w:rsidRPr="00B363A5">
              <w:rPr>
                <w:noProof/>
                <w:webHidden/>
              </w:rPr>
            </w:r>
            <w:r w:rsidR="00B363A5" w:rsidRPr="00B363A5">
              <w:rPr>
                <w:noProof/>
                <w:webHidden/>
              </w:rPr>
              <w:fldChar w:fldCharType="separate"/>
            </w:r>
            <w:r w:rsidR="00B363A5" w:rsidRPr="00B363A5">
              <w:rPr>
                <w:noProof/>
                <w:webHidden/>
              </w:rPr>
              <w:t>13</w:t>
            </w:r>
            <w:r w:rsidR="00B363A5" w:rsidRPr="00B363A5">
              <w:rPr>
                <w:noProof/>
                <w:webHidden/>
              </w:rPr>
              <w:fldChar w:fldCharType="end"/>
            </w:r>
          </w:hyperlink>
        </w:p>
        <w:p w14:paraId="0D70A890" w14:textId="0AF4EB4A" w:rsidR="00B363A5" w:rsidRPr="00B363A5" w:rsidRDefault="00BD4354" w:rsidP="00B363A5">
          <w:pPr>
            <w:pStyle w:val="TOC3"/>
            <w:tabs>
              <w:tab w:val="right" w:leader="dot" w:pos="9350"/>
            </w:tabs>
            <w:spacing w:line="360" w:lineRule="auto"/>
            <w:rPr>
              <w:noProof/>
            </w:rPr>
          </w:pPr>
          <w:hyperlink w:anchor="_Toc136970192" w:history="1">
            <w:r w:rsidR="00B363A5" w:rsidRPr="00B363A5">
              <w:rPr>
                <w:rStyle w:val="Hyperlink"/>
                <w:rFonts w:ascii="Times New Roman" w:hAnsi="Times New Roman" w:cs="Times New Roman"/>
                <w:noProof/>
              </w:rPr>
              <w:t>2.3.5 Audit receivables and payables transactions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_Toc136970192 \h </w:instrText>
            </w:r>
            <w:r w:rsidR="00B363A5" w:rsidRPr="00B363A5">
              <w:rPr>
                <w:noProof/>
                <w:webHidden/>
              </w:rPr>
            </w:r>
            <w:r w:rsidR="00B363A5" w:rsidRPr="00B363A5">
              <w:rPr>
                <w:noProof/>
                <w:webHidden/>
              </w:rPr>
              <w:fldChar w:fldCharType="separate"/>
            </w:r>
            <w:r w:rsidR="00B363A5" w:rsidRPr="00B363A5">
              <w:rPr>
                <w:noProof/>
                <w:webHidden/>
              </w:rPr>
              <w:t>14</w:t>
            </w:r>
            <w:r w:rsidR="00B363A5" w:rsidRPr="00B363A5">
              <w:rPr>
                <w:noProof/>
                <w:webHidden/>
              </w:rPr>
              <w:fldChar w:fldCharType="end"/>
            </w:r>
          </w:hyperlink>
        </w:p>
        <w:p w14:paraId="35FF43A7" w14:textId="672FFF51" w:rsidR="00B363A5" w:rsidRPr="00B363A5" w:rsidRDefault="00BD4354" w:rsidP="00B363A5">
          <w:pPr>
            <w:pStyle w:val="TOC3"/>
            <w:tabs>
              <w:tab w:val="right" w:leader="dot" w:pos="9350"/>
            </w:tabs>
            <w:spacing w:line="360" w:lineRule="auto"/>
            <w:rPr>
              <w:noProof/>
            </w:rPr>
          </w:pPr>
          <w:hyperlink w:anchor="_Toc136970193" w:history="1">
            <w:r w:rsidR="00B363A5" w:rsidRPr="00B363A5">
              <w:rPr>
                <w:rStyle w:val="Hyperlink"/>
                <w:rFonts w:ascii="Times New Roman" w:hAnsi="Times New Roman" w:cs="Times New Roman"/>
                <w:noProof/>
              </w:rPr>
              <w:t>2.3.6 Understanding business interruption insurance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_Toc136970193 \h </w:instrText>
            </w:r>
            <w:r w:rsidR="00B363A5" w:rsidRPr="00B363A5">
              <w:rPr>
                <w:noProof/>
                <w:webHidden/>
              </w:rPr>
            </w:r>
            <w:r w:rsidR="00B363A5" w:rsidRPr="00B363A5">
              <w:rPr>
                <w:noProof/>
                <w:webHidden/>
              </w:rPr>
              <w:fldChar w:fldCharType="separate"/>
            </w:r>
            <w:r w:rsidR="00B363A5" w:rsidRPr="00B363A5">
              <w:rPr>
                <w:noProof/>
                <w:webHidden/>
              </w:rPr>
              <w:t>14</w:t>
            </w:r>
            <w:r w:rsidR="00B363A5" w:rsidRPr="00B363A5">
              <w:rPr>
                <w:noProof/>
                <w:webHidden/>
              </w:rPr>
              <w:fldChar w:fldCharType="end"/>
            </w:r>
          </w:hyperlink>
        </w:p>
        <w:p w14:paraId="1CD31F02" w14:textId="2CCE36EA" w:rsidR="00B363A5" w:rsidRPr="00B363A5" w:rsidRDefault="00BD4354" w:rsidP="00B363A5">
          <w:pPr>
            <w:pStyle w:val="TOC2"/>
            <w:tabs>
              <w:tab w:val="right" w:leader="dot" w:pos="9350"/>
            </w:tabs>
            <w:spacing w:line="360" w:lineRule="auto"/>
            <w:rPr>
              <w:noProof/>
            </w:rPr>
          </w:pPr>
          <w:hyperlink w:anchor="_Toc136970194" w:history="1">
            <w:r w:rsidR="00B363A5" w:rsidRPr="00B363A5">
              <w:rPr>
                <w:rStyle w:val="Hyperlink"/>
                <w:rFonts w:ascii="Times New Roman" w:hAnsi="Times New Roman" w:cs="Times New Roman"/>
                <w:noProof/>
              </w:rPr>
              <w:t>2.4 COVID-19's EFFECTS ON REPORTING, ACCOUNTING AND COMPANIES INTERNAL CONTROLS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_Toc136970194 \h </w:instrText>
            </w:r>
            <w:r w:rsidR="00B363A5" w:rsidRPr="00B363A5">
              <w:rPr>
                <w:noProof/>
                <w:webHidden/>
              </w:rPr>
            </w:r>
            <w:r w:rsidR="00B363A5" w:rsidRPr="00B363A5">
              <w:rPr>
                <w:noProof/>
                <w:webHidden/>
              </w:rPr>
              <w:fldChar w:fldCharType="separate"/>
            </w:r>
            <w:r w:rsidR="00B363A5" w:rsidRPr="00B363A5">
              <w:rPr>
                <w:noProof/>
                <w:webHidden/>
              </w:rPr>
              <w:t>14</w:t>
            </w:r>
            <w:r w:rsidR="00B363A5" w:rsidRPr="00B363A5">
              <w:rPr>
                <w:noProof/>
                <w:webHidden/>
              </w:rPr>
              <w:fldChar w:fldCharType="end"/>
            </w:r>
          </w:hyperlink>
        </w:p>
        <w:p w14:paraId="6A595230" w14:textId="397CF168" w:rsidR="00B363A5" w:rsidRPr="00B363A5" w:rsidRDefault="00BD4354" w:rsidP="00B363A5">
          <w:pPr>
            <w:pStyle w:val="TOC3"/>
            <w:tabs>
              <w:tab w:val="right" w:leader="dot" w:pos="9350"/>
            </w:tabs>
            <w:spacing w:line="360" w:lineRule="auto"/>
            <w:rPr>
              <w:noProof/>
            </w:rPr>
          </w:pPr>
          <w:hyperlink w:anchor="_Toc136970195" w:history="1">
            <w:r w:rsidR="00B363A5" w:rsidRPr="00B363A5">
              <w:rPr>
                <w:rStyle w:val="Hyperlink"/>
                <w:rFonts w:ascii="Times New Roman" w:hAnsi="Times New Roman" w:cs="Times New Roman"/>
                <w:noProof/>
              </w:rPr>
              <w:t>2.4.1 Impairment assessment of non-financial assets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_Toc136970195 \h </w:instrText>
            </w:r>
            <w:r w:rsidR="00B363A5" w:rsidRPr="00B363A5">
              <w:rPr>
                <w:noProof/>
                <w:webHidden/>
              </w:rPr>
            </w:r>
            <w:r w:rsidR="00B363A5" w:rsidRPr="00B363A5">
              <w:rPr>
                <w:noProof/>
                <w:webHidden/>
              </w:rPr>
              <w:fldChar w:fldCharType="separate"/>
            </w:r>
            <w:r w:rsidR="00B363A5" w:rsidRPr="00B363A5">
              <w:rPr>
                <w:noProof/>
                <w:webHidden/>
              </w:rPr>
              <w:t>15</w:t>
            </w:r>
            <w:r w:rsidR="00B363A5" w:rsidRPr="00B363A5">
              <w:rPr>
                <w:noProof/>
                <w:webHidden/>
              </w:rPr>
              <w:fldChar w:fldCharType="end"/>
            </w:r>
          </w:hyperlink>
        </w:p>
        <w:p w14:paraId="7FB2D9B2" w14:textId="640F26DF" w:rsidR="00B363A5" w:rsidRPr="00B363A5" w:rsidRDefault="00BD4354" w:rsidP="00B363A5">
          <w:pPr>
            <w:pStyle w:val="TOC3"/>
            <w:tabs>
              <w:tab w:val="right" w:leader="dot" w:pos="9350"/>
            </w:tabs>
            <w:spacing w:line="360" w:lineRule="auto"/>
            <w:rPr>
              <w:noProof/>
            </w:rPr>
          </w:pPr>
          <w:hyperlink w:anchor="_Toc136970196" w:history="1">
            <w:r w:rsidR="00B363A5" w:rsidRPr="00B363A5">
              <w:rPr>
                <w:rStyle w:val="Hyperlink"/>
                <w:rFonts w:ascii="Times New Roman" w:hAnsi="Times New Roman" w:cs="Times New Roman"/>
                <w:noProof/>
              </w:rPr>
              <w:t>2.4.2 Goodwill Impairment, (IAS 36)</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_Toc136970196 \h </w:instrText>
            </w:r>
            <w:r w:rsidR="00B363A5" w:rsidRPr="00B363A5">
              <w:rPr>
                <w:noProof/>
                <w:webHidden/>
              </w:rPr>
            </w:r>
            <w:r w:rsidR="00B363A5" w:rsidRPr="00B363A5">
              <w:rPr>
                <w:noProof/>
                <w:webHidden/>
              </w:rPr>
              <w:fldChar w:fldCharType="separate"/>
            </w:r>
            <w:r w:rsidR="00B363A5" w:rsidRPr="00B363A5">
              <w:rPr>
                <w:noProof/>
                <w:webHidden/>
              </w:rPr>
              <w:t>15</w:t>
            </w:r>
            <w:r w:rsidR="00B363A5" w:rsidRPr="00B363A5">
              <w:rPr>
                <w:noProof/>
                <w:webHidden/>
              </w:rPr>
              <w:fldChar w:fldCharType="end"/>
            </w:r>
          </w:hyperlink>
        </w:p>
        <w:p w14:paraId="0B566ED7" w14:textId="15E64D62" w:rsidR="00B363A5" w:rsidRPr="00B363A5" w:rsidRDefault="00BD4354" w:rsidP="00B363A5">
          <w:pPr>
            <w:pStyle w:val="TOC3"/>
            <w:tabs>
              <w:tab w:val="right" w:leader="dot" w:pos="9350"/>
            </w:tabs>
            <w:spacing w:line="360" w:lineRule="auto"/>
            <w:rPr>
              <w:noProof/>
            </w:rPr>
          </w:pPr>
          <w:hyperlink w:anchor="_Toc136970197" w:history="1">
            <w:r w:rsidR="00B363A5" w:rsidRPr="00B363A5">
              <w:rPr>
                <w:rStyle w:val="Hyperlink"/>
                <w:rFonts w:ascii="Times New Roman" w:hAnsi="Times New Roman" w:cs="Times New Roman"/>
                <w:noProof/>
              </w:rPr>
              <w:t>2.4.3 Impairment of property, plant and equipment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_Toc136970197 \h </w:instrText>
            </w:r>
            <w:r w:rsidR="00B363A5" w:rsidRPr="00B363A5">
              <w:rPr>
                <w:noProof/>
                <w:webHidden/>
              </w:rPr>
            </w:r>
            <w:r w:rsidR="00B363A5" w:rsidRPr="00B363A5">
              <w:rPr>
                <w:noProof/>
                <w:webHidden/>
              </w:rPr>
              <w:fldChar w:fldCharType="separate"/>
            </w:r>
            <w:r w:rsidR="00B363A5" w:rsidRPr="00B363A5">
              <w:rPr>
                <w:noProof/>
                <w:webHidden/>
              </w:rPr>
              <w:t>16</w:t>
            </w:r>
            <w:r w:rsidR="00B363A5" w:rsidRPr="00B363A5">
              <w:rPr>
                <w:noProof/>
                <w:webHidden/>
              </w:rPr>
              <w:fldChar w:fldCharType="end"/>
            </w:r>
          </w:hyperlink>
        </w:p>
        <w:p w14:paraId="0DE6D43F" w14:textId="21D96EEC" w:rsidR="00B363A5" w:rsidRPr="00B363A5" w:rsidRDefault="00BD4354" w:rsidP="00B363A5">
          <w:pPr>
            <w:pStyle w:val="TOC3"/>
            <w:tabs>
              <w:tab w:val="right" w:leader="dot" w:pos="9350"/>
            </w:tabs>
            <w:spacing w:line="360" w:lineRule="auto"/>
            <w:rPr>
              <w:noProof/>
            </w:rPr>
          </w:pPr>
          <w:hyperlink w:anchor="_Toc136970198" w:history="1">
            <w:r w:rsidR="00B363A5" w:rsidRPr="00B363A5">
              <w:rPr>
                <w:rStyle w:val="Hyperlink"/>
                <w:rFonts w:ascii="Times New Roman" w:hAnsi="Times New Roman" w:cs="Times New Roman"/>
                <w:noProof/>
              </w:rPr>
              <w:t>2.4.4 Inventories: (IAS 2)</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_Toc136970198 \h </w:instrText>
            </w:r>
            <w:r w:rsidR="00B363A5" w:rsidRPr="00B363A5">
              <w:rPr>
                <w:noProof/>
                <w:webHidden/>
              </w:rPr>
            </w:r>
            <w:r w:rsidR="00B363A5" w:rsidRPr="00B363A5">
              <w:rPr>
                <w:noProof/>
                <w:webHidden/>
              </w:rPr>
              <w:fldChar w:fldCharType="separate"/>
            </w:r>
            <w:r w:rsidR="00B363A5" w:rsidRPr="00B363A5">
              <w:rPr>
                <w:noProof/>
                <w:webHidden/>
              </w:rPr>
              <w:t>16</w:t>
            </w:r>
            <w:r w:rsidR="00B363A5" w:rsidRPr="00B363A5">
              <w:rPr>
                <w:noProof/>
                <w:webHidden/>
              </w:rPr>
              <w:fldChar w:fldCharType="end"/>
            </w:r>
          </w:hyperlink>
        </w:p>
        <w:p w14:paraId="6B6939D2" w14:textId="6DEA2997" w:rsidR="00B363A5" w:rsidRPr="00B363A5" w:rsidRDefault="00BD4354" w:rsidP="00B363A5">
          <w:pPr>
            <w:pStyle w:val="TOC3"/>
            <w:tabs>
              <w:tab w:val="right" w:leader="dot" w:pos="9350"/>
            </w:tabs>
            <w:spacing w:line="360" w:lineRule="auto"/>
            <w:rPr>
              <w:noProof/>
            </w:rPr>
          </w:pPr>
          <w:hyperlink w:anchor="_Toc136970199" w:history="1">
            <w:r w:rsidR="00B363A5" w:rsidRPr="00B363A5">
              <w:rPr>
                <w:rStyle w:val="Hyperlink"/>
                <w:rFonts w:ascii="Times New Roman" w:hAnsi="Times New Roman" w:cs="Times New Roman"/>
                <w:noProof/>
              </w:rPr>
              <w:t>2.4.5 Impairment of receivables, loans and investments (IFRS 9)</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_Toc136970199 \h </w:instrText>
            </w:r>
            <w:r w:rsidR="00B363A5" w:rsidRPr="00B363A5">
              <w:rPr>
                <w:noProof/>
                <w:webHidden/>
              </w:rPr>
            </w:r>
            <w:r w:rsidR="00B363A5" w:rsidRPr="00B363A5">
              <w:rPr>
                <w:noProof/>
                <w:webHidden/>
              </w:rPr>
              <w:fldChar w:fldCharType="separate"/>
            </w:r>
            <w:r w:rsidR="00B363A5" w:rsidRPr="00B363A5">
              <w:rPr>
                <w:noProof/>
                <w:webHidden/>
              </w:rPr>
              <w:t>17</w:t>
            </w:r>
            <w:r w:rsidR="00B363A5" w:rsidRPr="00B363A5">
              <w:rPr>
                <w:noProof/>
                <w:webHidden/>
              </w:rPr>
              <w:fldChar w:fldCharType="end"/>
            </w:r>
          </w:hyperlink>
        </w:p>
        <w:p w14:paraId="3EDC0B53" w14:textId="708D265C" w:rsidR="00B363A5" w:rsidRPr="00B363A5" w:rsidRDefault="00BD4354" w:rsidP="00B363A5">
          <w:pPr>
            <w:pStyle w:val="TOC3"/>
            <w:tabs>
              <w:tab w:val="right" w:leader="dot" w:pos="9350"/>
            </w:tabs>
            <w:spacing w:line="360" w:lineRule="auto"/>
            <w:rPr>
              <w:noProof/>
            </w:rPr>
          </w:pPr>
          <w:hyperlink w:anchor="_Toc136970200" w:history="1">
            <w:r w:rsidR="00B363A5" w:rsidRPr="00B363A5">
              <w:rPr>
                <w:rStyle w:val="Hyperlink"/>
                <w:rFonts w:ascii="Times New Roman" w:hAnsi="Times New Roman" w:cs="Times New Roman"/>
                <w:noProof/>
              </w:rPr>
              <w:t>2.4.6 Revenue recognition (IFRS 15)</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_Toc136970200 \h </w:instrText>
            </w:r>
            <w:r w:rsidR="00B363A5" w:rsidRPr="00B363A5">
              <w:rPr>
                <w:noProof/>
                <w:webHidden/>
              </w:rPr>
            </w:r>
            <w:r w:rsidR="00B363A5" w:rsidRPr="00B363A5">
              <w:rPr>
                <w:noProof/>
                <w:webHidden/>
              </w:rPr>
              <w:fldChar w:fldCharType="separate"/>
            </w:r>
            <w:r w:rsidR="00B363A5" w:rsidRPr="00B363A5">
              <w:rPr>
                <w:noProof/>
                <w:webHidden/>
              </w:rPr>
              <w:t>17</w:t>
            </w:r>
            <w:r w:rsidR="00B363A5" w:rsidRPr="00B363A5">
              <w:rPr>
                <w:noProof/>
                <w:webHidden/>
              </w:rPr>
              <w:fldChar w:fldCharType="end"/>
            </w:r>
          </w:hyperlink>
        </w:p>
        <w:p w14:paraId="1AAB477F" w14:textId="37161CBF" w:rsidR="00B363A5" w:rsidRPr="00B363A5" w:rsidRDefault="00BD4354" w:rsidP="00B363A5">
          <w:pPr>
            <w:pStyle w:val="TOC3"/>
            <w:tabs>
              <w:tab w:val="right" w:leader="dot" w:pos="9350"/>
            </w:tabs>
            <w:spacing w:line="360" w:lineRule="auto"/>
            <w:rPr>
              <w:noProof/>
            </w:rPr>
          </w:pPr>
          <w:hyperlink w:anchor="_Toc136970201" w:history="1">
            <w:r w:rsidR="00B363A5" w:rsidRPr="00B363A5">
              <w:rPr>
                <w:rStyle w:val="Hyperlink"/>
                <w:rFonts w:ascii="Times New Roman" w:hAnsi="Times New Roman" w:cs="Times New Roman"/>
                <w:noProof/>
              </w:rPr>
              <w:t>2.4.7 Fair value measurement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_Toc136970201 \h </w:instrText>
            </w:r>
            <w:r w:rsidR="00B363A5" w:rsidRPr="00B363A5">
              <w:rPr>
                <w:noProof/>
                <w:webHidden/>
              </w:rPr>
            </w:r>
            <w:r w:rsidR="00B363A5" w:rsidRPr="00B363A5">
              <w:rPr>
                <w:noProof/>
                <w:webHidden/>
              </w:rPr>
              <w:fldChar w:fldCharType="separate"/>
            </w:r>
            <w:r w:rsidR="00B363A5" w:rsidRPr="00B363A5">
              <w:rPr>
                <w:noProof/>
                <w:webHidden/>
              </w:rPr>
              <w:t>18</w:t>
            </w:r>
            <w:r w:rsidR="00B363A5" w:rsidRPr="00B363A5">
              <w:rPr>
                <w:noProof/>
                <w:webHidden/>
              </w:rPr>
              <w:fldChar w:fldCharType="end"/>
            </w:r>
          </w:hyperlink>
        </w:p>
        <w:p w14:paraId="37E28C88" w14:textId="751A9407" w:rsidR="00B363A5" w:rsidRPr="00B363A5" w:rsidRDefault="00BD4354" w:rsidP="00B363A5">
          <w:pPr>
            <w:pStyle w:val="TOC3"/>
            <w:tabs>
              <w:tab w:val="right" w:leader="dot" w:pos="9350"/>
            </w:tabs>
            <w:spacing w:line="360" w:lineRule="auto"/>
            <w:rPr>
              <w:noProof/>
            </w:rPr>
          </w:pPr>
          <w:hyperlink w:anchor="_Toc136970202" w:history="1">
            <w:r w:rsidR="00B363A5" w:rsidRPr="00B363A5">
              <w:rPr>
                <w:rStyle w:val="Hyperlink"/>
                <w:rFonts w:ascii="Times New Roman" w:hAnsi="Times New Roman" w:cs="Times New Roman"/>
                <w:noProof/>
              </w:rPr>
              <w:t>2.4.8 Leases (IFRS 16)</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_Toc136970202 \h </w:instrText>
            </w:r>
            <w:r w:rsidR="00B363A5" w:rsidRPr="00B363A5">
              <w:rPr>
                <w:noProof/>
                <w:webHidden/>
              </w:rPr>
            </w:r>
            <w:r w:rsidR="00B363A5" w:rsidRPr="00B363A5">
              <w:rPr>
                <w:noProof/>
                <w:webHidden/>
              </w:rPr>
              <w:fldChar w:fldCharType="separate"/>
            </w:r>
            <w:r w:rsidR="00B363A5" w:rsidRPr="00B363A5">
              <w:rPr>
                <w:noProof/>
                <w:webHidden/>
              </w:rPr>
              <w:t>19</w:t>
            </w:r>
            <w:r w:rsidR="00B363A5" w:rsidRPr="00B363A5">
              <w:rPr>
                <w:noProof/>
                <w:webHidden/>
              </w:rPr>
              <w:fldChar w:fldCharType="end"/>
            </w:r>
          </w:hyperlink>
        </w:p>
        <w:p w14:paraId="09361C7E" w14:textId="0BFAF34D" w:rsidR="00B363A5" w:rsidRPr="00B363A5" w:rsidRDefault="00BD4354" w:rsidP="00B363A5">
          <w:pPr>
            <w:pStyle w:val="TOC3"/>
            <w:tabs>
              <w:tab w:val="right" w:leader="dot" w:pos="9350"/>
            </w:tabs>
            <w:spacing w:line="360" w:lineRule="auto"/>
            <w:rPr>
              <w:noProof/>
            </w:rPr>
          </w:pPr>
          <w:hyperlink w:anchor="_Toc136970203" w:history="1">
            <w:r w:rsidR="00B363A5" w:rsidRPr="00B363A5">
              <w:rPr>
                <w:rStyle w:val="Hyperlink"/>
                <w:rFonts w:ascii="Times New Roman" w:hAnsi="Times New Roman" w:cs="Times New Roman"/>
                <w:noProof/>
              </w:rPr>
              <w:t>2.4.9 Cash and cash equivalents (1AS 7)</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_Toc136970203 \h </w:instrText>
            </w:r>
            <w:r w:rsidR="00B363A5" w:rsidRPr="00B363A5">
              <w:rPr>
                <w:noProof/>
                <w:webHidden/>
              </w:rPr>
            </w:r>
            <w:r w:rsidR="00B363A5" w:rsidRPr="00B363A5">
              <w:rPr>
                <w:noProof/>
                <w:webHidden/>
              </w:rPr>
              <w:fldChar w:fldCharType="separate"/>
            </w:r>
            <w:r w:rsidR="00B363A5" w:rsidRPr="00B363A5">
              <w:rPr>
                <w:noProof/>
                <w:webHidden/>
              </w:rPr>
              <w:t>20</w:t>
            </w:r>
            <w:r w:rsidR="00B363A5" w:rsidRPr="00B363A5">
              <w:rPr>
                <w:noProof/>
                <w:webHidden/>
              </w:rPr>
              <w:fldChar w:fldCharType="end"/>
            </w:r>
          </w:hyperlink>
        </w:p>
        <w:p w14:paraId="7BEFD481" w14:textId="5A92E671" w:rsidR="00B363A5" w:rsidRPr="00B363A5" w:rsidRDefault="00BD4354" w:rsidP="00B363A5">
          <w:pPr>
            <w:pStyle w:val="TOC3"/>
            <w:tabs>
              <w:tab w:val="right" w:leader="dot" w:pos="9350"/>
            </w:tabs>
            <w:spacing w:line="360" w:lineRule="auto"/>
            <w:rPr>
              <w:noProof/>
            </w:rPr>
          </w:pPr>
          <w:hyperlink w:anchor="_Toc136970204" w:history="1">
            <w:r w:rsidR="00B363A5" w:rsidRPr="00B363A5">
              <w:rPr>
                <w:rStyle w:val="Hyperlink"/>
                <w:rFonts w:ascii="Times New Roman" w:hAnsi="Times New Roman" w:cs="Times New Roman"/>
                <w:noProof/>
              </w:rPr>
              <w:t>2.4.10 Government grants (IAS 20)</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_Toc136970204 \h </w:instrText>
            </w:r>
            <w:r w:rsidR="00B363A5" w:rsidRPr="00B363A5">
              <w:rPr>
                <w:noProof/>
                <w:webHidden/>
              </w:rPr>
            </w:r>
            <w:r w:rsidR="00B363A5" w:rsidRPr="00B363A5">
              <w:rPr>
                <w:noProof/>
                <w:webHidden/>
              </w:rPr>
              <w:fldChar w:fldCharType="separate"/>
            </w:r>
            <w:r w:rsidR="00B363A5" w:rsidRPr="00B363A5">
              <w:rPr>
                <w:noProof/>
                <w:webHidden/>
              </w:rPr>
              <w:t>20</w:t>
            </w:r>
            <w:r w:rsidR="00B363A5" w:rsidRPr="00B363A5">
              <w:rPr>
                <w:noProof/>
                <w:webHidden/>
              </w:rPr>
              <w:fldChar w:fldCharType="end"/>
            </w:r>
          </w:hyperlink>
        </w:p>
        <w:p w14:paraId="3AB844B0" w14:textId="58B5BA85" w:rsidR="00B363A5" w:rsidRPr="00B363A5" w:rsidRDefault="00BD4354" w:rsidP="00B363A5">
          <w:pPr>
            <w:pStyle w:val="TOC3"/>
            <w:tabs>
              <w:tab w:val="right" w:leader="dot" w:pos="9350"/>
            </w:tabs>
            <w:spacing w:line="360" w:lineRule="auto"/>
            <w:rPr>
              <w:noProof/>
            </w:rPr>
          </w:pPr>
          <w:hyperlink w:anchor="_Toc136970205" w:history="1">
            <w:r w:rsidR="00B363A5" w:rsidRPr="00B363A5">
              <w:rPr>
                <w:rStyle w:val="Hyperlink"/>
                <w:rFonts w:ascii="Times New Roman" w:hAnsi="Times New Roman" w:cs="Times New Roman"/>
                <w:noProof/>
              </w:rPr>
              <w:t>2.4.11 Financial assets impairment (IFRS 9)</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_Toc136970205 \h </w:instrText>
            </w:r>
            <w:r w:rsidR="00B363A5" w:rsidRPr="00B363A5">
              <w:rPr>
                <w:noProof/>
                <w:webHidden/>
              </w:rPr>
            </w:r>
            <w:r w:rsidR="00B363A5" w:rsidRPr="00B363A5">
              <w:rPr>
                <w:noProof/>
                <w:webHidden/>
              </w:rPr>
              <w:fldChar w:fldCharType="separate"/>
            </w:r>
            <w:r w:rsidR="00B363A5" w:rsidRPr="00B363A5">
              <w:rPr>
                <w:noProof/>
                <w:webHidden/>
              </w:rPr>
              <w:t>20</w:t>
            </w:r>
            <w:r w:rsidR="00B363A5" w:rsidRPr="00B363A5">
              <w:rPr>
                <w:noProof/>
                <w:webHidden/>
              </w:rPr>
              <w:fldChar w:fldCharType="end"/>
            </w:r>
          </w:hyperlink>
        </w:p>
        <w:p w14:paraId="4A2FD619" w14:textId="47C705DE" w:rsidR="00B363A5" w:rsidRPr="00B363A5" w:rsidRDefault="00BD4354" w:rsidP="00B363A5">
          <w:pPr>
            <w:pStyle w:val="TOC3"/>
            <w:tabs>
              <w:tab w:val="right" w:leader="dot" w:pos="9350"/>
            </w:tabs>
            <w:spacing w:line="360" w:lineRule="auto"/>
            <w:rPr>
              <w:noProof/>
            </w:rPr>
          </w:pPr>
          <w:hyperlink w:anchor="_Toc136970206" w:history="1">
            <w:r w:rsidR="00B363A5" w:rsidRPr="00B363A5">
              <w:rPr>
                <w:rStyle w:val="Hyperlink"/>
                <w:rFonts w:ascii="Times New Roman" w:hAnsi="Times New Roman" w:cs="Times New Roman"/>
                <w:noProof/>
              </w:rPr>
              <w:t>2.4.12 Income taxes (IAS 12)</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_Toc136970206 \h </w:instrText>
            </w:r>
            <w:r w:rsidR="00B363A5" w:rsidRPr="00B363A5">
              <w:rPr>
                <w:noProof/>
                <w:webHidden/>
              </w:rPr>
            </w:r>
            <w:r w:rsidR="00B363A5" w:rsidRPr="00B363A5">
              <w:rPr>
                <w:noProof/>
                <w:webHidden/>
              </w:rPr>
              <w:fldChar w:fldCharType="separate"/>
            </w:r>
            <w:r w:rsidR="00B363A5" w:rsidRPr="00B363A5">
              <w:rPr>
                <w:noProof/>
                <w:webHidden/>
              </w:rPr>
              <w:t>21</w:t>
            </w:r>
            <w:r w:rsidR="00B363A5" w:rsidRPr="00B363A5">
              <w:rPr>
                <w:noProof/>
                <w:webHidden/>
              </w:rPr>
              <w:fldChar w:fldCharType="end"/>
            </w:r>
          </w:hyperlink>
        </w:p>
        <w:p w14:paraId="283565D5" w14:textId="56503AEB" w:rsidR="00B363A5" w:rsidRPr="00B363A5" w:rsidRDefault="00BD4354" w:rsidP="00B363A5">
          <w:pPr>
            <w:pStyle w:val="TOC3"/>
            <w:tabs>
              <w:tab w:val="right" w:leader="dot" w:pos="9350"/>
            </w:tabs>
            <w:spacing w:line="360" w:lineRule="auto"/>
            <w:rPr>
              <w:noProof/>
            </w:rPr>
          </w:pPr>
          <w:hyperlink w:anchor="_Toc136970207" w:history="1">
            <w:r w:rsidR="00B363A5" w:rsidRPr="00B363A5">
              <w:rPr>
                <w:rStyle w:val="Hyperlink"/>
                <w:rFonts w:ascii="Times New Roman" w:hAnsi="Times New Roman" w:cs="Times New Roman"/>
                <w:noProof/>
              </w:rPr>
              <w:t>2.4.13 Share-based payments and employee benefits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_Toc136970207 \h </w:instrText>
            </w:r>
            <w:r w:rsidR="00B363A5" w:rsidRPr="00B363A5">
              <w:rPr>
                <w:noProof/>
                <w:webHidden/>
              </w:rPr>
            </w:r>
            <w:r w:rsidR="00B363A5" w:rsidRPr="00B363A5">
              <w:rPr>
                <w:noProof/>
                <w:webHidden/>
              </w:rPr>
              <w:fldChar w:fldCharType="separate"/>
            </w:r>
            <w:r w:rsidR="00B363A5" w:rsidRPr="00B363A5">
              <w:rPr>
                <w:noProof/>
                <w:webHidden/>
              </w:rPr>
              <w:t>22</w:t>
            </w:r>
            <w:r w:rsidR="00B363A5" w:rsidRPr="00B363A5">
              <w:rPr>
                <w:noProof/>
                <w:webHidden/>
              </w:rPr>
              <w:fldChar w:fldCharType="end"/>
            </w:r>
          </w:hyperlink>
        </w:p>
        <w:p w14:paraId="239073AC" w14:textId="5C22936E" w:rsidR="00B363A5" w:rsidRPr="00B363A5" w:rsidRDefault="00BD4354" w:rsidP="00B363A5">
          <w:pPr>
            <w:pStyle w:val="TOC3"/>
            <w:tabs>
              <w:tab w:val="right" w:leader="dot" w:pos="9350"/>
            </w:tabs>
            <w:spacing w:line="360" w:lineRule="auto"/>
            <w:rPr>
              <w:noProof/>
            </w:rPr>
          </w:pPr>
          <w:hyperlink w:anchor="_Toc136970208" w:history="1">
            <w:r w:rsidR="00B363A5" w:rsidRPr="00B363A5">
              <w:rPr>
                <w:rStyle w:val="Hyperlink"/>
                <w:rFonts w:ascii="Times New Roman" w:hAnsi="Times New Roman" w:cs="Times New Roman"/>
                <w:noProof/>
              </w:rPr>
              <w:t>2.4.14 Going concern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_Toc136970208 \h </w:instrText>
            </w:r>
            <w:r w:rsidR="00B363A5" w:rsidRPr="00B363A5">
              <w:rPr>
                <w:noProof/>
                <w:webHidden/>
              </w:rPr>
            </w:r>
            <w:r w:rsidR="00B363A5" w:rsidRPr="00B363A5">
              <w:rPr>
                <w:noProof/>
                <w:webHidden/>
              </w:rPr>
              <w:fldChar w:fldCharType="separate"/>
            </w:r>
            <w:r w:rsidR="00B363A5" w:rsidRPr="00B363A5">
              <w:rPr>
                <w:noProof/>
                <w:webHidden/>
              </w:rPr>
              <w:t>22</w:t>
            </w:r>
            <w:r w:rsidR="00B363A5" w:rsidRPr="00B363A5">
              <w:rPr>
                <w:noProof/>
                <w:webHidden/>
              </w:rPr>
              <w:fldChar w:fldCharType="end"/>
            </w:r>
          </w:hyperlink>
        </w:p>
        <w:p w14:paraId="77B25869" w14:textId="1B7A3B92" w:rsidR="00B363A5" w:rsidRPr="00B363A5" w:rsidRDefault="00BD4354" w:rsidP="00B363A5">
          <w:pPr>
            <w:pStyle w:val="TOC3"/>
            <w:tabs>
              <w:tab w:val="right" w:leader="dot" w:pos="9350"/>
            </w:tabs>
            <w:spacing w:line="360" w:lineRule="auto"/>
            <w:rPr>
              <w:noProof/>
            </w:rPr>
          </w:pPr>
          <w:hyperlink w:anchor="_Toc136970209" w:history="1">
            <w:r w:rsidR="00B363A5" w:rsidRPr="00B363A5">
              <w:rPr>
                <w:rStyle w:val="Hyperlink"/>
                <w:rFonts w:ascii="Times New Roman" w:hAnsi="Times New Roman" w:cs="Times New Roman"/>
                <w:noProof/>
              </w:rPr>
              <w:t>2.4.15 Re-evaluation of Internal Control Considerations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_Toc136970209 \h </w:instrText>
            </w:r>
            <w:r w:rsidR="00B363A5" w:rsidRPr="00B363A5">
              <w:rPr>
                <w:noProof/>
                <w:webHidden/>
              </w:rPr>
            </w:r>
            <w:r w:rsidR="00B363A5" w:rsidRPr="00B363A5">
              <w:rPr>
                <w:noProof/>
                <w:webHidden/>
              </w:rPr>
              <w:fldChar w:fldCharType="separate"/>
            </w:r>
            <w:r w:rsidR="00B363A5" w:rsidRPr="00B363A5">
              <w:rPr>
                <w:noProof/>
                <w:webHidden/>
              </w:rPr>
              <w:t>23</w:t>
            </w:r>
            <w:r w:rsidR="00B363A5" w:rsidRPr="00B363A5">
              <w:rPr>
                <w:noProof/>
                <w:webHidden/>
              </w:rPr>
              <w:fldChar w:fldCharType="end"/>
            </w:r>
          </w:hyperlink>
        </w:p>
        <w:p w14:paraId="0FF6A690" w14:textId="69B66AAF" w:rsidR="00B363A5" w:rsidRPr="00B363A5" w:rsidRDefault="00BD4354" w:rsidP="00B363A5">
          <w:pPr>
            <w:pStyle w:val="TOC2"/>
            <w:tabs>
              <w:tab w:val="right" w:leader="dot" w:pos="9350"/>
            </w:tabs>
            <w:spacing w:line="360" w:lineRule="auto"/>
            <w:rPr>
              <w:noProof/>
            </w:rPr>
          </w:pPr>
          <w:hyperlink w:anchor="_Toc136970210" w:history="1">
            <w:r w:rsidR="00B363A5" w:rsidRPr="00B363A5">
              <w:rPr>
                <w:rStyle w:val="Hyperlink"/>
                <w:rFonts w:ascii="Times New Roman" w:hAnsi="Times New Roman" w:cs="Times New Roman"/>
                <w:noProof/>
                <w:lang w:val="en-ZW"/>
              </w:rPr>
              <w:t>2.5 KEY FINANCIAL STATEMENT FRAUD SCHEMES DURING AN INFECTIOUS DISEASE OUTBREAK.</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_Toc136970210 \h </w:instrText>
            </w:r>
            <w:r w:rsidR="00B363A5" w:rsidRPr="00B363A5">
              <w:rPr>
                <w:noProof/>
                <w:webHidden/>
              </w:rPr>
            </w:r>
            <w:r w:rsidR="00B363A5" w:rsidRPr="00B363A5">
              <w:rPr>
                <w:noProof/>
                <w:webHidden/>
              </w:rPr>
              <w:fldChar w:fldCharType="separate"/>
            </w:r>
            <w:r w:rsidR="00B363A5" w:rsidRPr="00B363A5">
              <w:rPr>
                <w:noProof/>
                <w:webHidden/>
              </w:rPr>
              <w:t>23</w:t>
            </w:r>
            <w:r w:rsidR="00B363A5" w:rsidRPr="00B363A5">
              <w:rPr>
                <w:noProof/>
                <w:webHidden/>
              </w:rPr>
              <w:fldChar w:fldCharType="end"/>
            </w:r>
          </w:hyperlink>
        </w:p>
        <w:p w14:paraId="0460A3E1" w14:textId="0F57E088" w:rsidR="00B363A5" w:rsidRPr="00B363A5" w:rsidRDefault="00BD4354" w:rsidP="00B363A5">
          <w:pPr>
            <w:pStyle w:val="TOC3"/>
            <w:tabs>
              <w:tab w:val="right" w:leader="dot" w:pos="9350"/>
            </w:tabs>
            <w:spacing w:line="360" w:lineRule="auto"/>
            <w:rPr>
              <w:noProof/>
            </w:rPr>
          </w:pPr>
          <w:hyperlink w:anchor="_Toc136970211" w:history="1">
            <w:r w:rsidR="00B363A5" w:rsidRPr="00B363A5">
              <w:rPr>
                <w:rStyle w:val="Hyperlink"/>
                <w:rFonts w:ascii="Times New Roman" w:hAnsi="Times New Roman" w:cs="Times New Roman"/>
                <w:noProof/>
                <w:lang w:val="en-ZW"/>
              </w:rPr>
              <w:t>2.5.1 Revenue recognition fraud</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_Toc136970211 \h </w:instrText>
            </w:r>
            <w:r w:rsidR="00B363A5" w:rsidRPr="00B363A5">
              <w:rPr>
                <w:noProof/>
                <w:webHidden/>
              </w:rPr>
            </w:r>
            <w:r w:rsidR="00B363A5" w:rsidRPr="00B363A5">
              <w:rPr>
                <w:noProof/>
                <w:webHidden/>
              </w:rPr>
              <w:fldChar w:fldCharType="separate"/>
            </w:r>
            <w:r w:rsidR="00B363A5" w:rsidRPr="00B363A5">
              <w:rPr>
                <w:noProof/>
                <w:webHidden/>
              </w:rPr>
              <w:t>23</w:t>
            </w:r>
            <w:r w:rsidR="00B363A5" w:rsidRPr="00B363A5">
              <w:rPr>
                <w:noProof/>
                <w:webHidden/>
              </w:rPr>
              <w:fldChar w:fldCharType="end"/>
            </w:r>
          </w:hyperlink>
        </w:p>
        <w:p w14:paraId="0A7B9FBF" w14:textId="0D921F64" w:rsidR="00B363A5" w:rsidRPr="00B363A5" w:rsidRDefault="00BD4354" w:rsidP="00B363A5">
          <w:pPr>
            <w:pStyle w:val="TOC3"/>
            <w:tabs>
              <w:tab w:val="right" w:leader="dot" w:pos="9350"/>
            </w:tabs>
            <w:spacing w:line="360" w:lineRule="auto"/>
            <w:rPr>
              <w:noProof/>
            </w:rPr>
          </w:pPr>
          <w:hyperlink w:anchor="_Toc136970212" w:history="1">
            <w:r w:rsidR="00B363A5" w:rsidRPr="00B363A5">
              <w:rPr>
                <w:rStyle w:val="Hyperlink"/>
                <w:rFonts w:ascii="Times New Roman" w:hAnsi="Times New Roman" w:cs="Times New Roman"/>
                <w:noProof/>
                <w:lang w:val="en-ZW"/>
              </w:rPr>
              <w:t>2.5.2 Manipulation of key estimates, impairment, provisions and assumptions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_Toc136970212 \h </w:instrText>
            </w:r>
            <w:r w:rsidR="00B363A5" w:rsidRPr="00B363A5">
              <w:rPr>
                <w:noProof/>
                <w:webHidden/>
              </w:rPr>
            </w:r>
            <w:r w:rsidR="00B363A5" w:rsidRPr="00B363A5">
              <w:rPr>
                <w:noProof/>
                <w:webHidden/>
              </w:rPr>
              <w:fldChar w:fldCharType="separate"/>
            </w:r>
            <w:r w:rsidR="00B363A5" w:rsidRPr="00B363A5">
              <w:rPr>
                <w:noProof/>
                <w:webHidden/>
              </w:rPr>
              <w:t>24</w:t>
            </w:r>
            <w:r w:rsidR="00B363A5" w:rsidRPr="00B363A5">
              <w:rPr>
                <w:noProof/>
                <w:webHidden/>
              </w:rPr>
              <w:fldChar w:fldCharType="end"/>
            </w:r>
          </w:hyperlink>
        </w:p>
        <w:p w14:paraId="43AC0DEC" w14:textId="3C0B5A6E" w:rsidR="00B363A5" w:rsidRPr="00B363A5" w:rsidRDefault="00BD4354" w:rsidP="00B363A5">
          <w:pPr>
            <w:pStyle w:val="TOC3"/>
            <w:tabs>
              <w:tab w:val="right" w:leader="dot" w:pos="9350"/>
            </w:tabs>
            <w:spacing w:line="360" w:lineRule="auto"/>
            <w:rPr>
              <w:noProof/>
            </w:rPr>
          </w:pPr>
          <w:hyperlink w:anchor="_Toc136970213" w:history="1">
            <w:r w:rsidR="00B363A5" w:rsidRPr="00B363A5">
              <w:rPr>
                <w:rStyle w:val="Hyperlink"/>
                <w:rFonts w:ascii="Times New Roman" w:hAnsi="Times New Roman" w:cs="Times New Roman"/>
                <w:noProof/>
                <w:lang w:val="en-ZW"/>
              </w:rPr>
              <w:t>2.5.3 Recording of PPE (property, plant, and equipment)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_Toc136970213 \h </w:instrText>
            </w:r>
            <w:r w:rsidR="00B363A5" w:rsidRPr="00B363A5">
              <w:rPr>
                <w:noProof/>
                <w:webHidden/>
              </w:rPr>
            </w:r>
            <w:r w:rsidR="00B363A5" w:rsidRPr="00B363A5">
              <w:rPr>
                <w:noProof/>
                <w:webHidden/>
              </w:rPr>
              <w:fldChar w:fldCharType="separate"/>
            </w:r>
            <w:r w:rsidR="00B363A5" w:rsidRPr="00B363A5">
              <w:rPr>
                <w:noProof/>
                <w:webHidden/>
              </w:rPr>
              <w:t>24</w:t>
            </w:r>
            <w:r w:rsidR="00B363A5" w:rsidRPr="00B363A5">
              <w:rPr>
                <w:noProof/>
                <w:webHidden/>
              </w:rPr>
              <w:fldChar w:fldCharType="end"/>
            </w:r>
          </w:hyperlink>
        </w:p>
        <w:p w14:paraId="3A9EDEAB" w14:textId="4CD3034F" w:rsidR="00B363A5" w:rsidRPr="00B363A5" w:rsidRDefault="00BD4354" w:rsidP="00B363A5">
          <w:pPr>
            <w:pStyle w:val="TOC3"/>
            <w:tabs>
              <w:tab w:val="right" w:leader="dot" w:pos="9350"/>
            </w:tabs>
            <w:spacing w:line="360" w:lineRule="auto"/>
            <w:rPr>
              <w:noProof/>
            </w:rPr>
          </w:pPr>
          <w:hyperlink w:anchor="_Toc136970214" w:history="1">
            <w:r w:rsidR="00B363A5" w:rsidRPr="00B363A5">
              <w:rPr>
                <w:rStyle w:val="Hyperlink"/>
                <w:rFonts w:ascii="Times New Roman" w:hAnsi="Times New Roman" w:cs="Times New Roman"/>
                <w:noProof/>
                <w:lang w:val="en-ZW"/>
              </w:rPr>
              <w:t>2.5.4 Inadequate disclosure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_Toc136970214 \h </w:instrText>
            </w:r>
            <w:r w:rsidR="00B363A5" w:rsidRPr="00B363A5">
              <w:rPr>
                <w:noProof/>
                <w:webHidden/>
              </w:rPr>
            </w:r>
            <w:r w:rsidR="00B363A5" w:rsidRPr="00B363A5">
              <w:rPr>
                <w:noProof/>
                <w:webHidden/>
              </w:rPr>
              <w:fldChar w:fldCharType="separate"/>
            </w:r>
            <w:r w:rsidR="00B363A5" w:rsidRPr="00B363A5">
              <w:rPr>
                <w:noProof/>
                <w:webHidden/>
              </w:rPr>
              <w:t>24</w:t>
            </w:r>
            <w:r w:rsidR="00B363A5" w:rsidRPr="00B363A5">
              <w:rPr>
                <w:noProof/>
                <w:webHidden/>
              </w:rPr>
              <w:fldChar w:fldCharType="end"/>
            </w:r>
          </w:hyperlink>
        </w:p>
        <w:p w14:paraId="7BD107FB" w14:textId="5337BFDB" w:rsidR="00B363A5" w:rsidRPr="00B363A5" w:rsidRDefault="00BD4354" w:rsidP="00B363A5">
          <w:pPr>
            <w:pStyle w:val="TOC3"/>
            <w:tabs>
              <w:tab w:val="right" w:leader="dot" w:pos="9350"/>
            </w:tabs>
            <w:spacing w:line="360" w:lineRule="auto"/>
            <w:rPr>
              <w:noProof/>
            </w:rPr>
          </w:pPr>
          <w:hyperlink w:anchor="_Toc136970215" w:history="1">
            <w:r w:rsidR="00B363A5" w:rsidRPr="00B363A5">
              <w:rPr>
                <w:rStyle w:val="Hyperlink"/>
                <w:rFonts w:ascii="Times New Roman" w:hAnsi="Times New Roman" w:cs="Times New Roman"/>
                <w:noProof/>
                <w:lang w:val="en-ZW"/>
              </w:rPr>
              <w:t>2.5.5 Vendor and employee management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_Toc136970215 \h </w:instrText>
            </w:r>
            <w:r w:rsidR="00B363A5" w:rsidRPr="00B363A5">
              <w:rPr>
                <w:noProof/>
                <w:webHidden/>
              </w:rPr>
            </w:r>
            <w:r w:rsidR="00B363A5" w:rsidRPr="00B363A5">
              <w:rPr>
                <w:noProof/>
                <w:webHidden/>
              </w:rPr>
              <w:fldChar w:fldCharType="separate"/>
            </w:r>
            <w:r w:rsidR="00B363A5" w:rsidRPr="00B363A5">
              <w:rPr>
                <w:noProof/>
                <w:webHidden/>
              </w:rPr>
              <w:t>25</w:t>
            </w:r>
            <w:r w:rsidR="00B363A5" w:rsidRPr="00B363A5">
              <w:rPr>
                <w:noProof/>
                <w:webHidden/>
              </w:rPr>
              <w:fldChar w:fldCharType="end"/>
            </w:r>
          </w:hyperlink>
        </w:p>
        <w:p w14:paraId="1D2C1B6D" w14:textId="1052E247" w:rsidR="00B363A5" w:rsidRPr="00B363A5" w:rsidRDefault="00BD4354" w:rsidP="00B363A5">
          <w:pPr>
            <w:pStyle w:val="TOC2"/>
            <w:tabs>
              <w:tab w:val="right" w:leader="dot" w:pos="9350"/>
            </w:tabs>
            <w:spacing w:line="360" w:lineRule="auto"/>
            <w:rPr>
              <w:noProof/>
            </w:rPr>
          </w:pPr>
          <w:hyperlink w:anchor="_Toc136970216" w:history="1">
            <w:r w:rsidR="00B363A5" w:rsidRPr="00B363A5">
              <w:rPr>
                <w:rStyle w:val="Hyperlink"/>
                <w:rFonts w:ascii="Times New Roman" w:hAnsi="Times New Roman" w:cs="Times New Roman"/>
                <w:noProof/>
                <w:lang w:val="en-ZW"/>
              </w:rPr>
              <w:t>2.6 Theoretical Framework</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_Toc136970216 \h </w:instrText>
            </w:r>
            <w:r w:rsidR="00B363A5" w:rsidRPr="00B363A5">
              <w:rPr>
                <w:noProof/>
                <w:webHidden/>
              </w:rPr>
            </w:r>
            <w:r w:rsidR="00B363A5" w:rsidRPr="00B363A5">
              <w:rPr>
                <w:noProof/>
                <w:webHidden/>
              </w:rPr>
              <w:fldChar w:fldCharType="separate"/>
            </w:r>
            <w:r w:rsidR="00B363A5" w:rsidRPr="00B363A5">
              <w:rPr>
                <w:noProof/>
                <w:webHidden/>
              </w:rPr>
              <w:t>25</w:t>
            </w:r>
            <w:r w:rsidR="00B363A5" w:rsidRPr="00B363A5">
              <w:rPr>
                <w:noProof/>
                <w:webHidden/>
              </w:rPr>
              <w:fldChar w:fldCharType="end"/>
            </w:r>
          </w:hyperlink>
        </w:p>
        <w:p w14:paraId="4024E629" w14:textId="786AE8C0" w:rsidR="00B363A5" w:rsidRPr="00B363A5" w:rsidRDefault="00BD4354" w:rsidP="00B363A5">
          <w:pPr>
            <w:pStyle w:val="TOC2"/>
            <w:tabs>
              <w:tab w:val="right" w:leader="dot" w:pos="9350"/>
            </w:tabs>
            <w:spacing w:line="360" w:lineRule="auto"/>
            <w:rPr>
              <w:noProof/>
            </w:rPr>
          </w:pPr>
          <w:hyperlink w:anchor="_Toc136970217" w:history="1">
            <w:r w:rsidR="00B363A5" w:rsidRPr="00B363A5">
              <w:rPr>
                <w:rStyle w:val="Hyperlink"/>
                <w:rFonts w:ascii="Times New Roman" w:hAnsi="Times New Roman" w:cs="Times New Roman"/>
                <w:noProof/>
                <w:lang w:val="en-ZW"/>
              </w:rPr>
              <w:t>2.7 Empirical evidence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_Toc136970217 \h </w:instrText>
            </w:r>
            <w:r w:rsidR="00B363A5" w:rsidRPr="00B363A5">
              <w:rPr>
                <w:noProof/>
                <w:webHidden/>
              </w:rPr>
            </w:r>
            <w:r w:rsidR="00B363A5" w:rsidRPr="00B363A5">
              <w:rPr>
                <w:noProof/>
                <w:webHidden/>
              </w:rPr>
              <w:fldChar w:fldCharType="separate"/>
            </w:r>
            <w:r w:rsidR="00B363A5" w:rsidRPr="00B363A5">
              <w:rPr>
                <w:noProof/>
                <w:webHidden/>
              </w:rPr>
              <w:t>25</w:t>
            </w:r>
            <w:r w:rsidR="00B363A5" w:rsidRPr="00B363A5">
              <w:rPr>
                <w:noProof/>
                <w:webHidden/>
              </w:rPr>
              <w:fldChar w:fldCharType="end"/>
            </w:r>
          </w:hyperlink>
        </w:p>
        <w:p w14:paraId="629E8A42" w14:textId="047ABABE" w:rsidR="00B363A5" w:rsidRPr="00B363A5" w:rsidRDefault="00BD4354" w:rsidP="00B363A5">
          <w:pPr>
            <w:pStyle w:val="TOC2"/>
            <w:tabs>
              <w:tab w:val="right" w:leader="dot" w:pos="9350"/>
            </w:tabs>
            <w:spacing w:line="360" w:lineRule="auto"/>
            <w:rPr>
              <w:noProof/>
            </w:rPr>
          </w:pPr>
          <w:hyperlink w:anchor="_Toc136970218" w:history="1">
            <w:r w:rsidR="00B363A5" w:rsidRPr="00B363A5">
              <w:rPr>
                <w:rStyle w:val="Hyperlink"/>
                <w:rFonts w:ascii="Times New Roman" w:hAnsi="Times New Roman" w:cs="Times New Roman"/>
                <w:noProof/>
              </w:rPr>
              <w:t>2.8 Research Gap</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_Toc136970218 \h </w:instrText>
            </w:r>
            <w:r w:rsidR="00B363A5" w:rsidRPr="00B363A5">
              <w:rPr>
                <w:noProof/>
                <w:webHidden/>
              </w:rPr>
            </w:r>
            <w:r w:rsidR="00B363A5" w:rsidRPr="00B363A5">
              <w:rPr>
                <w:noProof/>
                <w:webHidden/>
              </w:rPr>
              <w:fldChar w:fldCharType="separate"/>
            </w:r>
            <w:r w:rsidR="00B363A5" w:rsidRPr="00B363A5">
              <w:rPr>
                <w:noProof/>
                <w:webHidden/>
              </w:rPr>
              <w:t>29</w:t>
            </w:r>
            <w:r w:rsidR="00B363A5" w:rsidRPr="00B363A5">
              <w:rPr>
                <w:noProof/>
                <w:webHidden/>
              </w:rPr>
              <w:fldChar w:fldCharType="end"/>
            </w:r>
          </w:hyperlink>
        </w:p>
        <w:p w14:paraId="772AFE3C" w14:textId="4B3319CB" w:rsidR="00B363A5" w:rsidRPr="00B363A5" w:rsidRDefault="00BD4354" w:rsidP="00B363A5">
          <w:pPr>
            <w:pStyle w:val="TOC2"/>
            <w:tabs>
              <w:tab w:val="right" w:leader="dot" w:pos="9350"/>
            </w:tabs>
            <w:spacing w:line="360" w:lineRule="auto"/>
            <w:rPr>
              <w:noProof/>
            </w:rPr>
          </w:pPr>
          <w:hyperlink w:anchor="_Toc136970219" w:history="1">
            <w:r w:rsidR="00B363A5" w:rsidRPr="00B363A5">
              <w:rPr>
                <w:rStyle w:val="Hyperlink"/>
                <w:rFonts w:ascii="Times New Roman" w:hAnsi="Times New Roman" w:cs="Times New Roman"/>
                <w:noProof/>
              </w:rPr>
              <w:t>2.9 Chapter Summary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_Toc136970219 \h </w:instrText>
            </w:r>
            <w:r w:rsidR="00B363A5" w:rsidRPr="00B363A5">
              <w:rPr>
                <w:noProof/>
                <w:webHidden/>
              </w:rPr>
            </w:r>
            <w:r w:rsidR="00B363A5" w:rsidRPr="00B363A5">
              <w:rPr>
                <w:noProof/>
                <w:webHidden/>
              </w:rPr>
              <w:fldChar w:fldCharType="separate"/>
            </w:r>
            <w:r w:rsidR="00B363A5" w:rsidRPr="00B363A5">
              <w:rPr>
                <w:noProof/>
                <w:webHidden/>
              </w:rPr>
              <w:t>30</w:t>
            </w:r>
            <w:r w:rsidR="00B363A5" w:rsidRPr="00B363A5">
              <w:rPr>
                <w:noProof/>
                <w:webHidden/>
              </w:rPr>
              <w:fldChar w:fldCharType="end"/>
            </w:r>
          </w:hyperlink>
        </w:p>
        <w:p w14:paraId="47683217" w14:textId="2DCC7F26" w:rsidR="00B363A5" w:rsidRPr="00B363A5" w:rsidRDefault="00BD4354" w:rsidP="00B363A5">
          <w:pPr>
            <w:pStyle w:val="TOC2"/>
            <w:tabs>
              <w:tab w:val="right" w:leader="dot" w:pos="9350"/>
            </w:tabs>
            <w:spacing w:line="360" w:lineRule="auto"/>
            <w:rPr>
              <w:noProof/>
            </w:rPr>
          </w:pPr>
          <w:hyperlink w:anchor="_Toc136970220" w:history="1">
            <w:r w:rsidR="00B363A5" w:rsidRPr="00B363A5">
              <w:rPr>
                <w:rStyle w:val="Hyperlink"/>
                <w:rFonts w:ascii="Times New Roman" w:hAnsi="Times New Roman" w:cs="Times New Roman"/>
                <w:noProof/>
              </w:rPr>
              <w:t>CHAPTER III</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_Toc136970220 \h </w:instrText>
            </w:r>
            <w:r w:rsidR="00B363A5" w:rsidRPr="00B363A5">
              <w:rPr>
                <w:noProof/>
                <w:webHidden/>
              </w:rPr>
            </w:r>
            <w:r w:rsidR="00B363A5" w:rsidRPr="00B363A5">
              <w:rPr>
                <w:noProof/>
                <w:webHidden/>
              </w:rPr>
              <w:fldChar w:fldCharType="separate"/>
            </w:r>
            <w:r w:rsidR="00B363A5" w:rsidRPr="00B363A5">
              <w:rPr>
                <w:noProof/>
                <w:webHidden/>
              </w:rPr>
              <w:t>31</w:t>
            </w:r>
            <w:r w:rsidR="00B363A5" w:rsidRPr="00B363A5">
              <w:rPr>
                <w:noProof/>
                <w:webHidden/>
              </w:rPr>
              <w:fldChar w:fldCharType="end"/>
            </w:r>
          </w:hyperlink>
        </w:p>
        <w:p w14:paraId="03568496" w14:textId="68AB0C17" w:rsidR="00B363A5" w:rsidRPr="00B363A5" w:rsidRDefault="00BD4354" w:rsidP="00B363A5">
          <w:pPr>
            <w:pStyle w:val="TOC2"/>
            <w:tabs>
              <w:tab w:val="right" w:leader="dot" w:pos="9350"/>
            </w:tabs>
            <w:spacing w:line="360" w:lineRule="auto"/>
            <w:rPr>
              <w:noProof/>
            </w:rPr>
          </w:pPr>
          <w:hyperlink w:anchor="_Toc136970221" w:history="1">
            <w:r w:rsidR="00B363A5" w:rsidRPr="00B363A5">
              <w:rPr>
                <w:rStyle w:val="Hyperlink"/>
                <w:rFonts w:ascii="Times New Roman" w:hAnsi="Times New Roman" w:cs="Times New Roman"/>
                <w:noProof/>
              </w:rPr>
              <w:t>RESEARCH METHODOLOGY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_Toc136970221 \h </w:instrText>
            </w:r>
            <w:r w:rsidR="00B363A5" w:rsidRPr="00B363A5">
              <w:rPr>
                <w:noProof/>
                <w:webHidden/>
              </w:rPr>
            </w:r>
            <w:r w:rsidR="00B363A5" w:rsidRPr="00B363A5">
              <w:rPr>
                <w:noProof/>
                <w:webHidden/>
              </w:rPr>
              <w:fldChar w:fldCharType="separate"/>
            </w:r>
            <w:r w:rsidR="00B363A5" w:rsidRPr="00B363A5">
              <w:rPr>
                <w:noProof/>
                <w:webHidden/>
              </w:rPr>
              <w:t>31</w:t>
            </w:r>
            <w:r w:rsidR="00B363A5" w:rsidRPr="00B363A5">
              <w:rPr>
                <w:noProof/>
                <w:webHidden/>
              </w:rPr>
              <w:fldChar w:fldCharType="end"/>
            </w:r>
          </w:hyperlink>
        </w:p>
        <w:p w14:paraId="29291502" w14:textId="32D3D632" w:rsidR="00B363A5" w:rsidRPr="00B363A5" w:rsidRDefault="00BD4354" w:rsidP="00B363A5">
          <w:pPr>
            <w:pStyle w:val="TOC2"/>
            <w:tabs>
              <w:tab w:val="right" w:leader="dot" w:pos="9350"/>
            </w:tabs>
            <w:spacing w:line="360" w:lineRule="auto"/>
            <w:rPr>
              <w:noProof/>
            </w:rPr>
          </w:pPr>
          <w:hyperlink w:anchor="_Toc136970222" w:history="1">
            <w:r w:rsidR="00B363A5" w:rsidRPr="00B363A5">
              <w:rPr>
                <w:rStyle w:val="Hyperlink"/>
                <w:rFonts w:ascii="Times New Roman" w:hAnsi="Times New Roman" w:cs="Times New Roman"/>
                <w:noProof/>
              </w:rPr>
              <w:t>3.0 Introduction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_Toc136970222 \h </w:instrText>
            </w:r>
            <w:r w:rsidR="00B363A5" w:rsidRPr="00B363A5">
              <w:rPr>
                <w:noProof/>
                <w:webHidden/>
              </w:rPr>
            </w:r>
            <w:r w:rsidR="00B363A5" w:rsidRPr="00B363A5">
              <w:rPr>
                <w:noProof/>
                <w:webHidden/>
              </w:rPr>
              <w:fldChar w:fldCharType="separate"/>
            </w:r>
            <w:r w:rsidR="00B363A5" w:rsidRPr="00B363A5">
              <w:rPr>
                <w:noProof/>
                <w:webHidden/>
              </w:rPr>
              <w:t>31</w:t>
            </w:r>
            <w:r w:rsidR="00B363A5" w:rsidRPr="00B363A5">
              <w:rPr>
                <w:noProof/>
                <w:webHidden/>
              </w:rPr>
              <w:fldChar w:fldCharType="end"/>
            </w:r>
          </w:hyperlink>
        </w:p>
        <w:p w14:paraId="2817AF24" w14:textId="1929BB7D" w:rsidR="00B363A5" w:rsidRPr="00B363A5" w:rsidRDefault="00BD4354" w:rsidP="00B363A5">
          <w:pPr>
            <w:pStyle w:val="TOC2"/>
            <w:tabs>
              <w:tab w:val="right" w:leader="dot" w:pos="9350"/>
            </w:tabs>
            <w:spacing w:line="360" w:lineRule="auto"/>
            <w:rPr>
              <w:noProof/>
            </w:rPr>
          </w:pPr>
          <w:hyperlink w:anchor="_Toc136970223" w:history="1">
            <w:r w:rsidR="00B363A5" w:rsidRPr="00B363A5">
              <w:rPr>
                <w:rStyle w:val="Hyperlink"/>
                <w:rFonts w:ascii="Times New Roman" w:hAnsi="Times New Roman" w:cs="Times New Roman"/>
                <w:noProof/>
              </w:rPr>
              <w:t>3.1 Research Design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_Toc136970223 \h </w:instrText>
            </w:r>
            <w:r w:rsidR="00B363A5" w:rsidRPr="00B363A5">
              <w:rPr>
                <w:noProof/>
                <w:webHidden/>
              </w:rPr>
            </w:r>
            <w:r w:rsidR="00B363A5" w:rsidRPr="00B363A5">
              <w:rPr>
                <w:noProof/>
                <w:webHidden/>
              </w:rPr>
              <w:fldChar w:fldCharType="separate"/>
            </w:r>
            <w:r w:rsidR="00B363A5" w:rsidRPr="00B363A5">
              <w:rPr>
                <w:noProof/>
                <w:webHidden/>
              </w:rPr>
              <w:t>31</w:t>
            </w:r>
            <w:r w:rsidR="00B363A5" w:rsidRPr="00B363A5">
              <w:rPr>
                <w:noProof/>
                <w:webHidden/>
              </w:rPr>
              <w:fldChar w:fldCharType="end"/>
            </w:r>
          </w:hyperlink>
        </w:p>
        <w:p w14:paraId="2FA6C182" w14:textId="76C6191E" w:rsidR="00B363A5" w:rsidRPr="00B363A5" w:rsidRDefault="00BD4354" w:rsidP="00B363A5">
          <w:pPr>
            <w:pStyle w:val="TOC2"/>
            <w:tabs>
              <w:tab w:val="right" w:leader="dot" w:pos="9350"/>
            </w:tabs>
            <w:spacing w:line="360" w:lineRule="auto"/>
            <w:rPr>
              <w:noProof/>
            </w:rPr>
          </w:pPr>
          <w:hyperlink w:anchor="_Toc136970224" w:history="1">
            <w:r w:rsidR="00B363A5" w:rsidRPr="00B363A5">
              <w:rPr>
                <w:rStyle w:val="Hyperlink"/>
                <w:rFonts w:ascii="Times New Roman" w:hAnsi="Times New Roman" w:cs="Times New Roman"/>
                <w:noProof/>
              </w:rPr>
              <w:t>3.2 Descriptive Research</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_Toc136970224 \h </w:instrText>
            </w:r>
            <w:r w:rsidR="00B363A5" w:rsidRPr="00B363A5">
              <w:rPr>
                <w:noProof/>
                <w:webHidden/>
              </w:rPr>
            </w:r>
            <w:r w:rsidR="00B363A5" w:rsidRPr="00B363A5">
              <w:rPr>
                <w:noProof/>
                <w:webHidden/>
              </w:rPr>
              <w:fldChar w:fldCharType="separate"/>
            </w:r>
            <w:r w:rsidR="00B363A5" w:rsidRPr="00B363A5">
              <w:rPr>
                <w:noProof/>
                <w:webHidden/>
              </w:rPr>
              <w:t>32</w:t>
            </w:r>
            <w:r w:rsidR="00B363A5" w:rsidRPr="00B363A5">
              <w:rPr>
                <w:noProof/>
                <w:webHidden/>
              </w:rPr>
              <w:fldChar w:fldCharType="end"/>
            </w:r>
          </w:hyperlink>
        </w:p>
        <w:p w14:paraId="2B5A725E" w14:textId="44A24EE5" w:rsidR="00B363A5" w:rsidRPr="00B363A5" w:rsidRDefault="00BD4354" w:rsidP="00B363A5">
          <w:pPr>
            <w:pStyle w:val="TOC3"/>
            <w:tabs>
              <w:tab w:val="right" w:leader="dot" w:pos="9350"/>
            </w:tabs>
            <w:spacing w:line="360" w:lineRule="auto"/>
            <w:rPr>
              <w:noProof/>
            </w:rPr>
          </w:pPr>
          <w:hyperlink w:anchor="_Toc136970225" w:history="1">
            <w:r w:rsidR="00B363A5" w:rsidRPr="00B363A5">
              <w:rPr>
                <w:rStyle w:val="Hyperlink"/>
                <w:rFonts w:ascii="Times New Roman" w:hAnsi="Times New Roman" w:cs="Times New Roman"/>
                <w:noProof/>
                <w:lang w:val="en-ZW"/>
              </w:rPr>
              <w:t>3.2.1 Justification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_Toc136970225 \h </w:instrText>
            </w:r>
            <w:r w:rsidR="00B363A5" w:rsidRPr="00B363A5">
              <w:rPr>
                <w:noProof/>
                <w:webHidden/>
              </w:rPr>
            </w:r>
            <w:r w:rsidR="00B363A5" w:rsidRPr="00B363A5">
              <w:rPr>
                <w:noProof/>
                <w:webHidden/>
              </w:rPr>
              <w:fldChar w:fldCharType="separate"/>
            </w:r>
            <w:r w:rsidR="00B363A5" w:rsidRPr="00B363A5">
              <w:rPr>
                <w:noProof/>
                <w:webHidden/>
              </w:rPr>
              <w:t>32</w:t>
            </w:r>
            <w:r w:rsidR="00B363A5" w:rsidRPr="00B363A5">
              <w:rPr>
                <w:noProof/>
                <w:webHidden/>
              </w:rPr>
              <w:fldChar w:fldCharType="end"/>
            </w:r>
          </w:hyperlink>
        </w:p>
        <w:p w14:paraId="47E24755" w14:textId="2030BE52" w:rsidR="00B363A5" w:rsidRPr="00B363A5" w:rsidRDefault="00BD4354" w:rsidP="00B363A5">
          <w:pPr>
            <w:pStyle w:val="TOC2"/>
            <w:tabs>
              <w:tab w:val="right" w:leader="dot" w:pos="9350"/>
            </w:tabs>
            <w:spacing w:line="360" w:lineRule="auto"/>
            <w:rPr>
              <w:noProof/>
            </w:rPr>
          </w:pPr>
          <w:hyperlink w:anchor="_Toc136970226" w:history="1">
            <w:r w:rsidR="00B363A5" w:rsidRPr="00B363A5">
              <w:rPr>
                <w:rStyle w:val="Hyperlink"/>
                <w:rFonts w:ascii="Times New Roman" w:hAnsi="Times New Roman" w:cs="Times New Roman"/>
                <w:noProof/>
              </w:rPr>
              <w:t>3.3 Target Population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_Toc136970226 \h </w:instrText>
            </w:r>
            <w:r w:rsidR="00B363A5" w:rsidRPr="00B363A5">
              <w:rPr>
                <w:noProof/>
                <w:webHidden/>
              </w:rPr>
            </w:r>
            <w:r w:rsidR="00B363A5" w:rsidRPr="00B363A5">
              <w:rPr>
                <w:noProof/>
                <w:webHidden/>
              </w:rPr>
              <w:fldChar w:fldCharType="separate"/>
            </w:r>
            <w:r w:rsidR="00B363A5" w:rsidRPr="00B363A5">
              <w:rPr>
                <w:noProof/>
                <w:webHidden/>
              </w:rPr>
              <w:t>32</w:t>
            </w:r>
            <w:r w:rsidR="00B363A5" w:rsidRPr="00B363A5">
              <w:rPr>
                <w:noProof/>
                <w:webHidden/>
              </w:rPr>
              <w:fldChar w:fldCharType="end"/>
            </w:r>
          </w:hyperlink>
        </w:p>
        <w:p w14:paraId="4ED750C9" w14:textId="2E287DD9" w:rsidR="00B363A5" w:rsidRPr="00B363A5" w:rsidRDefault="00BD4354" w:rsidP="00B363A5">
          <w:pPr>
            <w:pStyle w:val="TOC2"/>
            <w:tabs>
              <w:tab w:val="right" w:leader="dot" w:pos="9350"/>
            </w:tabs>
            <w:spacing w:line="360" w:lineRule="auto"/>
            <w:rPr>
              <w:noProof/>
            </w:rPr>
          </w:pPr>
          <w:hyperlink w:anchor="_Toc136970227" w:history="1">
            <w:r w:rsidR="00B363A5" w:rsidRPr="00B363A5">
              <w:rPr>
                <w:rStyle w:val="Hyperlink"/>
                <w:rFonts w:ascii="Times New Roman" w:hAnsi="Times New Roman" w:cs="Times New Roman"/>
                <w:noProof/>
              </w:rPr>
              <w:t>3.4 Sample size and sampling techniques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_Toc136970227 \h </w:instrText>
            </w:r>
            <w:r w:rsidR="00B363A5" w:rsidRPr="00B363A5">
              <w:rPr>
                <w:noProof/>
                <w:webHidden/>
              </w:rPr>
            </w:r>
            <w:r w:rsidR="00B363A5" w:rsidRPr="00B363A5">
              <w:rPr>
                <w:noProof/>
                <w:webHidden/>
              </w:rPr>
              <w:fldChar w:fldCharType="separate"/>
            </w:r>
            <w:r w:rsidR="00B363A5" w:rsidRPr="00B363A5">
              <w:rPr>
                <w:noProof/>
                <w:webHidden/>
              </w:rPr>
              <w:t>33</w:t>
            </w:r>
            <w:r w:rsidR="00B363A5" w:rsidRPr="00B363A5">
              <w:rPr>
                <w:noProof/>
                <w:webHidden/>
              </w:rPr>
              <w:fldChar w:fldCharType="end"/>
            </w:r>
          </w:hyperlink>
        </w:p>
        <w:p w14:paraId="3542FEBF" w14:textId="6A5C2F24" w:rsidR="00B363A5" w:rsidRPr="00B363A5" w:rsidRDefault="00BD4354" w:rsidP="00B363A5">
          <w:pPr>
            <w:pStyle w:val="TOC2"/>
            <w:tabs>
              <w:tab w:val="right" w:leader="dot" w:pos="9350"/>
            </w:tabs>
            <w:spacing w:line="360" w:lineRule="auto"/>
            <w:rPr>
              <w:noProof/>
            </w:rPr>
          </w:pPr>
          <w:hyperlink w:anchor="_Toc136970228" w:history="1">
            <w:r w:rsidR="00B363A5" w:rsidRPr="00B363A5">
              <w:rPr>
                <w:rStyle w:val="Hyperlink"/>
                <w:rFonts w:ascii="Times New Roman" w:hAnsi="Times New Roman" w:cs="Times New Roman"/>
                <w:noProof/>
              </w:rPr>
              <w:t>3.4.1 Convenience Sampling</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_Toc136970228 \h </w:instrText>
            </w:r>
            <w:r w:rsidR="00B363A5" w:rsidRPr="00B363A5">
              <w:rPr>
                <w:noProof/>
                <w:webHidden/>
              </w:rPr>
            </w:r>
            <w:r w:rsidR="00B363A5" w:rsidRPr="00B363A5">
              <w:rPr>
                <w:noProof/>
                <w:webHidden/>
              </w:rPr>
              <w:fldChar w:fldCharType="separate"/>
            </w:r>
            <w:r w:rsidR="00B363A5" w:rsidRPr="00B363A5">
              <w:rPr>
                <w:noProof/>
                <w:webHidden/>
              </w:rPr>
              <w:t>33</w:t>
            </w:r>
            <w:r w:rsidR="00B363A5" w:rsidRPr="00B363A5">
              <w:rPr>
                <w:noProof/>
                <w:webHidden/>
              </w:rPr>
              <w:fldChar w:fldCharType="end"/>
            </w:r>
          </w:hyperlink>
        </w:p>
        <w:p w14:paraId="6633A30D" w14:textId="70CCE5E0" w:rsidR="00B363A5" w:rsidRPr="00B363A5" w:rsidRDefault="00BD4354" w:rsidP="00B363A5">
          <w:pPr>
            <w:pStyle w:val="TOC2"/>
            <w:tabs>
              <w:tab w:val="right" w:leader="dot" w:pos="9350"/>
            </w:tabs>
            <w:spacing w:line="360" w:lineRule="auto"/>
            <w:rPr>
              <w:noProof/>
            </w:rPr>
          </w:pPr>
          <w:hyperlink w:anchor="_Toc136970229" w:history="1">
            <w:r w:rsidR="00B363A5" w:rsidRPr="00B363A5">
              <w:rPr>
                <w:rStyle w:val="Hyperlink"/>
                <w:rFonts w:ascii="Times New Roman" w:hAnsi="Times New Roman" w:cs="Times New Roman"/>
                <w:noProof/>
              </w:rPr>
              <w:t>3.5 Research Instruments and Data</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_Toc136970229 \h </w:instrText>
            </w:r>
            <w:r w:rsidR="00B363A5" w:rsidRPr="00B363A5">
              <w:rPr>
                <w:noProof/>
                <w:webHidden/>
              </w:rPr>
            </w:r>
            <w:r w:rsidR="00B363A5" w:rsidRPr="00B363A5">
              <w:rPr>
                <w:noProof/>
                <w:webHidden/>
              </w:rPr>
              <w:fldChar w:fldCharType="separate"/>
            </w:r>
            <w:r w:rsidR="00B363A5" w:rsidRPr="00B363A5">
              <w:rPr>
                <w:noProof/>
                <w:webHidden/>
              </w:rPr>
              <w:t>34</w:t>
            </w:r>
            <w:r w:rsidR="00B363A5" w:rsidRPr="00B363A5">
              <w:rPr>
                <w:noProof/>
                <w:webHidden/>
              </w:rPr>
              <w:fldChar w:fldCharType="end"/>
            </w:r>
          </w:hyperlink>
        </w:p>
        <w:p w14:paraId="6603165E" w14:textId="56D36E50" w:rsidR="00B363A5" w:rsidRPr="00B363A5" w:rsidRDefault="00BD4354" w:rsidP="00B363A5">
          <w:pPr>
            <w:pStyle w:val="TOC2"/>
            <w:tabs>
              <w:tab w:val="right" w:leader="dot" w:pos="9350"/>
            </w:tabs>
            <w:spacing w:line="360" w:lineRule="auto"/>
            <w:rPr>
              <w:noProof/>
            </w:rPr>
          </w:pPr>
          <w:hyperlink w:anchor="_Toc136970230" w:history="1">
            <w:r w:rsidR="00B363A5" w:rsidRPr="00B363A5">
              <w:rPr>
                <w:rStyle w:val="Hyperlink"/>
                <w:rFonts w:ascii="Times New Roman" w:hAnsi="Times New Roman" w:cs="Times New Roman"/>
                <w:noProof/>
              </w:rPr>
              <w:t>3.5.1 Primary Data</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_Toc136970230 \h </w:instrText>
            </w:r>
            <w:r w:rsidR="00B363A5" w:rsidRPr="00B363A5">
              <w:rPr>
                <w:noProof/>
                <w:webHidden/>
              </w:rPr>
            </w:r>
            <w:r w:rsidR="00B363A5" w:rsidRPr="00B363A5">
              <w:rPr>
                <w:noProof/>
                <w:webHidden/>
              </w:rPr>
              <w:fldChar w:fldCharType="separate"/>
            </w:r>
            <w:r w:rsidR="00B363A5" w:rsidRPr="00B363A5">
              <w:rPr>
                <w:noProof/>
                <w:webHidden/>
              </w:rPr>
              <w:t>34</w:t>
            </w:r>
            <w:r w:rsidR="00B363A5" w:rsidRPr="00B363A5">
              <w:rPr>
                <w:noProof/>
                <w:webHidden/>
              </w:rPr>
              <w:fldChar w:fldCharType="end"/>
            </w:r>
          </w:hyperlink>
        </w:p>
        <w:p w14:paraId="1F7DFC87" w14:textId="287FB634" w:rsidR="00B363A5" w:rsidRPr="00B363A5" w:rsidRDefault="00BD4354" w:rsidP="00B363A5">
          <w:pPr>
            <w:pStyle w:val="TOC2"/>
            <w:tabs>
              <w:tab w:val="right" w:leader="dot" w:pos="9350"/>
            </w:tabs>
            <w:spacing w:line="360" w:lineRule="auto"/>
            <w:rPr>
              <w:noProof/>
            </w:rPr>
          </w:pPr>
          <w:hyperlink w:anchor="_Toc136970231" w:history="1">
            <w:r w:rsidR="00B363A5" w:rsidRPr="00B363A5">
              <w:rPr>
                <w:rStyle w:val="Hyperlink"/>
                <w:rFonts w:ascii="Times New Roman" w:hAnsi="Times New Roman" w:cs="Times New Roman"/>
                <w:noProof/>
              </w:rPr>
              <w:t>3.5.2 Questionnaires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_Toc136970231 \h </w:instrText>
            </w:r>
            <w:r w:rsidR="00B363A5" w:rsidRPr="00B363A5">
              <w:rPr>
                <w:noProof/>
                <w:webHidden/>
              </w:rPr>
            </w:r>
            <w:r w:rsidR="00B363A5" w:rsidRPr="00B363A5">
              <w:rPr>
                <w:noProof/>
                <w:webHidden/>
              </w:rPr>
              <w:fldChar w:fldCharType="separate"/>
            </w:r>
            <w:r w:rsidR="00B363A5" w:rsidRPr="00B363A5">
              <w:rPr>
                <w:noProof/>
                <w:webHidden/>
              </w:rPr>
              <w:t>35</w:t>
            </w:r>
            <w:r w:rsidR="00B363A5" w:rsidRPr="00B363A5">
              <w:rPr>
                <w:noProof/>
                <w:webHidden/>
              </w:rPr>
              <w:fldChar w:fldCharType="end"/>
            </w:r>
          </w:hyperlink>
        </w:p>
        <w:p w14:paraId="3F4D7B7E" w14:textId="06072C24" w:rsidR="00B363A5" w:rsidRPr="00B363A5" w:rsidRDefault="00BD4354" w:rsidP="00B363A5">
          <w:pPr>
            <w:pStyle w:val="TOC2"/>
            <w:tabs>
              <w:tab w:val="right" w:leader="dot" w:pos="9350"/>
            </w:tabs>
            <w:spacing w:line="360" w:lineRule="auto"/>
            <w:rPr>
              <w:noProof/>
            </w:rPr>
          </w:pPr>
          <w:hyperlink w:anchor="_Toc136970232" w:history="1">
            <w:r w:rsidR="00B363A5" w:rsidRPr="00B363A5">
              <w:rPr>
                <w:rStyle w:val="Hyperlink"/>
                <w:rFonts w:ascii="Times New Roman" w:hAnsi="Times New Roman" w:cs="Times New Roman"/>
                <w:noProof/>
              </w:rPr>
              <w:t>3.5.3 Interviews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_Toc136970232 \h </w:instrText>
            </w:r>
            <w:r w:rsidR="00B363A5" w:rsidRPr="00B363A5">
              <w:rPr>
                <w:noProof/>
                <w:webHidden/>
              </w:rPr>
            </w:r>
            <w:r w:rsidR="00B363A5" w:rsidRPr="00B363A5">
              <w:rPr>
                <w:noProof/>
                <w:webHidden/>
              </w:rPr>
              <w:fldChar w:fldCharType="separate"/>
            </w:r>
            <w:r w:rsidR="00B363A5" w:rsidRPr="00B363A5">
              <w:rPr>
                <w:noProof/>
                <w:webHidden/>
              </w:rPr>
              <w:t>36</w:t>
            </w:r>
            <w:r w:rsidR="00B363A5" w:rsidRPr="00B363A5">
              <w:rPr>
                <w:noProof/>
                <w:webHidden/>
              </w:rPr>
              <w:fldChar w:fldCharType="end"/>
            </w:r>
          </w:hyperlink>
        </w:p>
        <w:p w14:paraId="1A87704F" w14:textId="270CD470" w:rsidR="00B363A5" w:rsidRPr="00B363A5" w:rsidRDefault="00BD4354" w:rsidP="00B363A5">
          <w:pPr>
            <w:pStyle w:val="TOC2"/>
            <w:tabs>
              <w:tab w:val="right" w:leader="dot" w:pos="9350"/>
            </w:tabs>
            <w:spacing w:line="360" w:lineRule="auto"/>
            <w:rPr>
              <w:noProof/>
            </w:rPr>
          </w:pPr>
          <w:hyperlink w:anchor="_Toc136970233" w:history="1">
            <w:r w:rsidR="00B363A5" w:rsidRPr="00B363A5">
              <w:rPr>
                <w:rStyle w:val="Hyperlink"/>
                <w:rFonts w:ascii="Times New Roman" w:hAnsi="Times New Roman" w:cs="Times New Roman"/>
                <w:noProof/>
              </w:rPr>
              <w:t>3.6 Likert Scale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_Toc136970233 \h </w:instrText>
            </w:r>
            <w:r w:rsidR="00B363A5" w:rsidRPr="00B363A5">
              <w:rPr>
                <w:noProof/>
                <w:webHidden/>
              </w:rPr>
            </w:r>
            <w:r w:rsidR="00B363A5" w:rsidRPr="00B363A5">
              <w:rPr>
                <w:noProof/>
                <w:webHidden/>
              </w:rPr>
              <w:fldChar w:fldCharType="separate"/>
            </w:r>
            <w:r w:rsidR="00B363A5" w:rsidRPr="00B363A5">
              <w:rPr>
                <w:noProof/>
                <w:webHidden/>
              </w:rPr>
              <w:t>36</w:t>
            </w:r>
            <w:r w:rsidR="00B363A5" w:rsidRPr="00B363A5">
              <w:rPr>
                <w:noProof/>
                <w:webHidden/>
              </w:rPr>
              <w:fldChar w:fldCharType="end"/>
            </w:r>
          </w:hyperlink>
        </w:p>
        <w:p w14:paraId="58EC50E1" w14:textId="092819C7" w:rsidR="00B363A5" w:rsidRPr="00B363A5" w:rsidRDefault="00BD4354" w:rsidP="00B363A5">
          <w:pPr>
            <w:pStyle w:val="TOC2"/>
            <w:tabs>
              <w:tab w:val="right" w:leader="dot" w:pos="9350"/>
            </w:tabs>
            <w:spacing w:line="360" w:lineRule="auto"/>
            <w:rPr>
              <w:noProof/>
            </w:rPr>
          </w:pPr>
          <w:hyperlink w:anchor="_Toc136970234" w:history="1">
            <w:r w:rsidR="00B363A5" w:rsidRPr="00B363A5">
              <w:rPr>
                <w:rStyle w:val="Hyperlink"/>
                <w:rFonts w:ascii="Times New Roman" w:hAnsi="Times New Roman" w:cs="Times New Roman"/>
                <w:noProof/>
              </w:rPr>
              <w:t>3.7 Reliability and validity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_Toc136970234 \h </w:instrText>
            </w:r>
            <w:r w:rsidR="00B363A5" w:rsidRPr="00B363A5">
              <w:rPr>
                <w:noProof/>
                <w:webHidden/>
              </w:rPr>
            </w:r>
            <w:r w:rsidR="00B363A5" w:rsidRPr="00B363A5">
              <w:rPr>
                <w:noProof/>
                <w:webHidden/>
              </w:rPr>
              <w:fldChar w:fldCharType="separate"/>
            </w:r>
            <w:r w:rsidR="00B363A5" w:rsidRPr="00B363A5">
              <w:rPr>
                <w:noProof/>
                <w:webHidden/>
              </w:rPr>
              <w:t>36</w:t>
            </w:r>
            <w:r w:rsidR="00B363A5" w:rsidRPr="00B363A5">
              <w:rPr>
                <w:noProof/>
                <w:webHidden/>
              </w:rPr>
              <w:fldChar w:fldCharType="end"/>
            </w:r>
          </w:hyperlink>
        </w:p>
        <w:p w14:paraId="7CE79AD5" w14:textId="1E1EE012" w:rsidR="00B363A5" w:rsidRPr="00B363A5" w:rsidRDefault="00BD4354" w:rsidP="00B363A5">
          <w:pPr>
            <w:pStyle w:val="TOC2"/>
            <w:tabs>
              <w:tab w:val="right" w:leader="dot" w:pos="9350"/>
            </w:tabs>
            <w:spacing w:line="360" w:lineRule="auto"/>
            <w:rPr>
              <w:noProof/>
            </w:rPr>
          </w:pPr>
          <w:hyperlink w:anchor="_Toc136970235" w:history="1">
            <w:r w:rsidR="00B363A5" w:rsidRPr="00B363A5">
              <w:rPr>
                <w:rStyle w:val="Hyperlink"/>
                <w:rFonts w:ascii="Times New Roman" w:hAnsi="Times New Roman" w:cs="Times New Roman"/>
                <w:noProof/>
              </w:rPr>
              <w:t>3.8 Data analysis and presentation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_Toc136970235 \h </w:instrText>
            </w:r>
            <w:r w:rsidR="00B363A5" w:rsidRPr="00B363A5">
              <w:rPr>
                <w:noProof/>
                <w:webHidden/>
              </w:rPr>
            </w:r>
            <w:r w:rsidR="00B363A5" w:rsidRPr="00B363A5">
              <w:rPr>
                <w:noProof/>
                <w:webHidden/>
              </w:rPr>
              <w:fldChar w:fldCharType="separate"/>
            </w:r>
            <w:r w:rsidR="00B363A5" w:rsidRPr="00B363A5">
              <w:rPr>
                <w:noProof/>
                <w:webHidden/>
              </w:rPr>
              <w:t>37</w:t>
            </w:r>
            <w:r w:rsidR="00B363A5" w:rsidRPr="00B363A5">
              <w:rPr>
                <w:noProof/>
                <w:webHidden/>
              </w:rPr>
              <w:fldChar w:fldCharType="end"/>
            </w:r>
          </w:hyperlink>
        </w:p>
        <w:p w14:paraId="5C2BC813" w14:textId="2DB670CE" w:rsidR="00B363A5" w:rsidRPr="00B363A5" w:rsidRDefault="00BD4354" w:rsidP="00B363A5">
          <w:pPr>
            <w:pStyle w:val="TOC2"/>
            <w:tabs>
              <w:tab w:val="right" w:leader="dot" w:pos="9350"/>
            </w:tabs>
            <w:spacing w:line="360" w:lineRule="auto"/>
            <w:rPr>
              <w:noProof/>
            </w:rPr>
          </w:pPr>
          <w:hyperlink w:anchor="_Toc136970236" w:history="1">
            <w:r w:rsidR="00B363A5" w:rsidRPr="00B363A5">
              <w:rPr>
                <w:rStyle w:val="Hyperlink"/>
                <w:rFonts w:ascii="Times New Roman" w:hAnsi="Times New Roman" w:cs="Times New Roman"/>
                <w:noProof/>
              </w:rPr>
              <w:t>3.9 Chapter Summary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_Toc136970236 \h </w:instrText>
            </w:r>
            <w:r w:rsidR="00B363A5" w:rsidRPr="00B363A5">
              <w:rPr>
                <w:noProof/>
                <w:webHidden/>
              </w:rPr>
            </w:r>
            <w:r w:rsidR="00B363A5" w:rsidRPr="00B363A5">
              <w:rPr>
                <w:noProof/>
                <w:webHidden/>
              </w:rPr>
              <w:fldChar w:fldCharType="separate"/>
            </w:r>
            <w:r w:rsidR="00B363A5" w:rsidRPr="00B363A5">
              <w:rPr>
                <w:noProof/>
                <w:webHidden/>
              </w:rPr>
              <w:t>37</w:t>
            </w:r>
            <w:r w:rsidR="00B363A5" w:rsidRPr="00B363A5">
              <w:rPr>
                <w:noProof/>
                <w:webHidden/>
              </w:rPr>
              <w:fldChar w:fldCharType="end"/>
            </w:r>
          </w:hyperlink>
        </w:p>
        <w:p w14:paraId="16A773EC" w14:textId="68C2EFC6" w:rsidR="00B363A5" w:rsidRPr="00B363A5" w:rsidRDefault="00BD4354" w:rsidP="00B363A5">
          <w:pPr>
            <w:pStyle w:val="TOC2"/>
            <w:tabs>
              <w:tab w:val="right" w:leader="dot" w:pos="9350"/>
            </w:tabs>
            <w:spacing w:line="360" w:lineRule="auto"/>
            <w:rPr>
              <w:noProof/>
            </w:rPr>
          </w:pPr>
          <w:hyperlink w:anchor="_Toc136970237" w:history="1">
            <w:r w:rsidR="00B363A5" w:rsidRPr="00B363A5">
              <w:rPr>
                <w:rStyle w:val="Hyperlink"/>
                <w:rFonts w:ascii="Times New Roman" w:hAnsi="Times New Roman" w:cs="Times New Roman"/>
                <w:noProof/>
              </w:rPr>
              <w:t>Chapter IV</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_Toc136970237 \h </w:instrText>
            </w:r>
            <w:r w:rsidR="00B363A5" w:rsidRPr="00B363A5">
              <w:rPr>
                <w:noProof/>
                <w:webHidden/>
              </w:rPr>
            </w:r>
            <w:r w:rsidR="00B363A5" w:rsidRPr="00B363A5">
              <w:rPr>
                <w:noProof/>
                <w:webHidden/>
              </w:rPr>
              <w:fldChar w:fldCharType="separate"/>
            </w:r>
            <w:r w:rsidR="00B363A5" w:rsidRPr="00B363A5">
              <w:rPr>
                <w:noProof/>
                <w:webHidden/>
              </w:rPr>
              <w:t>38</w:t>
            </w:r>
            <w:r w:rsidR="00B363A5" w:rsidRPr="00B363A5">
              <w:rPr>
                <w:noProof/>
                <w:webHidden/>
              </w:rPr>
              <w:fldChar w:fldCharType="end"/>
            </w:r>
          </w:hyperlink>
        </w:p>
        <w:p w14:paraId="3116D13E" w14:textId="1A9F6DBA" w:rsidR="00B363A5" w:rsidRPr="00B363A5" w:rsidRDefault="00BD4354" w:rsidP="00B363A5">
          <w:pPr>
            <w:pStyle w:val="TOC2"/>
            <w:tabs>
              <w:tab w:val="right" w:leader="dot" w:pos="9350"/>
            </w:tabs>
            <w:spacing w:line="360" w:lineRule="auto"/>
            <w:rPr>
              <w:noProof/>
            </w:rPr>
          </w:pPr>
          <w:hyperlink w:anchor="_Toc136970238" w:history="1">
            <w:r w:rsidR="00B363A5" w:rsidRPr="00B363A5">
              <w:rPr>
                <w:rStyle w:val="Hyperlink"/>
                <w:rFonts w:ascii="Times New Roman" w:hAnsi="Times New Roman" w:cs="Times New Roman"/>
                <w:noProof/>
              </w:rPr>
              <w:t>Data Presentation Analysis and Discussion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_Toc136970238 \h </w:instrText>
            </w:r>
            <w:r w:rsidR="00B363A5" w:rsidRPr="00B363A5">
              <w:rPr>
                <w:noProof/>
                <w:webHidden/>
              </w:rPr>
            </w:r>
            <w:r w:rsidR="00B363A5" w:rsidRPr="00B363A5">
              <w:rPr>
                <w:noProof/>
                <w:webHidden/>
              </w:rPr>
              <w:fldChar w:fldCharType="separate"/>
            </w:r>
            <w:r w:rsidR="00B363A5" w:rsidRPr="00B363A5">
              <w:rPr>
                <w:noProof/>
                <w:webHidden/>
              </w:rPr>
              <w:t>38</w:t>
            </w:r>
            <w:r w:rsidR="00B363A5" w:rsidRPr="00B363A5">
              <w:rPr>
                <w:noProof/>
                <w:webHidden/>
              </w:rPr>
              <w:fldChar w:fldCharType="end"/>
            </w:r>
          </w:hyperlink>
        </w:p>
        <w:p w14:paraId="53660D51" w14:textId="2462313B" w:rsidR="00B363A5" w:rsidRPr="00B363A5" w:rsidRDefault="00BD4354" w:rsidP="00B363A5">
          <w:pPr>
            <w:pStyle w:val="TOC2"/>
            <w:tabs>
              <w:tab w:val="right" w:leader="dot" w:pos="9350"/>
            </w:tabs>
            <w:spacing w:line="360" w:lineRule="auto"/>
            <w:rPr>
              <w:noProof/>
            </w:rPr>
          </w:pPr>
          <w:hyperlink w:anchor="_Toc136970239" w:history="1">
            <w:r w:rsidR="00B363A5" w:rsidRPr="00B363A5">
              <w:rPr>
                <w:rStyle w:val="Hyperlink"/>
                <w:rFonts w:ascii="Times New Roman" w:hAnsi="Times New Roman" w:cs="Times New Roman"/>
                <w:noProof/>
              </w:rPr>
              <w:t>4.0 Introduction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_Toc136970239 \h </w:instrText>
            </w:r>
            <w:r w:rsidR="00B363A5" w:rsidRPr="00B363A5">
              <w:rPr>
                <w:noProof/>
                <w:webHidden/>
              </w:rPr>
            </w:r>
            <w:r w:rsidR="00B363A5" w:rsidRPr="00B363A5">
              <w:rPr>
                <w:noProof/>
                <w:webHidden/>
              </w:rPr>
              <w:fldChar w:fldCharType="separate"/>
            </w:r>
            <w:r w:rsidR="00B363A5" w:rsidRPr="00B363A5">
              <w:rPr>
                <w:noProof/>
                <w:webHidden/>
              </w:rPr>
              <w:t>38</w:t>
            </w:r>
            <w:r w:rsidR="00B363A5" w:rsidRPr="00B363A5">
              <w:rPr>
                <w:noProof/>
                <w:webHidden/>
              </w:rPr>
              <w:fldChar w:fldCharType="end"/>
            </w:r>
          </w:hyperlink>
        </w:p>
        <w:p w14:paraId="0D19B572" w14:textId="2574292A" w:rsidR="00B363A5" w:rsidRPr="00B363A5" w:rsidRDefault="00BD4354" w:rsidP="00B363A5">
          <w:pPr>
            <w:pStyle w:val="TOC2"/>
            <w:tabs>
              <w:tab w:val="right" w:leader="dot" w:pos="9350"/>
            </w:tabs>
            <w:spacing w:line="360" w:lineRule="auto"/>
            <w:rPr>
              <w:noProof/>
            </w:rPr>
          </w:pPr>
          <w:hyperlink w:anchor="_Toc136970240" w:history="1">
            <w:r w:rsidR="00B363A5" w:rsidRPr="00B363A5">
              <w:rPr>
                <w:rStyle w:val="Hyperlink"/>
                <w:rFonts w:ascii="Times New Roman" w:hAnsi="Times New Roman" w:cs="Times New Roman"/>
                <w:noProof/>
              </w:rPr>
              <w:t>4.1 Response rate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_Toc136970240 \h </w:instrText>
            </w:r>
            <w:r w:rsidR="00B363A5" w:rsidRPr="00B363A5">
              <w:rPr>
                <w:noProof/>
                <w:webHidden/>
              </w:rPr>
            </w:r>
            <w:r w:rsidR="00B363A5" w:rsidRPr="00B363A5">
              <w:rPr>
                <w:noProof/>
                <w:webHidden/>
              </w:rPr>
              <w:fldChar w:fldCharType="separate"/>
            </w:r>
            <w:r w:rsidR="00B363A5" w:rsidRPr="00B363A5">
              <w:rPr>
                <w:noProof/>
                <w:webHidden/>
              </w:rPr>
              <w:t>38</w:t>
            </w:r>
            <w:r w:rsidR="00B363A5" w:rsidRPr="00B363A5">
              <w:rPr>
                <w:noProof/>
                <w:webHidden/>
              </w:rPr>
              <w:fldChar w:fldCharType="end"/>
            </w:r>
          </w:hyperlink>
        </w:p>
        <w:p w14:paraId="2E5281CD" w14:textId="478238EA" w:rsidR="00B363A5" w:rsidRPr="00B363A5" w:rsidRDefault="00BD4354" w:rsidP="00B363A5">
          <w:pPr>
            <w:pStyle w:val="TOC2"/>
            <w:tabs>
              <w:tab w:val="right" w:leader="dot" w:pos="9350"/>
            </w:tabs>
            <w:spacing w:line="360" w:lineRule="auto"/>
            <w:rPr>
              <w:noProof/>
            </w:rPr>
          </w:pPr>
          <w:hyperlink w:anchor="_Toc136970241" w:history="1">
            <w:r w:rsidR="00B363A5" w:rsidRPr="00B363A5">
              <w:rPr>
                <w:rStyle w:val="Hyperlink"/>
                <w:rFonts w:ascii="Times New Roman" w:hAnsi="Times New Roman" w:cs="Times New Roman"/>
                <w:noProof/>
              </w:rPr>
              <w:t>4.2 Demographic data of respondents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_Toc136970241 \h </w:instrText>
            </w:r>
            <w:r w:rsidR="00B363A5" w:rsidRPr="00B363A5">
              <w:rPr>
                <w:noProof/>
                <w:webHidden/>
              </w:rPr>
            </w:r>
            <w:r w:rsidR="00B363A5" w:rsidRPr="00B363A5">
              <w:rPr>
                <w:noProof/>
                <w:webHidden/>
              </w:rPr>
              <w:fldChar w:fldCharType="separate"/>
            </w:r>
            <w:r w:rsidR="00B363A5" w:rsidRPr="00B363A5">
              <w:rPr>
                <w:noProof/>
                <w:webHidden/>
              </w:rPr>
              <w:t>39</w:t>
            </w:r>
            <w:r w:rsidR="00B363A5" w:rsidRPr="00B363A5">
              <w:rPr>
                <w:noProof/>
                <w:webHidden/>
              </w:rPr>
              <w:fldChar w:fldCharType="end"/>
            </w:r>
          </w:hyperlink>
        </w:p>
        <w:p w14:paraId="2E4A4F78" w14:textId="0C1ED870" w:rsidR="00B363A5" w:rsidRPr="00B363A5" w:rsidRDefault="00BD4354" w:rsidP="00B363A5">
          <w:pPr>
            <w:pStyle w:val="TOC3"/>
            <w:tabs>
              <w:tab w:val="right" w:leader="dot" w:pos="9350"/>
            </w:tabs>
            <w:spacing w:line="360" w:lineRule="auto"/>
            <w:rPr>
              <w:noProof/>
            </w:rPr>
          </w:pPr>
          <w:hyperlink w:anchor="_Toc136970242" w:history="1">
            <w:r w:rsidR="00B363A5" w:rsidRPr="00B363A5">
              <w:rPr>
                <w:rStyle w:val="Hyperlink"/>
                <w:rFonts w:ascii="Times New Roman" w:hAnsi="Times New Roman" w:cs="Times New Roman"/>
                <w:noProof/>
                <w:lang w:val="en-ZW"/>
              </w:rPr>
              <w:t>4.2.1 Gender</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_Toc136970242 \h </w:instrText>
            </w:r>
            <w:r w:rsidR="00B363A5" w:rsidRPr="00B363A5">
              <w:rPr>
                <w:noProof/>
                <w:webHidden/>
              </w:rPr>
            </w:r>
            <w:r w:rsidR="00B363A5" w:rsidRPr="00B363A5">
              <w:rPr>
                <w:noProof/>
                <w:webHidden/>
              </w:rPr>
              <w:fldChar w:fldCharType="separate"/>
            </w:r>
            <w:r w:rsidR="00B363A5" w:rsidRPr="00B363A5">
              <w:rPr>
                <w:noProof/>
                <w:webHidden/>
              </w:rPr>
              <w:t>39</w:t>
            </w:r>
            <w:r w:rsidR="00B363A5" w:rsidRPr="00B363A5">
              <w:rPr>
                <w:noProof/>
                <w:webHidden/>
              </w:rPr>
              <w:fldChar w:fldCharType="end"/>
            </w:r>
          </w:hyperlink>
        </w:p>
        <w:p w14:paraId="73D778B2" w14:textId="7E9CFC68" w:rsidR="00B363A5" w:rsidRPr="00B363A5" w:rsidRDefault="00BD4354" w:rsidP="00B363A5">
          <w:pPr>
            <w:pStyle w:val="TOC3"/>
            <w:tabs>
              <w:tab w:val="right" w:leader="dot" w:pos="9350"/>
            </w:tabs>
            <w:spacing w:line="360" w:lineRule="auto"/>
            <w:rPr>
              <w:noProof/>
            </w:rPr>
          </w:pPr>
          <w:hyperlink w:anchor="_Toc136970243" w:history="1">
            <w:r w:rsidR="00B363A5" w:rsidRPr="00B363A5">
              <w:rPr>
                <w:rStyle w:val="Hyperlink"/>
                <w:rFonts w:ascii="Times New Roman" w:hAnsi="Times New Roman" w:cs="Times New Roman"/>
                <w:noProof/>
                <w:lang w:val="en-ZW"/>
              </w:rPr>
              <w:t>4.2.2 Age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_Toc136970243 \h </w:instrText>
            </w:r>
            <w:r w:rsidR="00B363A5" w:rsidRPr="00B363A5">
              <w:rPr>
                <w:noProof/>
                <w:webHidden/>
              </w:rPr>
            </w:r>
            <w:r w:rsidR="00B363A5" w:rsidRPr="00B363A5">
              <w:rPr>
                <w:noProof/>
                <w:webHidden/>
              </w:rPr>
              <w:fldChar w:fldCharType="separate"/>
            </w:r>
            <w:r w:rsidR="00B363A5" w:rsidRPr="00B363A5">
              <w:rPr>
                <w:noProof/>
                <w:webHidden/>
              </w:rPr>
              <w:t>40</w:t>
            </w:r>
            <w:r w:rsidR="00B363A5" w:rsidRPr="00B363A5">
              <w:rPr>
                <w:noProof/>
                <w:webHidden/>
              </w:rPr>
              <w:fldChar w:fldCharType="end"/>
            </w:r>
          </w:hyperlink>
        </w:p>
        <w:p w14:paraId="2C3E3728" w14:textId="0064351F" w:rsidR="00B363A5" w:rsidRPr="00B363A5" w:rsidRDefault="00BD4354" w:rsidP="00B363A5">
          <w:pPr>
            <w:pStyle w:val="TOC3"/>
            <w:tabs>
              <w:tab w:val="right" w:leader="dot" w:pos="9350"/>
            </w:tabs>
            <w:spacing w:line="360" w:lineRule="auto"/>
            <w:rPr>
              <w:noProof/>
            </w:rPr>
          </w:pPr>
          <w:hyperlink w:anchor="_Toc136970244" w:history="1">
            <w:r w:rsidR="00B363A5" w:rsidRPr="00B363A5">
              <w:rPr>
                <w:rStyle w:val="Hyperlink"/>
                <w:rFonts w:ascii="Times New Roman" w:hAnsi="Times New Roman" w:cs="Times New Roman"/>
                <w:noProof/>
                <w:lang w:val="en-ZW"/>
              </w:rPr>
              <w:t>4.2.3 Qualification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_Toc136970244 \h </w:instrText>
            </w:r>
            <w:r w:rsidR="00B363A5" w:rsidRPr="00B363A5">
              <w:rPr>
                <w:noProof/>
                <w:webHidden/>
              </w:rPr>
            </w:r>
            <w:r w:rsidR="00B363A5" w:rsidRPr="00B363A5">
              <w:rPr>
                <w:noProof/>
                <w:webHidden/>
              </w:rPr>
              <w:fldChar w:fldCharType="separate"/>
            </w:r>
            <w:r w:rsidR="00B363A5" w:rsidRPr="00B363A5">
              <w:rPr>
                <w:noProof/>
                <w:webHidden/>
              </w:rPr>
              <w:t>40</w:t>
            </w:r>
            <w:r w:rsidR="00B363A5" w:rsidRPr="00B363A5">
              <w:rPr>
                <w:noProof/>
                <w:webHidden/>
              </w:rPr>
              <w:fldChar w:fldCharType="end"/>
            </w:r>
          </w:hyperlink>
        </w:p>
        <w:p w14:paraId="69D6C1FC" w14:textId="17E3EAC8" w:rsidR="00B363A5" w:rsidRPr="00B363A5" w:rsidRDefault="00BD4354" w:rsidP="00B363A5">
          <w:pPr>
            <w:pStyle w:val="TOC3"/>
            <w:tabs>
              <w:tab w:val="right" w:leader="dot" w:pos="9350"/>
            </w:tabs>
            <w:spacing w:line="360" w:lineRule="auto"/>
            <w:rPr>
              <w:noProof/>
            </w:rPr>
          </w:pPr>
          <w:hyperlink w:anchor="_Toc136970245" w:history="1">
            <w:r w:rsidR="00B363A5" w:rsidRPr="00B363A5">
              <w:rPr>
                <w:rStyle w:val="Hyperlink"/>
                <w:rFonts w:ascii="Times New Roman" w:hAnsi="Times New Roman" w:cs="Times New Roman"/>
                <w:noProof/>
                <w:lang w:val="en-ZW"/>
              </w:rPr>
              <w:t>4.2.4 The respondent’s experience</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_Toc136970245 \h </w:instrText>
            </w:r>
            <w:r w:rsidR="00B363A5" w:rsidRPr="00B363A5">
              <w:rPr>
                <w:noProof/>
                <w:webHidden/>
              </w:rPr>
            </w:r>
            <w:r w:rsidR="00B363A5" w:rsidRPr="00B363A5">
              <w:rPr>
                <w:noProof/>
                <w:webHidden/>
              </w:rPr>
              <w:fldChar w:fldCharType="separate"/>
            </w:r>
            <w:r w:rsidR="00B363A5" w:rsidRPr="00B363A5">
              <w:rPr>
                <w:noProof/>
                <w:webHidden/>
              </w:rPr>
              <w:t>41</w:t>
            </w:r>
            <w:r w:rsidR="00B363A5" w:rsidRPr="00B363A5">
              <w:rPr>
                <w:noProof/>
                <w:webHidden/>
              </w:rPr>
              <w:fldChar w:fldCharType="end"/>
            </w:r>
          </w:hyperlink>
        </w:p>
        <w:p w14:paraId="6EDCD32F" w14:textId="013A1DFD" w:rsidR="00B363A5" w:rsidRPr="00B363A5" w:rsidRDefault="00BD4354" w:rsidP="00B363A5">
          <w:pPr>
            <w:pStyle w:val="TOC2"/>
            <w:tabs>
              <w:tab w:val="right" w:leader="dot" w:pos="9350"/>
            </w:tabs>
            <w:spacing w:line="360" w:lineRule="auto"/>
            <w:rPr>
              <w:noProof/>
            </w:rPr>
          </w:pPr>
          <w:hyperlink w:anchor="_Toc136970246" w:history="1">
            <w:r w:rsidR="00B363A5" w:rsidRPr="00B363A5">
              <w:rPr>
                <w:rStyle w:val="Hyperlink"/>
                <w:rFonts w:ascii="Times New Roman" w:hAnsi="Times New Roman" w:cs="Times New Roman"/>
                <w:noProof/>
              </w:rPr>
              <w:t>4.3 COVID-19 affected activities in the organization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_Toc136970246 \h </w:instrText>
            </w:r>
            <w:r w:rsidR="00B363A5" w:rsidRPr="00B363A5">
              <w:rPr>
                <w:noProof/>
                <w:webHidden/>
              </w:rPr>
            </w:r>
            <w:r w:rsidR="00B363A5" w:rsidRPr="00B363A5">
              <w:rPr>
                <w:noProof/>
                <w:webHidden/>
              </w:rPr>
              <w:fldChar w:fldCharType="separate"/>
            </w:r>
            <w:r w:rsidR="00B363A5" w:rsidRPr="00B363A5">
              <w:rPr>
                <w:noProof/>
                <w:webHidden/>
              </w:rPr>
              <w:t>42</w:t>
            </w:r>
            <w:r w:rsidR="00B363A5" w:rsidRPr="00B363A5">
              <w:rPr>
                <w:noProof/>
                <w:webHidden/>
              </w:rPr>
              <w:fldChar w:fldCharType="end"/>
            </w:r>
          </w:hyperlink>
        </w:p>
        <w:p w14:paraId="289EAED5" w14:textId="3F02A565" w:rsidR="00B363A5" w:rsidRPr="00B363A5" w:rsidRDefault="00BD4354" w:rsidP="00B363A5">
          <w:pPr>
            <w:pStyle w:val="TOC2"/>
            <w:tabs>
              <w:tab w:val="right" w:leader="dot" w:pos="9350"/>
            </w:tabs>
            <w:spacing w:line="360" w:lineRule="auto"/>
            <w:rPr>
              <w:noProof/>
            </w:rPr>
          </w:pPr>
          <w:hyperlink w:anchor="_Toc136970247" w:history="1">
            <w:r w:rsidR="00B363A5" w:rsidRPr="00B363A5">
              <w:rPr>
                <w:rStyle w:val="Hyperlink"/>
                <w:rFonts w:ascii="Times New Roman" w:hAnsi="Times New Roman" w:cs="Times New Roman"/>
                <w:noProof/>
              </w:rPr>
              <w:t>4.4 COVID-19 affected the accounting profession.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_Toc136970247 \h </w:instrText>
            </w:r>
            <w:r w:rsidR="00B363A5" w:rsidRPr="00B363A5">
              <w:rPr>
                <w:noProof/>
                <w:webHidden/>
              </w:rPr>
            </w:r>
            <w:r w:rsidR="00B363A5" w:rsidRPr="00B363A5">
              <w:rPr>
                <w:noProof/>
                <w:webHidden/>
              </w:rPr>
              <w:fldChar w:fldCharType="separate"/>
            </w:r>
            <w:r w:rsidR="00B363A5" w:rsidRPr="00B363A5">
              <w:rPr>
                <w:noProof/>
                <w:webHidden/>
              </w:rPr>
              <w:t>43</w:t>
            </w:r>
            <w:r w:rsidR="00B363A5" w:rsidRPr="00B363A5">
              <w:rPr>
                <w:noProof/>
                <w:webHidden/>
              </w:rPr>
              <w:fldChar w:fldCharType="end"/>
            </w:r>
          </w:hyperlink>
        </w:p>
        <w:p w14:paraId="6AA5E57D" w14:textId="7FC61B5B" w:rsidR="00B363A5" w:rsidRPr="00B363A5" w:rsidRDefault="00BD4354" w:rsidP="00B363A5">
          <w:pPr>
            <w:pStyle w:val="TOC2"/>
            <w:tabs>
              <w:tab w:val="right" w:leader="dot" w:pos="9350"/>
            </w:tabs>
            <w:spacing w:line="360" w:lineRule="auto"/>
            <w:rPr>
              <w:noProof/>
            </w:rPr>
          </w:pPr>
          <w:hyperlink w:anchor="_Toc136970248" w:history="1">
            <w:r w:rsidR="00B363A5" w:rsidRPr="00B363A5">
              <w:rPr>
                <w:rStyle w:val="Hyperlink"/>
                <w:rFonts w:ascii="Times New Roman" w:hAnsi="Times New Roman" w:cs="Times New Roman"/>
                <w:noProof/>
              </w:rPr>
              <w:t>4.5 The organization’s preparedness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_Toc136970248 \h </w:instrText>
            </w:r>
            <w:r w:rsidR="00B363A5" w:rsidRPr="00B363A5">
              <w:rPr>
                <w:noProof/>
                <w:webHidden/>
              </w:rPr>
            </w:r>
            <w:r w:rsidR="00B363A5" w:rsidRPr="00B363A5">
              <w:rPr>
                <w:noProof/>
                <w:webHidden/>
              </w:rPr>
              <w:fldChar w:fldCharType="separate"/>
            </w:r>
            <w:r w:rsidR="00B363A5" w:rsidRPr="00B363A5">
              <w:rPr>
                <w:noProof/>
                <w:webHidden/>
              </w:rPr>
              <w:t>44</w:t>
            </w:r>
            <w:r w:rsidR="00B363A5" w:rsidRPr="00B363A5">
              <w:rPr>
                <w:noProof/>
                <w:webHidden/>
              </w:rPr>
              <w:fldChar w:fldCharType="end"/>
            </w:r>
          </w:hyperlink>
        </w:p>
        <w:p w14:paraId="7961CA84" w14:textId="30FCFDB4" w:rsidR="00B363A5" w:rsidRPr="00B363A5" w:rsidRDefault="00BD4354" w:rsidP="00B363A5">
          <w:pPr>
            <w:pStyle w:val="TOC2"/>
            <w:tabs>
              <w:tab w:val="right" w:leader="dot" w:pos="9350"/>
            </w:tabs>
            <w:spacing w:line="360" w:lineRule="auto"/>
            <w:rPr>
              <w:noProof/>
            </w:rPr>
          </w:pPr>
          <w:hyperlink w:anchor="_Toc136970249" w:history="1">
            <w:r w:rsidR="00B363A5" w:rsidRPr="00B363A5">
              <w:rPr>
                <w:rStyle w:val="Hyperlink"/>
                <w:rFonts w:ascii="Times New Roman" w:hAnsi="Times New Roman" w:cs="Times New Roman"/>
                <w:noProof/>
              </w:rPr>
              <w:t>4.6 Ways to manage infectious diseases outbreaks.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_Toc136970249 \h </w:instrText>
            </w:r>
            <w:r w:rsidR="00B363A5" w:rsidRPr="00B363A5">
              <w:rPr>
                <w:noProof/>
                <w:webHidden/>
              </w:rPr>
            </w:r>
            <w:r w:rsidR="00B363A5" w:rsidRPr="00B363A5">
              <w:rPr>
                <w:noProof/>
                <w:webHidden/>
              </w:rPr>
              <w:fldChar w:fldCharType="separate"/>
            </w:r>
            <w:r w:rsidR="00B363A5" w:rsidRPr="00B363A5">
              <w:rPr>
                <w:noProof/>
                <w:webHidden/>
              </w:rPr>
              <w:t>45</w:t>
            </w:r>
            <w:r w:rsidR="00B363A5" w:rsidRPr="00B363A5">
              <w:rPr>
                <w:noProof/>
                <w:webHidden/>
              </w:rPr>
              <w:fldChar w:fldCharType="end"/>
            </w:r>
          </w:hyperlink>
        </w:p>
        <w:p w14:paraId="37A32F8D" w14:textId="050BC6CB" w:rsidR="00B363A5" w:rsidRPr="00B363A5" w:rsidRDefault="00BD4354" w:rsidP="00B363A5">
          <w:pPr>
            <w:pStyle w:val="TOC2"/>
            <w:tabs>
              <w:tab w:val="right" w:leader="dot" w:pos="9350"/>
            </w:tabs>
            <w:spacing w:line="360" w:lineRule="auto"/>
            <w:rPr>
              <w:noProof/>
            </w:rPr>
          </w:pPr>
          <w:hyperlink w:anchor="_Toc136970250" w:history="1">
            <w:r w:rsidR="00B363A5" w:rsidRPr="00B363A5">
              <w:rPr>
                <w:rStyle w:val="Hyperlink"/>
                <w:rFonts w:ascii="Times New Roman" w:hAnsi="Times New Roman" w:cs="Times New Roman"/>
                <w:noProof/>
              </w:rPr>
              <w:t>4.7 Accounting measures to manage the company cash flow during uncertainty periods.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_Toc136970250 \h </w:instrText>
            </w:r>
            <w:r w:rsidR="00B363A5" w:rsidRPr="00B363A5">
              <w:rPr>
                <w:noProof/>
                <w:webHidden/>
              </w:rPr>
            </w:r>
            <w:r w:rsidR="00B363A5" w:rsidRPr="00B363A5">
              <w:rPr>
                <w:noProof/>
                <w:webHidden/>
              </w:rPr>
              <w:fldChar w:fldCharType="separate"/>
            </w:r>
            <w:r w:rsidR="00B363A5" w:rsidRPr="00B363A5">
              <w:rPr>
                <w:noProof/>
                <w:webHidden/>
              </w:rPr>
              <w:t>46</w:t>
            </w:r>
            <w:r w:rsidR="00B363A5" w:rsidRPr="00B363A5">
              <w:rPr>
                <w:noProof/>
                <w:webHidden/>
              </w:rPr>
              <w:fldChar w:fldCharType="end"/>
            </w:r>
          </w:hyperlink>
        </w:p>
        <w:p w14:paraId="0A6408F8" w14:textId="4C73A7C4" w:rsidR="00B363A5" w:rsidRPr="00B363A5" w:rsidRDefault="00BD4354" w:rsidP="00B363A5">
          <w:pPr>
            <w:pStyle w:val="TOC2"/>
            <w:tabs>
              <w:tab w:val="right" w:leader="dot" w:pos="9350"/>
            </w:tabs>
            <w:spacing w:line="360" w:lineRule="auto"/>
            <w:rPr>
              <w:noProof/>
            </w:rPr>
          </w:pPr>
          <w:hyperlink w:anchor="_Toc136970251" w:history="1">
            <w:r w:rsidR="00B363A5" w:rsidRPr="00B363A5">
              <w:rPr>
                <w:rStyle w:val="Hyperlink"/>
                <w:rFonts w:ascii="Times New Roman" w:hAnsi="Times New Roman" w:cs="Times New Roman"/>
                <w:noProof/>
              </w:rPr>
              <w:t>4.8 Financial reporting and internal control measures to mitigate the impact of COVID-19</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_Toc136970251 \h </w:instrText>
            </w:r>
            <w:r w:rsidR="00B363A5" w:rsidRPr="00B363A5">
              <w:rPr>
                <w:noProof/>
                <w:webHidden/>
              </w:rPr>
            </w:r>
            <w:r w:rsidR="00B363A5" w:rsidRPr="00B363A5">
              <w:rPr>
                <w:noProof/>
                <w:webHidden/>
              </w:rPr>
              <w:fldChar w:fldCharType="separate"/>
            </w:r>
            <w:r w:rsidR="00B363A5" w:rsidRPr="00B363A5">
              <w:rPr>
                <w:noProof/>
                <w:webHidden/>
              </w:rPr>
              <w:t>47</w:t>
            </w:r>
            <w:r w:rsidR="00B363A5" w:rsidRPr="00B363A5">
              <w:rPr>
                <w:noProof/>
                <w:webHidden/>
              </w:rPr>
              <w:fldChar w:fldCharType="end"/>
            </w:r>
          </w:hyperlink>
        </w:p>
        <w:p w14:paraId="3AB8D647" w14:textId="68909CC9" w:rsidR="00B363A5" w:rsidRPr="00B363A5" w:rsidRDefault="00BD4354" w:rsidP="00B363A5">
          <w:pPr>
            <w:pStyle w:val="TOC2"/>
            <w:tabs>
              <w:tab w:val="right" w:leader="dot" w:pos="9350"/>
            </w:tabs>
            <w:spacing w:line="360" w:lineRule="auto"/>
            <w:rPr>
              <w:noProof/>
            </w:rPr>
          </w:pPr>
          <w:hyperlink w:anchor="_Toc136970252" w:history="1">
            <w:r w:rsidR="00B363A5" w:rsidRPr="00B363A5">
              <w:rPr>
                <w:rStyle w:val="Hyperlink"/>
                <w:rFonts w:ascii="Times New Roman" w:hAnsi="Times New Roman" w:cs="Times New Roman"/>
                <w:noProof/>
              </w:rPr>
              <w:t>4.9 Relationship between business survival and accounting measures.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_Toc136970252 \h </w:instrText>
            </w:r>
            <w:r w:rsidR="00B363A5" w:rsidRPr="00B363A5">
              <w:rPr>
                <w:noProof/>
                <w:webHidden/>
              </w:rPr>
            </w:r>
            <w:r w:rsidR="00B363A5" w:rsidRPr="00B363A5">
              <w:rPr>
                <w:noProof/>
                <w:webHidden/>
              </w:rPr>
              <w:fldChar w:fldCharType="separate"/>
            </w:r>
            <w:r w:rsidR="00B363A5" w:rsidRPr="00B363A5">
              <w:rPr>
                <w:noProof/>
                <w:webHidden/>
              </w:rPr>
              <w:t>49</w:t>
            </w:r>
            <w:r w:rsidR="00B363A5" w:rsidRPr="00B363A5">
              <w:rPr>
                <w:noProof/>
                <w:webHidden/>
              </w:rPr>
              <w:fldChar w:fldCharType="end"/>
            </w:r>
          </w:hyperlink>
        </w:p>
        <w:p w14:paraId="600146DF" w14:textId="4BF0C188" w:rsidR="00B363A5" w:rsidRPr="00B363A5" w:rsidRDefault="00BD4354" w:rsidP="00B363A5">
          <w:pPr>
            <w:pStyle w:val="TOC2"/>
            <w:tabs>
              <w:tab w:val="right" w:leader="dot" w:pos="9350"/>
            </w:tabs>
            <w:spacing w:line="360" w:lineRule="auto"/>
            <w:rPr>
              <w:noProof/>
            </w:rPr>
          </w:pPr>
          <w:hyperlink w:anchor="_Toc136970253" w:history="1">
            <w:r w:rsidR="00B363A5" w:rsidRPr="00B363A5">
              <w:rPr>
                <w:rStyle w:val="Hyperlink"/>
                <w:rFonts w:ascii="Times New Roman" w:hAnsi="Times New Roman" w:cs="Times New Roman"/>
                <w:noProof/>
              </w:rPr>
              <w:t>4.10 Are you aware of the following potential financial statement fraud risks during a pandemic outbreak?</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_Toc136970253 \h </w:instrText>
            </w:r>
            <w:r w:rsidR="00B363A5" w:rsidRPr="00B363A5">
              <w:rPr>
                <w:noProof/>
                <w:webHidden/>
              </w:rPr>
            </w:r>
            <w:r w:rsidR="00B363A5" w:rsidRPr="00B363A5">
              <w:rPr>
                <w:noProof/>
                <w:webHidden/>
              </w:rPr>
              <w:fldChar w:fldCharType="separate"/>
            </w:r>
            <w:r w:rsidR="00B363A5" w:rsidRPr="00B363A5">
              <w:rPr>
                <w:noProof/>
                <w:webHidden/>
              </w:rPr>
              <w:t>49</w:t>
            </w:r>
            <w:r w:rsidR="00B363A5" w:rsidRPr="00B363A5">
              <w:rPr>
                <w:noProof/>
                <w:webHidden/>
              </w:rPr>
              <w:fldChar w:fldCharType="end"/>
            </w:r>
          </w:hyperlink>
        </w:p>
        <w:p w14:paraId="2C08B420" w14:textId="37673DB9" w:rsidR="00B363A5" w:rsidRPr="00B363A5" w:rsidRDefault="00BD4354" w:rsidP="00B363A5">
          <w:pPr>
            <w:pStyle w:val="TOC2"/>
            <w:tabs>
              <w:tab w:val="right" w:leader="dot" w:pos="9350"/>
            </w:tabs>
            <w:spacing w:line="360" w:lineRule="auto"/>
            <w:rPr>
              <w:noProof/>
            </w:rPr>
          </w:pPr>
          <w:hyperlink w:anchor="_Toc136970254" w:history="1">
            <w:r w:rsidR="00B363A5" w:rsidRPr="00B363A5">
              <w:rPr>
                <w:rStyle w:val="Hyperlink"/>
                <w:rFonts w:ascii="Times New Roman" w:hAnsi="Times New Roman" w:cs="Times New Roman"/>
                <w:noProof/>
              </w:rPr>
              <w:t>4.11 Interview Guide for top Management.</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_Toc136970254 \h </w:instrText>
            </w:r>
            <w:r w:rsidR="00B363A5" w:rsidRPr="00B363A5">
              <w:rPr>
                <w:noProof/>
                <w:webHidden/>
              </w:rPr>
            </w:r>
            <w:r w:rsidR="00B363A5" w:rsidRPr="00B363A5">
              <w:rPr>
                <w:noProof/>
                <w:webHidden/>
              </w:rPr>
              <w:fldChar w:fldCharType="separate"/>
            </w:r>
            <w:r w:rsidR="00B363A5" w:rsidRPr="00B363A5">
              <w:rPr>
                <w:noProof/>
                <w:webHidden/>
              </w:rPr>
              <w:t>50</w:t>
            </w:r>
            <w:r w:rsidR="00B363A5" w:rsidRPr="00B363A5">
              <w:rPr>
                <w:noProof/>
                <w:webHidden/>
              </w:rPr>
              <w:fldChar w:fldCharType="end"/>
            </w:r>
          </w:hyperlink>
        </w:p>
        <w:p w14:paraId="64F304AB" w14:textId="57DEAFBB" w:rsidR="00B363A5" w:rsidRPr="00B363A5" w:rsidRDefault="00BD4354" w:rsidP="00B363A5">
          <w:pPr>
            <w:pStyle w:val="TOC3"/>
            <w:tabs>
              <w:tab w:val="right" w:leader="dot" w:pos="9350"/>
            </w:tabs>
            <w:spacing w:line="360" w:lineRule="auto"/>
            <w:rPr>
              <w:noProof/>
            </w:rPr>
          </w:pPr>
          <w:hyperlink w:anchor="_Toc136970255" w:history="1">
            <w:r w:rsidR="00B363A5" w:rsidRPr="00B363A5">
              <w:rPr>
                <w:rStyle w:val="Hyperlink"/>
                <w:rFonts w:ascii="Times New Roman" w:hAnsi="Times New Roman" w:cs="Times New Roman"/>
                <w:noProof/>
                <w:lang w:val="en-ZW"/>
              </w:rPr>
              <w:t>4.11.1 COVID-19 affected activities in the organization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_Toc136970255 \h </w:instrText>
            </w:r>
            <w:r w:rsidR="00B363A5" w:rsidRPr="00B363A5">
              <w:rPr>
                <w:noProof/>
                <w:webHidden/>
              </w:rPr>
            </w:r>
            <w:r w:rsidR="00B363A5" w:rsidRPr="00B363A5">
              <w:rPr>
                <w:noProof/>
                <w:webHidden/>
              </w:rPr>
              <w:fldChar w:fldCharType="separate"/>
            </w:r>
            <w:r w:rsidR="00B363A5" w:rsidRPr="00B363A5">
              <w:rPr>
                <w:noProof/>
                <w:webHidden/>
              </w:rPr>
              <w:t>51</w:t>
            </w:r>
            <w:r w:rsidR="00B363A5" w:rsidRPr="00B363A5">
              <w:rPr>
                <w:noProof/>
                <w:webHidden/>
              </w:rPr>
              <w:fldChar w:fldCharType="end"/>
            </w:r>
          </w:hyperlink>
        </w:p>
        <w:p w14:paraId="5A06F42E" w14:textId="7319F69D" w:rsidR="00B363A5" w:rsidRPr="00B363A5" w:rsidRDefault="00BD4354" w:rsidP="00B363A5">
          <w:pPr>
            <w:pStyle w:val="TOC3"/>
            <w:tabs>
              <w:tab w:val="right" w:leader="dot" w:pos="9350"/>
            </w:tabs>
            <w:spacing w:line="360" w:lineRule="auto"/>
            <w:rPr>
              <w:noProof/>
            </w:rPr>
          </w:pPr>
          <w:hyperlink w:anchor="_Toc136970256" w:history="1">
            <w:r w:rsidR="00B363A5" w:rsidRPr="00B363A5">
              <w:rPr>
                <w:rStyle w:val="Hyperlink"/>
                <w:rFonts w:ascii="Times New Roman" w:hAnsi="Times New Roman" w:cs="Times New Roman"/>
                <w:noProof/>
                <w:lang w:val="en-ZW"/>
              </w:rPr>
              <w:t>4.11.2 The organization was prepared for the pandemic</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_Toc136970256 \h </w:instrText>
            </w:r>
            <w:r w:rsidR="00B363A5" w:rsidRPr="00B363A5">
              <w:rPr>
                <w:noProof/>
                <w:webHidden/>
              </w:rPr>
            </w:r>
            <w:r w:rsidR="00B363A5" w:rsidRPr="00B363A5">
              <w:rPr>
                <w:noProof/>
                <w:webHidden/>
              </w:rPr>
              <w:fldChar w:fldCharType="separate"/>
            </w:r>
            <w:r w:rsidR="00B363A5" w:rsidRPr="00B363A5">
              <w:rPr>
                <w:noProof/>
                <w:webHidden/>
              </w:rPr>
              <w:t>51</w:t>
            </w:r>
            <w:r w:rsidR="00B363A5" w:rsidRPr="00B363A5">
              <w:rPr>
                <w:noProof/>
                <w:webHidden/>
              </w:rPr>
              <w:fldChar w:fldCharType="end"/>
            </w:r>
          </w:hyperlink>
        </w:p>
        <w:p w14:paraId="57D25D4E" w14:textId="719EDF96" w:rsidR="00B363A5" w:rsidRPr="00B363A5" w:rsidRDefault="00BD4354" w:rsidP="00B363A5">
          <w:pPr>
            <w:pStyle w:val="TOC3"/>
            <w:tabs>
              <w:tab w:val="right" w:leader="dot" w:pos="9350"/>
            </w:tabs>
            <w:spacing w:line="360" w:lineRule="auto"/>
            <w:rPr>
              <w:noProof/>
            </w:rPr>
          </w:pPr>
          <w:hyperlink w:anchor="_Toc136970257" w:history="1">
            <w:r w:rsidR="00B363A5" w:rsidRPr="00B363A5">
              <w:rPr>
                <w:rStyle w:val="Hyperlink"/>
                <w:rFonts w:ascii="Times New Roman" w:hAnsi="Times New Roman" w:cs="Times New Roman"/>
                <w:noProof/>
                <w:lang w:val="en-ZW"/>
              </w:rPr>
              <w:t>4.11.3 Measures to manage the company cash flow during uncertainty periods.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_Toc136970257 \h </w:instrText>
            </w:r>
            <w:r w:rsidR="00B363A5" w:rsidRPr="00B363A5">
              <w:rPr>
                <w:noProof/>
                <w:webHidden/>
              </w:rPr>
            </w:r>
            <w:r w:rsidR="00B363A5" w:rsidRPr="00B363A5">
              <w:rPr>
                <w:noProof/>
                <w:webHidden/>
              </w:rPr>
              <w:fldChar w:fldCharType="separate"/>
            </w:r>
            <w:r w:rsidR="00B363A5" w:rsidRPr="00B363A5">
              <w:rPr>
                <w:noProof/>
                <w:webHidden/>
              </w:rPr>
              <w:t>51</w:t>
            </w:r>
            <w:r w:rsidR="00B363A5" w:rsidRPr="00B363A5">
              <w:rPr>
                <w:noProof/>
                <w:webHidden/>
              </w:rPr>
              <w:fldChar w:fldCharType="end"/>
            </w:r>
          </w:hyperlink>
        </w:p>
        <w:p w14:paraId="3C5255F3" w14:textId="7F45703F" w:rsidR="00B363A5" w:rsidRPr="00B363A5" w:rsidRDefault="00BD4354" w:rsidP="00B363A5">
          <w:pPr>
            <w:pStyle w:val="TOC3"/>
            <w:tabs>
              <w:tab w:val="right" w:leader="dot" w:pos="9350"/>
            </w:tabs>
            <w:spacing w:line="360" w:lineRule="auto"/>
            <w:rPr>
              <w:noProof/>
            </w:rPr>
          </w:pPr>
          <w:hyperlink w:anchor="_Toc136970258" w:history="1">
            <w:r w:rsidR="00B363A5" w:rsidRPr="00B363A5">
              <w:rPr>
                <w:rStyle w:val="Hyperlink"/>
                <w:rFonts w:ascii="Times New Roman" w:hAnsi="Times New Roman" w:cs="Times New Roman"/>
                <w:noProof/>
                <w:lang w:val="en-ZW"/>
              </w:rPr>
              <w:t>4.11.4 Level of awareness on the potential financial statement fraud risks during a pandemic outbreak.</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_Toc136970258 \h </w:instrText>
            </w:r>
            <w:r w:rsidR="00B363A5" w:rsidRPr="00B363A5">
              <w:rPr>
                <w:noProof/>
                <w:webHidden/>
              </w:rPr>
            </w:r>
            <w:r w:rsidR="00B363A5" w:rsidRPr="00B363A5">
              <w:rPr>
                <w:noProof/>
                <w:webHidden/>
              </w:rPr>
              <w:fldChar w:fldCharType="separate"/>
            </w:r>
            <w:r w:rsidR="00B363A5" w:rsidRPr="00B363A5">
              <w:rPr>
                <w:noProof/>
                <w:webHidden/>
              </w:rPr>
              <w:t>52</w:t>
            </w:r>
            <w:r w:rsidR="00B363A5" w:rsidRPr="00B363A5">
              <w:rPr>
                <w:noProof/>
                <w:webHidden/>
              </w:rPr>
              <w:fldChar w:fldCharType="end"/>
            </w:r>
          </w:hyperlink>
        </w:p>
        <w:p w14:paraId="3DB8123C" w14:textId="6694B293" w:rsidR="00B363A5" w:rsidRPr="00B363A5" w:rsidRDefault="00BD4354" w:rsidP="00B363A5">
          <w:pPr>
            <w:pStyle w:val="TOC2"/>
            <w:tabs>
              <w:tab w:val="right" w:leader="dot" w:pos="9350"/>
            </w:tabs>
            <w:spacing w:line="360" w:lineRule="auto"/>
            <w:rPr>
              <w:noProof/>
            </w:rPr>
          </w:pPr>
          <w:hyperlink w:anchor="_Toc136970259" w:history="1">
            <w:r w:rsidR="00B363A5" w:rsidRPr="00B363A5">
              <w:rPr>
                <w:rStyle w:val="Hyperlink"/>
                <w:rFonts w:ascii="Times New Roman" w:hAnsi="Times New Roman" w:cs="Times New Roman"/>
                <w:noProof/>
              </w:rPr>
              <w:t>4.9 Chapter Summary</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_Toc136970259 \h </w:instrText>
            </w:r>
            <w:r w:rsidR="00B363A5" w:rsidRPr="00B363A5">
              <w:rPr>
                <w:noProof/>
                <w:webHidden/>
              </w:rPr>
            </w:r>
            <w:r w:rsidR="00B363A5" w:rsidRPr="00B363A5">
              <w:rPr>
                <w:noProof/>
                <w:webHidden/>
              </w:rPr>
              <w:fldChar w:fldCharType="separate"/>
            </w:r>
            <w:r w:rsidR="00B363A5" w:rsidRPr="00B363A5">
              <w:rPr>
                <w:noProof/>
                <w:webHidden/>
              </w:rPr>
              <w:t>52</w:t>
            </w:r>
            <w:r w:rsidR="00B363A5" w:rsidRPr="00B363A5">
              <w:rPr>
                <w:noProof/>
                <w:webHidden/>
              </w:rPr>
              <w:fldChar w:fldCharType="end"/>
            </w:r>
          </w:hyperlink>
        </w:p>
        <w:p w14:paraId="59A06229" w14:textId="700A00B1" w:rsidR="00B363A5" w:rsidRPr="00B363A5" w:rsidRDefault="00BD4354" w:rsidP="00B363A5">
          <w:pPr>
            <w:pStyle w:val="TOC2"/>
            <w:tabs>
              <w:tab w:val="right" w:leader="dot" w:pos="9350"/>
            </w:tabs>
            <w:spacing w:line="360" w:lineRule="auto"/>
            <w:rPr>
              <w:noProof/>
            </w:rPr>
          </w:pPr>
          <w:hyperlink w:anchor="_Toc136970260" w:history="1">
            <w:r w:rsidR="00B363A5" w:rsidRPr="00B363A5">
              <w:rPr>
                <w:rStyle w:val="Hyperlink"/>
                <w:rFonts w:ascii="Times New Roman" w:hAnsi="Times New Roman" w:cs="Times New Roman"/>
                <w:noProof/>
              </w:rPr>
              <w:t>CHAPTER V</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_Toc136970260 \h </w:instrText>
            </w:r>
            <w:r w:rsidR="00B363A5" w:rsidRPr="00B363A5">
              <w:rPr>
                <w:noProof/>
                <w:webHidden/>
              </w:rPr>
            </w:r>
            <w:r w:rsidR="00B363A5" w:rsidRPr="00B363A5">
              <w:rPr>
                <w:noProof/>
                <w:webHidden/>
              </w:rPr>
              <w:fldChar w:fldCharType="separate"/>
            </w:r>
            <w:r w:rsidR="00B363A5" w:rsidRPr="00B363A5">
              <w:rPr>
                <w:noProof/>
                <w:webHidden/>
              </w:rPr>
              <w:t>53</w:t>
            </w:r>
            <w:r w:rsidR="00B363A5" w:rsidRPr="00B363A5">
              <w:rPr>
                <w:noProof/>
                <w:webHidden/>
              </w:rPr>
              <w:fldChar w:fldCharType="end"/>
            </w:r>
          </w:hyperlink>
        </w:p>
        <w:p w14:paraId="78E29AFA" w14:textId="210AFF8C" w:rsidR="00B363A5" w:rsidRPr="00B363A5" w:rsidRDefault="00BD4354" w:rsidP="00B363A5">
          <w:pPr>
            <w:pStyle w:val="TOC2"/>
            <w:tabs>
              <w:tab w:val="right" w:leader="dot" w:pos="9350"/>
            </w:tabs>
            <w:spacing w:line="360" w:lineRule="auto"/>
            <w:rPr>
              <w:noProof/>
            </w:rPr>
          </w:pPr>
          <w:hyperlink w:anchor="_Toc136970261" w:history="1">
            <w:r w:rsidR="00B363A5" w:rsidRPr="00B363A5">
              <w:rPr>
                <w:rStyle w:val="Hyperlink"/>
                <w:rFonts w:ascii="Times New Roman" w:hAnsi="Times New Roman" w:cs="Times New Roman"/>
                <w:noProof/>
              </w:rPr>
              <w:t>SUMMARY, CONCLUSION AND RECOMMENDATIONS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_Toc136970261 \h </w:instrText>
            </w:r>
            <w:r w:rsidR="00B363A5" w:rsidRPr="00B363A5">
              <w:rPr>
                <w:noProof/>
                <w:webHidden/>
              </w:rPr>
            </w:r>
            <w:r w:rsidR="00B363A5" w:rsidRPr="00B363A5">
              <w:rPr>
                <w:noProof/>
                <w:webHidden/>
              </w:rPr>
              <w:fldChar w:fldCharType="separate"/>
            </w:r>
            <w:r w:rsidR="00B363A5" w:rsidRPr="00B363A5">
              <w:rPr>
                <w:noProof/>
                <w:webHidden/>
              </w:rPr>
              <w:t>53</w:t>
            </w:r>
            <w:r w:rsidR="00B363A5" w:rsidRPr="00B363A5">
              <w:rPr>
                <w:noProof/>
                <w:webHidden/>
              </w:rPr>
              <w:fldChar w:fldCharType="end"/>
            </w:r>
          </w:hyperlink>
        </w:p>
        <w:p w14:paraId="28607217" w14:textId="7270DAFD" w:rsidR="00B363A5" w:rsidRPr="00B363A5" w:rsidRDefault="00BD4354" w:rsidP="00B363A5">
          <w:pPr>
            <w:pStyle w:val="TOC3"/>
            <w:tabs>
              <w:tab w:val="right" w:leader="dot" w:pos="9350"/>
            </w:tabs>
            <w:spacing w:line="360" w:lineRule="auto"/>
            <w:rPr>
              <w:noProof/>
            </w:rPr>
          </w:pPr>
          <w:hyperlink w:anchor="_Toc136970262" w:history="1">
            <w:r w:rsidR="00B363A5" w:rsidRPr="00B363A5">
              <w:rPr>
                <w:rStyle w:val="Hyperlink"/>
                <w:rFonts w:ascii="Times New Roman" w:hAnsi="Times New Roman" w:cs="Times New Roman"/>
                <w:noProof/>
                <w:lang w:val="en-ZW"/>
              </w:rPr>
              <w:t>5.1 Summary of the Research</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_Toc136970262 \h </w:instrText>
            </w:r>
            <w:r w:rsidR="00B363A5" w:rsidRPr="00B363A5">
              <w:rPr>
                <w:noProof/>
                <w:webHidden/>
              </w:rPr>
            </w:r>
            <w:r w:rsidR="00B363A5" w:rsidRPr="00B363A5">
              <w:rPr>
                <w:noProof/>
                <w:webHidden/>
              </w:rPr>
              <w:fldChar w:fldCharType="separate"/>
            </w:r>
            <w:r w:rsidR="00B363A5" w:rsidRPr="00B363A5">
              <w:rPr>
                <w:noProof/>
                <w:webHidden/>
              </w:rPr>
              <w:t>53</w:t>
            </w:r>
            <w:r w:rsidR="00B363A5" w:rsidRPr="00B363A5">
              <w:rPr>
                <w:noProof/>
                <w:webHidden/>
              </w:rPr>
              <w:fldChar w:fldCharType="end"/>
            </w:r>
          </w:hyperlink>
        </w:p>
        <w:p w14:paraId="1705AD35" w14:textId="3A54A629" w:rsidR="00B363A5" w:rsidRPr="00B363A5" w:rsidRDefault="00BD4354" w:rsidP="00B363A5">
          <w:pPr>
            <w:pStyle w:val="TOC3"/>
            <w:tabs>
              <w:tab w:val="right" w:leader="dot" w:pos="9350"/>
            </w:tabs>
            <w:spacing w:line="360" w:lineRule="auto"/>
            <w:rPr>
              <w:noProof/>
            </w:rPr>
          </w:pPr>
          <w:hyperlink w:anchor="_Toc136970263" w:history="1">
            <w:r w:rsidR="00B363A5" w:rsidRPr="00B363A5">
              <w:rPr>
                <w:rStyle w:val="Hyperlink"/>
                <w:rFonts w:ascii="Times New Roman" w:hAnsi="Times New Roman" w:cs="Times New Roman"/>
                <w:noProof/>
                <w:lang w:val="en-ZW"/>
              </w:rPr>
              <w:t>5.2 Conclusion.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_Toc136970263 \h </w:instrText>
            </w:r>
            <w:r w:rsidR="00B363A5" w:rsidRPr="00B363A5">
              <w:rPr>
                <w:noProof/>
                <w:webHidden/>
              </w:rPr>
            </w:r>
            <w:r w:rsidR="00B363A5" w:rsidRPr="00B363A5">
              <w:rPr>
                <w:noProof/>
                <w:webHidden/>
              </w:rPr>
              <w:fldChar w:fldCharType="separate"/>
            </w:r>
            <w:r w:rsidR="00B363A5" w:rsidRPr="00B363A5">
              <w:rPr>
                <w:noProof/>
                <w:webHidden/>
              </w:rPr>
              <w:t>54</w:t>
            </w:r>
            <w:r w:rsidR="00B363A5" w:rsidRPr="00B363A5">
              <w:rPr>
                <w:noProof/>
                <w:webHidden/>
              </w:rPr>
              <w:fldChar w:fldCharType="end"/>
            </w:r>
          </w:hyperlink>
        </w:p>
        <w:p w14:paraId="4FD27D5B" w14:textId="3A9C065B" w:rsidR="00B363A5" w:rsidRPr="00B363A5" w:rsidRDefault="00BD4354" w:rsidP="00B363A5">
          <w:pPr>
            <w:pStyle w:val="TOC3"/>
            <w:tabs>
              <w:tab w:val="right" w:leader="dot" w:pos="9350"/>
            </w:tabs>
            <w:spacing w:line="360" w:lineRule="auto"/>
            <w:rPr>
              <w:noProof/>
            </w:rPr>
          </w:pPr>
          <w:hyperlink w:anchor="_Toc136970264" w:history="1">
            <w:r w:rsidR="00B363A5" w:rsidRPr="00B363A5">
              <w:rPr>
                <w:rStyle w:val="Hyperlink"/>
                <w:rFonts w:ascii="Times New Roman" w:hAnsi="Times New Roman" w:cs="Times New Roman"/>
                <w:noProof/>
                <w:lang w:val="en-ZW"/>
              </w:rPr>
              <w:t>5.3 Recommendations.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_Toc136970264 \h </w:instrText>
            </w:r>
            <w:r w:rsidR="00B363A5" w:rsidRPr="00B363A5">
              <w:rPr>
                <w:noProof/>
                <w:webHidden/>
              </w:rPr>
            </w:r>
            <w:r w:rsidR="00B363A5" w:rsidRPr="00B363A5">
              <w:rPr>
                <w:noProof/>
                <w:webHidden/>
              </w:rPr>
              <w:fldChar w:fldCharType="separate"/>
            </w:r>
            <w:r w:rsidR="00B363A5" w:rsidRPr="00B363A5">
              <w:rPr>
                <w:noProof/>
                <w:webHidden/>
              </w:rPr>
              <w:t>54</w:t>
            </w:r>
            <w:r w:rsidR="00B363A5" w:rsidRPr="00B363A5">
              <w:rPr>
                <w:noProof/>
                <w:webHidden/>
              </w:rPr>
              <w:fldChar w:fldCharType="end"/>
            </w:r>
          </w:hyperlink>
        </w:p>
        <w:p w14:paraId="591FE140" w14:textId="4276E019" w:rsidR="00B363A5" w:rsidRPr="00B363A5" w:rsidRDefault="00BD4354" w:rsidP="00B363A5">
          <w:pPr>
            <w:pStyle w:val="TOC3"/>
            <w:tabs>
              <w:tab w:val="right" w:leader="dot" w:pos="9350"/>
            </w:tabs>
            <w:spacing w:line="360" w:lineRule="auto"/>
            <w:rPr>
              <w:noProof/>
            </w:rPr>
          </w:pPr>
          <w:hyperlink w:anchor="_Toc136970265" w:history="1">
            <w:r w:rsidR="00B363A5" w:rsidRPr="00B363A5">
              <w:rPr>
                <w:rStyle w:val="Hyperlink"/>
                <w:rFonts w:ascii="Times New Roman" w:hAnsi="Times New Roman" w:cs="Times New Roman"/>
                <w:noProof/>
                <w:lang w:val="en-ZW"/>
              </w:rPr>
              <w:t>Future research suggestion</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_Toc136970265 \h </w:instrText>
            </w:r>
            <w:r w:rsidR="00B363A5" w:rsidRPr="00B363A5">
              <w:rPr>
                <w:noProof/>
                <w:webHidden/>
              </w:rPr>
            </w:r>
            <w:r w:rsidR="00B363A5" w:rsidRPr="00B363A5">
              <w:rPr>
                <w:noProof/>
                <w:webHidden/>
              </w:rPr>
              <w:fldChar w:fldCharType="separate"/>
            </w:r>
            <w:r w:rsidR="00B363A5" w:rsidRPr="00B363A5">
              <w:rPr>
                <w:noProof/>
                <w:webHidden/>
              </w:rPr>
              <w:t>55</w:t>
            </w:r>
            <w:r w:rsidR="00B363A5" w:rsidRPr="00B363A5">
              <w:rPr>
                <w:noProof/>
                <w:webHidden/>
              </w:rPr>
              <w:fldChar w:fldCharType="end"/>
            </w:r>
          </w:hyperlink>
        </w:p>
        <w:p w14:paraId="3711423F" w14:textId="06FD458B" w:rsidR="00B363A5" w:rsidRPr="00B363A5" w:rsidRDefault="00BD4354" w:rsidP="00B363A5">
          <w:pPr>
            <w:pStyle w:val="TOC2"/>
            <w:tabs>
              <w:tab w:val="right" w:leader="dot" w:pos="9350"/>
            </w:tabs>
            <w:spacing w:line="360" w:lineRule="auto"/>
            <w:rPr>
              <w:noProof/>
            </w:rPr>
          </w:pPr>
          <w:hyperlink w:anchor="_Toc136970266" w:history="1">
            <w:r w:rsidR="00B363A5" w:rsidRPr="00B363A5">
              <w:rPr>
                <w:rStyle w:val="Hyperlink"/>
                <w:rFonts w:ascii="Times New Roman" w:hAnsi="Times New Roman" w:cs="Times New Roman"/>
                <w:noProof/>
              </w:rPr>
              <w:t>References</w:t>
            </w:r>
            <w:r w:rsidR="00B363A5" w:rsidRPr="00B363A5">
              <w:rPr>
                <w:noProof/>
                <w:webHidden/>
              </w:rPr>
              <w:tab/>
            </w:r>
            <w:r w:rsidR="00B363A5" w:rsidRPr="00B363A5">
              <w:rPr>
                <w:noProof/>
                <w:webHidden/>
              </w:rPr>
              <w:fldChar w:fldCharType="begin"/>
            </w:r>
            <w:r w:rsidR="00B363A5" w:rsidRPr="00B363A5">
              <w:rPr>
                <w:noProof/>
                <w:webHidden/>
              </w:rPr>
              <w:instrText xml:space="preserve"> PAGEREF _Toc136970266 \h </w:instrText>
            </w:r>
            <w:r w:rsidR="00B363A5" w:rsidRPr="00B363A5">
              <w:rPr>
                <w:noProof/>
                <w:webHidden/>
              </w:rPr>
            </w:r>
            <w:r w:rsidR="00B363A5" w:rsidRPr="00B363A5">
              <w:rPr>
                <w:noProof/>
                <w:webHidden/>
              </w:rPr>
              <w:fldChar w:fldCharType="separate"/>
            </w:r>
            <w:r w:rsidR="00B363A5" w:rsidRPr="00B363A5">
              <w:rPr>
                <w:noProof/>
                <w:webHidden/>
              </w:rPr>
              <w:t>56</w:t>
            </w:r>
            <w:r w:rsidR="00B363A5" w:rsidRPr="00B363A5">
              <w:rPr>
                <w:noProof/>
                <w:webHidden/>
              </w:rPr>
              <w:fldChar w:fldCharType="end"/>
            </w:r>
          </w:hyperlink>
        </w:p>
        <w:p w14:paraId="244D439B" w14:textId="3461F8E8" w:rsidR="000330F1" w:rsidRPr="00B363A5" w:rsidRDefault="00AB27A2" w:rsidP="00B363A5">
          <w:pPr>
            <w:spacing w:line="360" w:lineRule="auto"/>
            <w:rPr>
              <w:bCs/>
              <w:noProof/>
            </w:rPr>
          </w:pPr>
          <w:r w:rsidRPr="00B363A5">
            <w:rPr>
              <w:bCs/>
              <w:noProof/>
            </w:rPr>
            <w:fldChar w:fldCharType="end"/>
          </w:r>
        </w:p>
      </w:sdtContent>
    </w:sdt>
    <w:p w14:paraId="43275040" w14:textId="77777777" w:rsidR="00AD2517" w:rsidRPr="00FA76AA" w:rsidRDefault="00AD2517" w:rsidP="00FA76AA">
      <w:pPr>
        <w:spacing w:line="360" w:lineRule="auto"/>
        <w:jc w:val="center"/>
        <w:rPr>
          <w:rFonts w:ascii="Times New Roman" w:hAnsi="Times New Roman" w:cs="Times New Roman"/>
          <w:sz w:val="32"/>
          <w:szCs w:val="32"/>
        </w:rPr>
      </w:pPr>
    </w:p>
    <w:p w14:paraId="563E70E7" w14:textId="77777777" w:rsidR="00AD2517" w:rsidRPr="00FA76AA" w:rsidRDefault="00AD2517" w:rsidP="00FA76AA">
      <w:pPr>
        <w:spacing w:line="360" w:lineRule="auto"/>
        <w:jc w:val="center"/>
        <w:rPr>
          <w:rFonts w:ascii="Times New Roman" w:hAnsi="Times New Roman" w:cs="Times New Roman"/>
          <w:sz w:val="32"/>
          <w:szCs w:val="32"/>
        </w:rPr>
      </w:pPr>
    </w:p>
    <w:p w14:paraId="347E3CF6" w14:textId="77777777" w:rsidR="00AD2517" w:rsidRPr="00FA76AA" w:rsidRDefault="00AD2517" w:rsidP="00FA76AA">
      <w:pPr>
        <w:spacing w:line="360" w:lineRule="auto"/>
        <w:jc w:val="center"/>
        <w:rPr>
          <w:rFonts w:ascii="Times New Roman" w:hAnsi="Times New Roman" w:cs="Times New Roman"/>
          <w:sz w:val="32"/>
          <w:szCs w:val="32"/>
        </w:rPr>
      </w:pPr>
    </w:p>
    <w:p w14:paraId="69F58A8C" w14:textId="77777777" w:rsidR="00AD2517" w:rsidRPr="00FA76AA" w:rsidRDefault="00AD2517" w:rsidP="00FA76AA">
      <w:pPr>
        <w:spacing w:line="360" w:lineRule="auto"/>
        <w:jc w:val="center"/>
        <w:rPr>
          <w:rFonts w:ascii="Times New Roman" w:hAnsi="Times New Roman" w:cs="Times New Roman"/>
          <w:sz w:val="32"/>
          <w:szCs w:val="32"/>
        </w:rPr>
      </w:pPr>
    </w:p>
    <w:p w14:paraId="0BD10D41" w14:textId="77777777" w:rsidR="00AD2517" w:rsidRPr="00FA76AA" w:rsidRDefault="00AD2517" w:rsidP="00FA76AA">
      <w:pPr>
        <w:spacing w:line="360" w:lineRule="auto"/>
        <w:jc w:val="center"/>
        <w:rPr>
          <w:rFonts w:ascii="Times New Roman" w:hAnsi="Times New Roman" w:cs="Times New Roman"/>
          <w:sz w:val="32"/>
          <w:szCs w:val="32"/>
        </w:rPr>
      </w:pPr>
    </w:p>
    <w:p w14:paraId="6DF63BC5" w14:textId="77777777" w:rsidR="00AD2517" w:rsidRPr="00FA76AA" w:rsidRDefault="00AD2517" w:rsidP="00FA76AA">
      <w:pPr>
        <w:spacing w:line="360" w:lineRule="auto"/>
        <w:jc w:val="center"/>
        <w:rPr>
          <w:rFonts w:ascii="Times New Roman" w:hAnsi="Times New Roman" w:cs="Times New Roman"/>
          <w:sz w:val="32"/>
          <w:szCs w:val="32"/>
        </w:rPr>
      </w:pPr>
    </w:p>
    <w:p w14:paraId="1A5FE782" w14:textId="77777777" w:rsidR="00AD2517" w:rsidRPr="00FA76AA" w:rsidRDefault="00AD2517" w:rsidP="00FA76AA">
      <w:pPr>
        <w:spacing w:line="360" w:lineRule="auto"/>
        <w:jc w:val="center"/>
        <w:rPr>
          <w:rFonts w:ascii="Times New Roman" w:hAnsi="Times New Roman" w:cs="Times New Roman"/>
          <w:sz w:val="32"/>
          <w:szCs w:val="32"/>
        </w:rPr>
      </w:pPr>
    </w:p>
    <w:p w14:paraId="7E6D4E7D" w14:textId="6C03BFA8" w:rsidR="00A7081F" w:rsidRDefault="00A7081F" w:rsidP="00A7081F">
      <w:pPr>
        <w:rPr>
          <w:rFonts w:ascii="Times New Roman" w:hAnsi="Times New Roman" w:cs="Times New Roman"/>
          <w:sz w:val="32"/>
          <w:szCs w:val="32"/>
        </w:rPr>
      </w:pPr>
    </w:p>
    <w:p w14:paraId="66DC6DFD" w14:textId="2B25E9F3" w:rsidR="00FA76AA" w:rsidRDefault="00FA76AA" w:rsidP="00A7081F">
      <w:pPr>
        <w:rPr>
          <w:rFonts w:ascii="Times New Roman" w:hAnsi="Times New Roman" w:cs="Times New Roman"/>
          <w:sz w:val="32"/>
          <w:szCs w:val="32"/>
        </w:rPr>
      </w:pPr>
    </w:p>
    <w:p w14:paraId="688CDE1A" w14:textId="77777777" w:rsidR="00FA76AA" w:rsidRDefault="00FA76AA" w:rsidP="00A7081F">
      <w:pPr>
        <w:rPr>
          <w:rFonts w:ascii="Times New Roman" w:hAnsi="Times New Roman" w:cs="Times New Roman"/>
          <w:b/>
          <w:sz w:val="32"/>
          <w:szCs w:val="32"/>
        </w:rPr>
      </w:pPr>
    </w:p>
    <w:p w14:paraId="60E95B89" w14:textId="43BD8F53" w:rsidR="005E31AF" w:rsidRPr="001673A0" w:rsidRDefault="005E31AF" w:rsidP="00A7081F">
      <w:pPr>
        <w:pStyle w:val="Heading2"/>
        <w:spacing w:line="480" w:lineRule="auto"/>
        <w:rPr>
          <w:rFonts w:ascii="Times New Roman" w:hAnsi="Times New Roman" w:cs="Times New Roman"/>
          <w:b/>
          <w:color w:val="auto"/>
          <w:sz w:val="24"/>
          <w:szCs w:val="24"/>
        </w:rPr>
      </w:pPr>
      <w:bookmarkStart w:id="5" w:name="_Toc136970163"/>
      <w:r w:rsidRPr="001673A0">
        <w:rPr>
          <w:rFonts w:ascii="Times New Roman" w:hAnsi="Times New Roman" w:cs="Times New Roman"/>
          <w:b/>
          <w:color w:val="auto"/>
          <w:sz w:val="24"/>
          <w:szCs w:val="24"/>
        </w:rPr>
        <w:t>LIST OF TABLES</w:t>
      </w:r>
      <w:bookmarkEnd w:id="5"/>
    </w:p>
    <w:p w14:paraId="61DE90FB" w14:textId="4F829DB7" w:rsidR="00274FD6" w:rsidRPr="00274FD6" w:rsidRDefault="00274FD6" w:rsidP="00A7081F">
      <w:pPr>
        <w:pStyle w:val="TableofFigures"/>
        <w:tabs>
          <w:tab w:val="right" w:leader="dot" w:pos="9350"/>
        </w:tabs>
        <w:spacing w:line="480" w:lineRule="auto"/>
        <w:rPr>
          <w:rFonts w:ascii="Times New Roman" w:hAnsi="Times New Roman" w:cs="Times New Roman"/>
          <w:noProof/>
          <w:sz w:val="24"/>
          <w:szCs w:val="24"/>
        </w:rPr>
      </w:pPr>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TOC \h \z \c "Table" </w:instrText>
      </w:r>
      <w:r>
        <w:rPr>
          <w:rFonts w:ascii="Times New Roman" w:hAnsi="Times New Roman" w:cs="Times New Roman"/>
          <w:b/>
          <w:sz w:val="32"/>
          <w:szCs w:val="32"/>
        </w:rPr>
        <w:fldChar w:fldCharType="separate"/>
      </w:r>
      <w:hyperlink w:anchor="_Toc135755198" w:history="1">
        <w:r w:rsidRPr="00274FD6">
          <w:rPr>
            <w:rStyle w:val="Hyperlink"/>
            <w:rFonts w:ascii="Times New Roman" w:hAnsi="Times New Roman" w:cs="Times New Roman"/>
            <w:noProof/>
            <w:sz w:val="24"/>
            <w:szCs w:val="24"/>
          </w:rPr>
          <w:t>Table 1: Distribution of respondents</w:t>
        </w:r>
        <w:r w:rsidRPr="00274FD6">
          <w:rPr>
            <w:rFonts w:ascii="Times New Roman" w:hAnsi="Times New Roman" w:cs="Times New Roman"/>
            <w:noProof/>
            <w:webHidden/>
            <w:sz w:val="24"/>
            <w:szCs w:val="24"/>
          </w:rPr>
          <w:tab/>
        </w:r>
        <w:r w:rsidRPr="00274FD6">
          <w:rPr>
            <w:rFonts w:ascii="Times New Roman" w:hAnsi="Times New Roman" w:cs="Times New Roman"/>
            <w:noProof/>
            <w:webHidden/>
            <w:sz w:val="24"/>
            <w:szCs w:val="24"/>
          </w:rPr>
          <w:fldChar w:fldCharType="begin"/>
        </w:r>
        <w:r w:rsidRPr="00274FD6">
          <w:rPr>
            <w:rFonts w:ascii="Times New Roman" w:hAnsi="Times New Roman" w:cs="Times New Roman"/>
            <w:noProof/>
            <w:webHidden/>
            <w:sz w:val="24"/>
            <w:szCs w:val="24"/>
          </w:rPr>
          <w:instrText xml:space="preserve"> PAGEREF _Toc135755198 \h </w:instrText>
        </w:r>
        <w:r w:rsidRPr="00274FD6">
          <w:rPr>
            <w:rFonts w:ascii="Times New Roman" w:hAnsi="Times New Roman" w:cs="Times New Roman"/>
            <w:noProof/>
            <w:webHidden/>
            <w:sz w:val="24"/>
            <w:szCs w:val="24"/>
          </w:rPr>
        </w:r>
        <w:r w:rsidRPr="00274FD6">
          <w:rPr>
            <w:rFonts w:ascii="Times New Roman" w:hAnsi="Times New Roman" w:cs="Times New Roman"/>
            <w:noProof/>
            <w:webHidden/>
            <w:sz w:val="24"/>
            <w:szCs w:val="24"/>
          </w:rPr>
          <w:fldChar w:fldCharType="separate"/>
        </w:r>
        <w:r w:rsidRPr="00274FD6">
          <w:rPr>
            <w:rFonts w:ascii="Times New Roman" w:hAnsi="Times New Roman" w:cs="Times New Roman"/>
            <w:noProof/>
            <w:webHidden/>
            <w:sz w:val="24"/>
            <w:szCs w:val="24"/>
          </w:rPr>
          <w:t>47</w:t>
        </w:r>
        <w:r w:rsidRPr="00274FD6">
          <w:rPr>
            <w:rFonts w:ascii="Times New Roman" w:hAnsi="Times New Roman" w:cs="Times New Roman"/>
            <w:noProof/>
            <w:webHidden/>
            <w:sz w:val="24"/>
            <w:szCs w:val="24"/>
          </w:rPr>
          <w:fldChar w:fldCharType="end"/>
        </w:r>
      </w:hyperlink>
    </w:p>
    <w:p w14:paraId="326CDE67" w14:textId="0067FACC"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199" w:history="1">
        <w:r w:rsidR="00274FD6" w:rsidRPr="00274FD6">
          <w:rPr>
            <w:rStyle w:val="Hyperlink"/>
            <w:rFonts w:ascii="Times New Roman" w:hAnsi="Times New Roman" w:cs="Times New Roman"/>
            <w:noProof/>
            <w:sz w:val="24"/>
            <w:szCs w:val="24"/>
          </w:rPr>
          <w:t>Table 2: Analysis of questionnaires distributed and returned</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_Toc135755199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52</w:t>
        </w:r>
        <w:r w:rsidR="00274FD6" w:rsidRPr="00274FD6">
          <w:rPr>
            <w:rFonts w:ascii="Times New Roman" w:hAnsi="Times New Roman" w:cs="Times New Roman"/>
            <w:noProof/>
            <w:webHidden/>
            <w:sz w:val="24"/>
            <w:szCs w:val="24"/>
          </w:rPr>
          <w:fldChar w:fldCharType="end"/>
        </w:r>
      </w:hyperlink>
    </w:p>
    <w:p w14:paraId="159CDA81" w14:textId="69CC400A"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0" w:history="1">
        <w:r w:rsidR="00274FD6" w:rsidRPr="00274FD6">
          <w:rPr>
            <w:rStyle w:val="Hyperlink"/>
            <w:rFonts w:ascii="Times New Roman" w:hAnsi="Times New Roman" w:cs="Times New Roman"/>
            <w:noProof/>
            <w:sz w:val="24"/>
            <w:szCs w:val="24"/>
          </w:rPr>
          <w:t>Table 3: Name of the respondent’s company departments</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_Toc135755200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52</w:t>
        </w:r>
        <w:r w:rsidR="00274FD6" w:rsidRPr="00274FD6">
          <w:rPr>
            <w:rFonts w:ascii="Times New Roman" w:hAnsi="Times New Roman" w:cs="Times New Roman"/>
            <w:noProof/>
            <w:webHidden/>
            <w:sz w:val="24"/>
            <w:szCs w:val="24"/>
          </w:rPr>
          <w:fldChar w:fldCharType="end"/>
        </w:r>
      </w:hyperlink>
    </w:p>
    <w:p w14:paraId="3D774C79" w14:textId="163473D8"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1" w:history="1">
        <w:r w:rsidR="00274FD6" w:rsidRPr="00274FD6">
          <w:rPr>
            <w:rStyle w:val="Hyperlink"/>
            <w:rFonts w:ascii="Times New Roman" w:hAnsi="Times New Roman" w:cs="Times New Roman"/>
            <w:noProof/>
            <w:sz w:val="24"/>
            <w:szCs w:val="24"/>
          </w:rPr>
          <w:t>Table 4: information on the respondent’s experience</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_Toc135755201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55</w:t>
        </w:r>
        <w:r w:rsidR="00274FD6" w:rsidRPr="00274FD6">
          <w:rPr>
            <w:rFonts w:ascii="Times New Roman" w:hAnsi="Times New Roman" w:cs="Times New Roman"/>
            <w:noProof/>
            <w:webHidden/>
            <w:sz w:val="24"/>
            <w:szCs w:val="24"/>
          </w:rPr>
          <w:fldChar w:fldCharType="end"/>
        </w:r>
      </w:hyperlink>
    </w:p>
    <w:p w14:paraId="24BD8DFC" w14:textId="22C6F7D5"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2" w:history="1">
        <w:r w:rsidR="00274FD6" w:rsidRPr="00274FD6">
          <w:rPr>
            <w:rStyle w:val="Hyperlink"/>
            <w:rFonts w:ascii="Times New Roman" w:hAnsi="Times New Roman" w:cs="Times New Roman"/>
            <w:noProof/>
            <w:sz w:val="24"/>
            <w:szCs w:val="24"/>
          </w:rPr>
          <w:t>Table 5: Ways to manage infectious diseases outbreaks</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_Toc135755202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59</w:t>
        </w:r>
        <w:r w:rsidR="00274FD6" w:rsidRPr="00274FD6">
          <w:rPr>
            <w:rFonts w:ascii="Times New Roman" w:hAnsi="Times New Roman" w:cs="Times New Roman"/>
            <w:noProof/>
            <w:webHidden/>
            <w:sz w:val="24"/>
            <w:szCs w:val="24"/>
          </w:rPr>
          <w:fldChar w:fldCharType="end"/>
        </w:r>
      </w:hyperlink>
    </w:p>
    <w:p w14:paraId="16FCAFBA" w14:textId="0FED9F5B"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3" w:history="1">
        <w:r w:rsidR="00274FD6" w:rsidRPr="00274FD6">
          <w:rPr>
            <w:rStyle w:val="Hyperlink"/>
            <w:rFonts w:ascii="Times New Roman" w:hAnsi="Times New Roman" w:cs="Times New Roman"/>
            <w:noProof/>
            <w:sz w:val="24"/>
            <w:szCs w:val="24"/>
          </w:rPr>
          <w:t>Table 6: Accounting measures to manage the company cash flow during uncertainty periods.</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_Toc135755203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60</w:t>
        </w:r>
        <w:r w:rsidR="00274FD6" w:rsidRPr="00274FD6">
          <w:rPr>
            <w:rFonts w:ascii="Times New Roman" w:hAnsi="Times New Roman" w:cs="Times New Roman"/>
            <w:noProof/>
            <w:webHidden/>
            <w:sz w:val="24"/>
            <w:szCs w:val="24"/>
          </w:rPr>
          <w:fldChar w:fldCharType="end"/>
        </w:r>
      </w:hyperlink>
    </w:p>
    <w:p w14:paraId="76EE285E" w14:textId="63F38A08"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4" w:history="1">
        <w:r w:rsidR="00274FD6" w:rsidRPr="00274FD6">
          <w:rPr>
            <w:rStyle w:val="Hyperlink"/>
            <w:rFonts w:ascii="Times New Roman" w:hAnsi="Times New Roman" w:cs="Times New Roman"/>
            <w:noProof/>
            <w:sz w:val="24"/>
            <w:szCs w:val="24"/>
          </w:rPr>
          <w:t>Table 7: Financial</w:t>
        </w:r>
        <w:r w:rsidR="00274FD6">
          <w:rPr>
            <w:rStyle w:val="Hyperlink"/>
            <w:rFonts w:ascii="Times New Roman" w:hAnsi="Times New Roman" w:cs="Times New Roman"/>
            <w:noProof/>
            <w:sz w:val="24"/>
            <w:szCs w:val="24"/>
          </w:rPr>
          <w:t xml:space="preserve"> reporting </w:t>
        </w:r>
        <w:r w:rsidR="00274FD6" w:rsidRPr="00274FD6">
          <w:rPr>
            <w:rStyle w:val="Hyperlink"/>
            <w:rFonts w:ascii="Times New Roman" w:hAnsi="Times New Roman" w:cs="Times New Roman"/>
            <w:noProof/>
            <w:sz w:val="24"/>
            <w:szCs w:val="24"/>
          </w:rPr>
          <w:t>measures to mitigate the impact of COVID-19</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_Toc135755204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61</w:t>
        </w:r>
        <w:r w:rsidR="00274FD6" w:rsidRPr="00274FD6">
          <w:rPr>
            <w:rFonts w:ascii="Times New Roman" w:hAnsi="Times New Roman" w:cs="Times New Roman"/>
            <w:noProof/>
            <w:webHidden/>
            <w:sz w:val="24"/>
            <w:szCs w:val="24"/>
          </w:rPr>
          <w:fldChar w:fldCharType="end"/>
        </w:r>
      </w:hyperlink>
    </w:p>
    <w:p w14:paraId="298F8806" w14:textId="3CE4B31B"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5" w:history="1">
        <w:r w:rsidR="00274FD6" w:rsidRPr="00274FD6">
          <w:rPr>
            <w:rStyle w:val="Hyperlink"/>
            <w:rFonts w:ascii="Times New Roman" w:hAnsi="Times New Roman" w:cs="Times New Roman"/>
            <w:noProof/>
            <w:sz w:val="24"/>
            <w:szCs w:val="24"/>
          </w:rPr>
          <w:t>Table 8: Relationship between accounting measures and business survival</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_Toc135755205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63</w:t>
        </w:r>
        <w:r w:rsidR="00274FD6" w:rsidRPr="00274FD6">
          <w:rPr>
            <w:rFonts w:ascii="Times New Roman" w:hAnsi="Times New Roman" w:cs="Times New Roman"/>
            <w:noProof/>
            <w:webHidden/>
            <w:sz w:val="24"/>
            <w:szCs w:val="24"/>
          </w:rPr>
          <w:fldChar w:fldCharType="end"/>
        </w:r>
      </w:hyperlink>
    </w:p>
    <w:p w14:paraId="02621AFC" w14:textId="2A11D555" w:rsidR="00274FD6" w:rsidRPr="00274FD6" w:rsidRDefault="00BD4354" w:rsidP="00A7081F">
      <w:pPr>
        <w:pStyle w:val="TableofFigures"/>
        <w:tabs>
          <w:tab w:val="right" w:leader="dot" w:pos="9350"/>
        </w:tabs>
        <w:spacing w:line="480" w:lineRule="auto"/>
        <w:rPr>
          <w:rFonts w:ascii="Times New Roman" w:hAnsi="Times New Roman" w:cs="Times New Roman"/>
          <w:noProof/>
          <w:sz w:val="24"/>
          <w:szCs w:val="24"/>
        </w:rPr>
      </w:pPr>
      <w:hyperlink w:anchor="_Toc135755206" w:history="1">
        <w:r w:rsidR="00274FD6" w:rsidRPr="00274FD6">
          <w:rPr>
            <w:rStyle w:val="Hyperlink"/>
            <w:rFonts w:ascii="Times New Roman" w:hAnsi="Times New Roman" w:cs="Times New Roman"/>
            <w:noProof/>
            <w:sz w:val="24"/>
            <w:szCs w:val="24"/>
          </w:rPr>
          <w:t>Table 9: Level of awareness</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_Toc135755206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63</w:t>
        </w:r>
        <w:r w:rsidR="00274FD6" w:rsidRPr="00274FD6">
          <w:rPr>
            <w:rFonts w:ascii="Times New Roman" w:hAnsi="Times New Roman" w:cs="Times New Roman"/>
            <w:noProof/>
            <w:webHidden/>
            <w:sz w:val="24"/>
            <w:szCs w:val="24"/>
          </w:rPr>
          <w:fldChar w:fldCharType="end"/>
        </w:r>
      </w:hyperlink>
    </w:p>
    <w:p w14:paraId="08B1EFFF" w14:textId="4BF76252" w:rsidR="00274FD6" w:rsidRDefault="00BD4354" w:rsidP="00A7081F">
      <w:pPr>
        <w:pStyle w:val="TableofFigures"/>
        <w:tabs>
          <w:tab w:val="right" w:leader="dot" w:pos="9350"/>
        </w:tabs>
        <w:spacing w:line="480" w:lineRule="auto"/>
        <w:rPr>
          <w:noProof/>
        </w:rPr>
      </w:pPr>
      <w:hyperlink w:anchor="_Toc135755207" w:history="1">
        <w:r w:rsidR="00274FD6" w:rsidRPr="00274FD6">
          <w:rPr>
            <w:rStyle w:val="Hyperlink"/>
            <w:rFonts w:ascii="Times New Roman" w:hAnsi="Times New Roman" w:cs="Times New Roman"/>
            <w:noProof/>
            <w:sz w:val="24"/>
            <w:szCs w:val="24"/>
          </w:rPr>
          <w:t>Table 10: Interview guide</w:t>
        </w:r>
        <w:r w:rsidR="00274FD6" w:rsidRPr="00274FD6">
          <w:rPr>
            <w:rFonts w:ascii="Times New Roman" w:hAnsi="Times New Roman" w:cs="Times New Roman"/>
            <w:noProof/>
            <w:webHidden/>
            <w:sz w:val="24"/>
            <w:szCs w:val="24"/>
          </w:rPr>
          <w:tab/>
        </w:r>
        <w:r w:rsidR="00274FD6" w:rsidRPr="00274FD6">
          <w:rPr>
            <w:rFonts w:ascii="Times New Roman" w:hAnsi="Times New Roman" w:cs="Times New Roman"/>
            <w:noProof/>
            <w:webHidden/>
            <w:sz w:val="24"/>
            <w:szCs w:val="24"/>
          </w:rPr>
          <w:fldChar w:fldCharType="begin"/>
        </w:r>
        <w:r w:rsidR="00274FD6" w:rsidRPr="00274FD6">
          <w:rPr>
            <w:rFonts w:ascii="Times New Roman" w:hAnsi="Times New Roman" w:cs="Times New Roman"/>
            <w:noProof/>
            <w:webHidden/>
            <w:sz w:val="24"/>
            <w:szCs w:val="24"/>
          </w:rPr>
          <w:instrText xml:space="preserve"> PAGEREF _Toc135755207 \h </w:instrText>
        </w:r>
        <w:r w:rsidR="00274FD6" w:rsidRPr="00274FD6">
          <w:rPr>
            <w:rFonts w:ascii="Times New Roman" w:hAnsi="Times New Roman" w:cs="Times New Roman"/>
            <w:noProof/>
            <w:webHidden/>
            <w:sz w:val="24"/>
            <w:szCs w:val="24"/>
          </w:rPr>
        </w:r>
        <w:r w:rsidR="00274FD6" w:rsidRPr="00274FD6">
          <w:rPr>
            <w:rFonts w:ascii="Times New Roman" w:hAnsi="Times New Roman" w:cs="Times New Roman"/>
            <w:noProof/>
            <w:webHidden/>
            <w:sz w:val="24"/>
            <w:szCs w:val="24"/>
          </w:rPr>
          <w:fldChar w:fldCharType="separate"/>
        </w:r>
        <w:r w:rsidR="00274FD6" w:rsidRPr="00274FD6">
          <w:rPr>
            <w:rFonts w:ascii="Times New Roman" w:hAnsi="Times New Roman" w:cs="Times New Roman"/>
            <w:noProof/>
            <w:webHidden/>
            <w:sz w:val="24"/>
            <w:szCs w:val="24"/>
          </w:rPr>
          <w:t>64</w:t>
        </w:r>
        <w:r w:rsidR="00274FD6" w:rsidRPr="00274FD6">
          <w:rPr>
            <w:rFonts w:ascii="Times New Roman" w:hAnsi="Times New Roman" w:cs="Times New Roman"/>
            <w:noProof/>
            <w:webHidden/>
            <w:sz w:val="24"/>
            <w:szCs w:val="24"/>
          </w:rPr>
          <w:fldChar w:fldCharType="end"/>
        </w:r>
      </w:hyperlink>
    </w:p>
    <w:p w14:paraId="086E7FB9" w14:textId="386E4AA0" w:rsidR="00546C09" w:rsidRDefault="00274FD6" w:rsidP="00A7081F">
      <w:pPr>
        <w:spacing w:line="480" w:lineRule="auto"/>
        <w:rPr>
          <w:rFonts w:ascii="Times New Roman" w:hAnsi="Times New Roman" w:cs="Times New Roman"/>
          <w:b/>
          <w:sz w:val="32"/>
          <w:szCs w:val="32"/>
        </w:rPr>
      </w:pPr>
      <w:r>
        <w:rPr>
          <w:rFonts w:ascii="Times New Roman" w:hAnsi="Times New Roman" w:cs="Times New Roman"/>
          <w:b/>
          <w:sz w:val="32"/>
          <w:szCs w:val="32"/>
        </w:rPr>
        <w:fldChar w:fldCharType="end"/>
      </w:r>
    </w:p>
    <w:p w14:paraId="6B12AD60" w14:textId="46922B12" w:rsidR="00546C09" w:rsidRDefault="00546C09" w:rsidP="000330F1">
      <w:pPr>
        <w:jc w:val="center"/>
        <w:rPr>
          <w:rFonts w:ascii="Times New Roman" w:hAnsi="Times New Roman" w:cs="Times New Roman"/>
          <w:b/>
          <w:sz w:val="32"/>
          <w:szCs w:val="32"/>
        </w:rPr>
      </w:pPr>
    </w:p>
    <w:p w14:paraId="708B1A4B" w14:textId="237C9766" w:rsidR="00546C09" w:rsidRDefault="00546C09" w:rsidP="000330F1">
      <w:pPr>
        <w:jc w:val="center"/>
        <w:rPr>
          <w:rFonts w:ascii="Times New Roman" w:hAnsi="Times New Roman" w:cs="Times New Roman"/>
          <w:b/>
          <w:sz w:val="32"/>
          <w:szCs w:val="32"/>
        </w:rPr>
      </w:pPr>
    </w:p>
    <w:p w14:paraId="7DC8EA1C" w14:textId="1FCA2E02" w:rsidR="00546C09" w:rsidRDefault="00546C09" w:rsidP="000330F1">
      <w:pPr>
        <w:jc w:val="center"/>
        <w:rPr>
          <w:rFonts w:ascii="Times New Roman" w:hAnsi="Times New Roman" w:cs="Times New Roman"/>
          <w:b/>
          <w:sz w:val="32"/>
          <w:szCs w:val="32"/>
        </w:rPr>
      </w:pPr>
    </w:p>
    <w:p w14:paraId="2A53C3B1" w14:textId="6A872348" w:rsidR="00546C09" w:rsidRDefault="00546C09" w:rsidP="000330F1">
      <w:pPr>
        <w:jc w:val="center"/>
        <w:rPr>
          <w:rFonts w:ascii="Times New Roman" w:hAnsi="Times New Roman" w:cs="Times New Roman"/>
          <w:b/>
          <w:sz w:val="32"/>
          <w:szCs w:val="32"/>
        </w:rPr>
      </w:pPr>
    </w:p>
    <w:p w14:paraId="5D617405" w14:textId="7EACCF1C" w:rsidR="00546C09" w:rsidRDefault="00546C09" w:rsidP="000330F1">
      <w:pPr>
        <w:jc w:val="center"/>
        <w:rPr>
          <w:rFonts w:ascii="Times New Roman" w:hAnsi="Times New Roman" w:cs="Times New Roman"/>
          <w:b/>
          <w:sz w:val="32"/>
          <w:szCs w:val="32"/>
        </w:rPr>
      </w:pPr>
    </w:p>
    <w:p w14:paraId="46926992" w14:textId="79E8DE60" w:rsidR="00546C09" w:rsidRDefault="00546C09" w:rsidP="000330F1">
      <w:pPr>
        <w:jc w:val="center"/>
        <w:rPr>
          <w:rFonts w:ascii="Times New Roman" w:hAnsi="Times New Roman" w:cs="Times New Roman"/>
          <w:b/>
          <w:sz w:val="32"/>
          <w:szCs w:val="32"/>
        </w:rPr>
      </w:pPr>
    </w:p>
    <w:p w14:paraId="75A80EFE" w14:textId="4B542BDF" w:rsidR="00546C09" w:rsidRDefault="00546C09" w:rsidP="000330F1">
      <w:pPr>
        <w:jc w:val="center"/>
        <w:rPr>
          <w:rFonts w:ascii="Times New Roman" w:hAnsi="Times New Roman" w:cs="Times New Roman"/>
          <w:b/>
          <w:sz w:val="32"/>
          <w:szCs w:val="32"/>
        </w:rPr>
      </w:pPr>
    </w:p>
    <w:p w14:paraId="6B760CC4" w14:textId="0BEB64E2" w:rsidR="00546C09" w:rsidRDefault="00546C09" w:rsidP="001673A0">
      <w:pPr>
        <w:rPr>
          <w:rFonts w:ascii="Times New Roman" w:hAnsi="Times New Roman" w:cs="Times New Roman"/>
          <w:b/>
          <w:sz w:val="32"/>
          <w:szCs w:val="32"/>
        </w:rPr>
      </w:pPr>
    </w:p>
    <w:p w14:paraId="6089F7DC" w14:textId="77777777" w:rsidR="001673A0" w:rsidRDefault="001673A0" w:rsidP="001673A0">
      <w:pPr>
        <w:rPr>
          <w:rFonts w:ascii="Times New Roman" w:hAnsi="Times New Roman" w:cs="Times New Roman"/>
          <w:b/>
          <w:sz w:val="32"/>
          <w:szCs w:val="32"/>
        </w:rPr>
      </w:pPr>
    </w:p>
    <w:p w14:paraId="0EB6A837" w14:textId="19DC36BB" w:rsidR="00546C09" w:rsidRPr="001673A0" w:rsidRDefault="005E31AF" w:rsidP="00A7081F">
      <w:pPr>
        <w:pStyle w:val="Heading2"/>
        <w:spacing w:line="480" w:lineRule="auto"/>
        <w:rPr>
          <w:rFonts w:ascii="Times New Roman" w:hAnsi="Times New Roman" w:cs="Times New Roman"/>
          <w:b/>
          <w:color w:val="auto"/>
          <w:sz w:val="24"/>
          <w:szCs w:val="24"/>
        </w:rPr>
      </w:pPr>
      <w:bookmarkStart w:id="6" w:name="_Toc136970164"/>
      <w:r w:rsidRPr="001673A0">
        <w:rPr>
          <w:rFonts w:ascii="Times New Roman" w:hAnsi="Times New Roman" w:cs="Times New Roman"/>
          <w:b/>
          <w:color w:val="auto"/>
          <w:sz w:val="24"/>
          <w:szCs w:val="24"/>
        </w:rPr>
        <w:t>LIST OF FIGURES</w:t>
      </w:r>
      <w:bookmarkEnd w:id="6"/>
    </w:p>
    <w:p w14:paraId="375CED35" w14:textId="1218345B" w:rsidR="00274FD6" w:rsidRDefault="00274FD6" w:rsidP="00A7081F">
      <w:pPr>
        <w:pStyle w:val="TableofFigures"/>
        <w:tabs>
          <w:tab w:val="right" w:leader="dot" w:pos="9350"/>
        </w:tabs>
        <w:spacing w:line="480" w:lineRule="auto"/>
        <w:rPr>
          <w:noProof/>
        </w:rPr>
      </w:pPr>
      <w:r>
        <w:rPr>
          <w:rFonts w:ascii="Times New Roman" w:hAnsi="Times New Roman" w:cs="Times New Roman"/>
          <w:b/>
          <w:sz w:val="32"/>
          <w:szCs w:val="32"/>
        </w:rPr>
        <w:fldChar w:fldCharType="begin"/>
      </w:r>
      <w:r>
        <w:rPr>
          <w:rFonts w:ascii="Times New Roman" w:hAnsi="Times New Roman" w:cs="Times New Roman"/>
          <w:b/>
          <w:sz w:val="32"/>
          <w:szCs w:val="32"/>
        </w:rPr>
        <w:instrText xml:space="preserve"> TOC \h \z \c "Figure" </w:instrText>
      </w:r>
      <w:r>
        <w:rPr>
          <w:rFonts w:ascii="Times New Roman" w:hAnsi="Times New Roman" w:cs="Times New Roman"/>
          <w:b/>
          <w:sz w:val="32"/>
          <w:szCs w:val="32"/>
        </w:rPr>
        <w:fldChar w:fldCharType="separate"/>
      </w:r>
      <w:hyperlink w:anchor="_Toc135755305" w:history="1">
        <w:r w:rsidRPr="004401EB">
          <w:rPr>
            <w:rStyle w:val="Hyperlink"/>
            <w:rFonts w:ascii="Times New Roman" w:hAnsi="Times New Roman" w:cs="Times New Roman"/>
            <w:noProof/>
          </w:rPr>
          <w:t>Figure 1: Information on gender of respondents</w:t>
        </w:r>
        <w:r>
          <w:rPr>
            <w:noProof/>
            <w:webHidden/>
          </w:rPr>
          <w:tab/>
        </w:r>
        <w:r>
          <w:rPr>
            <w:noProof/>
            <w:webHidden/>
          </w:rPr>
          <w:fldChar w:fldCharType="begin"/>
        </w:r>
        <w:r>
          <w:rPr>
            <w:noProof/>
            <w:webHidden/>
          </w:rPr>
          <w:instrText xml:space="preserve"> PAGEREF _Toc135755305 \h </w:instrText>
        </w:r>
        <w:r>
          <w:rPr>
            <w:noProof/>
            <w:webHidden/>
          </w:rPr>
        </w:r>
        <w:r>
          <w:rPr>
            <w:noProof/>
            <w:webHidden/>
          </w:rPr>
          <w:fldChar w:fldCharType="separate"/>
        </w:r>
        <w:r>
          <w:rPr>
            <w:noProof/>
            <w:webHidden/>
          </w:rPr>
          <w:t>54</w:t>
        </w:r>
        <w:r>
          <w:rPr>
            <w:noProof/>
            <w:webHidden/>
          </w:rPr>
          <w:fldChar w:fldCharType="end"/>
        </w:r>
      </w:hyperlink>
    </w:p>
    <w:p w14:paraId="0304CB98" w14:textId="3E04BACD" w:rsidR="00274FD6" w:rsidRDefault="00BD4354" w:rsidP="00A7081F">
      <w:pPr>
        <w:pStyle w:val="TableofFigures"/>
        <w:tabs>
          <w:tab w:val="right" w:leader="dot" w:pos="9350"/>
        </w:tabs>
        <w:spacing w:line="480" w:lineRule="auto"/>
        <w:rPr>
          <w:noProof/>
        </w:rPr>
      </w:pPr>
      <w:hyperlink w:anchor="_Toc135755306" w:history="1">
        <w:r w:rsidR="00274FD6" w:rsidRPr="004401EB">
          <w:rPr>
            <w:rStyle w:val="Hyperlink"/>
            <w:rFonts w:ascii="Times New Roman" w:hAnsi="Times New Roman" w:cs="Times New Roman"/>
            <w:noProof/>
          </w:rPr>
          <w:t>Figure 2: Age Analysis</w:t>
        </w:r>
        <w:r w:rsidR="00274FD6">
          <w:rPr>
            <w:noProof/>
            <w:webHidden/>
          </w:rPr>
          <w:tab/>
        </w:r>
        <w:r w:rsidR="00274FD6">
          <w:rPr>
            <w:noProof/>
            <w:webHidden/>
          </w:rPr>
          <w:fldChar w:fldCharType="begin"/>
        </w:r>
        <w:r w:rsidR="00274FD6">
          <w:rPr>
            <w:noProof/>
            <w:webHidden/>
          </w:rPr>
          <w:instrText xml:space="preserve"> PAGEREF _Toc135755306 \h </w:instrText>
        </w:r>
        <w:r w:rsidR="00274FD6">
          <w:rPr>
            <w:noProof/>
            <w:webHidden/>
          </w:rPr>
        </w:r>
        <w:r w:rsidR="00274FD6">
          <w:rPr>
            <w:noProof/>
            <w:webHidden/>
          </w:rPr>
          <w:fldChar w:fldCharType="separate"/>
        </w:r>
        <w:r w:rsidR="00274FD6">
          <w:rPr>
            <w:noProof/>
            <w:webHidden/>
          </w:rPr>
          <w:t>55</w:t>
        </w:r>
        <w:r w:rsidR="00274FD6">
          <w:rPr>
            <w:noProof/>
            <w:webHidden/>
          </w:rPr>
          <w:fldChar w:fldCharType="end"/>
        </w:r>
      </w:hyperlink>
    </w:p>
    <w:p w14:paraId="6A0348AE" w14:textId="6455A1A5" w:rsidR="00274FD6" w:rsidRDefault="00BD4354" w:rsidP="00A7081F">
      <w:pPr>
        <w:pStyle w:val="TableofFigures"/>
        <w:tabs>
          <w:tab w:val="right" w:leader="dot" w:pos="9350"/>
        </w:tabs>
        <w:spacing w:line="480" w:lineRule="auto"/>
        <w:rPr>
          <w:noProof/>
        </w:rPr>
      </w:pPr>
      <w:hyperlink w:anchor="_Toc135755307" w:history="1">
        <w:r w:rsidR="00274FD6" w:rsidRPr="004401EB">
          <w:rPr>
            <w:rStyle w:val="Hyperlink"/>
            <w:rFonts w:ascii="Times New Roman" w:hAnsi="Times New Roman" w:cs="Times New Roman"/>
            <w:noProof/>
          </w:rPr>
          <w:t>Figure 3: Qualifications analysis</w:t>
        </w:r>
        <w:r w:rsidR="00274FD6">
          <w:rPr>
            <w:noProof/>
            <w:webHidden/>
          </w:rPr>
          <w:tab/>
        </w:r>
        <w:r w:rsidR="00274FD6">
          <w:rPr>
            <w:noProof/>
            <w:webHidden/>
          </w:rPr>
          <w:fldChar w:fldCharType="begin"/>
        </w:r>
        <w:r w:rsidR="00274FD6">
          <w:rPr>
            <w:noProof/>
            <w:webHidden/>
          </w:rPr>
          <w:instrText xml:space="preserve"> PAGEREF _Toc135755307 \h </w:instrText>
        </w:r>
        <w:r w:rsidR="00274FD6">
          <w:rPr>
            <w:noProof/>
            <w:webHidden/>
          </w:rPr>
        </w:r>
        <w:r w:rsidR="00274FD6">
          <w:rPr>
            <w:noProof/>
            <w:webHidden/>
          </w:rPr>
          <w:fldChar w:fldCharType="separate"/>
        </w:r>
        <w:r w:rsidR="00274FD6">
          <w:rPr>
            <w:noProof/>
            <w:webHidden/>
          </w:rPr>
          <w:t>55</w:t>
        </w:r>
        <w:r w:rsidR="00274FD6">
          <w:rPr>
            <w:noProof/>
            <w:webHidden/>
          </w:rPr>
          <w:fldChar w:fldCharType="end"/>
        </w:r>
      </w:hyperlink>
    </w:p>
    <w:p w14:paraId="1B08197A" w14:textId="28795A11" w:rsidR="00274FD6" w:rsidRDefault="00BD4354" w:rsidP="00A7081F">
      <w:pPr>
        <w:pStyle w:val="TableofFigures"/>
        <w:tabs>
          <w:tab w:val="right" w:leader="dot" w:pos="9350"/>
        </w:tabs>
        <w:spacing w:line="480" w:lineRule="auto"/>
        <w:rPr>
          <w:noProof/>
        </w:rPr>
      </w:pPr>
      <w:hyperlink w:anchor="_Toc135755308" w:history="1">
        <w:r w:rsidR="00274FD6" w:rsidRPr="004401EB">
          <w:rPr>
            <w:rStyle w:val="Hyperlink"/>
            <w:rFonts w:ascii="Times New Roman" w:hAnsi="Times New Roman" w:cs="Times New Roman"/>
            <w:noProof/>
          </w:rPr>
          <w:t>Figure 4: The pandemic affected activities in the organization.</w:t>
        </w:r>
        <w:r w:rsidR="00274FD6">
          <w:rPr>
            <w:noProof/>
            <w:webHidden/>
          </w:rPr>
          <w:tab/>
        </w:r>
        <w:r w:rsidR="00274FD6">
          <w:rPr>
            <w:noProof/>
            <w:webHidden/>
          </w:rPr>
          <w:fldChar w:fldCharType="begin"/>
        </w:r>
        <w:r w:rsidR="00274FD6">
          <w:rPr>
            <w:noProof/>
            <w:webHidden/>
          </w:rPr>
          <w:instrText xml:space="preserve"> PAGEREF _Toc135755308 \h </w:instrText>
        </w:r>
        <w:r w:rsidR="00274FD6">
          <w:rPr>
            <w:noProof/>
            <w:webHidden/>
          </w:rPr>
        </w:r>
        <w:r w:rsidR="00274FD6">
          <w:rPr>
            <w:noProof/>
            <w:webHidden/>
          </w:rPr>
          <w:fldChar w:fldCharType="separate"/>
        </w:r>
        <w:r w:rsidR="00274FD6">
          <w:rPr>
            <w:noProof/>
            <w:webHidden/>
          </w:rPr>
          <w:t>57</w:t>
        </w:r>
        <w:r w:rsidR="00274FD6">
          <w:rPr>
            <w:noProof/>
            <w:webHidden/>
          </w:rPr>
          <w:fldChar w:fldCharType="end"/>
        </w:r>
      </w:hyperlink>
    </w:p>
    <w:p w14:paraId="20C614C5" w14:textId="4841AEAB" w:rsidR="00274FD6" w:rsidRDefault="00BD4354" w:rsidP="00A7081F">
      <w:pPr>
        <w:pStyle w:val="TableofFigures"/>
        <w:tabs>
          <w:tab w:val="right" w:leader="dot" w:pos="9350"/>
        </w:tabs>
        <w:spacing w:line="480" w:lineRule="auto"/>
        <w:rPr>
          <w:noProof/>
        </w:rPr>
      </w:pPr>
      <w:hyperlink w:anchor="_Toc135755309" w:history="1">
        <w:r w:rsidR="00274FD6" w:rsidRPr="004401EB">
          <w:rPr>
            <w:rStyle w:val="Hyperlink"/>
            <w:rFonts w:ascii="Times New Roman" w:hAnsi="Times New Roman" w:cs="Times New Roman"/>
            <w:noProof/>
          </w:rPr>
          <w:t>Figure 5: The pandemic affected the accounting profession</w:t>
        </w:r>
        <w:r w:rsidR="00274FD6">
          <w:rPr>
            <w:noProof/>
            <w:webHidden/>
          </w:rPr>
          <w:tab/>
        </w:r>
        <w:r w:rsidR="00274FD6">
          <w:rPr>
            <w:noProof/>
            <w:webHidden/>
          </w:rPr>
          <w:fldChar w:fldCharType="begin"/>
        </w:r>
        <w:r w:rsidR="00274FD6">
          <w:rPr>
            <w:noProof/>
            <w:webHidden/>
          </w:rPr>
          <w:instrText xml:space="preserve"> PAGEREF _Toc135755309 \h </w:instrText>
        </w:r>
        <w:r w:rsidR="00274FD6">
          <w:rPr>
            <w:noProof/>
            <w:webHidden/>
          </w:rPr>
        </w:r>
        <w:r w:rsidR="00274FD6">
          <w:rPr>
            <w:noProof/>
            <w:webHidden/>
          </w:rPr>
          <w:fldChar w:fldCharType="separate"/>
        </w:r>
        <w:r w:rsidR="00274FD6">
          <w:rPr>
            <w:noProof/>
            <w:webHidden/>
          </w:rPr>
          <w:t>58</w:t>
        </w:r>
        <w:r w:rsidR="00274FD6">
          <w:rPr>
            <w:noProof/>
            <w:webHidden/>
          </w:rPr>
          <w:fldChar w:fldCharType="end"/>
        </w:r>
      </w:hyperlink>
    </w:p>
    <w:p w14:paraId="6A178CED" w14:textId="311FE510" w:rsidR="00274FD6" w:rsidRDefault="00BD4354" w:rsidP="00A7081F">
      <w:pPr>
        <w:pStyle w:val="TableofFigures"/>
        <w:tabs>
          <w:tab w:val="right" w:leader="dot" w:pos="9350"/>
        </w:tabs>
        <w:spacing w:line="480" w:lineRule="auto"/>
        <w:rPr>
          <w:noProof/>
        </w:rPr>
      </w:pPr>
      <w:hyperlink w:anchor="_Toc135755310" w:history="1">
        <w:r w:rsidR="00274FD6" w:rsidRPr="004401EB">
          <w:rPr>
            <w:rStyle w:val="Hyperlink"/>
            <w:rFonts w:ascii="Times New Roman" w:hAnsi="Times New Roman" w:cs="Times New Roman"/>
            <w:noProof/>
          </w:rPr>
          <w:t>Figure 6: The organization was prepared for the pandemic</w:t>
        </w:r>
        <w:r w:rsidR="00274FD6">
          <w:rPr>
            <w:noProof/>
            <w:webHidden/>
          </w:rPr>
          <w:tab/>
        </w:r>
        <w:r w:rsidR="00274FD6">
          <w:rPr>
            <w:noProof/>
            <w:webHidden/>
          </w:rPr>
          <w:fldChar w:fldCharType="begin"/>
        </w:r>
        <w:r w:rsidR="00274FD6">
          <w:rPr>
            <w:noProof/>
            <w:webHidden/>
          </w:rPr>
          <w:instrText xml:space="preserve"> PAGEREF _Toc135755310 \h </w:instrText>
        </w:r>
        <w:r w:rsidR="00274FD6">
          <w:rPr>
            <w:noProof/>
            <w:webHidden/>
          </w:rPr>
        </w:r>
        <w:r w:rsidR="00274FD6">
          <w:rPr>
            <w:noProof/>
            <w:webHidden/>
          </w:rPr>
          <w:fldChar w:fldCharType="separate"/>
        </w:r>
        <w:r w:rsidR="00274FD6">
          <w:rPr>
            <w:noProof/>
            <w:webHidden/>
          </w:rPr>
          <w:t>59</w:t>
        </w:r>
        <w:r w:rsidR="00274FD6">
          <w:rPr>
            <w:noProof/>
            <w:webHidden/>
          </w:rPr>
          <w:fldChar w:fldCharType="end"/>
        </w:r>
      </w:hyperlink>
    </w:p>
    <w:p w14:paraId="42F13DE0" w14:textId="360D874B" w:rsidR="00274FD6" w:rsidRDefault="00274FD6" w:rsidP="00A7081F">
      <w:pPr>
        <w:spacing w:line="480" w:lineRule="auto"/>
        <w:rPr>
          <w:rFonts w:ascii="Times New Roman" w:hAnsi="Times New Roman" w:cs="Times New Roman"/>
          <w:b/>
          <w:sz w:val="32"/>
          <w:szCs w:val="32"/>
        </w:rPr>
      </w:pPr>
      <w:r>
        <w:rPr>
          <w:rFonts w:ascii="Times New Roman" w:hAnsi="Times New Roman" w:cs="Times New Roman"/>
          <w:b/>
          <w:sz w:val="32"/>
          <w:szCs w:val="32"/>
        </w:rPr>
        <w:fldChar w:fldCharType="end"/>
      </w:r>
    </w:p>
    <w:p w14:paraId="0D599BBB" w14:textId="41B80CD5" w:rsidR="00274FD6" w:rsidRDefault="00274FD6" w:rsidP="000330F1">
      <w:pPr>
        <w:jc w:val="center"/>
        <w:rPr>
          <w:rFonts w:ascii="Times New Roman" w:hAnsi="Times New Roman" w:cs="Times New Roman"/>
          <w:b/>
          <w:sz w:val="32"/>
          <w:szCs w:val="32"/>
        </w:rPr>
      </w:pPr>
    </w:p>
    <w:p w14:paraId="4CD10E30" w14:textId="0B1A13DE" w:rsidR="00274FD6" w:rsidRDefault="00274FD6" w:rsidP="000330F1">
      <w:pPr>
        <w:jc w:val="center"/>
        <w:rPr>
          <w:rFonts w:ascii="Times New Roman" w:hAnsi="Times New Roman" w:cs="Times New Roman"/>
          <w:b/>
          <w:sz w:val="32"/>
          <w:szCs w:val="32"/>
        </w:rPr>
      </w:pPr>
    </w:p>
    <w:p w14:paraId="0278E99E" w14:textId="73A70E30" w:rsidR="00274FD6" w:rsidRDefault="00274FD6" w:rsidP="000330F1">
      <w:pPr>
        <w:jc w:val="center"/>
        <w:rPr>
          <w:rFonts w:ascii="Times New Roman" w:hAnsi="Times New Roman" w:cs="Times New Roman"/>
          <w:b/>
          <w:sz w:val="32"/>
          <w:szCs w:val="32"/>
        </w:rPr>
      </w:pPr>
    </w:p>
    <w:p w14:paraId="6AD845B1" w14:textId="05F68A9F" w:rsidR="00274FD6" w:rsidRDefault="00274FD6" w:rsidP="000330F1">
      <w:pPr>
        <w:jc w:val="center"/>
        <w:rPr>
          <w:rFonts w:ascii="Times New Roman" w:hAnsi="Times New Roman" w:cs="Times New Roman"/>
          <w:b/>
          <w:sz w:val="32"/>
          <w:szCs w:val="32"/>
        </w:rPr>
      </w:pPr>
    </w:p>
    <w:p w14:paraId="5E3097DA" w14:textId="093E78D7" w:rsidR="00274FD6" w:rsidRDefault="00274FD6" w:rsidP="000330F1">
      <w:pPr>
        <w:jc w:val="center"/>
        <w:rPr>
          <w:rFonts w:ascii="Times New Roman" w:hAnsi="Times New Roman" w:cs="Times New Roman"/>
          <w:b/>
          <w:sz w:val="32"/>
          <w:szCs w:val="32"/>
        </w:rPr>
      </w:pPr>
    </w:p>
    <w:p w14:paraId="3CAE8023" w14:textId="0D7682C1" w:rsidR="00274FD6" w:rsidRDefault="00274FD6" w:rsidP="000330F1">
      <w:pPr>
        <w:jc w:val="center"/>
        <w:rPr>
          <w:rFonts w:ascii="Times New Roman" w:hAnsi="Times New Roman" w:cs="Times New Roman"/>
          <w:b/>
          <w:sz w:val="32"/>
          <w:szCs w:val="32"/>
        </w:rPr>
      </w:pPr>
    </w:p>
    <w:p w14:paraId="1682D6E5" w14:textId="347ACC2F" w:rsidR="00274FD6" w:rsidRDefault="00274FD6" w:rsidP="000330F1">
      <w:pPr>
        <w:jc w:val="center"/>
        <w:rPr>
          <w:rFonts w:ascii="Times New Roman" w:hAnsi="Times New Roman" w:cs="Times New Roman"/>
          <w:b/>
          <w:sz w:val="32"/>
          <w:szCs w:val="32"/>
        </w:rPr>
      </w:pPr>
    </w:p>
    <w:p w14:paraId="65F7FB5E" w14:textId="2598411E" w:rsidR="00274FD6" w:rsidRDefault="00274FD6" w:rsidP="000330F1">
      <w:pPr>
        <w:jc w:val="center"/>
        <w:rPr>
          <w:rFonts w:ascii="Times New Roman" w:hAnsi="Times New Roman" w:cs="Times New Roman"/>
          <w:b/>
          <w:sz w:val="32"/>
          <w:szCs w:val="32"/>
        </w:rPr>
      </w:pPr>
    </w:p>
    <w:p w14:paraId="5D06E900" w14:textId="1094AEA0" w:rsidR="005F15DC" w:rsidRDefault="005F15DC" w:rsidP="000330F1">
      <w:pPr>
        <w:jc w:val="center"/>
        <w:rPr>
          <w:rFonts w:ascii="Times New Roman" w:hAnsi="Times New Roman" w:cs="Times New Roman"/>
          <w:b/>
          <w:sz w:val="32"/>
          <w:szCs w:val="32"/>
        </w:rPr>
      </w:pPr>
    </w:p>
    <w:p w14:paraId="32FBF390" w14:textId="32FB6F30" w:rsidR="005F15DC" w:rsidRDefault="005F15DC" w:rsidP="000330F1">
      <w:pPr>
        <w:jc w:val="center"/>
        <w:rPr>
          <w:rFonts w:ascii="Times New Roman" w:hAnsi="Times New Roman" w:cs="Times New Roman"/>
          <w:b/>
          <w:sz w:val="32"/>
          <w:szCs w:val="32"/>
        </w:rPr>
      </w:pPr>
    </w:p>
    <w:p w14:paraId="72E555F5" w14:textId="482C493D" w:rsidR="005F15DC" w:rsidRDefault="005F15DC" w:rsidP="000330F1">
      <w:pPr>
        <w:jc w:val="center"/>
        <w:rPr>
          <w:rFonts w:ascii="Times New Roman" w:hAnsi="Times New Roman" w:cs="Times New Roman"/>
          <w:b/>
          <w:sz w:val="32"/>
          <w:szCs w:val="32"/>
        </w:rPr>
      </w:pPr>
    </w:p>
    <w:p w14:paraId="66027CDB" w14:textId="2C4081E8" w:rsidR="005F15DC" w:rsidRDefault="005F15DC" w:rsidP="000330F1">
      <w:pPr>
        <w:jc w:val="center"/>
        <w:rPr>
          <w:rFonts w:ascii="Times New Roman" w:hAnsi="Times New Roman" w:cs="Times New Roman"/>
          <w:b/>
          <w:sz w:val="32"/>
          <w:szCs w:val="32"/>
        </w:rPr>
      </w:pPr>
    </w:p>
    <w:p w14:paraId="41C4629E" w14:textId="24DB7417" w:rsidR="005F15DC" w:rsidRDefault="005F15DC" w:rsidP="000330F1">
      <w:pPr>
        <w:jc w:val="center"/>
        <w:rPr>
          <w:rFonts w:ascii="Times New Roman" w:hAnsi="Times New Roman" w:cs="Times New Roman"/>
          <w:b/>
          <w:sz w:val="32"/>
          <w:szCs w:val="32"/>
        </w:rPr>
      </w:pPr>
    </w:p>
    <w:p w14:paraId="120157EC" w14:textId="2C128432" w:rsidR="005F15DC" w:rsidRDefault="005F15DC" w:rsidP="005F15DC">
      <w:pPr>
        <w:pStyle w:val="Heading2"/>
        <w:spacing w:line="480" w:lineRule="auto"/>
        <w:jc w:val="center"/>
        <w:rPr>
          <w:rFonts w:ascii="Times New Roman" w:hAnsi="Times New Roman" w:cs="Times New Roman"/>
          <w:b/>
          <w:color w:val="auto"/>
          <w:sz w:val="24"/>
          <w:szCs w:val="24"/>
        </w:rPr>
      </w:pPr>
      <w:bookmarkStart w:id="7" w:name="_Toc136970165"/>
      <w:r w:rsidRPr="005F15DC">
        <w:rPr>
          <w:rFonts w:ascii="Times New Roman" w:hAnsi="Times New Roman" w:cs="Times New Roman"/>
          <w:b/>
          <w:color w:val="auto"/>
          <w:sz w:val="24"/>
          <w:szCs w:val="24"/>
        </w:rPr>
        <w:t>Abbr</w:t>
      </w:r>
      <w:r>
        <w:rPr>
          <w:rFonts w:ascii="Times New Roman" w:hAnsi="Times New Roman" w:cs="Times New Roman"/>
          <w:b/>
          <w:color w:val="auto"/>
          <w:sz w:val="24"/>
          <w:szCs w:val="24"/>
        </w:rPr>
        <w:t>evi</w:t>
      </w:r>
      <w:r w:rsidRPr="005F15DC">
        <w:rPr>
          <w:rFonts w:ascii="Times New Roman" w:hAnsi="Times New Roman" w:cs="Times New Roman"/>
          <w:b/>
          <w:color w:val="auto"/>
          <w:sz w:val="24"/>
          <w:szCs w:val="24"/>
        </w:rPr>
        <w:t>ations</w:t>
      </w:r>
      <w:bookmarkEnd w:id="7"/>
    </w:p>
    <w:p w14:paraId="5D66342D" w14:textId="77777777" w:rsidR="00B363A5" w:rsidRPr="00B363A5" w:rsidRDefault="00B363A5" w:rsidP="00B363A5"/>
    <w:p w14:paraId="027D72A2" w14:textId="607E74C7" w:rsidR="005F15DC" w:rsidRPr="00B363A5" w:rsidRDefault="005F15DC" w:rsidP="00B363A5">
      <w:pPr>
        <w:spacing w:line="480" w:lineRule="auto"/>
        <w:rPr>
          <w:rFonts w:ascii="Times New Roman" w:hAnsi="Times New Roman" w:cs="Times New Roman"/>
        </w:rPr>
      </w:pPr>
      <w:r w:rsidRPr="00B363A5">
        <w:rPr>
          <w:rFonts w:ascii="Times New Roman" w:hAnsi="Times New Roman" w:cs="Times New Roman"/>
        </w:rPr>
        <w:t>IFR</w:t>
      </w:r>
      <w:r w:rsidR="00B363A5" w:rsidRPr="00B363A5">
        <w:rPr>
          <w:rFonts w:ascii="Times New Roman" w:hAnsi="Times New Roman" w:cs="Times New Roman"/>
        </w:rPr>
        <w:t xml:space="preserve">S </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26670F" w:rsidRPr="00B363A5">
        <w:rPr>
          <w:rFonts w:ascii="Times New Roman" w:hAnsi="Times New Roman" w:cs="Times New Roman"/>
          <w:sz w:val="24"/>
          <w:szCs w:val="24"/>
        </w:rPr>
        <w:t>Internation</w:t>
      </w:r>
      <w:r w:rsidR="00B363A5" w:rsidRPr="00B363A5">
        <w:rPr>
          <w:rFonts w:ascii="Times New Roman" w:hAnsi="Times New Roman" w:cs="Times New Roman"/>
          <w:sz w:val="24"/>
          <w:szCs w:val="24"/>
        </w:rPr>
        <w:t>al Financial Reporting Standard</w:t>
      </w:r>
      <w:r w:rsidR="0026670F" w:rsidRPr="00B363A5">
        <w:rPr>
          <w:rFonts w:ascii="Times New Roman" w:hAnsi="Times New Roman" w:cs="Times New Roman"/>
        </w:rPr>
        <w:tab/>
      </w:r>
    </w:p>
    <w:p w14:paraId="7E5995F0" w14:textId="1B1AFA95" w:rsidR="00B363A5" w:rsidRPr="00B363A5" w:rsidRDefault="005F15DC" w:rsidP="00B363A5">
      <w:pPr>
        <w:spacing w:line="480" w:lineRule="auto"/>
        <w:rPr>
          <w:rFonts w:ascii="Times New Roman" w:hAnsi="Times New Roman" w:cs="Times New Roman"/>
          <w:sz w:val="24"/>
          <w:szCs w:val="24"/>
        </w:rPr>
      </w:pPr>
      <w:r w:rsidRPr="00B363A5">
        <w:rPr>
          <w:rFonts w:ascii="Times New Roman" w:hAnsi="Times New Roman" w:cs="Times New Roman"/>
        </w:rPr>
        <w:t>BCM</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sz w:val="24"/>
          <w:szCs w:val="24"/>
        </w:rPr>
        <w:t>Business Continuity Management</w:t>
      </w:r>
    </w:p>
    <w:p w14:paraId="59293DEF" w14:textId="54A22AA8" w:rsidR="008E3AD1" w:rsidRPr="00B363A5" w:rsidRDefault="008E3AD1" w:rsidP="00B363A5">
      <w:pPr>
        <w:spacing w:line="480" w:lineRule="auto"/>
        <w:rPr>
          <w:rFonts w:ascii="Times New Roman" w:hAnsi="Times New Roman" w:cs="Times New Roman"/>
        </w:rPr>
      </w:pPr>
      <w:r w:rsidRPr="00B363A5">
        <w:rPr>
          <w:rFonts w:ascii="Times New Roman" w:hAnsi="Times New Roman" w:cs="Times New Roman"/>
        </w:rPr>
        <w:t>WHO</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t>World Health Organization</w:t>
      </w:r>
    </w:p>
    <w:p w14:paraId="4AF0EBCC" w14:textId="63B9A1B0" w:rsidR="008E3AD1" w:rsidRPr="00B363A5" w:rsidRDefault="008E3AD1" w:rsidP="00B363A5">
      <w:pPr>
        <w:spacing w:line="480" w:lineRule="auto"/>
        <w:rPr>
          <w:rFonts w:ascii="Times New Roman" w:hAnsi="Times New Roman" w:cs="Times New Roman"/>
        </w:rPr>
      </w:pPr>
      <w:r w:rsidRPr="00B363A5">
        <w:rPr>
          <w:rFonts w:ascii="Times New Roman" w:hAnsi="Times New Roman" w:cs="Times New Roman"/>
        </w:rPr>
        <w:t>IAS</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t>International Accounting Standard</w:t>
      </w:r>
    </w:p>
    <w:p w14:paraId="4B5C5DE4" w14:textId="4049283C" w:rsidR="008E3AD1" w:rsidRPr="00B363A5" w:rsidRDefault="008E3AD1" w:rsidP="00B363A5">
      <w:pPr>
        <w:spacing w:line="480" w:lineRule="auto"/>
        <w:rPr>
          <w:rFonts w:ascii="Times New Roman" w:hAnsi="Times New Roman" w:cs="Times New Roman"/>
        </w:rPr>
      </w:pPr>
      <w:r w:rsidRPr="00B363A5">
        <w:rPr>
          <w:rFonts w:ascii="Times New Roman" w:hAnsi="Times New Roman" w:cs="Times New Roman"/>
        </w:rPr>
        <w:t>AIS</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t>Accounting Information Systems</w:t>
      </w:r>
    </w:p>
    <w:p w14:paraId="32473F79" w14:textId="557863D2" w:rsidR="0026670F" w:rsidRPr="00B363A5" w:rsidRDefault="0026670F" w:rsidP="00B363A5">
      <w:pPr>
        <w:spacing w:line="480" w:lineRule="auto"/>
        <w:rPr>
          <w:rFonts w:ascii="Times New Roman" w:hAnsi="Times New Roman" w:cs="Times New Roman"/>
        </w:rPr>
      </w:pPr>
      <w:r w:rsidRPr="00B363A5">
        <w:rPr>
          <w:rFonts w:ascii="Times New Roman" w:hAnsi="Times New Roman" w:cs="Times New Roman"/>
        </w:rPr>
        <w:t>IASB</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t>International Accounting Standard Board</w:t>
      </w:r>
    </w:p>
    <w:p w14:paraId="5BC192C9" w14:textId="70A1D996" w:rsidR="0026670F" w:rsidRPr="00B363A5" w:rsidRDefault="0026670F" w:rsidP="00B363A5">
      <w:pPr>
        <w:spacing w:line="480" w:lineRule="auto"/>
        <w:rPr>
          <w:rFonts w:ascii="Times New Roman" w:hAnsi="Times New Roman" w:cs="Times New Roman"/>
        </w:rPr>
      </w:pPr>
      <w:r w:rsidRPr="00B363A5">
        <w:rPr>
          <w:rFonts w:ascii="Times New Roman" w:hAnsi="Times New Roman" w:cs="Times New Roman"/>
        </w:rPr>
        <w:t>ECL</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t>Expected Credit Loss</w:t>
      </w:r>
    </w:p>
    <w:p w14:paraId="0A24CDBF" w14:textId="3022F98D" w:rsidR="0026670F" w:rsidRPr="00B363A5" w:rsidRDefault="0026670F" w:rsidP="00B363A5">
      <w:pPr>
        <w:spacing w:line="480" w:lineRule="auto"/>
        <w:rPr>
          <w:rFonts w:ascii="Times New Roman" w:hAnsi="Times New Roman" w:cs="Times New Roman"/>
        </w:rPr>
      </w:pPr>
      <w:r w:rsidRPr="00B363A5">
        <w:rPr>
          <w:rFonts w:ascii="Times New Roman" w:hAnsi="Times New Roman" w:cs="Times New Roman"/>
        </w:rPr>
        <w:t>PPE</w:t>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r>
      <w:r w:rsidR="00B363A5" w:rsidRPr="00B363A5">
        <w:rPr>
          <w:rFonts w:ascii="Times New Roman" w:hAnsi="Times New Roman" w:cs="Times New Roman"/>
        </w:rPr>
        <w:tab/>
        <w:t>Property</w:t>
      </w:r>
      <w:r w:rsidR="00750CDF">
        <w:rPr>
          <w:rFonts w:ascii="Times New Roman" w:hAnsi="Times New Roman" w:cs="Times New Roman"/>
        </w:rPr>
        <w:t>,</w:t>
      </w:r>
      <w:r w:rsidR="00B363A5" w:rsidRPr="00B363A5">
        <w:rPr>
          <w:rFonts w:ascii="Times New Roman" w:hAnsi="Times New Roman" w:cs="Times New Roman"/>
        </w:rPr>
        <w:t xml:space="preserve"> Plant and Equipment</w:t>
      </w:r>
    </w:p>
    <w:p w14:paraId="17C9A3E4" w14:textId="77A89EC0" w:rsidR="0026670F" w:rsidRPr="0026670F" w:rsidRDefault="0026670F" w:rsidP="0026670F">
      <w:pPr>
        <w:spacing w:line="360" w:lineRule="auto"/>
      </w:pPr>
    </w:p>
    <w:p w14:paraId="678A4F5A" w14:textId="77777777" w:rsidR="008E3AD1" w:rsidRPr="0026670F" w:rsidRDefault="008E3AD1" w:rsidP="0026670F">
      <w:pPr>
        <w:spacing w:line="360" w:lineRule="auto"/>
        <w:rPr>
          <w:b/>
        </w:rPr>
      </w:pPr>
    </w:p>
    <w:p w14:paraId="6408E3B5" w14:textId="77777777" w:rsidR="005F15DC" w:rsidRPr="005F15DC" w:rsidRDefault="005F15DC" w:rsidP="005F15DC"/>
    <w:p w14:paraId="565FA778" w14:textId="77777777" w:rsidR="005F15DC" w:rsidRDefault="005F15DC" w:rsidP="000330F1">
      <w:pPr>
        <w:jc w:val="center"/>
        <w:rPr>
          <w:rFonts w:ascii="Times New Roman" w:hAnsi="Times New Roman" w:cs="Times New Roman"/>
          <w:b/>
          <w:sz w:val="32"/>
          <w:szCs w:val="32"/>
        </w:rPr>
      </w:pPr>
    </w:p>
    <w:p w14:paraId="6A84B01C" w14:textId="4AC306A3" w:rsidR="005F15DC" w:rsidRDefault="005F15DC" w:rsidP="000330F1">
      <w:pPr>
        <w:jc w:val="center"/>
        <w:rPr>
          <w:rFonts w:ascii="Times New Roman" w:hAnsi="Times New Roman" w:cs="Times New Roman"/>
          <w:b/>
          <w:sz w:val="32"/>
          <w:szCs w:val="32"/>
        </w:rPr>
      </w:pPr>
    </w:p>
    <w:p w14:paraId="36E288C3" w14:textId="40425061" w:rsidR="005F15DC" w:rsidRDefault="005F15DC" w:rsidP="000330F1">
      <w:pPr>
        <w:jc w:val="center"/>
        <w:rPr>
          <w:rFonts w:ascii="Times New Roman" w:hAnsi="Times New Roman" w:cs="Times New Roman"/>
          <w:b/>
          <w:sz w:val="32"/>
          <w:szCs w:val="32"/>
        </w:rPr>
      </w:pPr>
    </w:p>
    <w:p w14:paraId="4B126836" w14:textId="15FB23AA" w:rsidR="005F15DC" w:rsidRDefault="005F15DC" w:rsidP="000330F1">
      <w:pPr>
        <w:jc w:val="center"/>
        <w:rPr>
          <w:rFonts w:ascii="Times New Roman" w:hAnsi="Times New Roman" w:cs="Times New Roman"/>
          <w:b/>
          <w:sz w:val="32"/>
          <w:szCs w:val="32"/>
        </w:rPr>
      </w:pPr>
    </w:p>
    <w:p w14:paraId="00B2EAA6" w14:textId="402B60EB" w:rsidR="00546C09" w:rsidRDefault="00546C09" w:rsidP="00A7081F">
      <w:pPr>
        <w:rPr>
          <w:rFonts w:ascii="Times New Roman" w:hAnsi="Times New Roman" w:cs="Times New Roman"/>
          <w:b/>
          <w:sz w:val="32"/>
          <w:szCs w:val="32"/>
        </w:rPr>
      </w:pPr>
    </w:p>
    <w:p w14:paraId="5B31E692" w14:textId="77777777" w:rsidR="00B363A5" w:rsidRDefault="00B363A5" w:rsidP="00A7081F">
      <w:pPr>
        <w:rPr>
          <w:rFonts w:ascii="Times New Roman" w:hAnsi="Times New Roman" w:cs="Times New Roman"/>
          <w:b/>
          <w:sz w:val="32"/>
          <w:szCs w:val="32"/>
        </w:rPr>
      </w:pPr>
    </w:p>
    <w:p w14:paraId="346E841F" w14:textId="77777777" w:rsidR="00A7081F" w:rsidRDefault="00A7081F" w:rsidP="00A7081F">
      <w:pPr>
        <w:rPr>
          <w:rFonts w:ascii="Times New Roman" w:hAnsi="Times New Roman" w:cs="Times New Roman"/>
          <w:b/>
          <w:sz w:val="32"/>
          <w:szCs w:val="32"/>
        </w:rPr>
      </w:pPr>
    </w:p>
    <w:p w14:paraId="28AFDE5E" w14:textId="50506DBC" w:rsidR="00C93EE7" w:rsidRPr="001673A0" w:rsidRDefault="00C93EE7" w:rsidP="001673A0">
      <w:pPr>
        <w:pStyle w:val="Heading2"/>
        <w:jc w:val="center"/>
        <w:rPr>
          <w:rFonts w:ascii="Times New Roman" w:hAnsi="Times New Roman" w:cs="Times New Roman"/>
          <w:b/>
          <w:color w:val="auto"/>
          <w:sz w:val="28"/>
          <w:szCs w:val="28"/>
        </w:rPr>
      </w:pPr>
      <w:bookmarkStart w:id="8" w:name="_Toc136970166"/>
      <w:r w:rsidRPr="001673A0">
        <w:rPr>
          <w:rFonts w:ascii="Times New Roman" w:hAnsi="Times New Roman" w:cs="Times New Roman"/>
          <w:b/>
          <w:color w:val="auto"/>
          <w:sz w:val="28"/>
          <w:szCs w:val="28"/>
        </w:rPr>
        <w:t>Abstract</w:t>
      </w:r>
      <w:bookmarkEnd w:id="8"/>
    </w:p>
    <w:p w14:paraId="53DBF5AD" w14:textId="77777777" w:rsidR="001673A0" w:rsidRPr="001673A0" w:rsidRDefault="001673A0" w:rsidP="001673A0"/>
    <w:p w14:paraId="2D6CAC3A" w14:textId="717C614C" w:rsidR="00633472" w:rsidRDefault="005407DC" w:rsidP="005E31AF">
      <w:pPr>
        <w:spacing w:line="360" w:lineRule="auto"/>
        <w:jc w:val="both"/>
        <w:rPr>
          <w:rFonts w:ascii="Times New Roman" w:hAnsi="Times New Roman" w:cs="Times New Roman"/>
          <w:color w:val="000000"/>
          <w:sz w:val="24"/>
          <w:szCs w:val="24"/>
          <w:lang w:val="en-ZW"/>
        </w:rPr>
      </w:pPr>
      <w:r w:rsidRPr="00482FE9">
        <w:rPr>
          <w:rFonts w:ascii="Times New Roman" w:hAnsi="Times New Roman" w:cs="Times New Roman"/>
          <w:sz w:val="24"/>
          <w:szCs w:val="24"/>
        </w:rPr>
        <w:t xml:space="preserve">As a result of </w:t>
      </w:r>
      <w:r w:rsidR="00EC061D">
        <w:rPr>
          <w:rFonts w:ascii="Times New Roman" w:hAnsi="Times New Roman" w:cs="Times New Roman"/>
          <w:sz w:val="24"/>
          <w:szCs w:val="24"/>
        </w:rPr>
        <w:t xml:space="preserve">the </w:t>
      </w:r>
      <w:r w:rsidRPr="00482FE9">
        <w:rPr>
          <w:rFonts w:ascii="Times New Roman" w:hAnsi="Times New Roman" w:cs="Times New Roman"/>
          <w:sz w:val="24"/>
          <w:szCs w:val="24"/>
        </w:rPr>
        <w:t>coronavirus pandemic</w:t>
      </w:r>
      <w:r w:rsidR="00EC061D">
        <w:rPr>
          <w:rFonts w:ascii="Times New Roman" w:hAnsi="Times New Roman" w:cs="Times New Roman"/>
          <w:sz w:val="24"/>
          <w:szCs w:val="24"/>
        </w:rPr>
        <w:t>,</w:t>
      </w:r>
      <w:r w:rsidRPr="00482FE9">
        <w:rPr>
          <w:rFonts w:ascii="Times New Roman" w:hAnsi="Times New Roman" w:cs="Times New Roman"/>
          <w:sz w:val="24"/>
          <w:szCs w:val="24"/>
        </w:rPr>
        <w:t xml:space="preserve"> they were s</w:t>
      </w:r>
      <w:r w:rsidR="00CE1599" w:rsidRPr="00482FE9">
        <w:rPr>
          <w:rFonts w:ascii="Times New Roman" w:hAnsi="Times New Roman" w:cs="Times New Roman"/>
          <w:sz w:val="24"/>
          <w:szCs w:val="24"/>
        </w:rPr>
        <w:t>ignificant</w:t>
      </w:r>
      <w:r w:rsidR="00DA4112" w:rsidRPr="00482FE9">
        <w:rPr>
          <w:rFonts w:ascii="Times New Roman" w:hAnsi="Times New Roman" w:cs="Times New Roman"/>
          <w:sz w:val="24"/>
          <w:szCs w:val="24"/>
        </w:rPr>
        <w:t xml:space="preserve"> disruptions around the world, with supply chains being broken and many business </w:t>
      </w:r>
      <w:r w:rsidR="00C93EE7" w:rsidRPr="00482FE9">
        <w:rPr>
          <w:rFonts w:ascii="Times New Roman" w:hAnsi="Times New Roman" w:cs="Times New Roman"/>
          <w:sz w:val="24"/>
          <w:szCs w:val="24"/>
        </w:rPr>
        <w:t xml:space="preserve">activities being </w:t>
      </w:r>
      <w:r w:rsidRPr="00482FE9">
        <w:rPr>
          <w:rFonts w:ascii="Times New Roman" w:hAnsi="Times New Roman" w:cs="Times New Roman"/>
          <w:sz w:val="24"/>
          <w:szCs w:val="24"/>
        </w:rPr>
        <w:t>scaled down or drastically altered</w:t>
      </w:r>
      <w:r w:rsidR="00C93EE7" w:rsidRPr="00482FE9">
        <w:rPr>
          <w:rFonts w:ascii="Times New Roman" w:hAnsi="Times New Roman" w:cs="Times New Roman"/>
          <w:sz w:val="24"/>
          <w:szCs w:val="24"/>
        </w:rPr>
        <w:t>. T</w:t>
      </w:r>
      <w:r w:rsidR="00CE1599" w:rsidRPr="00482FE9">
        <w:rPr>
          <w:rFonts w:ascii="Times New Roman" w:hAnsi="Times New Roman" w:cs="Times New Roman"/>
          <w:sz w:val="24"/>
          <w:szCs w:val="24"/>
        </w:rPr>
        <w:t>he</w:t>
      </w:r>
      <w:r w:rsidR="00CE1599" w:rsidRPr="00482FE9">
        <w:rPr>
          <w:rStyle w:val="CommentReference"/>
          <w:rFonts w:ascii="Times New Roman" w:hAnsi="Times New Roman" w:cs="Times New Roman"/>
        </w:rPr>
        <w:t xml:space="preserve"> </w:t>
      </w:r>
      <w:r w:rsidR="00DC1998" w:rsidRPr="00482FE9">
        <w:rPr>
          <w:rFonts w:ascii="Times New Roman" w:hAnsi="Times New Roman" w:cs="Times New Roman"/>
          <w:sz w:val="24"/>
          <w:szCs w:val="24"/>
        </w:rPr>
        <w:t>protracted</w:t>
      </w:r>
      <w:r w:rsidR="00C93EE7" w:rsidRPr="00482FE9">
        <w:rPr>
          <w:rFonts w:ascii="Times New Roman" w:hAnsi="Times New Roman" w:cs="Times New Roman"/>
          <w:sz w:val="24"/>
          <w:szCs w:val="24"/>
        </w:rPr>
        <w:t xml:space="preserve"> crisis ha</w:t>
      </w:r>
      <w:r w:rsidR="00CE1599" w:rsidRPr="00482FE9">
        <w:rPr>
          <w:rFonts w:ascii="Times New Roman" w:hAnsi="Times New Roman" w:cs="Times New Roman"/>
          <w:sz w:val="24"/>
          <w:szCs w:val="24"/>
        </w:rPr>
        <w:t xml:space="preserve">d </w:t>
      </w:r>
      <w:r w:rsidR="00AD0234" w:rsidRPr="00482FE9">
        <w:rPr>
          <w:rFonts w:ascii="Times New Roman" w:hAnsi="Times New Roman" w:cs="Times New Roman"/>
          <w:sz w:val="24"/>
          <w:szCs w:val="24"/>
        </w:rPr>
        <w:t>a hug</w:t>
      </w:r>
      <w:r w:rsidR="00875406" w:rsidRPr="00482FE9">
        <w:rPr>
          <w:rFonts w:ascii="Times New Roman" w:hAnsi="Times New Roman" w:cs="Times New Roman"/>
          <w:sz w:val="24"/>
          <w:szCs w:val="24"/>
        </w:rPr>
        <w:t xml:space="preserve">e </w:t>
      </w:r>
      <w:r w:rsidR="00C93EE7" w:rsidRPr="00482FE9">
        <w:rPr>
          <w:rFonts w:ascii="Times New Roman" w:hAnsi="Times New Roman" w:cs="Times New Roman"/>
          <w:sz w:val="24"/>
          <w:szCs w:val="24"/>
        </w:rPr>
        <w:t>negative</w:t>
      </w:r>
      <w:r w:rsidRPr="00482FE9">
        <w:rPr>
          <w:rFonts w:ascii="Times New Roman" w:hAnsi="Times New Roman" w:cs="Times New Roman"/>
          <w:sz w:val="24"/>
          <w:szCs w:val="24"/>
        </w:rPr>
        <w:t xml:space="preserve"> financial impact on businesses. </w:t>
      </w:r>
      <w:r w:rsidR="00AD0234" w:rsidRPr="00482FE9">
        <w:rPr>
          <w:rFonts w:ascii="Times New Roman" w:hAnsi="Times New Roman" w:cs="Times New Roman"/>
          <w:sz w:val="24"/>
          <w:szCs w:val="24"/>
        </w:rPr>
        <w:t>The main objective of this study</w:t>
      </w:r>
      <w:r w:rsidRPr="00482FE9">
        <w:rPr>
          <w:rFonts w:ascii="Times New Roman" w:hAnsi="Times New Roman" w:cs="Times New Roman"/>
          <w:sz w:val="24"/>
          <w:szCs w:val="24"/>
        </w:rPr>
        <w:t xml:space="preserve"> </w:t>
      </w:r>
      <w:r w:rsidR="00C93EE7" w:rsidRPr="00482FE9">
        <w:rPr>
          <w:rFonts w:ascii="Times New Roman" w:hAnsi="Times New Roman" w:cs="Times New Roman"/>
          <w:sz w:val="24"/>
          <w:szCs w:val="24"/>
        </w:rPr>
        <w:t>is to provide frameworks for the resurgen</w:t>
      </w:r>
      <w:r w:rsidR="00AD0234" w:rsidRPr="00482FE9">
        <w:rPr>
          <w:rFonts w:ascii="Times New Roman" w:hAnsi="Times New Roman" w:cs="Times New Roman"/>
          <w:sz w:val="24"/>
          <w:szCs w:val="24"/>
        </w:rPr>
        <w:t>ce of companies during and after</w:t>
      </w:r>
      <w:r w:rsidRPr="00482FE9">
        <w:rPr>
          <w:rFonts w:ascii="Times New Roman" w:hAnsi="Times New Roman" w:cs="Times New Roman"/>
          <w:sz w:val="24"/>
          <w:szCs w:val="24"/>
        </w:rPr>
        <w:t xml:space="preserve"> </w:t>
      </w:r>
      <w:r w:rsidR="00AD0234" w:rsidRPr="00482FE9">
        <w:rPr>
          <w:rFonts w:ascii="Times New Roman" w:hAnsi="Times New Roman" w:cs="Times New Roman"/>
          <w:sz w:val="24"/>
          <w:szCs w:val="24"/>
        </w:rPr>
        <w:t>crises like the coronavirus</w:t>
      </w:r>
      <w:r w:rsidRPr="00482FE9">
        <w:rPr>
          <w:rFonts w:ascii="Times New Roman" w:hAnsi="Times New Roman" w:cs="Times New Roman"/>
          <w:sz w:val="24"/>
          <w:szCs w:val="24"/>
        </w:rPr>
        <w:t xml:space="preserve"> outbreak</w:t>
      </w:r>
      <w:r w:rsidR="00C93EE7" w:rsidRPr="00482FE9">
        <w:rPr>
          <w:rFonts w:ascii="Times New Roman" w:hAnsi="Times New Roman" w:cs="Times New Roman"/>
          <w:sz w:val="24"/>
          <w:szCs w:val="24"/>
        </w:rPr>
        <w:t xml:space="preserve"> and other catastrophic</w:t>
      </w:r>
      <w:r w:rsidR="00C93EE7" w:rsidRPr="006523A2">
        <w:rPr>
          <w:rFonts w:ascii="Times New Roman" w:hAnsi="Times New Roman" w:cs="Times New Roman"/>
          <w:sz w:val="24"/>
          <w:szCs w:val="24"/>
        </w:rPr>
        <w:t xml:space="preserve"> disasters</w:t>
      </w:r>
      <w:r w:rsidR="00887013">
        <w:rPr>
          <w:rFonts w:ascii="Times New Roman" w:hAnsi="Times New Roman" w:cs="Times New Roman"/>
          <w:sz w:val="24"/>
          <w:szCs w:val="24"/>
        </w:rPr>
        <w:t>. It also looked a</w:t>
      </w:r>
      <w:r w:rsidR="00C93EE7">
        <w:rPr>
          <w:rFonts w:ascii="Times New Roman" w:hAnsi="Times New Roman" w:cs="Times New Roman"/>
          <w:sz w:val="24"/>
          <w:szCs w:val="24"/>
        </w:rPr>
        <w:t>t</w:t>
      </w:r>
      <w:r w:rsidR="00574A0F">
        <w:rPr>
          <w:rFonts w:ascii="Times New Roman" w:hAnsi="Times New Roman" w:cs="Times New Roman"/>
          <w:sz w:val="24"/>
          <w:szCs w:val="24"/>
        </w:rPr>
        <w:t xml:space="preserve"> financial reporting implications that </w:t>
      </w:r>
      <w:r w:rsidR="00875406">
        <w:rPr>
          <w:rFonts w:ascii="Times New Roman" w:hAnsi="Times New Roman" w:cs="Times New Roman"/>
          <w:sz w:val="24"/>
          <w:szCs w:val="24"/>
        </w:rPr>
        <w:t>were</w:t>
      </w:r>
      <w:r w:rsidR="00574A0F">
        <w:rPr>
          <w:rFonts w:ascii="Times New Roman" w:hAnsi="Times New Roman" w:cs="Times New Roman"/>
          <w:sz w:val="24"/>
          <w:szCs w:val="24"/>
        </w:rPr>
        <w:t xml:space="preserve"> brought about by</w:t>
      </w:r>
      <w:r w:rsidR="00C93EE7">
        <w:rPr>
          <w:rFonts w:ascii="Times New Roman" w:hAnsi="Times New Roman" w:cs="Times New Roman"/>
          <w:sz w:val="24"/>
          <w:szCs w:val="24"/>
        </w:rPr>
        <w:t xml:space="preserve"> </w:t>
      </w:r>
      <w:r w:rsidR="003C6218">
        <w:rPr>
          <w:rFonts w:ascii="Times New Roman" w:hAnsi="Times New Roman" w:cs="Times New Roman"/>
          <w:sz w:val="24"/>
          <w:szCs w:val="24"/>
        </w:rPr>
        <w:t>COVID-19</w:t>
      </w:r>
      <w:r w:rsidR="00574A0F">
        <w:rPr>
          <w:rFonts w:ascii="Times New Roman" w:hAnsi="Times New Roman" w:cs="Times New Roman"/>
          <w:sz w:val="24"/>
          <w:szCs w:val="24"/>
        </w:rPr>
        <w:t xml:space="preserve"> outbreak</w:t>
      </w:r>
      <w:r w:rsidR="00C93EE7">
        <w:rPr>
          <w:rFonts w:ascii="Times New Roman" w:hAnsi="Times New Roman" w:cs="Times New Roman"/>
          <w:sz w:val="24"/>
          <w:szCs w:val="24"/>
        </w:rPr>
        <w:t xml:space="preserve">. </w:t>
      </w:r>
      <w:r w:rsidR="00C93EE7" w:rsidRPr="008E6EB1">
        <w:rPr>
          <w:rFonts w:ascii="Times New Roman" w:hAnsi="Times New Roman" w:cs="Times New Roman"/>
          <w:sz w:val="24"/>
          <w:szCs w:val="24"/>
        </w:rPr>
        <w:t>The article also discusse</w:t>
      </w:r>
      <w:r w:rsidR="00574A0F">
        <w:rPr>
          <w:rFonts w:ascii="Times New Roman" w:hAnsi="Times New Roman" w:cs="Times New Roman"/>
          <w:sz w:val="24"/>
          <w:szCs w:val="24"/>
        </w:rPr>
        <w:t xml:space="preserve">s efficient procedures from </w:t>
      </w:r>
      <w:r w:rsidR="00C93EE7" w:rsidRPr="008E6EB1">
        <w:rPr>
          <w:rFonts w:ascii="Times New Roman" w:hAnsi="Times New Roman" w:cs="Times New Roman"/>
          <w:sz w:val="24"/>
          <w:szCs w:val="24"/>
        </w:rPr>
        <w:t>accounting and business manag</w:t>
      </w:r>
      <w:r w:rsidR="00574A0F">
        <w:rPr>
          <w:rFonts w:ascii="Times New Roman" w:hAnsi="Times New Roman" w:cs="Times New Roman"/>
          <w:sz w:val="24"/>
          <w:szCs w:val="24"/>
        </w:rPr>
        <w:t>ement perspectives that can assist</w:t>
      </w:r>
      <w:r w:rsidR="00C93EE7" w:rsidRPr="008E6EB1">
        <w:rPr>
          <w:rFonts w:ascii="Times New Roman" w:hAnsi="Times New Roman" w:cs="Times New Roman"/>
          <w:sz w:val="24"/>
          <w:szCs w:val="24"/>
        </w:rPr>
        <w:t xml:space="preserve"> organizations adjust to unforeseen disr</w:t>
      </w:r>
      <w:r w:rsidR="00574A0F">
        <w:rPr>
          <w:rFonts w:ascii="Times New Roman" w:hAnsi="Times New Roman" w:cs="Times New Roman"/>
          <w:sz w:val="24"/>
          <w:szCs w:val="24"/>
        </w:rPr>
        <w:t>uptions during an infectious disease outbreak</w:t>
      </w:r>
      <w:r w:rsidR="00C93EE7">
        <w:rPr>
          <w:rFonts w:ascii="Times New Roman" w:hAnsi="Times New Roman" w:cs="Times New Roman"/>
          <w:sz w:val="24"/>
          <w:szCs w:val="24"/>
        </w:rPr>
        <w:t xml:space="preserve">. A case study of </w:t>
      </w:r>
      <w:r w:rsidR="003C6218">
        <w:rPr>
          <w:rFonts w:ascii="Times New Roman" w:hAnsi="Times New Roman" w:cs="Times New Roman"/>
          <w:sz w:val="24"/>
          <w:szCs w:val="24"/>
        </w:rPr>
        <w:t>Delta Beverages (Pvt) Ltd</w:t>
      </w:r>
      <w:r w:rsidR="00C93EE7">
        <w:rPr>
          <w:rFonts w:ascii="Times New Roman" w:hAnsi="Times New Roman" w:cs="Times New Roman"/>
          <w:sz w:val="24"/>
          <w:szCs w:val="24"/>
        </w:rPr>
        <w:t xml:space="preserve"> was used. 52 questionnaires were distributed to the targeted population of </w:t>
      </w:r>
      <w:r w:rsidR="003C6218">
        <w:rPr>
          <w:rFonts w:ascii="Times New Roman" w:hAnsi="Times New Roman" w:cs="Times New Roman"/>
          <w:sz w:val="24"/>
          <w:szCs w:val="24"/>
        </w:rPr>
        <w:t>Delta Beverages (Pvt) Ltd</w:t>
      </w:r>
      <w:r w:rsidR="00C93EE7">
        <w:rPr>
          <w:rFonts w:ascii="Times New Roman" w:hAnsi="Times New Roman" w:cs="Times New Roman"/>
          <w:sz w:val="24"/>
          <w:szCs w:val="24"/>
        </w:rPr>
        <w:t xml:space="preserve"> employees from the following departments, </w:t>
      </w:r>
      <w:r w:rsidR="00C93EE7">
        <w:rPr>
          <w:rFonts w:ascii="Times New Roman" w:hAnsi="Times New Roman" w:cs="Times New Roman"/>
          <w:color w:val="000000"/>
          <w:sz w:val="24"/>
          <w:szCs w:val="24"/>
          <w:lang w:val="en-ZW"/>
        </w:rPr>
        <w:t xml:space="preserve">credit control, costing, cash book, debtors control, internal auditor, human resources and reporting. 46 were returned indicating an 88% response rate. Interviews </w:t>
      </w:r>
      <w:r w:rsidR="00574A0F">
        <w:rPr>
          <w:rFonts w:ascii="Times New Roman" w:hAnsi="Times New Roman" w:cs="Times New Roman"/>
          <w:color w:val="000000"/>
          <w:sz w:val="24"/>
          <w:szCs w:val="24"/>
          <w:lang w:val="en-ZW"/>
        </w:rPr>
        <w:t xml:space="preserve">were also used to gather data. Secondary and primary </w:t>
      </w:r>
      <w:r w:rsidR="00C93EE7">
        <w:rPr>
          <w:rFonts w:ascii="Times New Roman" w:hAnsi="Times New Roman" w:cs="Times New Roman"/>
          <w:color w:val="000000"/>
          <w:sz w:val="24"/>
          <w:szCs w:val="24"/>
          <w:lang w:val="en-ZW"/>
        </w:rPr>
        <w:t>were used. Data was collected, analysed and presented on</w:t>
      </w:r>
      <w:r w:rsidR="00574A0F">
        <w:rPr>
          <w:rFonts w:ascii="Times New Roman" w:hAnsi="Times New Roman" w:cs="Times New Roman"/>
          <w:color w:val="000000"/>
          <w:sz w:val="24"/>
          <w:szCs w:val="24"/>
          <w:lang w:val="en-ZW"/>
        </w:rPr>
        <w:t xml:space="preserve"> pie charts graphs and tables</w:t>
      </w:r>
      <w:r w:rsidR="00C93EE7">
        <w:rPr>
          <w:rFonts w:ascii="Times New Roman" w:hAnsi="Times New Roman" w:cs="Times New Roman"/>
          <w:color w:val="000000"/>
          <w:sz w:val="24"/>
          <w:szCs w:val="24"/>
          <w:lang w:val="en-ZW"/>
        </w:rPr>
        <w:t>. The main findings o</w:t>
      </w:r>
      <w:r w:rsidR="000A71E3">
        <w:rPr>
          <w:rFonts w:ascii="Times New Roman" w:hAnsi="Times New Roman" w:cs="Times New Roman"/>
          <w:color w:val="000000"/>
          <w:sz w:val="24"/>
          <w:szCs w:val="24"/>
          <w:lang w:val="en-ZW"/>
        </w:rPr>
        <w:t>f this research re</w:t>
      </w:r>
      <w:r w:rsidR="00875406">
        <w:rPr>
          <w:rFonts w:ascii="Times New Roman" w:hAnsi="Times New Roman" w:cs="Times New Roman"/>
          <w:color w:val="000000"/>
          <w:sz w:val="24"/>
          <w:szCs w:val="24"/>
          <w:lang w:val="en-ZW"/>
        </w:rPr>
        <w:t>vea</w:t>
      </w:r>
      <w:r w:rsidR="000A71E3">
        <w:rPr>
          <w:rFonts w:ascii="Times New Roman" w:hAnsi="Times New Roman" w:cs="Times New Roman"/>
          <w:color w:val="000000"/>
          <w:sz w:val="24"/>
          <w:szCs w:val="24"/>
          <w:lang w:val="en-ZW"/>
        </w:rPr>
        <w:t>led</w:t>
      </w:r>
      <w:r w:rsidR="00B274A2">
        <w:rPr>
          <w:rFonts w:ascii="Times New Roman" w:hAnsi="Times New Roman" w:cs="Times New Roman"/>
          <w:color w:val="000000"/>
          <w:sz w:val="24"/>
          <w:szCs w:val="24"/>
          <w:lang w:val="en-ZW"/>
        </w:rPr>
        <w:t xml:space="preserve"> various </w:t>
      </w:r>
      <w:r w:rsidR="000A71E3">
        <w:rPr>
          <w:rFonts w:ascii="Times New Roman" w:hAnsi="Times New Roman" w:cs="Times New Roman"/>
          <w:color w:val="000000"/>
          <w:sz w:val="24"/>
          <w:szCs w:val="24"/>
          <w:lang w:val="en-ZW"/>
        </w:rPr>
        <w:t xml:space="preserve">financial reporting and accounting </w:t>
      </w:r>
      <w:r w:rsidR="00B274A2" w:rsidRPr="00B274A2">
        <w:rPr>
          <w:rFonts w:ascii="Times New Roman" w:hAnsi="Times New Roman" w:cs="Times New Roman"/>
          <w:color w:val="000000"/>
          <w:sz w:val="24"/>
          <w:szCs w:val="24"/>
          <w:lang w:val="en-ZW"/>
        </w:rPr>
        <w:t>measures such</w:t>
      </w:r>
      <w:r w:rsidR="00B274A2" w:rsidRPr="00B274A2">
        <w:rPr>
          <w:rFonts w:ascii="Times New Roman" w:eastAsiaTheme="minorHAnsi" w:hAnsi="Times New Roman" w:cs="Times New Roman"/>
          <w:sz w:val="24"/>
          <w:szCs w:val="24"/>
        </w:rPr>
        <w:t xml:space="preserve"> </w:t>
      </w:r>
      <w:r w:rsidR="00B274A2">
        <w:rPr>
          <w:rFonts w:ascii="Times New Roman" w:eastAsiaTheme="minorHAnsi" w:hAnsi="Times New Roman" w:cs="Times New Roman"/>
          <w:sz w:val="24"/>
          <w:szCs w:val="24"/>
        </w:rPr>
        <w:t xml:space="preserve">as cutting variable costs, </w:t>
      </w:r>
      <w:r w:rsidR="00B274A2">
        <w:rPr>
          <w:rFonts w:ascii="Times New Roman" w:eastAsiaTheme="minorHAnsi" w:hAnsi="Times New Roman" w:cs="Times New Roman"/>
          <w:color w:val="000000"/>
          <w:sz w:val="24"/>
          <w:szCs w:val="24"/>
        </w:rPr>
        <w:t>developing</w:t>
      </w:r>
      <w:r w:rsidR="00B274A2" w:rsidRPr="002C66F7">
        <w:rPr>
          <w:rFonts w:ascii="Times New Roman" w:eastAsiaTheme="minorHAnsi" w:hAnsi="Times New Roman" w:cs="Times New Roman"/>
          <w:color w:val="000000"/>
          <w:sz w:val="24"/>
          <w:szCs w:val="24"/>
        </w:rPr>
        <w:t xml:space="preserve"> liquidity and cash management policies</w:t>
      </w:r>
      <w:r w:rsidR="00B274A2" w:rsidRPr="007E6CAE">
        <w:rPr>
          <w:rFonts w:ascii="Times New Roman" w:eastAsiaTheme="minorHAnsi" w:hAnsi="Times New Roman" w:cs="Times New Roman"/>
          <w:sz w:val="24"/>
          <w:szCs w:val="24"/>
        </w:rPr>
        <w:t>,</w:t>
      </w:r>
      <w:r w:rsidR="00B274A2">
        <w:rPr>
          <w:rFonts w:ascii="Times New Roman" w:eastAsiaTheme="minorHAnsi" w:hAnsi="Times New Roman" w:cs="Times New Roman"/>
          <w:sz w:val="24"/>
          <w:szCs w:val="24"/>
        </w:rPr>
        <w:t xml:space="preserve"> </w:t>
      </w:r>
      <w:r w:rsidR="00B274A2">
        <w:rPr>
          <w:rFonts w:ascii="Times New Roman" w:eastAsiaTheme="minorHAnsi" w:hAnsi="Times New Roman" w:cs="Times New Roman"/>
          <w:color w:val="000000"/>
          <w:sz w:val="24"/>
          <w:szCs w:val="24"/>
        </w:rPr>
        <w:t>focusing</w:t>
      </w:r>
      <w:r w:rsidR="00B274A2" w:rsidRPr="002C66F7">
        <w:rPr>
          <w:rFonts w:ascii="Times New Roman" w:eastAsiaTheme="minorHAnsi" w:hAnsi="Times New Roman" w:cs="Times New Roman"/>
          <w:color w:val="000000"/>
          <w:sz w:val="24"/>
          <w:szCs w:val="24"/>
        </w:rPr>
        <w:t xml:space="preserve"> on inventory management</w:t>
      </w:r>
      <w:r w:rsidR="00F12B24">
        <w:rPr>
          <w:rFonts w:ascii="Times New Roman" w:eastAsiaTheme="minorHAnsi" w:hAnsi="Times New Roman" w:cs="Times New Roman"/>
          <w:color w:val="000000"/>
          <w:sz w:val="24"/>
          <w:szCs w:val="24"/>
        </w:rPr>
        <w:t xml:space="preserve">, </w:t>
      </w:r>
      <w:r w:rsidR="00F12B24">
        <w:rPr>
          <w:rFonts w:ascii="Times New Roman" w:hAnsi="Times New Roman" w:cs="Times New Roman"/>
          <w:sz w:val="24"/>
          <w:szCs w:val="24"/>
        </w:rPr>
        <w:t>r</w:t>
      </w:r>
      <w:r w:rsidR="00F12B24" w:rsidRPr="006B26E9">
        <w:rPr>
          <w:rFonts w:ascii="Times New Roman" w:hAnsi="Times New Roman" w:cs="Times New Roman"/>
          <w:sz w:val="24"/>
          <w:szCs w:val="24"/>
        </w:rPr>
        <w:t xml:space="preserve">evenue </w:t>
      </w:r>
      <w:r w:rsidR="00F12B24">
        <w:rPr>
          <w:rFonts w:ascii="Times New Roman" w:hAnsi="Times New Roman" w:cs="Times New Roman"/>
          <w:sz w:val="24"/>
          <w:szCs w:val="24"/>
        </w:rPr>
        <w:t>recognition reevaluation</w:t>
      </w:r>
      <w:r w:rsidR="00F12B24">
        <w:rPr>
          <w:rFonts w:ascii="Times New Roman" w:hAnsi="Times New Roman" w:cs="Times New Roman"/>
          <w:color w:val="000000"/>
          <w:sz w:val="24"/>
          <w:szCs w:val="24"/>
          <w:lang w:val="en-ZW"/>
        </w:rPr>
        <w:t xml:space="preserve">, </w:t>
      </w:r>
      <w:r w:rsidR="00F12B24">
        <w:rPr>
          <w:rFonts w:ascii="Times New Roman" w:hAnsi="Times New Roman" w:cs="Times New Roman"/>
          <w:sz w:val="24"/>
          <w:szCs w:val="24"/>
        </w:rPr>
        <w:t>frequent going concern assessment and f</w:t>
      </w:r>
      <w:r w:rsidR="00F12B24" w:rsidRPr="006B26E9">
        <w:rPr>
          <w:rFonts w:ascii="Times New Roman" w:hAnsi="Times New Roman" w:cs="Times New Roman"/>
          <w:sz w:val="24"/>
          <w:szCs w:val="24"/>
        </w:rPr>
        <w:t>requent fair value assessment of assets</w:t>
      </w:r>
      <w:r w:rsidR="00C93EE7">
        <w:rPr>
          <w:rFonts w:ascii="Times New Roman" w:hAnsi="Times New Roman" w:cs="Times New Roman"/>
          <w:color w:val="000000"/>
          <w:sz w:val="24"/>
          <w:szCs w:val="24"/>
          <w:lang w:val="en-ZW"/>
        </w:rPr>
        <w:t xml:space="preserve">. </w:t>
      </w:r>
      <w:r w:rsidR="00C93EE7" w:rsidRPr="00AB7DA2">
        <w:rPr>
          <w:rFonts w:ascii="Times New Roman" w:hAnsi="Times New Roman" w:cs="Times New Roman"/>
          <w:color w:val="000000"/>
          <w:sz w:val="24"/>
          <w:szCs w:val="24"/>
          <w:lang w:val="en-ZW"/>
        </w:rPr>
        <w:t xml:space="preserve">The research also examined how crucial it is to continuously involve important stakeholders during times of crisis, </w:t>
      </w:r>
      <w:r w:rsidR="00C93EE7">
        <w:rPr>
          <w:rFonts w:ascii="Times New Roman" w:hAnsi="Times New Roman" w:cs="Times New Roman"/>
          <w:color w:val="000000"/>
          <w:sz w:val="24"/>
          <w:szCs w:val="24"/>
          <w:lang w:val="en-ZW"/>
        </w:rPr>
        <w:t>efficient</w:t>
      </w:r>
      <w:r w:rsidR="00C93EE7" w:rsidRPr="00AB7DA2">
        <w:rPr>
          <w:rFonts w:ascii="Times New Roman" w:hAnsi="Times New Roman" w:cs="Times New Roman"/>
          <w:color w:val="000000"/>
          <w:sz w:val="24"/>
          <w:szCs w:val="24"/>
          <w:lang w:val="en-ZW"/>
        </w:rPr>
        <w:t xml:space="preserve"> liquidity management prioritize </w:t>
      </w:r>
      <w:r w:rsidR="00C93EE7">
        <w:rPr>
          <w:rFonts w:ascii="Times New Roman" w:hAnsi="Times New Roman" w:cs="Times New Roman"/>
          <w:color w:val="000000"/>
          <w:sz w:val="24"/>
          <w:szCs w:val="24"/>
          <w:lang w:val="en-ZW"/>
        </w:rPr>
        <w:t>people’s</w:t>
      </w:r>
      <w:r w:rsidR="00C93EE7" w:rsidRPr="00AB7DA2">
        <w:rPr>
          <w:rFonts w:ascii="Times New Roman" w:hAnsi="Times New Roman" w:cs="Times New Roman"/>
          <w:color w:val="000000"/>
          <w:sz w:val="24"/>
          <w:szCs w:val="24"/>
          <w:lang w:val="en-ZW"/>
        </w:rPr>
        <w:t xml:space="preserve"> safety, and practice good business continuity management as a means of preparing an organization for the new normal and sustainability</w:t>
      </w:r>
      <w:r w:rsidR="00C93EE7">
        <w:rPr>
          <w:rFonts w:ascii="Times New Roman" w:hAnsi="Times New Roman" w:cs="Times New Roman"/>
          <w:color w:val="000000"/>
          <w:sz w:val="24"/>
          <w:szCs w:val="24"/>
          <w:lang w:val="en-ZW"/>
        </w:rPr>
        <w:t>.</w:t>
      </w:r>
      <w:r w:rsidR="00F12B24" w:rsidRPr="00F12B24">
        <w:t xml:space="preserve"> </w:t>
      </w:r>
      <w:r w:rsidR="00F12B24" w:rsidRPr="00F12B24">
        <w:rPr>
          <w:rFonts w:ascii="Times New Roman" w:hAnsi="Times New Roman" w:cs="Times New Roman"/>
          <w:color w:val="000000"/>
          <w:sz w:val="24"/>
          <w:szCs w:val="24"/>
          <w:lang w:val="en-ZW"/>
        </w:rPr>
        <w:t>The findings further showed the relationship between financial</w:t>
      </w:r>
      <w:r w:rsidR="00574A0F">
        <w:rPr>
          <w:rFonts w:ascii="Times New Roman" w:hAnsi="Times New Roman" w:cs="Times New Roman"/>
          <w:color w:val="000000"/>
          <w:sz w:val="24"/>
          <w:szCs w:val="24"/>
          <w:lang w:val="en-ZW"/>
        </w:rPr>
        <w:t xml:space="preserve"> reporting</w:t>
      </w:r>
      <w:r w:rsidR="00CD3A4F">
        <w:rPr>
          <w:rFonts w:ascii="Times New Roman" w:hAnsi="Times New Roman" w:cs="Times New Roman"/>
          <w:color w:val="000000"/>
          <w:sz w:val="24"/>
          <w:szCs w:val="24"/>
          <w:lang w:val="en-ZW"/>
        </w:rPr>
        <w:t>,</w:t>
      </w:r>
      <w:r w:rsidR="00F12B24" w:rsidRPr="00F12B24">
        <w:rPr>
          <w:rFonts w:ascii="Times New Roman" w:hAnsi="Times New Roman" w:cs="Times New Roman"/>
          <w:color w:val="000000"/>
          <w:sz w:val="24"/>
          <w:szCs w:val="24"/>
          <w:lang w:val="en-ZW"/>
        </w:rPr>
        <w:t xml:space="preserve"> accounting measures and business survival both during a</w:t>
      </w:r>
      <w:r w:rsidR="006F60AC">
        <w:rPr>
          <w:rFonts w:ascii="Times New Roman" w:hAnsi="Times New Roman" w:cs="Times New Roman"/>
          <w:color w:val="000000"/>
          <w:sz w:val="24"/>
          <w:szCs w:val="24"/>
          <w:lang w:val="en-ZW"/>
        </w:rPr>
        <w:t>nd after an infectious disease outbreak like COVID-19</w:t>
      </w:r>
      <w:r w:rsidR="00F12B24">
        <w:rPr>
          <w:rFonts w:ascii="Times New Roman" w:hAnsi="Times New Roman" w:cs="Times New Roman"/>
          <w:color w:val="000000"/>
          <w:sz w:val="24"/>
          <w:szCs w:val="24"/>
          <w:lang w:val="en-ZW"/>
        </w:rPr>
        <w:t>.</w:t>
      </w:r>
      <w:r w:rsidR="000A71E3">
        <w:rPr>
          <w:rFonts w:ascii="Times New Roman" w:hAnsi="Times New Roman" w:cs="Times New Roman"/>
          <w:color w:val="000000"/>
          <w:sz w:val="24"/>
          <w:szCs w:val="24"/>
          <w:lang w:val="en-ZW"/>
        </w:rPr>
        <w:t xml:space="preserve"> Based on the findings of this study</w:t>
      </w:r>
      <w:r w:rsidR="00C93EE7">
        <w:rPr>
          <w:rFonts w:ascii="Times New Roman" w:hAnsi="Times New Roman" w:cs="Times New Roman"/>
          <w:color w:val="000000"/>
          <w:sz w:val="24"/>
          <w:szCs w:val="24"/>
          <w:lang w:val="en-ZW"/>
        </w:rPr>
        <w:t>, t</w:t>
      </w:r>
      <w:r w:rsidR="000A71E3">
        <w:rPr>
          <w:rFonts w:ascii="Times New Roman" w:hAnsi="Times New Roman" w:cs="Times New Roman"/>
          <w:color w:val="000000"/>
          <w:sz w:val="24"/>
          <w:szCs w:val="24"/>
          <w:lang w:val="en-ZW"/>
        </w:rPr>
        <w:t>he researcher recommended that,</w:t>
      </w:r>
      <w:r w:rsidR="00C93EE7" w:rsidRPr="00C81108">
        <w:rPr>
          <w:rFonts w:ascii="Times New Roman" w:hAnsi="Times New Roman" w:cs="Times New Roman"/>
          <w:color w:val="000000"/>
          <w:sz w:val="24"/>
          <w:szCs w:val="24"/>
          <w:lang w:val="en-ZW"/>
        </w:rPr>
        <w:t xml:space="preserve"> </w:t>
      </w:r>
      <w:r w:rsidR="000A71E3">
        <w:rPr>
          <w:rFonts w:ascii="Times New Roman" w:hAnsi="Times New Roman" w:cs="Times New Roman"/>
          <w:color w:val="000000"/>
          <w:sz w:val="24"/>
          <w:szCs w:val="24"/>
          <w:lang w:val="en-ZW"/>
        </w:rPr>
        <w:t>COVID</w:t>
      </w:r>
      <w:r w:rsidR="00B07F5D" w:rsidRPr="00B07F5D">
        <w:rPr>
          <w:rFonts w:ascii="Times New Roman" w:hAnsi="Times New Roman" w:cs="Times New Roman"/>
          <w:color w:val="000000"/>
          <w:sz w:val="24"/>
          <w:szCs w:val="24"/>
          <w:lang w:val="en-ZW"/>
        </w:rPr>
        <w:t xml:space="preserve">-19's effects on reporting, accounting and </w:t>
      </w:r>
      <w:r w:rsidR="00C70A7C" w:rsidRPr="00B07F5D">
        <w:rPr>
          <w:rFonts w:ascii="Times New Roman" w:hAnsi="Times New Roman" w:cs="Times New Roman"/>
          <w:color w:val="000000"/>
          <w:sz w:val="24"/>
          <w:szCs w:val="24"/>
          <w:lang w:val="en-ZW"/>
        </w:rPr>
        <w:t>company’s</w:t>
      </w:r>
      <w:r w:rsidR="00B07F5D" w:rsidRPr="00B07F5D">
        <w:rPr>
          <w:rFonts w:ascii="Times New Roman" w:hAnsi="Times New Roman" w:cs="Times New Roman"/>
          <w:color w:val="000000"/>
          <w:sz w:val="24"/>
          <w:szCs w:val="24"/>
          <w:lang w:val="en-ZW"/>
        </w:rPr>
        <w:t xml:space="preserve"> internal controls</w:t>
      </w:r>
      <w:r w:rsidR="00B07F5D" w:rsidRPr="00C81108">
        <w:rPr>
          <w:rFonts w:ascii="Times New Roman" w:hAnsi="Times New Roman" w:cs="Times New Roman"/>
          <w:color w:val="000000"/>
          <w:sz w:val="24"/>
          <w:szCs w:val="24"/>
          <w:lang w:val="en-ZW"/>
        </w:rPr>
        <w:t xml:space="preserve"> </w:t>
      </w:r>
      <w:r w:rsidR="00C93EE7" w:rsidRPr="00C81108">
        <w:rPr>
          <w:rFonts w:ascii="Times New Roman" w:hAnsi="Times New Roman" w:cs="Times New Roman"/>
          <w:color w:val="000000"/>
          <w:sz w:val="24"/>
          <w:szCs w:val="24"/>
          <w:lang w:val="en-ZW"/>
        </w:rPr>
        <w:t xml:space="preserve">should be carefully taken into consideration by management. </w:t>
      </w:r>
      <w:r w:rsidR="006F60AC">
        <w:rPr>
          <w:rFonts w:ascii="Times New Roman" w:hAnsi="Times New Roman" w:cs="Times New Roman"/>
          <w:color w:val="000000"/>
          <w:sz w:val="24"/>
          <w:szCs w:val="24"/>
          <w:lang w:val="en-ZW"/>
        </w:rPr>
        <w:t xml:space="preserve">To re-establish confidence, </w:t>
      </w:r>
      <w:r w:rsidR="000A71E3">
        <w:rPr>
          <w:rFonts w:ascii="Times New Roman" w:hAnsi="Times New Roman" w:cs="Times New Roman"/>
          <w:color w:val="000000"/>
          <w:sz w:val="24"/>
          <w:szCs w:val="24"/>
          <w:lang w:val="en-ZW"/>
        </w:rPr>
        <w:t xml:space="preserve">it is </w:t>
      </w:r>
      <w:r w:rsidR="006F60AC">
        <w:rPr>
          <w:rFonts w:ascii="Times New Roman" w:hAnsi="Times New Roman" w:cs="Times New Roman"/>
          <w:color w:val="000000"/>
          <w:sz w:val="24"/>
          <w:szCs w:val="24"/>
          <w:lang w:val="en-ZW"/>
        </w:rPr>
        <w:t>very important</w:t>
      </w:r>
      <w:r w:rsidR="00C93EE7" w:rsidRPr="00C81108">
        <w:rPr>
          <w:rFonts w:ascii="Times New Roman" w:hAnsi="Times New Roman" w:cs="Times New Roman"/>
          <w:color w:val="000000"/>
          <w:sz w:val="24"/>
          <w:szCs w:val="24"/>
          <w:lang w:val="en-ZW"/>
        </w:rPr>
        <w:t xml:space="preserve"> to provide timely and </w:t>
      </w:r>
      <w:r w:rsidR="000A71E3">
        <w:rPr>
          <w:rFonts w:ascii="Times New Roman" w:hAnsi="Times New Roman" w:cs="Times New Roman"/>
          <w:color w:val="000000"/>
          <w:sz w:val="24"/>
          <w:szCs w:val="24"/>
          <w:lang w:val="en-ZW"/>
        </w:rPr>
        <w:t>insightful disclosures with regards</w:t>
      </w:r>
      <w:r w:rsidR="00C93EE7" w:rsidRPr="00C81108">
        <w:rPr>
          <w:rFonts w:ascii="Times New Roman" w:hAnsi="Times New Roman" w:cs="Times New Roman"/>
          <w:color w:val="000000"/>
          <w:sz w:val="24"/>
          <w:szCs w:val="24"/>
          <w:lang w:val="en-ZW"/>
        </w:rPr>
        <w:t xml:space="preserve"> </w:t>
      </w:r>
      <w:r w:rsidR="000A71E3">
        <w:rPr>
          <w:rFonts w:ascii="Times New Roman" w:hAnsi="Times New Roman" w:cs="Times New Roman"/>
          <w:color w:val="000000"/>
          <w:sz w:val="24"/>
          <w:szCs w:val="24"/>
          <w:lang w:val="en-ZW"/>
        </w:rPr>
        <w:t>to the potential impact</w:t>
      </w:r>
      <w:r w:rsidR="00C93EE7" w:rsidRPr="00C81108">
        <w:rPr>
          <w:rFonts w:ascii="Times New Roman" w:hAnsi="Times New Roman" w:cs="Times New Roman"/>
          <w:color w:val="000000"/>
          <w:sz w:val="24"/>
          <w:szCs w:val="24"/>
          <w:lang w:val="en-ZW"/>
        </w:rPr>
        <w:t xml:space="preserve"> of the pandemic on the company's financial </w:t>
      </w:r>
      <w:r w:rsidR="006F60AC">
        <w:rPr>
          <w:rFonts w:ascii="Times New Roman" w:hAnsi="Times New Roman" w:cs="Times New Roman"/>
          <w:color w:val="000000"/>
          <w:sz w:val="24"/>
          <w:szCs w:val="24"/>
          <w:lang w:val="en-ZW"/>
        </w:rPr>
        <w:t>performance, condition, and viabili</w:t>
      </w:r>
      <w:r w:rsidR="00A46FC8">
        <w:rPr>
          <w:rFonts w:ascii="Times New Roman" w:hAnsi="Times New Roman" w:cs="Times New Roman"/>
          <w:color w:val="000000"/>
          <w:sz w:val="24"/>
          <w:szCs w:val="24"/>
          <w:lang w:val="en-ZW"/>
        </w:rPr>
        <w:t xml:space="preserve">ty and also the measures taken </w:t>
      </w:r>
      <w:r w:rsidR="006F60AC">
        <w:rPr>
          <w:rFonts w:ascii="Times New Roman" w:hAnsi="Times New Roman" w:cs="Times New Roman"/>
          <w:color w:val="000000"/>
          <w:sz w:val="24"/>
          <w:szCs w:val="24"/>
          <w:lang w:val="en-ZW"/>
        </w:rPr>
        <w:t>to keep risk at its minimum</w:t>
      </w:r>
      <w:r w:rsidR="00C93EE7" w:rsidRPr="00C81108">
        <w:rPr>
          <w:rFonts w:ascii="Times New Roman" w:hAnsi="Times New Roman" w:cs="Times New Roman"/>
          <w:color w:val="000000"/>
          <w:sz w:val="24"/>
          <w:szCs w:val="24"/>
          <w:lang w:val="en-ZW"/>
        </w:rPr>
        <w:t>.</w:t>
      </w:r>
    </w:p>
    <w:p w14:paraId="48C44F81" w14:textId="77777777" w:rsidR="00A7081F" w:rsidRPr="005E31AF" w:rsidRDefault="00A7081F" w:rsidP="005E31AF">
      <w:pPr>
        <w:spacing w:line="360" w:lineRule="auto"/>
        <w:jc w:val="both"/>
        <w:rPr>
          <w:rFonts w:ascii="Times New Roman" w:hAnsi="Times New Roman" w:cs="Times New Roman"/>
          <w:color w:val="000000"/>
          <w:sz w:val="24"/>
          <w:szCs w:val="24"/>
          <w:lang w:val="en-ZW"/>
        </w:rPr>
      </w:pPr>
    </w:p>
    <w:p w14:paraId="25DA038B" w14:textId="77777777" w:rsidR="00A46FC8" w:rsidRDefault="00A46FC8" w:rsidP="00633472">
      <w:pPr>
        <w:pStyle w:val="Heading2"/>
        <w:rPr>
          <w:rFonts w:ascii="Times New Roman" w:hAnsi="Times New Roman" w:cs="Times New Roman"/>
          <w:b/>
          <w:color w:val="auto"/>
          <w:sz w:val="24"/>
          <w:szCs w:val="24"/>
        </w:rPr>
        <w:sectPr w:rsidR="00A46FC8" w:rsidSect="00A46FC8">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14:paraId="029BF748" w14:textId="0D05E29E" w:rsidR="00A46FC8" w:rsidRDefault="00A46FC8" w:rsidP="00A46FC8">
      <w:pPr>
        <w:pStyle w:val="Heading2"/>
        <w:jc w:val="center"/>
        <w:rPr>
          <w:rFonts w:ascii="Times New Roman" w:hAnsi="Times New Roman" w:cs="Times New Roman"/>
          <w:b/>
          <w:color w:val="auto"/>
          <w:sz w:val="24"/>
          <w:szCs w:val="24"/>
        </w:rPr>
      </w:pPr>
      <w:bookmarkStart w:id="9" w:name="_Toc136970167"/>
      <w:r>
        <w:rPr>
          <w:rFonts w:ascii="Times New Roman" w:hAnsi="Times New Roman" w:cs="Times New Roman"/>
          <w:b/>
          <w:color w:val="auto"/>
          <w:sz w:val="24"/>
          <w:szCs w:val="24"/>
        </w:rPr>
        <w:t>CHAPTER I</w:t>
      </w:r>
      <w:bookmarkEnd w:id="9"/>
    </w:p>
    <w:p w14:paraId="35D38A63" w14:textId="77777777" w:rsidR="00A46FC8" w:rsidRPr="00A46FC8" w:rsidRDefault="00A46FC8" w:rsidP="00A46FC8"/>
    <w:p w14:paraId="3D17E9C3" w14:textId="455FADD1" w:rsidR="00633472" w:rsidRDefault="00322F0D" w:rsidP="00633472">
      <w:pPr>
        <w:pStyle w:val="Heading2"/>
        <w:rPr>
          <w:rFonts w:ascii="Times New Roman" w:hAnsi="Times New Roman" w:cs="Times New Roman"/>
          <w:b/>
          <w:color w:val="auto"/>
          <w:sz w:val="24"/>
          <w:szCs w:val="24"/>
        </w:rPr>
      </w:pPr>
      <w:bookmarkStart w:id="10" w:name="_Toc136970168"/>
      <w:r>
        <w:rPr>
          <w:rFonts w:ascii="Times New Roman" w:hAnsi="Times New Roman" w:cs="Times New Roman"/>
          <w:b/>
          <w:color w:val="auto"/>
          <w:sz w:val="24"/>
          <w:szCs w:val="24"/>
        </w:rPr>
        <w:t xml:space="preserve">1.0 </w:t>
      </w:r>
      <w:r w:rsidR="00633472">
        <w:rPr>
          <w:rFonts w:ascii="Times New Roman" w:hAnsi="Times New Roman" w:cs="Times New Roman"/>
          <w:b/>
          <w:color w:val="auto"/>
          <w:sz w:val="24"/>
          <w:szCs w:val="24"/>
        </w:rPr>
        <w:t>INTRODUCTION</w:t>
      </w:r>
      <w:bookmarkEnd w:id="10"/>
    </w:p>
    <w:p w14:paraId="596FBC9F" w14:textId="77777777" w:rsidR="00633472" w:rsidRDefault="00633472" w:rsidP="00633472">
      <w:pPr>
        <w:spacing w:after="0"/>
      </w:pPr>
    </w:p>
    <w:p w14:paraId="2EA41759" w14:textId="11403E4F" w:rsidR="00633472" w:rsidRDefault="00633472" w:rsidP="00633472">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This chapter provided the research's background and the </w:t>
      </w:r>
      <w:r w:rsidR="006F60AC">
        <w:rPr>
          <w:rFonts w:ascii="Times New Roman" w:hAnsi="Times New Roman" w:cs="Times New Roman"/>
          <w:sz w:val="24"/>
          <w:szCs w:val="24"/>
        </w:rPr>
        <w:t>problem statement</w:t>
      </w:r>
      <w:r>
        <w:rPr>
          <w:rFonts w:ascii="Times New Roman" w:hAnsi="Times New Roman" w:cs="Times New Roman"/>
          <w:sz w:val="24"/>
          <w:szCs w:val="24"/>
        </w:rPr>
        <w:t xml:space="preserve"> area of the research. It</w:t>
      </w:r>
      <w:r w:rsidR="00B90BDF">
        <w:rPr>
          <w:rFonts w:ascii="Times New Roman" w:hAnsi="Times New Roman" w:cs="Times New Roman"/>
          <w:sz w:val="24"/>
          <w:szCs w:val="24"/>
        </w:rPr>
        <w:t>’</w:t>
      </w:r>
      <w:r>
        <w:rPr>
          <w:rFonts w:ascii="Times New Roman" w:hAnsi="Times New Roman" w:cs="Times New Roman"/>
          <w:sz w:val="24"/>
          <w:szCs w:val="24"/>
        </w:rPr>
        <w:t>s focus is to a</w:t>
      </w:r>
      <w:r w:rsidR="003E1B5B">
        <w:rPr>
          <w:rFonts w:ascii="Times New Roman" w:hAnsi="Times New Roman" w:cs="Times New Roman"/>
          <w:sz w:val="24"/>
          <w:szCs w:val="24"/>
        </w:rPr>
        <w:t>ssess </w:t>
      </w:r>
      <w:r w:rsidR="006F60AC">
        <w:rPr>
          <w:rFonts w:ascii="Times New Roman" w:hAnsi="Times New Roman" w:cs="Times New Roman"/>
          <w:sz w:val="24"/>
          <w:szCs w:val="24"/>
        </w:rPr>
        <w:t xml:space="preserve">financial reporting and </w:t>
      </w:r>
      <w:r>
        <w:rPr>
          <w:rFonts w:ascii="Times New Roman" w:hAnsi="Times New Roman" w:cs="Times New Roman"/>
          <w:sz w:val="24"/>
          <w:szCs w:val="24"/>
        </w:rPr>
        <w:t>ac</w:t>
      </w:r>
      <w:r w:rsidR="006F60AC">
        <w:rPr>
          <w:rFonts w:ascii="Times New Roman" w:hAnsi="Times New Roman" w:cs="Times New Roman"/>
          <w:sz w:val="24"/>
          <w:szCs w:val="24"/>
        </w:rPr>
        <w:t>counting</w:t>
      </w:r>
      <w:r w:rsidR="003E1B5B">
        <w:rPr>
          <w:rFonts w:ascii="Times New Roman" w:hAnsi="Times New Roman" w:cs="Times New Roman"/>
          <w:sz w:val="24"/>
          <w:szCs w:val="24"/>
        </w:rPr>
        <w:t xml:space="preserve"> measures to </w:t>
      </w:r>
      <w:r w:rsidR="006F60AC">
        <w:rPr>
          <w:rFonts w:ascii="Times New Roman" w:hAnsi="Times New Roman" w:cs="Times New Roman"/>
          <w:sz w:val="24"/>
          <w:szCs w:val="24"/>
        </w:rPr>
        <w:t>mitigate the effects of infectious disease</w:t>
      </w:r>
      <w:r w:rsidR="003E1B5B">
        <w:rPr>
          <w:rFonts w:ascii="Times New Roman" w:hAnsi="Times New Roman" w:cs="Times New Roman"/>
          <w:sz w:val="24"/>
          <w:szCs w:val="24"/>
        </w:rPr>
        <w:t xml:space="preserve"> outbreaks</w:t>
      </w:r>
      <w:r>
        <w:rPr>
          <w:rFonts w:ascii="Times New Roman" w:hAnsi="Times New Roman" w:cs="Times New Roman"/>
          <w:sz w:val="24"/>
          <w:szCs w:val="24"/>
        </w:rPr>
        <w:t>. It then goes on to outline the main research objectives, research questions, the significance of the study, and the assumptions. There are further parts that cover the scope of the study, limitations, and chapter summary</w:t>
      </w:r>
      <w:r w:rsidR="00887013">
        <w:rPr>
          <w:rFonts w:ascii="Times New Roman" w:hAnsi="Times New Roman" w:cs="Times New Roman"/>
          <w:sz w:val="24"/>
          <w:szCs w:val="24"/>
        </w:rPr>
        <w:t>.</w:t>
      </w:r>
    </w:p>
    <w:p w14:paraId="68208746" w14:textId="77777777" w:rsidR="00633472" w:rsidRDefault="00322F0D" w:rsidP="00633472">
      <w:pPr>
        <w:pStyle w:val="Heading2"/>
        <w:jc w:val="both"/>
        <w:rPr>
          <w:rFonts w:ascii="Times New Roman" w:hAnsi="Times New Roman" w:cs="Times New Roman"/>
          <w:b/>
          <w:color w:val="auto"/>
          <w:sz w:val="24"/>
          <w:szCs w:val="24"/>
        </w:rPr>
      </w:pPr>
      <w:bookmarkStart w:id="11" w:name="_Toc136970169"/>
      <w:r>
        <w:rPr>
          <w:rFonts w:ascii="Times New Roman" w:hAnsi="Times New Roman" w:cs="Times New Roman"/>
          <w:b/>
          <w:color w:val="auto"/>
          <w:sz w:val="24"/>
          <w:szCs w:val="24"/>
        </w:rPr>
        <w:t xml:space="preserve">1.1 </w:t>
      </w:r>
      <w:r w:rsidR="00633472">
        <w:rPr>
          <w:rFonts w:ascii="Times New Roman" w:hAnsi="Times New Roman" w:cs="Times New Roman"/>
          <w:b/>
          <w:color w:val="auto"/>
          <w:sz w:val="24"/>
          <w:szCs w:val="24"/>
        </w:rPr>
        <w:t>BACKGROUND</w:t>
      </w:r>
      <w:bookmarkEnd w:id="11"/>
    </w:p>
    <w:p w14:paraId="42F26F62" w14:textId="77777777" w:rsidR="00633472" w:rsidRDefault="00633472" w:rsidP="00633472">
      <w:pPr>
        <w:spacing w:after="0"/>
      </w:pPr>
    </w:p>
    <w:p w14:paraId="69A7CC1B" w14:textId="67DEB505" w:rsidR="00633472" w:rsidRDefault="00CD3A4F"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WHO declared</w:t>
      </w:r>
      <w:r w:rsidR="00CE7B99">
        <w:rPr>
          <w:rFonts w:ascii="Times New Roman" w:hAnsi="Times New Roman" w:cs="Times New Roman"/>
          <w:sz w:val="24"/>
          <w:szCs w:val="24"/>
        </w:rPr>
        <w:t xml:space="preserve"> coronavirus a global pandemic</w:t>
      </w:r>
      <w:r w:rsidR="00096FF9">
        <w:rPr>
          <w:rFonts w:ascii="Times New Roman" w:hAnsi="Times New Roman" w:cs="Times New Roman"/>
          <w:sz w:val="24"/>
          <w:szCs w:val="24"/>
        </w:rPr>
        <w:t xml:space="preserve"> on the 11</w:t>
      </w:r>
      <w:r w:rsidR="00096FF9" w:rsidRPr="005A22A7">
        <w:rPr>
          <w:rFonts w:ascii="Times New Roman" w:hAnsi="Times New Roman" w:cs="Times New Roman"/>
          <w:sz w:val="24"/>
          <w:szCs w:val="24"/>
          <w:vertAlign w:val="superscript"/>
        </w:rPr>
        <w:t>th</w:t>
      </w:r>
      <w:r w:rsidR="00096FF9">
        <w:rPr>
          <w:rFonts w:ascii="Times New Roman" w:hAnsi="Times New Roman" w:cs="Times New Roman"/>
          <w:sz w:val="24"/>
          <w:szCs w:val="24"/>
        </w:rPr>
        <w:t xml:space="preserve"> of March 2020,</w:t>
      </w:r>
      <w:r w:rsidR="005A22A7">
        <w:rPr>
          <w:rFonts w:ascii="Times New Roman" w:hAnsi="Times New Roman" w:cs="Times New Roman"/>
          <w:sz w:val="24"/>
          <w:szCs w:val="24"/>
        </w:rPr>
        <w:t xml:space="preserve"> </w:t>
      </w:r>
      <w:r w:rsidR="00633472">
        <w:rPr>
          <w:rFonts w:ascii="Times New Roman" w:hAnsi="Times New Roman" w:cs="Times New Roman"/>
          <w:sz w:val="24"/>
          <w:szCs w:val="24"/>
        </w:rPr>
        <w:t xml:space="preserve">and on the </w:t>
      </w:r>
      <w:r w:rsidR="005A22A7">
        <w:rPr>
          <w:rFonts w:ascii="Times New Roman" w:hAnsi="Times New Roman" w:cs="Times New Roman"/>
          <w:sz w:val="24"/>
          <w:szCs w:val="24"/>
        </w:rPr>
        <w:t>21st of M</w:t>
      </w:r>
      <w:r w:rsidR="00633472">
        <w:rPr>
          <w:rFonts w:ascii="Times New Roman" w:hAnsi="Times New Roman" w:cs="Times New Roman"/>
          <w:sz w:val="24"/>
          <w:szCs w:val="24"/>
        </w:rPr>
        <w:t>arch 2020, Zimbabwe recorded its first case o</w:t>
      </w:r>
      <w:r>
        <w:rPr>
          <w:rFonts w:ascii="Times New Roman" w:hAnsi="Times New Roman" w:cs="Times New Roman"/>
          <w:sz w:val="24"/>
          <w:szCs w:val="24"/>
        </w:rPr>
        <w:t xml:space="preserve">f COVID-19. In an attempt to slowdown </w:t>
      </w:r>
      <w:r w:rsidR="00633472">
        <w:rPr>
          <w:rFonts w:ascii="Times New Roman" w:hAnsi="Times New Roman" w:cs="Times New Roman"/>
          <w:sz w:val="24"/>
          <w:szCs w:val="24"/>
        </w:rPr>
        <w:t xml:space="preserve">the fast spread of this highly contagious virus, WHO recommended that governments implement numerous strict preventive measures. </w:t>
      </w:r>
      <w:r w:rsidR="00887013">
        <w:rPr>
          <w:rFonts w:ascii="Times New Roman" w:hAnsi="Times New Roman" w:cs="Times New Roman"/>
          <w:sz w:val="24"/>
          <w:szCs w:val="24"/>
        </w:rPr>
        <w:t xml:space="preserve">Countries around the world </w:t>
      </w:r>
      <w:r w:rsidR="00633472">
        <w:rPr>
          <w:rFonts w:ascii="Times New Roman" w:hAnsi="Times New Roman" w:cs="Times New Roman"/>
          <w:sz w:val="24"/>
          <w:szCs w:val="24"/>
        </w:rPr>
        <w:t>followed WHO recommendations</w:t>
      </w:r>
      <w:r w:rsidR="00887013">
        <w:rPr>
          <w:rFonts w:ascii="Times New Roman" w:hAnsi="Times New Roman" w:cs="Times New Roman"/>
          <w:sz w:val="24"/>
          <w:szCs w:val="24"/>
        </w:rPr>
        <w:t>,</w:t>
      </w:r>
      <w:r w:rsidR="00633472">
        <w:rPr>
          <w:rFonts w:ascii="Times New Roman" w:hAnsi="Times New Roman" w:cs="Times New Roman"/>
          <w:sz w:val="24"/>
          <w:szCs w:val="24"/>
        </w:rPr>
        <w:t xml:space="preserve"> this resulted in most nations having to impl</w:t>
      </w:r>
      <w:r w:rsidR="00887013">
        <w:rPr>
          <w:rFonts w:ascii="Times New Roman" w:hAnsi="Times New Roman" w:cs="Times New Roman"/>
          <w:sz w:val="24"/>
          <w:szCs w:val="24"/>
        </w:rPr>
        <w:t>ement full or partial lockdowns.</w:t>
      </w:r>
    </w:p>
    <w:p w14:paraId="654E08EA" w14:textId="77777777" w:rsidR="00633472" w:rsidRDefault="00633472"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p>
    <w:p w14:paraId="7DB8E26E" w14:textId="3E8CB95B" w:rsidR="00633472" w:rsidRDefault="00887013" w:rsidP="00633472">
      <w:pPr>
        <w:tabs>
          <w:tab w:val="center" w:pos="4513"/>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The pandemic</w:t>
      </w:r>
      <w:r w:rsidR="00633472">
        <w:rPr>
          <w:rFonts w:ascii="Times New Roman" w:hAnsi="Times New Roman" w:cs="Times New Roman"/>
          <w:sz w:val="24"/>
          <w:szCs w:val="24"/>
        </w:rPr>
        <w:t xml:space="preserve"> brought vast problems for commercial enterprise environments globally. According to Sharma (2020), the lockdown measures and restrictions in movements have created many limitations within the chain of supply and feature threatened the continuity of any businesses’ activities in a vast range of forms of entities, from </w:t>
      </w:r>
      <w:r w:rsidR="00AC54A2">
        <w:rPr>
          <w:rFonts w:ascii="Times New Roman" w:hAnsi="Times New Roman" w:cs="Times New Roman"/>
          <w:sz w:val="24"/>
          <w:szCs w:val="24"/>
        </w:rPr>
        <w:t xml:space="preserve">listed companies to </w:t>
      </w:r>
      <w:r w:rsidR="00633472">
        <w:rPr>
          <w:rFonts w:ascii="Times New Roman" w:hAnsi="Times New Roman" w:cs="Times New Roman"/>
          <w:sz w:val="24"/>
          <w:szCs w:val="24"/>
        </w:rPr>
        <w:t>small and medium-sized enter</w:t>
      </w:r>
      <w:r w:rsidR="00AC54A2">
        <w:rPr>
          <w:rFonts w:ascii="Times New Roman" w:hAnsi="Times New Roman" w:cs="Times New Roman"/>
          <w:sz w:val="24"/>
          <w:szCs w:val="24"/>
        </w:rPr>
        <w:t>prises</w:t>
      </w:r>
      <w:r w:rsidR="00482FE9">
        <w:rPr>
          <w:rFonts w:ascii="Times New Roman" w:hAnsi="Times New Roman" w:cs="Times New Roman"/>
          <w:sz w:val="24"/>
          <w:szCs w:val="24"/>
        </w:rPr>
        <w:t>. Proof of this was</w:t>
      </w:r>
      <w:r w:rsidR="00B90BDF">
        <w:rPr>
          <w:rFonts w:ascii="Times New Roman" w:hAnsi="Times New Roman" w:cs="Times New Roman"/>
          <w:sz w:val="24"/>
          <w:szCs w:val="24"/>
        </w:rPr>
        <w:t xml:space="preserve"> </w:t>
      </w:r>
      <w:r w:rsidR="00633472">
        <w:rPr>
          <w:rFonts w:ascii="Times New Roman" w:hAnsi="Times New Roman" w:cs="Times New Roman"/>
          <w:sz w:val="24"/>
          <w:szCs w:val="24"/>
        </w:rPr>
        <w:t xml:space="preserve">witnessed across the globe for example, in large companies in South Africa. According to </w:t>
      </w:r>
      <w:r w:rsidR="00633472">
        <w:rPr>
          <w:rFonts w:ascii="Times New Roman" w:hAnsi="Times New Roman" w:cs="Times New Roman"/>
          <w:color w:val="000000"/>
          <w:sz w:val="24"/>
          <w:szCs w:val="24"/>
        </w:rPr>
        <w:t>Silva, Schutte, and Surujlal (2021),</w:t>
      </w:r>
      <w:r w:rsidR="00633472">
        <w:rPr>
          <w:rFonts w:ascii="Times New Roman" w:hAnsi="Times New Roman" w:cs="Times New Roman"/>
          <w:sz w:val="24"/>
          <w:szCs w:val="24"/>
        </w:rPr>
        <w:t xml:space="preserve"> Old Mutual Ltd</w:t>
      </w:r>
      <w:r w:rsidR="00633472">
        <w:rPr>
          <w:sz w:val="24"/>
          <w:szCs w:val="24"/>
        </w:rPr>
        <w:t xml:space="preserve"> and </w:t>
      </w:r>
      <w:r w:rsidR="00633472">
        <w:rPr>
          <w:rFonts w:ascii="Times New Roman" w:hAnsi="Times New Roman" w:cs="Times New Roman"/>
          <w:sz w:val="24"/>
          <w:szCs w:val="24"/>
        </w:rPr>
        <w:t>Anglo American Platinum Ltd</w:t>
      </w:r>
      <w:r w:rsidR="00633472">
        <w:rPr>
          <w:sz w:val="24"/>
          <w:szCs w:val="24"/>
        </w:rPr>
        <w:t xml:space="preserve"> </w:t>
      </w:r>
      <w:r w:rsidR="00633472">
        <w:rPr>
          <w:rFonts w:ascii="Times New Roman" w:hAnsi="Times New Roman" w:cs="Times New Roman"/>
          <w:sz w:val="24"/>
          <w:szCs w:val="24"/>
        </w:rPr>
        <w:t>reported a decline in trade growth and revenue for the first half of 2020. In Australia, it was projected that four major banks could face staggering debts of up to $14 billion (Barn</w:t>
      </w:r>
      <w:r w:rsidR="00482FE9">
        <w:rPr>
          <w:rFonts w:ascii="Times New Roman" w:hAnsi="Times New Roman" w:cs="Times New Roman"/>
          <w:sz w:val="24"/>
          <w:szCs w:val="24"/>
        </w:rPr>
        <w:t xml:space="preserve">oussi 2020). COVID-19 had </w:t>
      </w:r>
      <w:r w:rsidR="00633472">
        <w:rPr>
          <w:rFonts w:ascii="Times New Roman" w:hAnsi="Times New Roman" w:cs="Times New Roman"/>
          <w:sz w:val="24"/>
          <w:szCs w:val="24"/>
        </w:rPr>
        <w:t>tremendous effects on global financial markets and economies in genera</w:t>
      </w:r>
      <w:r w:rsidR="00482FE9">
        <w:rPr>
          <w:rFonts w:ascii="Times New Roman" w:hAnsi="Times New Roman" w:cs="Times New Roman"/>
          <w:sz w:val="24"/>
          <w:szCs w:val="24"/>
        </w:rPr>
        <w:t>l. Infectious disease outbreaks</w:t>
      </w:r>
      <w:r w:rsidR="00F80E9E">
        <w:rPr>
          <w:rFonts w:ascii="Times New Roman" w:hAnsi="Times New Roman" w:cs="Times New Roman"/>
          <w:sz w:val="24"/>
          <w:szCs w:val="24"/>
        </w:rPr>
        <w:t xml:space="preserve"> just like the coronavirus</w:t>
      </w:r>
      <w:r w:rsidR="00633472">
        <w:rPr>
          <w:rFonts w:ascii="Times New Roman" w:hAnsi="Times New Roman" w:cs="Times New Roman"/>
          <w:sz w:val="24"/>
          <w:szCs w:val="24"/>
        </w:rPr>
        <w:t xml:space="preserve"> pandemic also affected the beverages manufacturing and distribution industry, because </w:t>
      </w:r>
      <w:r w:rsidR="00F80E9E">
        <w:rPr>
          <w:rFonts w:ascii="Times New Roman" w:hAnsi="Times New Roman" w:cs="Times New Roman"/>
          <w:sz w:val="24"/>
          <w:szCs w:val="24"/>
        </w:rPr>
        <w:t xml:space="preserve">this industry is exposed to a variety number of </w:t>
      </w:r>
      <w:r w:rsidR="00633472">
        <w:rPr>
          <w:rFonts w:ascii="Times New Roman" w:hAnsi="Times New Roman" w:cs="Times New Roman"/>
          <w:sz w:val="24"/>
          <w:szCs w:val="24"/>
        </w:rPr>
        <w:t>inte</w:t>
      </w:r>
      <w:r w:rsidR="00F80E9E">
        <w:rPr>
          <w:rFonts w:ascii="Times New Roman" w:hAnsi="Times New Roman" w:cs="Times New Roman"/>
          <w:sz w:val="24"/>
          <w:szCs w:val="24"/>
        </w:rPr>
        <w:t xml:space="preserve">rnal and external factors, these consist of declines in profits, </w:t>
      </w:r>
      <w:r w:rsidR="00633472">
        <w:rPr>
          <w:rFonts w:ascii="Times New Roman" w:hAnsi="Times New Roman" w:cs="Times New Roman"/>
          <w:sz w:val="24"/>
          <w:szCs w:val="24"/>
        </w:rPr>
        <w:t xml:space="preserve">fluctuations in exchange rates, </w:t>
      </w:r>
      <w:r w:rsidR="00F80E9E">
        <w:rPr>
          <w:rFonts w:ascii="Times New Roman" w:hAnsi="Times New Roman" w:cs="Times New Roman"/>
          <w:sz w:val="24"/>
          <w:szCs w:val="24"/>
        </w:rPr>
        <w:t xml:space="preserve">recessions, and unprofitability, </w:t>
      </w:r>
      <w:r w:rsidR="00633472">
        <w:rPr>
          <w:rFonts w:ascii="Times New Roman" w:hAnsi="Times New Roman" w:cs="Times New Roman"/>
          <w:sz w:val="24"/>
          <w:szCs w:val="24"/>
        </w:rPr>
        <w:t>among other factors.</w:t>
      </w:r>
    </w:p>
    <w:p w14:paraId="38D3859B" w14:textId="77777777" w:rsidR="00633472" w:rsidRDefault="00633472"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p>
    <w:p w14:paraId="25B957AA" w14:textId="2F045E81" w:rsidR="00633472" w:rsidRDefault="00963E8A"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Companies should</w:t>
      </w:r>
      <w:r w:rsidR="00633472">
        <w:rPr>
          <w:rFonts w:ascii="Times New Roman" w:hAnsi="Times New Roman" w:cs="Times New Roman"/>
          <w:sz w:val="24"/>
          <w:szCs w:val="24"/>
        </w:rPr>
        <w:t xml:space="preserve"> a</w:t>
      </w:r>
      <w:r w:rsidR="00ED0C08">
        <w:rPr>
          <w:rFonts w:ascii="Times New Roman" w:hAnsi="Times New Roman" w:cs="Times New Roman"/>
          <w:sz w:val="24"/>
          <w:szCs w:val="24"/>
        </w:rPr>
        <w:t>ssess the impact of infectious disease outbreak</w:t>
      </w:r>
      <w:r w:rsidR="00633472">
        <w:rPr>
          <w:rFonts w:ascii="Times New Roman" w:hAnsi="Times New Roman" w:cs="Times New Roman"/>
          <w:sz w:val="24"/>
          <w:szCs w:val="24"/>
        </w:rPr>
        <w:t xml:space="preserve"> on</w:t>
      </w:r>
      <w:r>
        <w:rPr>
          <w:rFonts w:ascii="Times New Roman" w:hAnsi="Times New Roman" w:cs="Times New Roman"/>
          <w:sz w:val="24"/>
          <w:szCs w:val="24"/>
        </w:rPr>
        <w:t xml:space="preserve"> their</w:t>
      </w:r>
      <w:r w:rsidR="00633472">
        <w:rPr>
          <w:rFonts w:ascii="Times New Roman" w:hAnsi="Times New Roman" w:cs="Times New Roman"/>
          <w:sz w:val="24"/>
          <w:szCs w:val="24"/>
        </w:rPr>
        <w:t xml:space="preserve"> financial </w:t>
      </w:r>
      <w:r>
        <w:rPr>
          <w:rFonts w:ascii="Times New Roman" w:hAnsi="Times New Roman" w:cs="Times New Roman"/>
          <w:sz w:val="24"/>
          <w:szCs w:val="24"/>
        </w:rPr>
        <w:t>statements urgently as they</w:t>
      </w:r>
      <w:r w:rsidR="00ED0C08">
        <w:rPr>
          <w:rFonts w:ascii="Times New Roman" w:hAnsi="Times New Roman" w:cs="Times New Roman"/>
          <w:sz w:val="24"/>
          <w:szCs w:val="24"/>
        </w:rPr>
        <w:t xml:space="preserve"> approach their </w:t>
      </w:r>
      <w:r w:rsidR="00633472">
        <w:rPr>
          <w:rFonts w:ascii="Times New Roman" w:hAnsi="Times New Roman" w:cs="Times New Roman"/>
          <w:sz w:val="24"/>
          <w:szCs w:val="24"/>
        </w:rPr>
        <w:t>fiscal year-ended. Th</w:t>
      </w:r>
      <w:r>
        <w:rPr>
          <w:rFonts w:ascii="Times New Roman" w:hAnsi="Times New Roman" w:cs="Times New Roman"/>
          <w:sz w:val="24"/>
          <w:szCs w:val="24"/>
        </w:rPr>
        <w:t>is is crucial because these statements are a</w:t>
      </w:r>
      <w:r w:rsidR="00633472">
        <w:rPr>
          <w:rFonts w:ascii="Times New Roman" w:hAnsi="Times New Roman" w:cs="Times New Roman"/>
          <w:sz w:val="24"/>
          <w:szCs w:val="24"/>
        </w:rPr>
        <w:t xml:space="preserve"> key source of information utilized by these</w:t>
      </w:r>
      <w:r>
        <w:rPr>
          <w:rFonts w:ascii="Times New Roman" w:hAnsi="Times New Roman" w:cs="Times New Roman"/>
          <w:sz w:val="24"/>
          <w:szCs w:val="24"/>
        </w:rPr>
        <w:t xml:space="preserve"> companies’ stakeholders. S</w:t>
      </w:r>
      <w:r w:rsidR="00633472">
        <w:rPr>
          <w:rFonts w:ascii="Times New Roman" w:hAnsi="Times New Roman" w:cs="Times New Roman"/>
          <w:sz w:val="24"/>
          <w:szCs w:val="24"/>
        </w:rPr>
        <w:t>t</w:t>
      </w:r>
      <w:r w:rsidR="00ED0C08">
        <w:rPr>
          <w:rFonts w:ascii="Times New Roman" w:hAnsi="Times New Roman" w:cs="Times New Roman"/>
          <w:sz w:val="24"/>
          <w:szCs w:val="24"/>
        </w:rPr>
        <w:t>akeholders will not be the only ones affected by an infectious disease outbreak</w:t>
      </w:r>
      <w:r>
        <w:rPr>
          <w:rFonts w:ascii="Times New Roman" w:hAnsi="Times New Roman" w:cs="Times New Roman"/>
          <w:sz w:val="24"/>
          <w:szCs w:val="24"/>
        </w:rPr>
        <w:t xml:space="preserve">, even </w:t>
      </w:r>
      <w:r w:rsidR="00633472">
        <w:rPr>
          <w:rFonts w:ascii="Times New Roman" w:hAnsi="Times New Roman" w:cs="Times New Roman"/>
          <w:sz w:val="24"/>
          <w:szCs w:val="24"/>
        </w:rPr>
        <w:t xml:space="preserve">the financial performance of </w:t>
      </w:r>
      <w:r>
        <w:rPr>
          <w:rFonts w:ascii="Times New Roman" w:hAnsi="Times New Roman" w:cs="Times New Roman"/>
          <w:sz w:val="24"/>
          <w:szCs w:val="24"/>
        </w:rPr>
        <w:t xml:space="preserve">the </w:t>
      </w:r>
      <w:r w:rsidR="00BA663E">
        <w:rPr>
          <w:rFonts w:ascii="Times New Roman" w:hAnsi="Times New Roman" w:cs="Times New Roman"/>
          <w:sz w:val="24"/>
          <w:szCs w:val="24"/>
        </w:rPr>
        <w:t>business</w:t>
      </w:r>
      <w:r>
        <w:rPr>
          <w:rFonts w:ascii="Times New Roman" w:hAnsi="Times New Roman" w:cs="Times New Roman"/>
          <w:sz w:val="24"/>
          <w:szCs w:val="24"/>
        </w:rPr>
        <w:t xml:space="preserve"> community </w:t>
      </w:r>
      <w:r w:rsidR="00482FE9">
        <w:rPr>
          <w:rFonts w:ascii="Times New Roman" w:hAnsi="Times New Roman" w:cs="Times New Roman"/>
          <w:sz w:val="24"/>
          <w:szCs w:val="24"/>
        </w:rPr>
        <w:t>were</w:t>
      </w:r>
      <w:r>
        <w:rPr>
          <w:rFonts w:ascii="Times New Roman" w:hAnsi="Times New Roman" w:cs="Times New Roman"/>
          <w:sz w:val="24"/>
          <w:szCs w:val="24"/>
        </w:rPr>
        <w:t xml:space="preserve"> affected</w:t>
      </w:r>
      <w:r w:rsidR="00633472">
        <w:rPr>
          <w:rFonts w:ascii="Times New Roman" w:hAnsi="Times New Roman" w:cs="Times New Roman"/>
          <w:sz w:val="24"/>
          <w:szCs w:val="24"/>
        </w:rPr>
        <w:t xml:space="preserve">. To cope with the circumstances of the situation businesses need to formulate strategic and contingency plans (Carmeli and schaubroeck 2008). Companies have to have a movement plan, which might also additionally consist of accumulating cash reserves, making sure that </w:t>
      </w:r>
      <w:r w:rsidR="00BA663E">
        <w:rPr>
          <w:rFonts w:ascii="Times New Roman" w:hAnsi="Times New Roman" w:cs="Times New Roman"/>
          <w:sz w:val="24"/>
          <w:szCs w:val="24"/>
        </w:rPr>
        <w:t>the firm’s liquidity is sustainable form the firm, while adapting</w:t>
      </w:r>
      <w:r w:rsidR="00AC54A2">
        <w:rPr>
          <w:rFonts w:ascii="Times New Roman" w:hAnsi="Times New Roman" w:cs="Times New Roman"/>
          <w:sz w:val="24"/>
          <w:szCs w:val="24"/>
        </w:rPr>
        <w:t xml:space="preserve"> to the new business conditions</w:t>
      </w:r>
      <w:r w:rsidR="00633472">
        <w:rPr>
          <w:rFonts w:ascii="Times New Roman" w:hAnsi="Times New Roman" w:cs="Times New Roman"/>
          <w:sz w:val="24"/>
          <w:szCs w:val="24"/>
        </w:rPr>
        <w:t xml:space="preserve">. </w:t>
      </w:r>
      <w:r w:rsidR="00ED0C08">
        <w:rPr>
          <w:rFonts w:ascii="Times New Roman" w:hAnsi="Times New Roman" w:cs="Times New Roman"/>
          <w:sz w:val="24"/>
          <w:szCs w:val="24"/>
        </w:rPr>
        <w:t>Infectious disease outbreak</w:t>
      </w:r>
      <w:r w:rsidR="00C01A43">
        <w:rPr>
          <w:rFonts w:ascii="Times New Roman" w:hAnsi="Times New Roman" w:cs="Times New Roman"/>
          <w:sz w:val="24"/>
          <w:szCs w:val="24"/>
        </w:rPr>
        <w:t xml:space="preserve"> will</w:t>
      </w:r>
      <w:r w:rsidR="00633472">
        <w:rPr>
          <w:rFonts w:ascii="Times New Roman" w:hAnsi="Times New Roman" w:cs="Times New Roman"/>
          <w:sz w:val="24"/>
          <w:szCs w:val="24"/>
        </w:rPr>
        <w:t xml:space="preserve"> hit most companies in the economy, and </w:t>
      </w:r>
      <w:r w:rsidR="003C6218">
        <w:rPr>
          <w:rFonts w:ascii="Times New Roman" w:hAnsi="Times New Roman" w:cs="Times New Roman"/>
          <w:sz w:val="24"/>
          <w:szCs w:val="24"/>
        </w:rPr>
        <w:t>Delta Beverages (Pvt) Ltd</w:t>
      </w:r>
      <w:r w:rsidR="00633472">
        <w:rPr>
          <w:rFonts w:ascii="Times New Roman" w:hAnsi="Times New Roman" w:cs="Times New Roman"/>
          <w:sz w:val="24"/>
          <w:szCs w:val="24"/>
        </w:rPr>
        <w:t xml:space="preserve"> w</w:t>
      </w:r>
      <w:r w:rsidR="00C01A43">
        <w:rPr>
          <w:rFonts w:ascii="Times New Roman" w:hAnsi="Times New Roman" w:cs="Times New Roman"/>
          <w:sz w:val="24"/>
          <w:szCs w:val="24"/>
        </w:rPr>
        <w:t>ill</w:t>
      </w:r>
      <w:r w:rsidR="00633472">
        <w:rPr>
          <w:rFonts w:ascii="Times New Roman" w:hAnsi="Times New Roman" w:cs="Times New Roman"/>
          <w:sz w:val="24"/>
          <w:szCs w:val="24"/>
        </w:rPr>
        <w:t xml:space="preserve"> not spared. </w:t>
      </w:r>
    </w:p>
    <w:p w14:paraId="5264CBC1" w14:textId="77777777" w:rsidR="00633472" w:rsidRDefault="00633472" w:rsidP="00633472">
      <w:pPr>
        <w:tabs>
          <w:tab w:val="center" w:pos="4513"/>
        </w:tabs>
        <w:autoSpaceDE w:val="0"/>
        <w:autoSpaceDN w:val="0"/>
        <w:adjustRightInd w:val="0"/>
        <w:spacing w:after="0" w:line="240" w:lineRule="auto"/>
        <w:jc w:val="both"/>
        <w:rPr>
          <w:rFonts w:ascii="Times New Roman" w:hAnsi="Times New Roman" w:cs="Times New Roman"/>
          <w:sz w:val="24"/>
          <w:szCs w:val="24"/>
        </w:rPr>
      </w:pPr>
    </w:p>
    <w:p w14:paraId="7FE99163" w14:textId="3E7C2838" w:rsidR="00633472" w:rsidRDefault="00633472"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an accounting viewpoint, providing useful information for economic decisions is the most important objective of financial reporting. They will be an elevated demand by major </w:t>
      </w:r>
      <w:r w:rsidR="007A7ACA">
        <w:rPr>
          <w:rFonts w:ascii="Times New Roman" w:hAnsi="Times New Roman" w:cs="Times New Roman"/>
          <w:sz w:val="24"/>
          <w:szCs w:val="24"/>
        </w:rPr>
        <w:t>stakeholders</w:t>
      </w:r>
      <w:r>
        <w:rPr>
          <w:rFonts w:ascii="Times New Roman" w:hAnsi="Times New Roman" w:cs="Times New Roman"/>
          <w:sz w:val="24"/>
          <w:szCs w:val="24"/>
        </w:rPr>
        <w:t xml:space="preserve"> that firms must disclose information regarding their capabilities to sustain</w:t>
      </w:r>
      <w:r w:rsidR="00C01A43">
        <w:rPr>
          <w:rFonts w:ascii="Times New Roman" w:hAnsi="Times New Roman" w:cs="Times New Roman"/>
          <w:sz w:val="24"/>
          <w:szCs w:val="24"/>
        </w:rPr>
        <w:t xml:space="preserve"> operations during</w:t>
      </w:r>
      <w:r w:rsidR="00ED0C08">
        <w:rPr>
          <w:rFonts w:ascii="Times New Roman" w:hAnsi="Times New Roman" w:cs="Times New Roman"/>
          <w:sz w:val="24"/>
          <w:szCs w:val="24"/>
        </w:rPr>
        <w:t xml:space="preserve"> an infectious disease outbreak</w:t>
      </w:r>
      <w:r>
        <w:rPr>
          <w:rFonts w:ascii="Times New Roman" w:hAnsi="Times New Roman" w:cs="Times New Roman"/>
          <w:sz w:val="24"/>
          <w:szCs w:val="24"/>
        </w:rPr>
        <w:t>. Fagerström (2017), posted that sustainability accounting consists of activities which will impact the sustainability of an organization's operations, business continuity assumptions, as well as the product life cycle fiscal year. Sustainability accounting also includes reporting on environmental and social demanding situations in addition to the duty to offer an account of the organization’s actions (Geerts, 2021). Jung (2017), added that they is a positive relationship be</w:t>
      </w:r>
      <w:r w:rsidR="00AC54A2">
        <w:rPr>
          <w:rFonts w:ascii="Times New Roman" w:hAnsi="Times New Roman" w:cs="Times New Roman"/>
          <w:sz w:val="24"/>
          <w:szCs w:val="24"/>
        </w:rPr>
        <w:t>tween a company's business</w:t>
      </w:r>
      <w:r>
        <w:rPr>
          <w:rFonts w:ascii="Times New Roman" w:hAnsi="Times New Roman" w:cs="Times New Roman"/>
          <w:sz w:val="24"/>
          <w:szCs w:val="24"/>
        </w:rPr>
        <w:t xml:space="preserve"> sustainability and its financial performance. Financial performance is not only measured in terms of historical profits within the context of sustainable accounting (</w:t>
      </w:r>
      <w:r>
        <w:rPr>
          <w:rFonts w:ascii="Times New Roman" w:hAnsi="Times New Roman" w:cs="Times New Roman"/>
          <w:color w:val="000000"/>
          <w:sz w:val="24"/>
          <w:szCs w:val="24"/>
        </w:rPr>
        <w:t>Schaltegger, and Burritt 2010).</w:t>
      </w:r>
      <w:r>
        <w:rPr>
          <w:rFonts w:ascii="Times New Roman" w:hAnsi="Times New Roman" w:cs="Times New Roman"/>
          <w:sz w:val="24"/>
          <w:szCs w:val="24"/>
        </w:rPr>
        <w:t xml:space="preserve"> Instead, Kaczmarek, (2019), argued going concern principle assessed from the standpoint of the imminent business losses should be used to measure financial performance</w:t>
      </w:r>
      <w:r w:rsidR="00C01A43">
        <w:rPr>
          <w:rFonts w:ascii="Times New Roman" w:hAnsi="Times New Roman" w:cs="Times New Roman"/>
          <w:sz w:val="24"/>
          <w:szCs w:val="24"/>
        </w:rPr>
        <w:t>.</w:t>
      </w:r>
    </w:p>
    <w:p w14:paraId="3E7B80D8" w14:textId="77777777" w:rsidR="00633472" w:rsidRDefault="00633472"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p>
    <w:p w14:paraId="230ABE4E" w14:textId="72B0306F" w:rsidR="00633472" w:rsidRDefault="00BA663E"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64601A">
        <w:rPr>
          <w:rFonts w:ascii="Times New Roman" w:hAnsi="Times New Roman" w:cs="Times New Roman"/>
          <w:sz w:val="24"/>
          <w:szCs w:val="24"/>
        </w:rPr>
        <w:t>COVID-19</w:t>
      </w:r>
      <w:r w:rsidR="00EC061D">
        <w:rPr>
          <w:rFonts w:ascii="Times New Roman" w:hAnsi="Times New Roman" w:cs="Times New Roman"/>
          <w:sz w:val="24"/>
          <w:szCs w:val="24"/>
        </w:rPr>
        <w:t>’</w:t>
      </w:r>
      <w:r w:rsidR="0064601A">
        <w:rPr>
          <w:rFonts w:ascii="Times New Roman" w:hAnsi="Times New Roman" w:cs="Times New Roman"/>
          <w:sz w:val="24"/>
          <w:szCs w:val="24"/>
        </w:rPr>
        <w:t>s</w:t>
      </w:r>
      <w:r w:rsidR="00EE08C5">
        <w:rPr>
          <w:rFonts w:ascii="Times New Roman" w:hAnsi="Times New Roman" w:cs="Times New Roman"/>
          <w:sz w:val="24"/>
          <w:szCs w:val="24"/>
        </w:rPr>
        <w:t xml:space="preserve"> effects</w:t>
      </w:r>
      <w:r>
        <w:rPr>
          <w:rFonts w:ascii="Times New Roman" w:hAnsi="Times New Roman" w:cs="Times New Roman"/>
          <w:sz w:val="24"/>
          <w:szCs w:val="24"/>
        </w:rPr>
        <w:t xml:space="preserve"> are slowly</w:t>
      </w:r>
      <w:r w:rsidR="00633472">
        <w:rPr>
          <w:rFonts w:ascii="Times New Roman" w:hAnsi="Times New Roman" w:cs="Times New Roman"/>
          <w:sz w:val="24"/>
          <w:szCs w:val="24"/>
        </w:rPr>
        <w:t xml:space="preserve"> wearing off and th</w:t>
      </w:r>
      <w:r w:rsidR="00EE08C5">
        <w:rPr>
          <w:rFonts w:ascii="Times New Roman" w:hAnsi="Times New Roman" w:cs="Times New Roman"/>
          <w:sz w:val="24"/>
          <w:szCs w:val="24"/>
        </w:rPr>
        <w:t xml:space="preserve">e economies are on the </w:t>
      </w:r>
      <w:r w:rsidR="00633472">
        <w:rPr>
          <w:rFonts w:ascii="Times New Roman" w:hAnsi="Times New Roman" w:cs="Times New Roman"/>
          <w:sz w:val="24"/>
          <w:szCs w:val="24"/>
        </w:rPr>
        <w:t>path</w:t>
      </w:r>
      <w:r w:rsidR="00EE08C5">
        <w:rPr>
          <w:rFonts w:ascii="Times New Roman" w:hAnsi="Times New Roman" w:cs="Times New Roman"/>
          <w:sz w:val="24"/>
          <w:szCs w:val="24"/>
        </w:rPr>
        <w:t xml:space="preserve"> to recovery</w:t>
      </w:r>
      <w:r w:rsidR="00633472">
        <w:rPr>
          <w:rFonts w:ascii="Times New Roman" w:hAnsi="Times New Roman" w:cs="Times New Roman"/>
          <w:sz w:val="24"/>
          <w:szCs w:val="24"/>
        </w:rPr>
        <w:t xml:space="preserve">, it continues to be vital for companies to take note of considerations of </w:t>
      </w:r>
      <w:r w:rsidR="003E1B5B">
        <w:rPr>
          <w:rFonts w:ascii="Times New Roman" w:hAnsi="Times New Roman" w:cs="Times New Roman"/>
          <w:sz w:val="24"/>
          <w:szCs w:val="24"/>
        </w:rPr>
        <w:t xml:space="preserve">financial </w:t>
      </w:r>
      <w:r w:rsidR="00ED0C08">
        <w:rPr>
          <w:rFonts w:ascii="Times New Roman" w:hAnsi="Times New Roman" w:cs="Times New Roman"/>
          <w:sz w:val="24"/>
          <w:szCs w:val="24"/>
        </w:rPr>
        <w:t xml:space="preserve">reporting </w:t>
      </w:r>
      <w:r w:rsidR="003E1B5B">
        <w:rPr>
          <w:rFonts w:ascii="Times New Roman" w:hAnsi="Times New Roman" w:cs="Times New Roman"/>
          <w:sz w:val="24"/>
          <w:szCs w:val="24"/>
        </w:rPr>
        <w:t xml:space="preserve">and </w:t>
      </w:r>
      <w:r w:rsidR="00633472">
        <w:rPr>
          <w:rFonts w:ascii="Times New Roman" w:hAnsi="Times New Roman" w:cs="Times New Roman"/>
          <w:sz w:val="24"/>
          <w:szCs w:val="24"/>
        </w:rPr>
        <w:t>accounting roles in</w:t>
      </w:r>
      <w:r w:rsidR="00EE08C5">
        <w:rPr>
          <w:rFonts w:ascii="Times New Roman" w:hAnsi="Times New Roman" w:cs="Times New Roman"/>
          <w:sz w:val="24"/>
          <w:szCs w:val="24"/>
        </w:rPr>
        <w:t xml:space="preserve"> business revival as they continue to be vital in the context</w:t>
      </w:r>
      <w:r w:rsidR="00633472">
        <w:rPr>
          <w:rFonts w:ascii="Times New Roman" w:hAnsi="Times New Roman" w:cs="Times New Roman"/>
          <w:sz w:val="24"/>
          <w:szCs w:val="24"/>
        </w:rPr>
        <w:t xml:space="preserve"> of any future </w:t>
      </w:r>
      <w:r w:rsidR="00EE08C5">
        <w:rPr>
          <w:rFonts w:ascii="Times New Roman" w:hAnsi="Times New Roman" w:cs="Times New Roman"/>
          <w:sz w:val="24"/>
          <w:szCs w:val="24"/>
        </w:rPr>
        <w:t>business interruptions</w:t>
      </w:r>
      <w:r w:rsidR="003E1B5B">
        <w:rPr>
          <w:rFonts w:ascii="Times New Roman" w:hAnsi="Times New Roman" w:cs="Times New Roman"/>
          <w:sz w:val="24"/>
          <w:szCs w:val="24"/>
        </w:rPr>
        <w:t xml:space="preserve"> as a result of </w:t>
      </w:r>
      <w:r w:rsidR="00C01A43">
        <w:rPr>
          <w:rFonts w:ascii="Times New Roman" w:hAnsi="Times New Roman" w:cs="Times New Roman"/>
          <w:sz w:val="24"/>
          <w:szCs w:val="24"/>
        </w:rPr>
        <w:t>similar infectious disease outbreak</w:t>
      </w:r>
      <w:r w:rsidR="00633472">
        <w:rPr>
          <w:rFonts w:ascii="Times New Roman" w:hAnsi="Times New Roman" w:cs="Times New Roman"/>
          <w:sz w:val="24"/>
          <w:szCs w:val="24"/>
        </w:rPr>
        <w:t xml:space="preserve">. </w:t>
      </w:r>
    </w:p>
    <w:p w14:paraId="02F8A05F" w14:textId="77777777" w:rsidR="00403619" w:rsidRDefault="00403619"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p>
    <w:p w14:paraId="6F63CA3B" w14:textId="2AAB89F5" w:rsidR="001421F1" w:rsidRDefault="00633472" w:rsidP="00633472">
      <w:pPr>
        <w:tabs>
          <w:tab w:val="center" w:pos="451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above-me</w:t>
      </w:r>
      <w:r w:rsidR="00EE08C5">
        <w:rPr>
          <w:rFonts w:ascii="Times New Roman" w:hAnsi="Times New Roman" w:cs="Times New Roman"/>
          <w:sz w:val="24"/>
          <w:szCs w:val="24"/>
        </w:rPr>
        <w:t>ntioned discussion, this research</w:t>
      </w:r>
      <w:r w:rsidR="003E1B5B">
        <w:rPr>
          <w:rFonts w:ascii="Times New Roman" w:hAnsi="Times New Roman" w:cs="Times New Roman"/>
          <w:sz w:val="24"/>
          <w:szCs w:val="24"/>
        </w:rPr>
        <w:t xml:space="preserve"> seeks to explore financial reporting and accounting </w:t>
      </w:r>
      <w:r w:rsidR="004C2259">
        <w:rPr>
          <w:rFonts w:ascii="Times New Roman" w:hAnsi="Times New Roman" w:cs="Times New Roman"/>
          <w:sz w:val="24"/>
          <w:szCs w:val="24"/>
        </w:rPr>
        <w:t xml:space="preserve">measures </w:t>
      </w:r>
      <w:r w:rsidR="003E1B5B">
        <w:rPr>
          <w:rFonts w:ascii="Times New Roman" w:hAnsi="Times New Roman" w:cs="Times New Roman"/>
          <w:sz w:val="24"/>
          <w:szCs w:val="24"/>
        </w:rPr>
        <w:t>that can be used to ensure</w:t>
      </w:r>
      <w:r w:rsidR="0009003D">
        <w:rPr>
          <w:rFonts w:ascii="Times New Roman" w:hAnsi="Times New Roman" w:cs="Times New Roman"/>
          <w:sz w:val="24"/>
          <w:szCs w:val="24"/>
        </w:rPr>
        <w:t xml:space="preserve"> </w:t>
      </w:r>
      <w:r w:rsidR="003E1B5B">
        <w:rPr>
          <w:rFonts w:ascii="Times New Roman" w:hAnsi="Times New Roman" w:cs="Times New Roman"/>
          <w:sz w:val="24"/>
          <w:szCs w:val="24"/>
        </w:rPr>
        <w:t>business revival during and post infectious pandemic outbreaks like COVID-19</w:t>
      </w:r>
      <w:r w:rsidR="00403619">
        <w:rPr>
          <w:rFonts w:ascii="Times New Roman" w:hAnsi="Times New Roman" w:cs="Times New Roman"/>
          <w:sz w:val="24"/>
          <w:szCs w:val="24"/>
        </w:rPr>
        <w:t>.</w:t>
      </w:r>
    </w:p>
    <w:p w14:paraId="11D8576B" w14:textId="77777777" w:rsidR="00403619" w:rsidRPr="00403619" w:rsidRDefault="00403619" w:rsidP="00403619">
      <w:pPr>
        <w:tabs>
          <w:tab w:val="center" w:pos="4513"/>
        </w:tabs>
        <w:autoSpaceDE w:val="0"/>
        <w:autoSpaceDN w:val="0"/>
        <w:adjustRightInd w:val="0"/>
        <w:spacing w:after="0" w:line="240" w:lineRule="auto"/>
        <w:jc w:val="both"/>
        <w:rPr>
          <w:rFonts w:ascii="Times New Roman" w:hAnsi="Times New Roman" w:cs="Times New Roman"/>
          <w:sz w:val="24"/>
          <w:szCs w:val="24"/>
        </w:rPr>
      </w:pPr>
    </w:p>
    <w:p w14:paraId="37E2BD96" w14:textId="77777777" w:rsidR="00633472" w:rsidRDefault="00322F0D" w:rsidP="00633472">
      <w:pPr>
        <w:pStyle w:val="Heading2"/>
        <w:jc w:val="both"/>
        <w:rPr>
          <w:rFonts w:ascii="Times New Roman" w:hAnsi="Times New Roman" w:cs="Times New Roman"/>
          <w:b/>
          <w:color w:val="auto"/>
          <w:sz w:val="24"/>
          <w:szCs w:val="24"/>
          <w:u w:val="single"/>
        </w:rPr>
      </w:pPr>
      <w:bookmarkStart w:id="12" w:name="_Toc136970170"/>
      <w:r>
        <w:rPr>
          <w:rFonts w:ascii="Times New Roman" w:hAnsi="Times New Roman" w:cs="Times New Roman"/>
          <w:b/>
          <w:color w:val="auto"/>
          <w:sz w:val="24"/>
          <w:szCs w:val="24"/>
        </w:rPr>
        <w:t xml:space="preserve">1.2 </w:t>
      </w:r>
      <w:r w:rsidR="00633472">
        <w:rPr>
          <w:rFonts w:ascii="Times New Roman" w:hAnsi="Times New Roman" w:cs="Times New Roman"/>
          <w:b/>
          <w:color w:val="auto"/>
          <w:sz w:val="24"/>
          <w:szCs w:val="24"/>
        </w:rPr>
        <w:t>Problem statement</w:t>
      </w:r>
      <w:bookmarkEnd w:id="12"/>
    </w:p>
    <w:p w14:paraId="108FEC8D" w14:textId="77777777" w:rsidR="00633472" w:rsidRDefault="00633472" w:rsidP="00633472">
      <w:pPr>
        <w:spacing w:after="0"/>
      </w:pPr>
    </w:p>
    <w:p w14:paraId="483FC61A" w14:textId="1B1A3920" w:rsidR="00403619" w:rsidRDefault="00633472" w:rsidP="00403619">
      <w:pPr>
        <w:spacing w:line="360" w:lineRule="auto"/>
        <w:jc w:val="both"/>
        <w:rPr>
          <w:rFonts w:ascii="Times New Roman" w:hAnsi="Times New Roman" w:cs="Times New Roman"/>
          <w:sz w:val="24"/>
          <w:szCs w:val="24"/>
        </w:rPr>
      </w:pPr>
      <w:r>
        <w:rPr>
          <w:rFonts w:ascii="Times New Roman" w:hAnsi="Times New Roman" w:cs="Times New Roman"/>
          <w:sz w:val="24"/>
          <w:szCs w:val="24"/>
        </w:rPr>
        <w:t>COVID-19 created broad implications on accounting effects on businesses</w:t>
      </w:r>
      <w:r>
        <w:rPr>
          <w:rStyle w:val="CommentReference"/>
        </w:rPr>
        <w:t xml:space="preserve"> </w:t>
      </w:r>
      <w:r>
        <w:rPr>
          <w:rFonts w:ascii="Times New Roman" w:hAnsi="Times New Roman" w:cs="Times New Roman"/>
          <w:sz w:val="24"/>
          <w:szCs w:val="24"/>
        </w:rPr>
        <w:t>such as, recognition of revenues, impairment of assets, debt covenants, related going concern assessment and financing ability of firms to forecast cash flows among others. The novelty pandemic has brought many economies to their knees. As a result of this novel coronavirus, the m</w:t>
      </w:r>
      <w:r w:rsidR="00F522F3">
        <w:rPr>
          <w:rFonts w:ascii="Times New Roman" w:hAnsi="Times New Roman" w:cs="Times New Roman"/>
          <w:sz w:val="24"/>
          <w:szCs w:val="24"/>
        </w:rPr>
        <w:t>agnitude of economic losses reached</w:t>
      </w:r>
      <w:r>
        <w:rPr>
          <w:rFonts w:ascii="Times New Roman" w:hAnsi="Times New Roman" w:cs="Times New Roman"/>
          <w:sz w:val="24"/>
          <w:szCs w:val="24"/>
        </w:rPr>
        <w:t xml:space="preserve"> trillions of Dollars in 2020 and beyond. COVID-19 activated unique economic crises that are different from those seen before. To the best of my understanding, no comprehens</w:t>
      </w:r>
      <w:r w:rsidR="00CD3A4F">
        <w:rPr>
          <w:rFonts w:ascii="Times New Roman" w:hAnsi="Times New Roman" w:cs="Times New Roman"/>
          <w:sz w:val="24"/>
          <w:szCs w:val="24"/>
        </w:rPr>
        <w:t xml:space="preserve">ive research has been carried out </w:t>
      </w:r>
      <w:r>
        <w:rPr>
          <w:rFonts w:ascii="Times New Roman" w:hAnsi="Times New Roman" w:cs="Times New Roman"/>
          <w:sz w:val="24"/>
          <w:szCs w:val="24"/>
        </w:rPr>
        <w:t>regarding the post-COVID-19 impact on company activities, especially from an accounting standpoint. In this context, the</w:t>
      </w:r>
      <w:r w:rsidR="0009003D">
        <w:rPr>
          <w:rFonts w:ascii="Times New Roman" w:hAnsi="Times New Roman" w:cs="Times New Roman"/>
          <w:sz w:val="24"/>
          <w:szCs w:val="24"/>
        </w:rPr>
        <w:t xml:space="preserve"> paper investigates the</w:t>
      </w:r>
      <w:r w:rsidR="004C2259">
        <w:rPr>
          <w:rFonts w:ascii="Times New Roman" w:hAnsi="Times New Roman" w:cs="Times New Roman"/>
          <w:sz w:val="24"/>
          <w:szCs w:val="24"/>
        </w:rPr>
        <w:t xml:space="preserve"> financial reporting and</w:t>
      </w:r>
      <w:r w:rsidR="0009003D">
        <w:rPr>
          <w:rFonts w:ascii="Times New Roman" w:hAnsi="Times New Roman" w:cs="Times New Roman"/>
          <w:sz w:val="24"/>
          <w:szCs w:val="24"/>
        </w:rPr>
        <w:t xml:space="preserve"> </w:t>
      </w:r>
      <w:r>
        <w:rPr>
          <w:rFonts w:ascii="Times New Roman" w:hAnsi="Times New Roman" w:cs="Times New Roman"/>
          <w:sz w:val="24"/>
          <w:szCs w:val="24"/>
        </w:rPr>
        <w:t xml:space="preserve">accounting </w:t>
      </w:r>
      <w:r w:rsidR="00ED2AA9">
        <w:rPr>
          <w:rFonts w:ascii="Times New Roman" w:hAnsi="Times New Roman" w:cs="Times New Roman"/>
          <w:sz w:val="24"/>
          <w:szCs w:val="24"/>
        </w:rPr>
        <w:t xml:space="preserve">roles in responding </w:t>
      </w:r>
      <w:r w:rsidR="0009003D">
        <w:rPr>
          <w:rFonts w:ascii="Times New Roman" w:hAnsi="Times New Roman" w:cs="Times New Roman"/>
          <w:sz w:val="24"/>
          <w:szCs w:val="24"/>
        </w:rPr>
        <w:t>to business interruptions</w:t>
      </w:r>
      <w:r>
        <w:rPr>
          <w:rFonts w:ascii="Times New Roman" w:hAnsi="Times New Roman" w:cs="Times New Roman"/>
          <w:sz w:val="24"/>
          <w:szCs w:val="24"/>
        </w:rPr>
        <w:t xml:space="preserve"> and recovery both duri</w:t>
      </w:r>
      <w:r w:rsidR="004C60CC">
        <w:rPr>
          <w:rFonts w:ascii="Times New Roman" w:hAnsi="Times New Roman" w:cs="Times New Roman"/>
          <w:sz w:val="24"/>
          <w:szCs w:val="24"/>
        </w:rPr>
        <w:t xml:space="preserve">ng and after </w:t>
      </w:r>
      <w:r w:rsidR="00764517">
        <w:rPr>
          <w:rFonts w:ascii="Times New Roman" w:hAnsi="Times New Roman" w:cs="Times New Roman"/>
          <w:sz w:val="24"/>
          <w:szCs w:val="24"/>
        </w:rPr>
        <w:t xml:space="preserve">an infectious disease outbreak </w:t>
      </w:r>
      <w:r>
        <w:rPr>
          <w:rFonts w:ascii="Times New Roman" w:hAnsi="Times New Roman" w:cs="Times New Roman"/>
          <w:sz w:val="24"/>
          <w:szCs w:val="24"/>
        </w:rPr>
        <w:t>era.</w:t>
      </w:r>
    </w:p>
    <w:p w14:paraId="064476A9" w14:textId="22F8C6DE" w:rsidR="0080085A" w:rsidRDefault="00322F0D" w:rsidP="00403619">
      <w:pPr>
        <w:pStyle w:val="Heading2"/>
        <w:jc w:val="both"/>
        <w:rPr>
          <w:rFonts w:ascii="Times New Roman" w:hAnsi="Times New Roman" w:cs="Times New Roman"/>
          <w:b/>
          <w:color w:val="auto"/>
          <w:sz w:val="24"/>
          <w:szCs w:val="24"/>
        </w:rPr>
      </w:pPr>
      <w:bookmarkStart w:id="13" w:name="_Toc136970171"/>
      <w:r>
        <w:rPr>
          <w:rFonts w:ascii="Times New Roman" w:hAnsi="Times New Roman" w:cs="Times New Roman"/>
          <w:b/>
          <w:color w:val="auto"/>
          <w:sz w:val="24"/>
          <w:szCs w:val="24"/>
        </w:rPr>
        <w:t xml:space="preserve">1.3 </w:t>
      </w:r>
      <w:r w:rsidR="00633472">
        <w:rPr>
          <w:rFonts w:ascii="Times New Roman" w:hAnsi="Times New Roman" w:cs="Times New Roman"/>
          <w:b/>
          <w:color w:val="auto"/>
          <w:sz w:val="24"/>
          <w:szCs w:val="24"/>
        </w:rPr>
        <w:t>Main research objective</w:t>
      </w:r>
      <w:bookmarkEnd w:id="13"/>
    </w:p>
    <w:p w14:paraId="3CF1FF00" w14:textId="77777777" w:rsidR="00403619" w:rsidRPr="00403619" w:rsidRDefault="00403619" w:rsidP="00403619">
      <w:pPr>
        <w:spacing w:after="0" w:line="240" w:lineRule="auto"/>
      </w:pPr>
    </w:p>
    <w:p w14:paraId="1535C150" w14:textId="205E6A33" w:rsidR="00633472" w:rsidRDefault="0080085A" w:rsidP="006727FE">
      <w:pPr>
        <w:tabs>
          <w:tab w:val="center" w:pos="4513"/>
        </w:tabs>
        <w:autoSpaceDE w:val="0"/>
        <w:autoSpaceDN w:val="0"/>
        <w:adjustRightInd w:val="0"/>
        <w:spacing w:after="0" w:line="360" w:lineRule="auto"/>
        <w:jc w:val="both"/>
        <w:rPr>
          <w:rFonts w:ascii="Times New Roman" w:hAnsi="Times New Roman" w:cs="Times New Roman"/>
          <w:sz w:val="24"/>
          <w:szCs w:val="24"/>
        </w:rPr>
      </w:pPr>
      <w:r>
        <w:t>T</w:t>
      </w:r>
      <w:r w:rsidR="00633472">
        <w:rPr>
          <w:rFonts w:ascii="Times New Roman" w:hAnsi="Times New Roman" w:cs="Times New Roman"/>
          <w:sz w:val="24"/>
          <w:szCs w:val="24"/>
        </w:rPr>
        <w:t xml:space="preserve">he main objective </w:t>
      </w:r>
      <w:r w:rsidR="0009003D">
        <w:rPr>
          <w:rFonts w:ascii="Times New Roman" w:hAnsi="Times New Roman" w:cs="Times New Roman"/>
          <w:sz w:val="24"/>
          <w:szCs w:val="24"/>
        </w:rPr>
        <w:t xml:space="preserve">of this research is to </w:t>
      </w:r>
      <w:r w:rsidR="00AD2517">
        <w:rPr>
          <w:rFonts w:ascii="Times New Roman" w:hAnsi="Times New Roman" w:cs="Times New Roman"/>
          <w:sz w:val="24"/>
          <w:szCs w:val="24"/>
        </w:rPr>
        <w:t>analyze</w:t>
      </w:r>
      <w:r w:rsidR="006727FE">
        <w:rPr>
          <w:rFonts w:ascii="Times New Roman" w:hAnsi="Times New Roman" w:cs="Times New Roman"/>
          <w:sz w:val="24"/>
          <w:szCs w:val="24"/>
        </w:rPr>
        <w:t xml:space="preserve"> </w:t>
      </w:r>
      <w:r w:rsidR="006727FE" w:rsidRPr="006727FE">
        <w:rPr>
          <w:rFonts w:ascii="Times New Roman" w:hAnsi="Times New Roman" w:cs="Times New Roman"/>
          <w:sz w:val="24"/>
          <w:szCs w:val="24"/>
        </w:rPr>
        <w:t xml:space="preserve">the accounting and financial reporting practices used </w:t>
      </w:r>
      <w:r w:rsidR="00EC061D">
        <w:rPr>
          <w:rFonts w:ascii="Times New Roman" w:hAnsi="Times New Roman" w:cs="Times New Roman"/>
          <w:sz w:val="24"/>
          <w:szCs w:val="24"/>
        </w:rPr>
        <w:t>to</w:t>
      </w:r>
      <w:r w:rsidR="006727FE" w:rsidRPr="006727FE">
        <w:rPr>
          <w:rFonts w:ascii="Times New Roman" w:hAnsi="Times New Roman" w:cs="Times New Roman"/>
          <w:sz w:val="24"/>
          <w:szCs w:val="24"/>
        </w:rPr>
        <w:t xml:space="preserve"> </w:t>
      </w:r>
      <w:r>
        <w:rPr>
          <w:rFonts w:ascii="Times New Roman" w:hAnsi="Times New Roman" w:cs="Times New Roman"/>
          <w:sz w:val="24"/>
          <w:szCs w:val="24"/>
        </w:rPr>
        <w:t xml:space="preserve">mitigate the effects of infectious disease outbreaks </w:t>
      </w:r>
      <w:r w:rsidR="006727FE" w:rsidRPr="006727FE">
        <w:rPr>
          <w:rFonts w:ascii="Times New Roman" w:hAnsi="Times New Roman" w:cs="Times New Roman"/>
          <w:sz w:val="24"/>
          <w:szCs w:val="24"/>
        </w:rPr>
        <w:t>on businesses and assure their revival.</w:t>
      </w:r>
    </w:p>
    <w:p w14:paraId="4A45C78B" w14:textId="77777777" w:rsidR="00633472" w:rsidRDefault="00633472" w:rsidP="00403619">
      <w:pPr>
        <w:tabs>
          <w:tab w:val="center" w:pos="4513"/>
        </w:tabs>
        <w:autoSpaceDE w:val="0"/>
        <w:autoSpaceDN w:val="0"/>
        <w:adjustRightInd w:val="0"/>
        <w:spacing w:after="0" w:line="240" w:lineRule="auto"/>
        <w:jc w:val="both"/>
        <w:rPr>
          <w:rFonts w:ascii="Times New Roman" w:hAnsi="Times New Roman" w:cs="Times New Roman"/>
          <w:b/>
          <w:bCs/>
          <w:color w:val="232020"/>
          <w:sz w:val="24"/>
          <w:szCs w:val="24"/>
        </w:rPr>
      </w:pPr>
    </w:p>
    <w:p w14:paraId="72050326" w14:textId="77777777" w:rsidR="00633472" w:rsidRDefault="00322F0D" w:rsidP="00633472">
      <w:pPr>
        <w:pStyle w:val="Heading2"/>
        <w:jc w:val="both"/>
        <w:rPr>
          <w:rFonts w:ascii="Times New Roman" w:hAnsi="Times New Roman" w:cs="Times New Roman"/>
          <w:b/>
          <w:color w:val="auto"/>
          <w:sz w:val="24"/>
          <w:szCs w:val="24"/>
        </w:rPr>
      </w:pPr>
      <w:bookmarkStart w:id="14" w:name="_Toc136970172"/>
      <w:r>
        <w:rPr>
          <w:rFonts w:ascii="Times New Roman" w:hAnsi="Times New Roman" w:cs="Times New Roman"/>
          <w:b/>
          <w:color w:val="auto"/>
          <w:sz w:val="24"/>
          <w:szCs w:val="24"/>
        </w:rPr>
        <w:t xml:space="preserve">1.4 </w:t>
      </w:r>
      <w:r w:rsidR="00633472">
        <w:rPr>
          <w:rFonts w:ascii="Times New Roman" w:hAnsi="Times New Roman" w:cs="Times New Roman"/>
          <w:b/>
          <w:color w:val="auto"/>
          <w:sz w:val="24"/>
          <w:szCs w:val="24"/>
        </w:rPr>
        <w:t>Research objectives</w:t>
      </w:r>
      <w:bookmarkEnd w:id="14"/>
      <w:r w:rsidR="00633472">
        <w:rPr>
          <w:rFonts w:ascii="Times New Roman" w:hAnsi="Times New Roman" w:cs="Times New Roman"/>
          <w:b/>
          <w:color w:val="auto"/>
          <w:sz w:val="24"/>
          <w:szCs w:val="24"/>
        </w:rPr>
        <w:t xml:space="preserve"> </w:t>
      </w:r>
    </w:p>
    <w:p w14:paraId="4556B8F9" w14:textId="77777777" w:rsidR="00633472" w:rsidRDefault="00633472" w:rsidP="00633472">
      <w:pPr>
        <w:spacing w:after="0"/>
      </w:pPr>
    </w:p>
    <w:p w14:paraId="2B02FF27" w14:textId="77777777" w:rsidR="00633472" w:rsidRDefault="00633472" w:rsidP="00633472">
      <w:pPr>
        <w:autoSpaceDE w:val="0"/>
        <w:autoSpaceDN w:val="0"/>
        <w:adjustRightInd w:val="0"/>
        <w:spacing w:after="0" w:line="360" w:lineRule="auto"/>
        <w:jc w:val="both"/>
        <w:rPr>
          <w:rFonts w:ascii="Times New Roman" w:hAnsi="Times New Roman" w:cs="Times New Roman"/>
          <w:bCs/>
          <w:color w:val="232020"/>
          <w:sz w:val="24"/>
          <w:szCs w:val="24"/>
        </w:rPr>
      </w:pPr>
      <w:r>
        <w:rPr>
          <w:rFonts w:ascii="Times New Roman" w:hAnsi="Times New Roman" w:cs="Times New Roman"/>
          <w:bCs/>
          <w:color w:val="232020"/>
          <w:sz w:val="24"/>
          <w:szCs w:val="24"/>
        </w:rPr>
        <w:t>This study is aimed at achieving the objectives below:</w:t>
      </w:r>
    </w:p>
    <w:p w14:paraId="2D0334B7" w14:textId="29AB71D9" w:rsidR="00633472" w:rsidRDefault="00633472" w:rsidP="00633472">
      <w:pPr>
        <w:pStyle w:val="ListParagraph"/>
        <w:numPr>
          <w:ilvl w:val="0"/>
          <w:numId w:val="4"/>
        </w:numPr>
        <w:autoSpaceDE w:val="0"/>
        <w:autoSpaceDN w:val="0"/>
        <w:adjustRightInd w:val="0"/>
        <w:spacing w:after="0" w:line="360" w:lineRule="auto"/>
        <w:jc w:val="both"/>
        <w:rPr>
          <w:rFonts w:ascii="Times New Roman" w:hAnsi="Times New Roman" w:cs="Times New Roman"/>
          <w:bCs/>
          <w:color w:val="232020"/>
          <w:sz w:val="24"/>
          <w:szCs w:val="24"/>
        </w:rPr>
      </w:pPr>
      <w:r>
        <w:rPr>
          <w:rFonts w:ascii="Times New Roman" w:hAnsi="Times New Roman" w:cs="Times New Roman"/>
          <w:bCs/>
          <w:color w:val="232020"/>
          <w:sz w:val="24"/>
          <w:szCs w:val="24"/>
        </w:rPr>
        <w:t>To highlight vital business</w:t>
      </w:r>
      <w:r w:rsidR="0080085A">
        <w:rPr>
          <w:rFonts w:ascii="Times New Roman" w:hAnsi="Times New Roman" w:cs="Times New Roman"/>
          <w:bCs/>
          <w:color w:val="232020"/>
          <w:sz w:val="24"/>
          <w:szCs w:val="24"/>
        </w:rPr>
        <w:t xml:space="preserve"> managing frameworks to address infectious disease outbreaks</w:t>
      </w:r>
      <w:r w:rsidR="0080085A">
        <w:rPr>
          <w:rStyle w:val="CommentReference"/>
        </w:rPr>
        <w:t xml:space="preserve"> </w:t>
      </w:r>
      <w:r w:rsidR="0080085A">
        <w:rPr>
          <w:rFonts w:ascii="Times New Roman" w:hAnsi="Times New Roman" w:cs="Times New Roman"/>
          <w:bCs/>
          <w:color w:val="232020"/>
          <w:sz w:val="24"/>
          <w:szCs w:val="24"/>
        </w:rPr>
        <w:t>im</w:t>
      </w:r>
      <w:r>
        <w:rPr>
          <w:rFonts w:ascii="Times New Roman" w:hAnsi="Times New Roman" w:cs="Times New Roman"/>
          <w:bCs/>
          <w:color w:val="232020"/>
          <w:sz w:val="24"/>
          <w:szCs w:val="24"/>
        </w:rPr>
        <w:t>pacts and ensure business continu</w:t>
      </w:r>
      <w:r w:rsidR="0080085A">
        <w:rPr>
          <w:rFonts w:ascii="Times New Roman" w:hAnsi="Times New Roman" w:cs="Times New Roman"/>
          <w:bCs/>
          <w:color w:val="232020"/>
          <w:sz w:val="24"/>
          <w:szCs w:val="24"/>
        </w:rPr>
        <w:t>ity during and post the outbreaks</w:t>
      </w:r>
      <w:r>
        <w:rPr>
          <w:rFonts w:ascii="Times New Roman" w:hAnsi="Times New Roman" w:cs="Times New Roman"/>
          <w:bCs/>
          <w:color w:val="232020"/>
          <w:sz w:val="24"/>
          <w:szCs w:val="24"/>
        </w:rPr>
        <w:t>.</w:t>
      </w:r>
    </w:p>
    <w:p w14:paraId="6F0A1723" w14:textId="77777777" w:rsidR="00633472" w:rsidRDefault="00AA634C" w:rsidP="00633472">
      <w:pPr>
        <w:pStyle w:val="ListParagraph"/>
        <w:numPr>
          <w:ilvl w:val="0"/>
          <w:numId w:val="4"/>
        </w:numPr>
        <w:autoSpaceDE w:val="0"/>
        <w:autoSpaceDN w:val="0"/>
        <w:adjustRightInd w:val="0"/>
        <w:spacing w:after="0" w:line="360" w:lineRule="auto"/>
        <w:jc w:val="both"/>
        <w:rPr>
          <w:rFonts w:ascii="Times New Roman" w:hAnsi="Times New Roman" w:cs="Times New Roman"/>
          <w:bCs/>
          <w:color w:val="232020"/>
          <w:sz w:val="24"/>
          <w:szCs w:val="24"/>
        </w:rPr>
      </w:pPr>
      <w:r>
        <w:rPr>
          <w:rFonts w:ascii="Times New Roman" w:hAnsi="Times New Roman" w:cs="Times New Roman"/>
          <w:bCs/>
          <w:color w:val="232020"/>
          <w:sz w:val="24"/>
          <w:szCs w:val="24"/>
        </w:rPr>
        <w:t>To highlight accounting measures</w:t>
      </w:r>
      <w:r w:rsidR="00633472">
        <w:rPr>
          <w:rFonts w:ascii="Times New Roman" w:hAnsi="Times New Roman" w:cs="Times New Roman"/>
          <w:bCs/>
          <w:color w:val="232020"/>
          <w:sz w:val="24"/>
          <w:szCs w:val="24"/>
        </w:rPr>
        <w:t xml:space="preserve"> for managing a company’s cash flow during uncertainty periods.</w:t>
      </w:r>
    </w:p>
    <w:p w14:paraId="71267E91" w14:textId="1E3941FF" w:rsidR="00633472" w:rsidRDefault="00633472" w:rsidP="00633472">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en-ZW"/>
        </w:rPr>
      </w:pPr>
      <w:r>
        <w:rPr>
          <w:rFonts w:ascii="Times New Roman" w:hAnsi="Times New Roman" w:cs="Times New Roman"/>
          <w:bCs/>
          <w:color w:val="232020"/>
          <w:sz w:val="24"/>
          <w:szCs w:val="24"/>
        </w:rPr>
        <w:t>To provide outlines on re-examination of</w:t>
      </w:r>
      <w:r w:rsidR="006727FE">
        <w:rPr>
          <w:rFonts w:ascii="Times New Roman" w:hAnsi="Times New Roman" w:cs="Times New Roman"/>
          <w:bCs/>
          <w:color w:val="232020"/>
          <w:sz w:val="24"/>
          <w:szCs w:val="24"/>
        </w:rPr>
        <w:t xml:space="preserve"> </w:t>
      </w:r>
      <w:r>
        <w:rPr>
          <w:rFonts w:ascii="Times New Roman" w:hAnsi="Times New Roman" w:cs="Times New Roman"/>
          <w:bCs/>
          <w:color w:val="232020"/>
          <w:sz w:val="24"/>
          <w:szCs w:val="24"/>
        </w:rPr>
        <w:t>reporting, accountin</w:t>
      </w:r>
      <w:r w:rsidR="003C2099">
        <w:rPr>
          <w:rFonts w:ascii="Times New Roman" w:hAnsi="Times New Roman" w:cs="Times New Roman"/>
          <w:bCs/>
          <w:color w:val="232020"/>
          <w:sz w:val="24"/>
          <w:szCs w:val="24"/>
        </w:rPr>
        <w:t>g and business internal control</w:t>
      </w:r>
      <w:r>
        <w:rPr>
          <w:rFonts w:ascii="Times New Roman" w:hAnsi="Times New Roman" w:cs="Times New Roman"/>
          <w:bCs/>
          <w:color w:val="232020"/>
          <w:sz w:val="24"/>
          <w:szCs w:val="24"/>
        </w:rPr>
        <w:t xml:space="preserve"> practi</w:t>
      </w:r>
      <w:r w:rsidR="0080085A">
        <w:rPr>
          <w:rFonts w:ascii="Times New Roman" w:hAnsi="Times New Roman" w:cs="Times New Roman"/>
          <w:bCs/>
          <w:color w:val="232020"/>
          <w:sz w:val="24"/>
          <w:szCs w:val="24"/>
        </w:rPr>
        <w:t>ces during and after an infectious disease outbreak</w:t>
      </w:r>
      <w:r>
        <w:rPr>
          <w:rFonts w:ascii="Times New Roman" w:hAnsi="Times New Roman" w:cs="Times New Roman"/>
          <w:bCs/>
          <w:color w:val="232020"/>
          <w:sz w:val="24"/>
          <w:szCs w:val="24"/>
        </w:rPr>
        <w:t>.</w:t>
      </w:r>
    </w:p>
    <w:p w14:paraId="63864B4D" w14:textId="75246020" w:rsidR="001421F1" w:rsidRPr="00403619" w:rsidRDefault="00633472" w:rsidP="00403619">
      <w:pPr>
        <w:pStyle w:val="ListParagraph"/>
        <w:numPr>
          <w:ilvl w:val="0"/>
          <w:numId w:val="4"/>
        </w:numPr>
        <w:autoSpaceDE w:val="0"/>
        <w:autoSpaceDN w:val="0"/>
        <w:adjustRightInd w:val="0"/>
        <w:spacing w:after="0" w:line="360" w:lineRule="auto"/>
        <w:jc w:val="both"/>
        <w:rPr>
          <w:rFonts w:ascii="Times New Roman" w:hAnsi="Times New Roman" w:cs="Times New Roman"/>
          <w:bCs/>
          <w:color w:val="232020"/>
          <w:sz w:val="24"/>
          <w:szCs w:val="24"/>
        </w:rPr>
      </w:pPr>
      <w:r>
        <w:rPr>
          <w:rFonts w:ascii="Times New Roman" w:hAnsi="Times New Roman" w:cs="Times New Roman"/>
          <w:bCs/>
          <w:color w:val="232020"/>
          <w:sz w:val="24"/>
          <w:szCs w:val="24"/>
        </w:rPr>
        <w:t>To highlight financial sta</w:t>
      </w:r>
      <w:r w:rsidR="0080085A">
        <w:rPr>
          <w:rFonts w:ascii="Times New Roman" w:hAnsi="Times New Roman" w:cs="Times New Roman"/>
          <w:bCs/>
          <w:color w:val="232020"/>
          <w:sz w:val="24"/>
          <w:szCs w:val="24"/>
        </w:rPr>
        <w:t xml:space="preserve">tement fraud risks during </w:t>
      </w:r>
      <w:r w:rsidR="003C6801">
        <w:rPr>
          <w:rFonts w:ascii="Times New Roman" w:hAnsi="Times New Roman" w:cs="Times New Roman"/>
          <w:bCs/>
          <w:color w:val="232020"/>
          <w:sz w:val="24"/>
          <w:szCs w:val="24"/>
        </w:rPr>
        <w:t xml:space="preserve">an </w:t>
      </w:r>
      <w:r w:rsidR="0080085A">
        <w:rPr>
          <w:rFonts w:ascii="Times New Roman" w:hAnsi="Times New Roman" w:cs="Times New Roman"/>
          <w:bCs/>
          <w:color w:val="232020"/>
          <w:sz w:val="24"/>
          <w:szCs w:val="24"/>
        </w:rPr>
        <w:t>infectious disease outbreak</w:t>
      </w:r>
      <w:r w:rsidR="003C6801">
        <w:rPr>
          <w:rFonts w:ascii="Times New Roman" w:hAnsi="Times New Roman" w:cs="Times New Roman"/>
          <w:bCs/>
          <w:color w:val="232020"/>
          <w:sz w:val="24"/>
          <w:szCs w:val="24"/>
        </w:rPr>
        <w:t>.</w:t>
      </w:r>
    </w:p>
    <w:p w14:paraId="5FBBAB1C" w14:textId="77777777" w:rsidR="00AD2517" w:rsidRPr="00AD2517" w:rsidRDefault="00AD2517" w:rsidP="00AD2517">
      <w:pPr>
        <w:pStyle w:val="ListParagraph"/>
        <w:autoSpaceDE w:val="0"/>
        <w:autoSpaceDN w:val="0"/>
        <w:adjustRightInd w:val="0"/>
        <w:spacing w:after="0" w:line="360" w:lineRule="auto"/>
        <w:jc w:val="both"/>
        <w:rPr>
          <w:rFonts w:ascii="Times New Roman" w:hAnsi="Times New Roman" w:cs="Times New Roman"/>
          <w:bCs/>
          <w:color w:val="232020"/>
          <w:sz w:val="24"/>
          <w:szCs w:val="24"/>
        </w:rPr>
      </w:pPr>
    </w:p>
    <w:p w14:paraId="3DA02EE8" w14:textId="77777777" w:rsidR="00633472" w:rsidRDefault="00322F0D" w:rsidP="00633472">
      <w:pPr>
        <w:pStyle w:val="Heading2"/>
        <w:jc w:val="both"/>
        <w:rPr>
          <w:rFonts w:ascii="Times New Roman" w:hAnsi="Times New Roman" w:cs="Times New Roman"/>
          <w:b/>
          <w:color w:val="auto"/>
          <w:sz w:val="24"/>
          <w:szCs w:val="24"/>
        </w:rPr>
      </w:pPr>
      <w:bookmarkStart w:id="15" w:name="_Toc136970173"/>
      <w:r>
        <w:rPr>
          <w:rFonts w:ascii="Times New Roman" w:hAnsi="Times New Roman" w:cs="Times New Roman"/>
          <w:b/>
          <w:color w:val="auto"/>
          <w:sz w:val="24"/>
          <w:szCs w:val="24"/>
        </w:rPr>
        <w:t xml:space="preserve">1.5 </w:t>
      </w:r>
      <w:r w:rsidR="00633472">
        <w:rPr>
          <w:rFonts w:ascii="Times New Roman" w:hAnsi="Times New Roman" w:cs="Times New Roman"/>
          <w:b/>
          <w:color w:val="auto"/>
          <w:sz w:val="24"/>
          <w:szCs w:val="24"/>
        </w:rPr>
        <w:t>Research Questions</w:t>
      </w:r>
      <w:bookmarkEnd w:id="15"/>
    </w:p>
    <w:p w14:paraId="45345D09" w14:textId="77777777" w:rsidR="00633472" w:rsidRDefault="00633472" w:rsidP="00633472">
      <w:pPr>
        <w:spacing w:after="0"/>
      </w:pPr>
    </w:p>
    <w:p w14:paraId="04E20B8C" w14:textId="7FEBC597" w:rsidR="00633472" w:rsidRDefault="00764517" w:rsidP="00633472">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How </w:t>
      </w:r>
      <w:r w:rsidR="003C6801">
        <w:rPr>
          <w:rFonts w:ascii="Times New Roman" w:hAnsi="Times New Roman" w:cs="Times New Roman"/>
          <w:bCs/>
          <w:sz w:val="24"/>
          <w:szCs w:val="24"/>
        </w:rPr>
        <w:t xml:space="preserve">do businesses manage </w:t>
      </w:r>
      <w:r w:rsidR="00BE5A23">
        <w:rPr>
          <w:rFonts w:ascii="Times New Roman" w:hAnsi="Times New Roman" w:cs="Times New Roman"/>
          <w:bCs/>
          <w:sz w:val="24"/>
          <w:szCs w:val="24"/>
        </w:rPr>
        <w:t xml:space="preserve">infectious disease outbreaks </w:t>
      </w:r>
      <w:r w:rsidR="00633472">
        <w:rPr>
          <w:rFonts w:ascii="Times New Roman" w:hAnsi="Times New Roman" w:cs="Times New Roman"/>
          <w:bCs/>
          <w:sz w:val="24"/>
          <w:szCs w:val="24"/>
        </w:rPr>
        <w:t xml:space="preserve">impacts during and </w:t>
      </w:r>
      <w:r w:rsidR="003C6801">
        <w:rPr>
          <w:rFonts w:ascii="Times New Roman" w:hAnsi="Times New Roman" w:cs="Times New Roman"/>
          <w:bCs/>
          <w:sz w:val="24"/>
          <w:szCs w:val="24"/>
        </w:rPr>
        <w:t>ensure</w:t>
      </w:r>
      <w:r w:rsidR="00BE5A23">
        <w:rPr>
          <w:rFonts w:ascii="Times New Roman" w:hAnsi="Times New Roman" w:cs="Times New Roman"/>
          <w:bCs/>
          <w:sz w:val="24"/>
          <w:szCs w:val="24"/>
        </w:rPr>
        <w:t xml:space="preserve"> continuity post the outbreak</w:t>
      </w:r>
      <w:r w:rsidR="00633472">
        <w:rPr>
          <w:rFonts w:ascii="Times New Roman" w:hAnsi="Times New Roman" w:cs="Times New Roman"/>
          <w:bCs/>
          <w:sz w:val="24"/>
          <w:szCs w:val="24"/>
        </w:rPr>
        <w:t>?</w:t>
      </w:r>
    </w:p>
    <w:p w14:paraId="6EE1B533" w14:textId="28EC97B6" w:rsidR="00633472" w:rsidRDefault="00633472" w:rsidP="00162BDF">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What strategies can be used for controlling business cash flows during </w:t>
      </w:r>
      <w:r w:rsidR="00162BDF" w:rsidRPr="00162BDF">
        <w:rPr>
          <w:rFonts w:ascii="Times New Roman" w:hAnsi="Times New Roman" w:cs="Times New Roman"/>
          <w:bCs/>
          <w:sz w:val="24"/>
          <w:szCs w:val="24"/>
        </w:rPr>
        <w:t>infectious disease outbreaks</w:t>
      </w:r>
      <w:r w:rsidR="003C6801">
        <w:rPr>
          <w:rFonts w:ascii="Times New Roman" w:hAnsi="Times New Roman" w:cs="Times New Roman"/>
          <w:bCs/>
          <w:sz w:val="24"/>
          <w:szCs w:val="24"/>
        </w:rPr>
        <w:t>?</w:t>
      </w:r>
    </w:p>
    <w:p w14:paraId="63F16055" w14:textId="77777777" w:rsidR="00633472" w:rsidRDefault="00633472" w:rsidP="00633472">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How </w:t>
      </w:r>
      <w:r w:rsidR="00637F85">
        <w:rPr>
          <w:rFonts w:ascii="Times New Roman" w:hAnsi="Times New Roman" w:cs="Times New Roman"/>
          <w:bCs/>
          <w:sz w:val="24"/>
          <w:szCs w:val="24"/>
        </w:rPr>
        <w:t xml:space="preserve">has </w:t>
      </w:r>
      <w:r>
        <w:rPr>
          <w:rFonts w:ascii="Times New Roman" w:hAnsi="Times New Roman" w:cs="Times New Roman"/>
          <w:bCs/>
          <w:sz w:val="24"/>
          <w:szCs w:val="24"/>
        </w:rPr>
        <w:t>COVID-19 impacted reporting, accounting and businesses internal controls?</w:t>
      </w:r>
    </w:p>
    <w:p w14:paraId="3E0991FE" w14:textId="3C8E6094" w:rsidR="00633472" w:rsidRDefault="00633472" w:rsidP="00633472">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What are the critical financial statement fraud sc</w:t>
      </w:r>
      <w:r w:rsidR="00764517">
        <w:rPr>
          <w:rFonts w:ascii="Times New Roman" w:hAnsi="Times New Roman" w:cs="Times New Roman"/>
          <w:bCs/>
          <w:sz w:val="24"/>
          <w:szCs w:val="24"/>
        </w:rPr>
        <w:t>hemes in the event of an infectious disease outbreak</w:t>
      </w:r>
      <w:r>
        <w:rPr>
          <w:rFonts w:ascii="Times New Roman" w:hAnsi="Times New Roman" w:cs="Times New Roman"/>
          <w:bCs/>
          <w:sz w:val="24"/>
          <w:szCs w:val="24"/>
        </w:rPr>
        <w:t>?</w:t>
      </w:r>
    </w:p>
    <w:p w14:paraId="10329372" w14:textId="77777777" w:rsidR="00633472" w:rsidRDefault="00633472" w:rsidP="00633472">
      <w:pPr>
        <w:pStyle w:val="ListParagraph"/>
        <w:autoSpaceDE w:val="0"/>
        <w:autoSpaceDN w:val="0"/>
        <w:adjustRightInd w:val="0"/>
        <w:spacing w:after="0" w:line="360" w:lineRule="auto"/>
        <w:jc w:val="both"/>
        <w:rPr>
          <w:rFonts w:ascii="Times New Roman" w:hAnsi="Times New Roman" w:cs="Times New Roman"/>
          <w:bCs/>
          <w:sz w:val="24"/>
          <w:szCs w:val="24"/>
        </w:rPr>
      </w:pPr>
    </w:p>
    <w:p w14:paraId="7F4F2B8A" w14:textId="77777777" w:rsidR="00633472" w:rsidRDefault="00322F0D" w:rsidP="00633472">
      <w:pPr>
        <w:pStyle w:val="Heading2"/>
        <w:jc w:val="both"/>
        <w:rPr>
          <w:rFonts w:ascii="Times New Roman" w:hAnsi="Times New Roman" w:cs="Times New Roman"/>
          <w:b/>
          <w:color w:val="auto"/>
          <w:sz w:val="24"/>
          <w:szCs w:val="24"/>
        </w:rPr>
      </w:pPr>
      <w:bookmarkStart w:id="16" w:name="_Toc136970174"/>
      <w:r>
        <w:rPr>
          <w:rFonts w:ascii="Times New Roman" w:hAnsi="Times New Roman" w:cs="Times New Roman"/>
          <w:b/>
          <w:color w:val="auto"/>
          <w:sz w:val="24"/>
          <w:szCs w:val="24"/>
        </w:rPr>
        <w:t xml:space="preserve">1.6 </w:t>
      </w:r>
      <w:r w:rsidR="00633472">
        <w:rPr>
          <w:rFonts w:ascii="Times New Roman" w:hAnsi="Times New Roman" w:cs="Times New Roman"/>
          <w:b/>
          <w:color w:val="auto"/>
          <w:sz w:val="24"/>
          <w:szCs w:val="24"/>
        </w:rPr>
        <w:t>Significance of the study</w:t>
      </w:r>
      <w:bookmarkEnd w:id="16"/>
    </w:p>
    <w:p w14:paraId="1B465701" w14:textId="77777777" w:rsidR="00C65749" w:rsidRPr="00C65749" w:rsidRDefault="00C65749" w:rsidP="00C65749">
      <w:pPr>
        <w:spacing w:after="0" w:line="240" w:lineRule="auto"/>
      </w:pPr>
    </w:p>
    <w:p w14:paraId="74847D3A"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To the researcher</w:t>
      </w:r>
    </w:p>
    <w:p w14:paraId="19C51F4C" w14:textId="28BD4260" w:rsidR="00633472" w:rsidRDefault="00633472" w:rsidP="006334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By carrying out this research, the researcher gained more knowledge regarding </w:t>
      </w:r>
      <w:r w:rsidR="00764517">
        <w:rPr>
          <w:rFonts w:ascii="Times New Roman" w:hAnsi="Times New Roman" w:cs="Times New Roman"/>
          <w:color w:val="000000"/>
          <w:sz w:val="24"/>
          <w:szCs w:val="24"/>
        </w:rPr>
        <w:t xml:space="preserve">infectious disease outbreaks </w:t>
      </w:r>
      <w:r>
        <w:rPr>
          <w:rFonts w:ascii="Times New Roman" w:hAnsi="Times New Roman" w:cs="Times New Roman"/>
          <w:color w:val="000000"/>
          <w:sz w:val="24"/>
          <w:szCs w:val="24"/>
        </w:rPr>
        <w:t xml:space="preserve">impacts on financial reporting and accounting roles in business revival in the beverages industry. The outcomes of this research serve as a compost and starting point for future researchers by outlining areas in which further studies can be done on this or similar topics. By interacting with different people in the data collection process to come up with research findings the writer will gain good communication skills. </w:t>
      </w:r>
    </w:p>
    <w:p w14:paraId="3A4E5896" w14:textId="77777777" w:rsidR="00633472" w:rsidRDefault="00633472" w:rsidP="00633472">
      <w:pPr>
        <w:pStyle w:val="ListParagraph"/>
        <w:autoSpaceDE w:val="0"/>
        <w:autoSpaceDN w:val="0"/>
        <w:adjustRightInd w:val="0"/>
        <w:spacing w:after="0" w:line="360" w:lineRule="auto"/>
        <w:ind w:left="360"/>
        <w:jc w:val="both"/>
        <w:rPr>
          <w:rFonts w:ascii="Times New Roman" w:hAnsi="Times New Roman" w:cs="Times New Roman"/>
          <w:color w:val="000000"/>
          <w:sz w:val="24"/>
          <w:szCs w:val="24"/>
        </w:rPr>
      </w:pPr>
    </w:p>
    <w:p w14:paraId="6AA95240"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To the University</w:t>
      </w:r>
    </w:p>
    <w:p w14:paraId="6BEA70F8" w14:textId="3C06E5DE" w:rsidR="0080085A" w:rsidRDefault="00633472" w:rsidP="0063347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study findings are appropriate, the University may utilize them as literature for relevant or related topics. The researcher intended that the study will lead to future research by faculty members and other students who may want to study the financial reporting </w:t>
      </w:r>
      <w:r w:rsidR="00024FEE">
        <w:rPr>
          <w:rFonts w:ascii="Times New Roman" w:hAnsi="Times New Roman" w:cs="Times New Roman"/>
          <w:color w:val="000000"/>
          <w:sz w:val="24"/>
          <w:szCs w:val="24"/>
        </w:rPr>
        <w:t xml:space="preserve">and accounting </w:t>
      </w:r>
      <w:r>
        <w:rPr>
          <w:rFonts w:ascii="Times New Roman" w:hAnsi="Times New Roman" w:cs="Times New Roman"/>
          <w:color w:val="000000"/>
          <w:sz w:val="24"/>
          <w:szCs w:val="24"/>
        </w:rPr>
        <w:t>impl</w:t>
      </w:r>
      <w:r w:rsidR="0009003D">
        <w:rPr>
          <w:rFonts w:ascii="Times New Roman" w:hAnsi="Times New Roman" w:cs="Times New Roman"/>
          <w:color w:val="000000"/>
          <w:sz w:val="24"/>
          <w:szCs w:val="24"/>
        </w:rPr>
        <w:t>ication</w:t>
      </w:r>
      <w:r w:rsidR="00024FEE">
        <w:rPr>
          <w:rFonts w:ascii="Times New Roman" w:hAnsi="Times New Roman" w:cs="Times New Roman"/>
          <w:color w:val="000000"/>
          <w:sz w:val="24"/>
          <w:szCs w:val="24"/>
        </w:rPr>
        <w:t>s as a result of an infectious disease outbreak</w:t>
      </w:r>
      <w:r>
        <w:rPr>
          <w:rFonts w:ascii="Times New Roman" w:hAnsi="Times New Roman" w:cs="Times New Roman"/>
          <w:color w:val="000000"/>
          <w:sz w:val="24"/>
          <w:szCs w:val="24"/>
        </w:rPr>
        <w:t>.</w:t>
      </w:r>
    </w:p>
    <w:p w14:paraId="3641E9FA" w14:textId="77777777" w:rsidR="004840CD" w:rsidRDefault="004840CD" w:rsidP="00403619">
      <w:pPr>
        <w:autoSpaceDE w:val="0"/>
        <w:autoSpaceDN w:val="0"/>
        <w:adjustRightInd w:val="0"/>
        <w:spacing w:after="0" w:line="240" w:lineRule="auto"/>
        <w:jc w:val="both"/>
        <w:rPr>
          <w:rFonts w:ascii="Times New Roman" w:hAnsi="Times New Roman" w:cs="Times New Roman"/>
          <w:color w:val="000000"/>
          <w:sz w:val="24"/>
          <w:szCs w:val="24"/>
        </w:rPr>
      </w:pPr>
    </w:p>
    <w:p w14:paraId="19B9E148"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To the organization</w:t>
      </w:r>
    </w:p>
    <w:p w14:paraId="0B04493F" w14:textId="62667DFA" w:rsidR="00633472" w:rsidRDefault="00633472" w:rsidP="006334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color w:val="232020"/>
          <w:sz w:val="24"/>
          <w:szCs w:val="24"/>
        </w:rPr>
        <w:t>From this study, a theoretical basis on the accounting roles in business revival</w:t>
      </w:r>
      <w:r>
        <w:rPr>
          <w:rFonts w:ascii="Times New Roman" w:hAnsi="Times New Roman" w:cs="Times New Roman"/>
          <w:sz w:val="24"/>
          <w:szCs w:val="24"/>
        </w:rPr>
        <w:t xml:space="preserve"> for firms will be made available. Empirical and practical contributions for firms in the effective application of financial reporting and accounting </w:t>
      </w:r>
      <w:r w:rsidR="00024FEE">
        <w:rPr>
          <w:rFonts w:ascii="Times New Roman" w:hAnsi="Times New Roman" w:cs="Times New Roman"/>
          <w:sz w:val="24"/>
          <w:szCs w:val="24"/>
        </w:rPr>
        <w:t>measures to manage the effect of infectious disease outbreaks.</w:t>
      </w:r>
      <w:r>
        <w:rPr>
          <w:rFonts w:ascii="Times New Roman" w:hAnsi="Times New Roman" w:cs="Times New Roman"/>
          <w:sz w:val="24"/>
          <w:szCs w:val="24"/>
        </w:rPr>
        <w:t xml:space="preserve"> </w:t>
      </w:r>
    </w:p>
    <w:p w14:paraId="3E7AB14E" w14:textId="77777777" w:rsidR="00633472" w:rsidRDefault="00633472" w:rsidP="00633472">
      <w:pPr>
        <w:autoSpaceDE w:val="0"/>
        <w:autoSpaceDN w:val="0"/>
        <w:adjustRightInd w:val="0"/>
        <w:spacing w:after="0" w:line="360" w:lineRule="auto"/>
        <w:jc w:val="both"/>
        <w:rPr>
          <w:rFonts w:ascii="Times New Roman" w:hAnsi="Times New Roman" w:cs="Times New Roman"/>
          <w:b/>
          <w:color w:val="000000"/>
          <w:sz w:val="24"/>
          <w:szCs w:val="24"/>
        </w:rPr>
      </w:pPr>
    </w:p>
    <w:p w14:paraId="03F0D8C1" w14:textId="77777777" w:rsidR="00633472" w:rsidRDefault="00322F0D" w:rsidP="00633472">
      <w:pPr>
        <w:pStyle w:val="Heading2"/>
        <w:jc w:val="both"/>
        <w:rPr>
          <w:rFonts w:ascii="Times New Roman" w:hAnsi="Times New Roman" w:cs="Times New Roman"/>
          <w:b/>
          <w:color w:val="auto"/>
          <w:sz w:val="24"/>
          <w:szCs w:val="24"/>
        </w:rPr>
      </w:pPr>
      <w:bookmarkStart w:id="17" w:name="_Toc136970175"/>
      <w:r>
        <w:rPr>
          <w:rFonts w:ascii="Times New Roman" w:hAnsi="Times New Roman" w:cs="Times New Roman"/>
          <w:b/>
          <w:color w:val="auto"/>
          <w:sz w:val="24"/>
          <w:szCs w:val="24"/>
        </w:rPr>
        <w:t xml:space="preserve">1.7 </w:t>
      </w:r>
      <w:r w:rsidR="00633472">
        <w:rPr>
          <w:rFonts w:ascii="Times New Roman" w:hAnsi="Times New Roman" w:cs="Times New Roman"/>
          <w:b/>
          <w:color w:val="auto"/>
          <w:sz w:val="24"/>
          <w:szCs w:val="24"/>
        </w:rPr>
        <w:t>Underlying assumptions of the study</w:t>
      </w:r>
      <w:bookmarkEnd w:id="17"/>
    </w:p>
    <w:p w14:paraId="49B8084E" w14:textId="77777777" w:rsidR="00633472" w:rsidRDefault="00633472" w:rsidP="00633472">
      <w:pPr>
        <w:spacing w:after="0"/>
      </w:pPr>
    </w:p>
    <w:p w14:paraId="342367E9" w14:textId="77777777" w:rsidR="00633472" w:rsidRDefault="00633472" w:rsidP="00633472">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Relevant and accurate data will be gathered by the researcher hence it can be relied on.</w:t>
      </w:r>
    </w:p>
    <w:p w14:paraId="4D562BBD" w14:textId="4D887039" w:rsidR="00633472" w:rsidRDefault="00633472" w:rsidP="00633472">
      <w:pPr>
        <w:pStyle w:val="ListParagraph"/>
        <w:numPr>
          <w:ilvl w:val="0"/>
          <w:numId w:val="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researcher expects to have access to trustworthy, relevant, and accurate data that is not prejudiced</w:t>
      </w:r>
      <w:r w:rsidR="00F522F3">
        <w:rPr>
          <w:rFonts w:ascii="Times New Roman" w:hAnsi="Times New Roman" w:cs="Times New Roman"/>
          <w:color w:val="000000"/>
          <w:sz w:val="24"/>
          <w:szCs w:val="24"/>
        </w:rPr>
        <w:t>.</w:t>
      </w:r>
    </w:p>
    <w:p w14:paraId="7DD8C02E" w14:textId="77777777" w:rsidR="00633472" w:rsidRDefault="00633472" w:rsidP="00633472">
      <w:pPr>
        <w:pStyle w:val="ListParagraph"/>
        <w:numPr>
          <w:ilvl w:val="0"/>
          <w:numId w:val="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Questionnaires and interviews were the only effective and efficient data collection techniques.</w:t>
      </w:r>
    </w:p>
    <w:p w14:paraId="7F51B2B2" w14:textId="5ED886D7" w:rsidR="00633472" w:rsidRDefault="00633472" w:rsidP="00633472">
      <w:pPr>
        <w:pStyle w:val="ListParagraph"/>
        <w:numPr>
          <w:ilvl w:val="0"/>
          <w:numId w:val="6"/>
        </w:numPr>
        <w:tabs>
          <w:tab w:val="center" w:pos="4513"/>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color w:val="000000"/>
          <w:sz w:val="24"/>
          <w:szCs w:val="24"/>
        </w:rPr>
        <w:t xml:space="preserve">The respondents had knowledge of accounting and financial reporting, that is, the </w:t>
      </w:r>
      <w:r>
        <w:rPr>
          <w:rFonts w:ascii="Times New Roman" w:hAnsi="Times New Roman" w:cs="Times New Roman"/>
          <w:bCs/>
          <w:sz w:val="24"/>
          <w:szCs w:val="24"/>
        </w:rPr>
        <w:t>respondents had an insig</w:t>
      </w:r>
      <w:r w:rsidR="005262AF">
        <w:rPr>
          <w:rFonts w:ascii="Times New Roman" w:hAnsi="Times New Roman" w:cs="Times New Roman"/>
          <w:bCs/>
          <w:sz w:val="24"/>
          <w:szCs w:val="24"/>
        </w:rPr>
        <w:t xml:space="preserve">ht into the GAAP, IFRS, </w:t>
      </w:r>
      <w:r w:rsidR="00EC061D">
        <w:rPr>
          <w:rFonts w:ascii="Times New Roman" w:hAnsi="Times New Roman" w:cs="Times New Roman"/>
          <w:bCs/>
          <w:sz w:val="24"/>
          <w:szCs w:val="24"/>
        </w:rPr>
        <w:t xml:space="preserve">and </w:t>
      </w:r>
      <w:r w:rsidR="005262AF">
        <w:rPr>
          <w:rFonts w:ascii="Times New Roman" w:hAnsi="Times New Roman" w:cs="Times New Roman"/>
          <w:bCs/>
          <w:sz w:val="24"/>
          <w:szCs w:val="24"/>
        </w:rPr>
        <w:t>AIS.</w:t>
      </w:r>
    </w:p>
    <w:p w14:paraId="7C415EF5" w14:textId="77777777" w:rsidR="00633472" w:rsidRDefault="00633472" w:rsidP="005262AF">
      <w:pPr>
        <w:tabs>
          <w:tab w:val="center" w:pos="4513"/>
        </w:tabs>
        <w:autoSpaceDE w:val="0"/>
        <w:autoSpaceDN w:val="0"/>
        <w:adjustRightInd w:val="0"/>
        <w:spacing w:after="0" w:line="240" w:lineRule="auto"/>
        <w:jc w:val="both"/>
        <w:rPr>
          <w:rFonts w:ascii="Times New Roman" w:hAnsi="Times New Roman" w:cs="Times New Roman"/>
          <w:b/>
          <w:bCs/>
          <w:sz w:val="24"/>
          <w:szCs w:val="24"/>
        </w:rPr>
      </w:pPr>
    </w:p>
    <w:p w14:paraId="72E4C66D" w14:textId="77777777" w:rsidR="00633472" w:rsidRDefault="00322F0D" w:rsidP="00633472">
      <w:pPr>
        <w:pStyle w:val="Heading2"/>
        <w:jc w:val="both"/>
        <w:rPr>
          <w:rFonts w:ascii="Times New Roman" w:hAnsi="Times New Roman" w:cs="Times New Roman"/>
          <w:b/>
          <w:color w:val="auto"/>
          <w:sz w:val="24"/>
          <w:szCs w:val="24"/>
        </w:rPr>
      </w:pPr>
      <w:bookmarkStart w:id="18" w:name="_Toc136970176"/>
      <w:r>
        <w:rPr>
          <w:rFonts w:ascii="Times New Roman" w:hAnsi="Times New Roman" w:cs="Times New Roman"/>
          <w:b/>
          <w:color w:val="auto"/>
          <w:sz w:val="24"/>
          <w:szCs w:val="24"/>
        </w:rPr>
        <w:t xml:space="preserve">1.8 </w:t>
      </w:r>
      <w:r w:rsidR="00633472">
        <w:rPr>
          <w:rFonts w:ascii="Times New Roman" w:hAnsi="Times New Roman" w:cs="Times New Roman"/>
          <w:b/>
          <w:color w:val="auto"/>
          <w:sz w:val="24"/>
          <w:szCs w:val="24"/>
        </w:rPr>
        <w:t>Delimitations of the study</w:t>
      </w:r>
      <w:bookmarkEnd w:id="18"/>
    </w:p>
    <w:p w14:paraId="4D9D3351" w14:textId="77777777" w:rsidR="00633472" w:rsidRDefault="00633472" w:rsidP="00633472">
      <w:pPr>
        <w:spacing w:after="0"/>
      </w:pPr>
    </w:p>
    <w:p w14:paraId="22C67DAC" w14:textId="1FAB431B" w:rsidR="00633472" w:rsidRDefault="00633472" w:rsidP="00633472">
      <w:pPr>
        <w:tabs>
          <w:tab w:val="center" w:pos="4513"/>
        </w:tabs>
        <w:autoSpaceDE w:val="0"/>
        <w:autoSpaceDN w:val="0"/>
        <w:adjustRightInd w:val="0"/>
        <w:spacing w:after="0" w:line="360" w:lineRule="auto"/>
        <w:jc w:val="both"/>
        <w:rPr>
          <w:rFonts w:ascii="Times New Roman" w:hAnsi="Times New Roman" w:cs="Times New Roman"/>
          <w:color w:val="232020"/>
          <w:sz w:val="24"/>
          <w:szCs w:val="24"/>
        </w:rPr>
      </w:pPr>
      <w:r>
        <w:rPr>
          <w:rFonts w:ascii="Times New Roman" w:hAnsi="Times New Roman" w:cs="Times New Roman"/>
          <w:bCs/>
          <w:sz w:val="24"/>
          <w:szCs w:val="24"/>
        </w:rPr>
        <w:t>The</w:t>
      </w:r>
      <w:r w:rsidR="00024FEE">
        <w:rPr>
          <w:rFonts w:ascii="Times New Roman" w:hAnsi="Times New Roman" w:cs="Times New Roman"/>
          <w:bCs/>
          <w:sz w:val="24"/>
          <w:szCs w:val="24"/>
        </w:rPr>
        <w:t xml:space="preserve"> conceptual delimitation is the analysis of</w:t>
      </w:r>
      <w:r>
        <w:rPr>
          <w:rFonts w:ascii="Times New Roman" w:hAnsi="Times New Roman" w:cs="Times New Roman"/>
          <w:sz w:val="24"/>
          <w:szCs w:val="24"/>
        </w:rPr>
        <w:t xml:space="preserve"> accounting and financial reporting</w:t>
      </w:r>
      <w:r w:rsidR="00024FEE">
        <w:rPr>
          <w:rFonts w:ascii="Times New Roman" w:hAnsi="Times New Roman" w:cs="Times New Roman"/>
          <w:sz w:val="24"/>
          <w:szCs w:val="24"/>
        </w:rPr>
        <w:t xml:space="preserve"> measures to manage the effects of an infectious disease outbreak just like COVID-19</w:t>
      </w:r>
      <w:r>
        <w:rPr>
          <w:rFonts w:ascii="Times New Roman" w:hAnsi="Times New Roman" w:cs="Times New Roman"/>
          <w:bCs/>
          <w:sz w:val="24"/>
          <w:szCs w:val="24"/>
        </w:rPr>
        <w:t>. The research analyses the</w:t>
      </w:r>
      <w:r w:rsidR="002114D4">
        <w:rPr>
          <w:rFonts w:ascii="Times New Roman" w:hAnsi="Times New Roman" w:cs="Times New Roman"/>
          <w:sz w:val="24"/>
          <w:szCs w:val="24"/>
        </w:rPr>
        <w:t xml:space="preserve"> infectious disease outbreaks</w:t>
      </w:r>
      <w:r>
        <w:rPr>
          <w:rFonts w:ascii="Times New Roman" w:hAnsi="Times New Roman" w:cs="Times New Roman"/>
          <w:sz w:val="24"/>
          <w:szCs w:val="24"/>
        </w:rPr>
        <w:t xml:space="preserve"> </w:t>
      </w:r>
      <w:r w:rsidR="00C70A7C">
        <w:rPr>
          <w:rFonts w:ascii="Times New Roman" w:hAnsi="Times New Roman" w:cs="Times New Roman"/>
          <w:sz w:val="24"/>
          <w:szCs w:val="24"/>
        </w:rPr>
        <w:t>impact</w:t>
      </w:r>
      <w:r>
        <w:rPr>
          <w:rFonts w:ascii="Times New Roman" w:hAnsi="Times New Roman" w:cs="Times New Roman"/>
          <w:sz w:val="24"/>
          <w:szCs w:val="24"/>
        </w:rPr>
        <w:t xml:space="preserve"> on financial reporting and accounting roles</w:t>
      </w:r>
      <w:r w:rsidR="003C6801">
        <w:rPr>
          <w:rFonts w:ascii="Times New Roman" w:hAnsi="Times New Roman" w:cs="Times New Roman"/>
          <w:sz w:val="24"/>
          <w:szCs w:val="24"/>
        </w:rPr>
        <w:t xml:space="preserve"> in business revival</w:t>
      </w:r>
      <w:r>
        <w:rPr>
          <w:rFonts w:ascii="Times New Roman" w:hAnsi="Times New Roman" w:cs="Times New Roman"/>
          <w:sz w:val="24"/>
          <w:szCs w:val="24"/>
        </w:rPr>
        <w:t>.</w:t>
      </w:r>
    </w:p>
    <w:p w14:paraId="33D001C2" w14:textId="77777777" w:rsidR="00633472" w:rsidRDefault="00633472" w:rsidP="00403619">
      <w:pPr>
        <w:autoSpaceDE w:val="0"/>
        <w:autoSpaceDN w:val="0"/>
        <w:adjustRightInd w:val="0"/>
        <w:spacing w:after="0" w:line="240" w:lineRule="auto"/>
        <w:jc w:val="both"/>
        <w:rPr>
          <w:rFonts w:ascii="Times New Roman" w:hAnsi="Times New Roman" w:cs="Times New Roman"/>
          <w:color w:val="232020"/>
          <w:sz w:val="24"/>
          <w:szCs w:val="24"/>
        </w:rPr>
      </w:pPr>
    </w:p>
    <w:p w14:paraId="41766195" w14:textId="0E524E8C" w:rsidR="00CD6540" w:rsidRPr="005262AF" w:rsidRDefault="00322F0D" w:rsidP="005262AF">
      <w:pPr>
        <w:pStyle w:val="Heading2"/>
        <w:jc w:val="both"/>
        <w:rPr>
          <w:rFonts w:ascii="Times New Roman" w:hAnsi="Times New Roman" w:cs="Times New Roman"/>
          <w:b/>
          <w:color w:val="auto"/>
          <w:sz w:val="24"/>
          <w:szCs w:val="24"/>
        </w:rPr>
      </w:pPr>
      <w:bookmarkStart w:id="19" w:name="_Toc136970177"/>
      <w:r>
        <w:rPr>
          <w:rFonts w:ascii="Times New Roman" w:hAnsi="Times New Roman" w:cs="Times New Roman"/>
          <w:b/>
          <w:color w:val="auto"/>
          <w:sz w:val="24"/>
          <w:szCs w:val="24"/>
        </w:rPr>
        <w:t xml:space="preserve">1.9 </w:t>
      </w:r>
      <w:r w:rsidR="00633472">
        <w:rPr>
          <w:rFonts w:ascii="Times New Roman" w:hAnsi="Times New Roman" w:cs="Times New Roman"/>
          <w:b/>
          <w:color w:val="auto"/>
          <w:sz w:val="24"/>
          <w:szCs w:val="24"/>
        </w:rPr>
        <w:t>Limitations of the study</w:t>
      </w:r>
      <w:bookmarkEnd w:id="19"/>
    </w:p>
    <w:p w14:paraId="28448D2D" w14:textId="1C87F746" w:rsidR="002114D4" w:rsidRDefault="00633472" w:rsidP="00CD6540">
      <w:pPr>
        <w:tabs>
          <w:tab w:val="center" w:pos="4513"/>
        </w:tabs>
        <w:autoSpaceDE w:val="0"/>
        <w:autoSpaceDN w:val="0"/>
        <w:adjustRightInd w:val="0"/>
        <w:spacing w:before="240" w:after="0" w:line="360" w:lineRule="auto"/>
        <w:jc w:val="both"/>
        <w:rPr>
          <w:rFonts w:ascii="Times New Roman" w:hAnsi="Times New Roman" w:cs="Times New Roman"/>
          <w:bCs/>
          <w:sz w:val="24"/>
          <w:szCs w:val="24"/>
        </w:rPr>
      </w:pPr>
      <w:r>
        <w:rPr>
          <w:rFonts w:ascii="Times New Roman" w:hAnsi="Times New Roman" w:cs="Times New Roman"/>
          <w:bCs/>
          <w:sz w:val="24"/>
          <w:szCs w:val="24"/>
        </w:rPr>
        <w:t>During the research period, several</w:t>
      </w:r>
      <w:r w:rsidR="00CD3A4F">
        <w:rPr>
          <w:rFonts w:ascii="Times New Roman" w:hAnsi="Times New Roman" w:cs="Times New Roman"/>
          <w:bCs/>
          <w:sz w:val="24"/>
          <w:szCs w:val="24"/>
        </w:rPr>
        <w:t xml:space="preserve"> respondents did not share all </w:t>
      </w:r>
      <w:r>
        <w:rPr>
          <w:rFonts w:ascii="Times New Roman" w:hAnsi="Times New Roman" w:cs="Times New Roman"/>
          <w:bCs/>
          <w:sz w:val="24"/>
          <w:szCs w:val="24"/>
        </w:rPr>
        <w:t>information because it was deemed confidential by the management of various departm</w:t>
      </w:r>
      <w:r w:rsidR="002114D4">
        <w:rPr>
          <w:rFonts w:ascii="Times New Roman" w:hAnsi="Times New Roman" w:cs="Times New Roman"/>
          <w:bCs/>
          <w:sz w:val="24"/>
          <w:szCs w:val="24"/>
        </w:rPr>
        <w:t>ents visited by the researcher.</w:t>
      </w:r>
    </w:p>
    <w:p w14:paraId="5DD799C5" w14:textId="6E1E12F2" w:rsidR="00403619" w:rsidRDefault="00F522F3" w:rsidP="00CD6540">
      <w:pPr>
        <w:tabs>
          <w:tab w:val="center" w:pos="4513"/>
        </w:tabs>
        <w:autoSpaceDE w:val="0"/>
        <w:autoSpaceDN w:val="0"/>
        <w:adjustRightInd w:val="0"/>
        <w:spacing w:before="24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COVID-19 </w:t>
      </w:r>
      <w:r w:rsidR="00633472">
        <w:rPr>
          <w:rFonts w:ascii="Times New Roman" w:hAnsi="Times New Roman" w:cs="Times New Roman"/>
          <w:bCs/>
          <w:sz w:val="24"/>
          <w:szCs w:val="24"/>
        </w:rPr>
        <w:t>was a limiting factor, as most employees were working remotely which made it very hard to get in touch with them.</w:t>
      </w:r>
    </w:p>
    <w:p w14:paraId="6C9E88CB" w14:textId="77777777" w:rsidR="00403619" w:rsidRDefault="00403619" w:rsidP="00403619">
      <w:pPr>
        <w:tabs>
          <w:tab w:val="center" w:pos="4513"/>
        </w:tabs>
        <w:autoSpaceDE w:val="0"/>
        <w:autoSpaceDN w:val="0"/>
        <w:adjustRightInd w:val="0"/>
        <w:spacing w:after="0" w:line="240" w:lineRule="auto"/>
        <w:jc w:val="both"/>
        <w:rPr>
          <w:rFonts w:ascii="Times New Roman" w:hAnsi="Times New Roman" w:cs="Times New Roman"/>
          <w:bCs/>
          <w:sz w:val="24"/>
          <w:szCs w:val="24"/>
        </w:rPr>
      </w:pPr>
    </w:p>
    <w:p w14:paraId="7C714BA7" w14:textId="4BFA3BAE" w:rsidR="00403619" w:rsidRDefault="00403619" w:rsidP="00403619">
      <w:pPr>
        <w:tabs>
          <w:tab w:val="center" w:pos="4513"/>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403619">
        <w:rPr>
          <w:rFonts w:ascii="Times New Roman" w:hAnsi="Times New Roman" w:cs="Times New Roman"/>
          <w:bCs/>
          <w:color w:val="000000" w:themeColor="text1"/>
          <w:sz w:val="24"/>
          <w:szCs w:val="24"/>
        </w:rPr>
        <w:t>Some respondents were unfamiliar with the topic under investigation, so the researcher had to explain it to them.</w:t>
      </w:r>
    </w:p>
    <w:p w14:paraId="59D04CFD" w14:textId="77777777" w:rsidR="00403619" w:rsidRPr="005262AF" w:rsidRDefault="00403619" w:rsidP="00403619">
      <w:pPr>
        <w:tabs>
          <w:tab w:val="center" w:pos="4513"/>
        </w:tabs>
        <w:autoSpaceDE w:val="0"/>
        <w:autoSpaceDN w:val="0"/>
        <w:adjustRightInd w:val="0"/>
        <w:spacing w:after="0" w:line="240" w:lineRule="auto"/>
        <w:jc w:val="both"/>
        <w:rPr>
          <w:rFonts w:ascii="Times New Roman" w:hAnsi="Times New Roman" w:cs="Times New Roman"/>
          <w:bCs/>
          <w:color w:val="FF0000"/>
          <w:sz w:val="24"/>
          <w:szCs w:val="24"/>
        </w:rPr>
      </w:pPr>
    </w:p>
    <w:p w14:paraId="39F3000B" w14:textId="77777777" w:rsidR="00633472" w:rsidRDefault="00322F0D" w:rsidP="00633472">
      <w:pPr>
        <w:pStyle w:val="Heading2"/>
        <w:jc w:val="both"/>
        <w:rPr>
          <w:rFonts w:ascii="Times New Roman" w:hAnsi="Times New Roman" w:cs="Times New Roman"/>
          <w:b/>
          <w:color w:val="auto"/>
          <w:sz w:val="24"/>
          <w:szCs w:val="24"/>
        </w:rPr>
      </w:pPr>
      <w:bookmarkStart w:id="20" w:name="_Toc136970178"/>
      <w:r>
        <w:rPr>
          <w:rFonts w:ascii="Times New Roman" w:hAnsi="Times New Roman" w:cs="Times New Roman"/>
          <w:b/>
          <w:color w:val="auto"/>
          <w:sz w:val="24"/>
          <w:szCs w:val="24"/>
        </w:rPr>
        <w:t xml:space="preserve">1.10 </w:t>
      </w:r>
      <w:r w:rsidR="00633472">
        <w:rPr>
          <w:rFonts w:ascii="Times New Roman" w:hAnsi="Times New Roman" w:cs="Times New Roman"/>
          <w:b/>
          <w:color w:val="auto"/>
          <w:sz w:val="24"/>
          <w:szCs w:val="24"/>
        </w:rPr>
        <w:t>Definition of terms</w:t>
      </w:r>
      <w:bookmarkEnd w:id="20"/>
    </w:p>
    <w:p w14:paraId="3A557E30" w14:textId="77777777" w:rsidR="00633472" w:rsidRDefault="00633472" w:rsidP="00633472">
      <w:pPr>
        <w:spacing w:after="0" w:line="240" w:lineRule="auto"/>
      </w:pPr>
    </w:p>
    <w:p w14:paraId="7CD6C941"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Accounting</w:t>
      </w:r>
    </w:p>
    <w:p w14:paraId="56F3D04D" w14:textId="3FD4757A" w:rsidR="009E0261" w:rsidRDefault="00633472" w:rsidP="00633472">
      <w:pPr>
        <w:tabs>
          <w:tab w:val="center" w:pos="4513"/>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According to Woods and Sangster (2005), accounting is the act of identifying, measuring and communicating economic information so that users of the information can make smarter decisions and judgments.</w:t>
      </w:r>
    </w:p>
    <w:p w14:paraId="54ABAB7A" w14:textId="77777777" w:rsidR="00024FEE" w:rsidRDefault="00024FEE" w:rsidP="00633472">
      <w:pPr>
        <w:tabs>
          <w:tab w:val="center" w:pos="4513"/>
        </w:tabs>
        <w:autoSpaceDE w:val="0"/>
        <w:autoSpaceDN w:val="0"/>
        <w:adjustRightInd w:val="0"/>
        <w:spacing w:after="0" w:line="360" w:lineRule="auto"/>
        <w:jc w:val="both"/>
        <w:rPr>
          <w:rFonts w:ascii="Times New Roman" w:hAnsi="Times New Roman" w:cs="Times New Roman"/>
          <w:bCs/>
          <w:sz w:val="24"/>
          <w:szCs w:val="24"/>
        </w:rPr>
      </w:pPr>
    </w:p>
    <w:p w14:paraId="628B0664"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Financial reporting</w:t>
      </w:r>
    </w:p>
    <w:p w14:paraId="0A81242A" w14:textId="0C777E6B" w:rsidR="00633472" w:rsidRDefault="00633472" w:rsidP="00633472">
      <w:pPr>
        <w:tabs>
          <w:tab w:val="center" w:pos="4513"/>
        </w:tabs>
        <w:autoSpaceDE w:val="0"/>
        <w:autoSpaceDN w:val="0"/>
        <w:adjustRightInd w:val="0"/>
        <w:spacing w:after="0" w:line="360" w:lineRule="auto"/>
        <w:jc w:val="both"/>
        <w:rPr>
          <w:rFonts w:ascii="Times New Roman" w:eastAsiaTheme="minorHAnsi" w:hAnsi="Times New Roman" w:cs="Times New Roman"/>
          <w:bCs/>
          <w:color w:val="000000"/>
          <w:sz w:val="24"/>
          <w:szCs w:val="24"/>
          <w:lang w:val="en-ZW"/>
        </w:rPr>
      </w:pPr>
      <w:r>
        <w:rPr>
          <w:rFonts w:ascii="Times New Roman" w:eastAsiaTheme="minorHAnsi" w:hAnsi="Times New Roman" w:cs="Times New Roman"/>
          <w:bCs/>
          <w:color w:val="000000"/>
          <w:sz w:val="24"/>
          <w:szCs w:val="24"/>
          <w:lang w:val="en-ZW"/>
        </w:rPr>
        <w:t xml:space="preserve">Graham, Harvey and Rajgopal (2006), define financial reporting as a standard accounting practice which uses financial statements to access </w:t>
      </w:r>
      <w:r w:rsidR="00C14D1A">
        <w:rPr>
          <w:rFonts w:ascii="Times New Roman" w:eastAsiaTheme="minorHAnsi" w:hAnsi="Times New Roman" w:cs="Times New Roman"/>
          <w:bCs/>
          <w:color w:val="000000"/>
          <w:sz w:val="24"/>
          <w:szCs w:val="24"/>
          <w:lang w:val="en-ZW"/>
        </w:rPr>
        <w:t xml:space="preserve">the </w:t>
      </w:r>
      <w:r>
        <w:rPr>
          <w:rFonts w:ascii="Times New Roman" w:eastAsiaTheme="minorHAnsi" w:hAnsi="Times New Roman" w:cs="Times New Roman"/>
          <w:bCs/>
          <w:color w:val="000000"/>
          <w:sz w:val="24"/>
          <w:szCs w:val="24"/>
          <w:lang w:val="en-ZW"/>
        </w:rPr>
        <w:t xml:space="preserve">financial performance of firms over a specific period, usually on </w:t>
      </w:r>
      <w:r w:rsidR="00C14D1A">
        <w:rPr>
          <w:rFonts w:ascii="Times New Roman" w:eastAsiaTheme="minorHAnsi" w:hAnsi="Times New Roman" w:cs="Times New Roman"/>
          <w:bCs/>
          <w:color w:val="000000"/>
          <w:sz w:val="24"/>
          <w:szCs w:val="24"/>
          <w:lang w:val="en-ZW"/>
        </w:rPr>
        <w:t xml:space="preserve">a </w:t>
      </w:r>
      <w:r>
        <w:rPr>
          <w:rFonts w:ascii="Times New Roman" w:eastAsiaTheme="minorHAnsi" w:hAnsi="Times New Roman" w:cs="Times New Roman"/>
          <w:bCs/>
          <w:color w:val="000000"/>
          <w:sz w:val="24"/>
          <w:szCs w:val="24"/>
          <w:lang w:val="en-ZW"/>
        </w:rPr>
        <w:t xml:space="preserve">quarterly or annual basis. It is critical to understand </w:t>
      </w:r>
      <w:r w:rsidR="00C14D1A">
        <w:rPr>
          <w:rFonts w:ascii="Times New Roman" w:eastAsiaTheme="minorHAnsi" w:hAnsi="Times New Roman" w:cs="Times New Roman"/>
          <w:bCs/>
          <w:color w:val="000000"/>
          <w:sz w:val="24"/>
          <w:szCs w:val="24"/>
          <w:lang w:val="en-ZW"/>
        </w:rPr>
        <w:t>your bank or cash balance, how it is</w:t>
      </w:r>
      <w:r>
        <w:rPr>
          <w:rFonts w:ascii="Times New Roman" w:eastAsiaTheme="minorHAnsi" w:hAnsi="Times New Roman" w:cs="Times New Roman"/>
          <w:bCs/>
          <w:color w:val="000000"/>
          <w:sz w:val="24"/>
          <w:szCs w:val="24"/>
          <w:lang w:val="en-ZW"/>
        </w:rPr>
        <w:t xml:space="preserve"> being generated and where it must be used. Management must make informed judgments based on data about the company's financial condition.</w:t>
      </w:r>
    </w:p>
    <w:p w14:paraId="17552013" w14:textId="77777777" w:rsidR="00633472" w:rsidRDefault="00633472" w:rsidP="00C52169">
      <w:pPr>
        <w:tabs>
          <w:tab w:val="center" w:pos="4513"/>
        </w:tabs>
        <w:autoSpaceDE w:val="0"/>
        <w:autoSpaceDN w:val="0"/>
        <w:adjustRightInd w:val="0"/>
        <w:spacing w:after="0" w:line="240" w:lineRule="auto"/>
        <w:jc w:val="both"/>
        <w:rPr>
          <w:rFonts w:ascii="Times New Roman" w:eastAsiaTheme="minorHAnsi" w:hAnsi="Times New Roman" w:cs="Times New Roman"/>
          <w:bCs/>
          <w:color w:val="000000"/>
          <w:sz w:val="24"/>
          <w:szCs w:val="24"/>
          <w:lang w:val="en-ZW"/>
        </w:rPr>
      </w:pPr>
    </w:p>
    <w:p w14:paraId="37BC30F3"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COVID 19</w:t>
      </w:r>
    </w:p>
    <w:p w14:paraId="49AEAF05" w14:textId="77777777" w:rsidR="00633472" w:rsidRDefault="00633472" w:rsidP="00633472">
      <w:pPr>
        <w:tabs>
          <w:tab w:val="center" w:pos="4513"/>
        </w:tabs>
        <w:autoSpaceDE w:val="0"/>
        <w:autoSpaceDN w:val="0"/>
        <w:adjustRightInd w:val="0"/>
        <w:spacing w:after="0" w:line="360" w:lineRule="auto"/>
        <w:jc w:val="both"/>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lang w:val="en-ZW"/>
        </w:rPr>
        <w:t>According to HWO (2019), COVID-19 is</w:t>
      </w:r>
      <w:r>
        <w:rPr>
          <w:rFonts w:ascii="Arial" w:hAnsi="Arial" w:cs="Arial"/>
          <w:color w:val="3C4245"/>
          <w:sz w:val="24"/>
          <w:szCs w:val="24"/>
          <w:lang w:val="en-ZW"/>
        </w:rPr>
        <w:t xml:space="preserve"> </w:t>
      </w:r>
      <w:r>
        <w:rPr>
          <w:rFonts w:ascii="Times New Roman" w:eastAsiaTheme="minorHAnsi" w:hAnsi="Times New Roman" w:cs="Times New Roman"/>
          <w:bCs/>
          <w:color w:val="000000"/>
          <w:sz w:val="24"/>
          <w:szCs w:val="24"/>
        </w:rPr>
        <w:t>a very contagious disease caused by a virus known as SARS-CoV-2.</w:t>
      </w:r>
    </w:p>
    <w:p w14:paraId="4D7D3D5D" w14:textId="77777777" w:rsidR="00633472" w:rsidRDefault="00633472" w:rsidP="00C52169">
      <w:pPr>
        <w:tabs>
          <w:tab w:val="center" w:pos="4513"/>
        </w:tabs>
        <w:autoSpaceDE w:val="0"/>
        <w:autoSpaceDN w:val="0"/>
        <w:adjustRightInd w:val="0"/>
        <w:spacing w:after="0" w:line="240" w:lineRule="auto"/>
        <w:jc w:val="both"/>
        <w:rPr>
          <w:rFonts w:ascii="Times New Roman" w:eastAsiaTheme="minorHAnsi" w:hAnsi="Times New Roman" w:cs="Times New Roman"/>
          <w:bCs/>
          <w:color w:val="000000"/>
          <w:sz w:val="24"/>
          <w:szCs w:val="24"/>
        </w:rPr>
      </w:pPr>
    </w:p>
    <w:p w14:paraId="58A7FDDD" w14:textId="77777777" w:rsidR="00633472" w:rsidRPr="004840CD" w:rsidRDefault="00633472" w:rsidP="004840CD">
      <w:pPr>
        <w:rPr>
          <w:rFonts w:ascii="Times New Roman" w:hAnsi="Times New Roman" w:cs="Times New Roman"/>
          <w:b/>
          <w:sz w:val="24"/>
          <w:szCs w:val="24"/>
        </w:rPr>
      </w:pPr>
      <w:r w:rsidRPr="004840CD">
        <w:rPr>
          <w:rFonts w:ascii="Times New Roman" w:hAnsi="Times New Roman" w:cs="Times New Roman"/>
          <w:b/>
          <w:sz w:val="24"/>
          <w:szCs w:val="24"/>
        </w:rPr>
        <w:t>International Financial Reporting Standards (IFRS)</w:t>
      </w:r>
    </w:p>
    <w:p w14:paraId="3FC2E266" w14:textId="0014B820" w:rsidR="00633472" w:rsidRDefault="00633472" w:rsidP="00633472">
      <w:pPr>
        <w:tabs>
          <w:tab w:val="center" w:pos="4513"/>
        </w:tabs>
        <w:autoSpaceDE w:val="0"/>
        <w:autoSpaceDN w:val="0"/>
        <w:adjustRightInd w:val="0"/>
        <w:spacing w:after="0" w:line="360" w:lineRule="auto"/>
        <w:jc w:val="both"/>
        <w:rPr>
          <w:rFonts w:ascii="Times New Roman" w:eastAsiaTheme="minorHAnsi" w:hAnsi="Times New Roman" w:cs="Times New Roman"/>
          <w:bCs/>
          <w:color w:val="000000"/>
          <w:sz w:val="24"/>
          <w:szCs w:val="24"/>
          <w:lang w:val="en-ZW"/>
        </w:rPr>
      </w:pPr>
      <w:r>
        <w:rPr>
          <w:rFonts w:ascii="Times New Roman" w:eastAsiaTheme="minorHAnsi" w:hAnsi="Times New Roman" w:cs="Times New Roman"/>
          <w:bCs/>
          <w:color w:val="000000"/>
          <w:sz w:val="24"/>
          <w:szCs w:val="24"/>
          <w:lang w:val="en-ZW"/>
        </w:rPr>
        <w:t xml:space="preserve">According to Palea (2018), IFRS is the international accounting framework for correctly reporting and organizing financial data. It is presently the mandatory accounting framework in over a hundred </w:t>
      </w:r>
      <w:r w:rsidR="00C65749">
        <w:rPr>
          <w:rFonts w:ascii="Times New Roman" w:eastAsiaTheme="minorHAnsi" w:hAnsi="Times New Roman" w:cs="Times New Roman"/>
          <w:bCs/>
          <w:color w:val="000000"/>
          <w:sz w:val="24"/>
          <w:szCs w:val="24"/>
          <w:lang w:val="en-ZW"/>
        </w:rPr>
        <w:t>and twenty nations</w:t>
      </w:r>
      <w:r>
        <w:rPr>
          <w:rFonts w:ascii="Times New Roman" w:eastAsiaTheme="minorHAnsi" w:hAnsi="Times New Roman" w:cs="Times New Roman"/>
          <w:bCs/>
          <w:color w:val="000000"/>
          <w:sz w:val="24"/>
          <w:szCs w:val="24"/>
          <w:lang w:val="en-ZW"/>
        </w:rPr>
        <w:t xml:space="preserve"> </w:t>
      </w:r>
      <w:r w:rsidR="00C65749">
        <w:rPr>
          <w:rFonts w:ascii="Times New Roman" w:eastAsiaTheme="minorHAnsi" w:hAnsi="Times New Roman" w:cs="Times New Roman"/>
          <w:bCs/>
          <w:color w:val="000000"/>
          <w:sz w:val="24"/>
          <w:szCs w:val="24"/>
          <w:lang w:val="en-ZW"/>
        </w:rPr>
        <w:t xml:space="preserve">(Silva, Schutte, and Surujlal 2021). </w:t>
      </w:r>
      <w:r>
        <w:rPr>
          <w:rFonts w:ascii="Times New Roman" w:eastAsiaTheme="minorHAnsi" w:hAnsi="Times New Roman" w:cs="Times New Roman"/>
          <w:bCs/>
          <w:color w:val="000000"/>
          <w:sz w:val="24"/>
          <w:szCs w:val="24"/>
          <w:lang w:val="en-ZW"/>
        </w:rPr>
        <w:t xml:space="preserve">Silva, Schutte, and Surujlal (2021), </w:t>
      </w:r>
      <w:r w:rsidR="00C65749">
        <w:rPr>
          <w:rFonts w:ascii="Times New Roman" w:eastAsiaTheme="minorHAnsi" w:hAnsi="Times New Roman" w:cs="Times New Roman"/>
          <w:bCs/>
          <w:color w:val="000000"/>
          <w:sz w:val="24"/>
          <w:szCs w:val="24"/>
          <w:lang w:val="en-ZW"/>
        </w:rPr>
        <w:t xml:space="preserve">added that, </w:t>
      </w:r>
      <w:r>
        <w:rPr>
          <w:rFonts w:ascii="Times New Roman" w:eastAsiaTheme="minorHAnsi" w:hAnsi="Times New Roman" w:cs="Times New Roman"/>
          <w:bCs/>
          <w:color w:val="000000"/>
          <w:sz w:val="24"/>
          <w:szCs w:val="24"/>
          <w:lang w:val="en-ZW"/>
        </w:rPr>
        <w:t>IFRS require companies to report their financial position and financial results by applying identical rules. As a result, the reduces the risk of fraudulent manipulation of financial statements, there is also a great deal of uniformity to all businesses that use IFRS to report their financial information</w:t>
      </w:r>
      <w:r w:rsidR="00162BDF">
        <w:rPr>
          <w:rFonts w:ascii="Times New Roman" w:eastAsiaTheme="minorHAnsi" w:hAnsi="Times New Roman" w:cs="Times New Roman"/>
          <w:bCs/>
          <w:color w:val="000000"/>
          <w:sz w:val="24"/>
          <w:szCs w:val="24"/>
          <w:lang w:val="en-ZW"/>
        </w:rPr>
        <w:t>;</w:t>
      </w:r>
      <w:r>
        <w:rPr>
          <w:rFonts w:ascii="Times New Roman" w:eastAsiaTheme="minorHAnsi" w:hAnsi="Times New Roman" w:cs="Times New Roman"/>
          <w:bCs/>
          <w:color w:val="000000"/>
          <w:sz w:val="24"/>
          <w:szCs w:val="24"/>
          <w:lang w:val="en-ZW"/>
        </w:rPr>
        <w:t xml:space="preserve"> this will make comparing and contrasting their financial information easier.</w:t>
      </w:r>
    </w:p>
    <w:p w14:paraId="32743819" w14:textId="77777777" w:rsidR="00AD2517" w:rsidRPr="00312BDA" w:rsidRDefault="00AD2517" w:rsidP="00C52169">
      <w:pPr>
        <w:tabs>
          <w:tab w:val="center" w:pos="4513"/>
        </w:tabs>
        <w:autoSpaceDE w:val="0"/>
        <w:autoSpaceDN w:val="0"/>
        <w:adjustRightInd w:val="0"/>
        <w:spacing w:after="0" w:line="240" w:lineRule="auto"/>
        <w:jc w:val="both"/>
        <w:rPr>
          <w:rFonts w:ascii="Times New Roman" w:eastAsiaTheme="minorHAnsi" w:hAnsi="Times New Roman" w:cs="Times New Roman"/>
          <w:bCs/>
          <w:color w:val="000000"/>
          <w:sz w:val="24"/>
          <w:szCs w:val="24"/>
          <w:lang w:val="en-ZW"/>
        </w:rPr>
      </w:pPr>
    </w:p>
    <w:p w14:paraId="21DFC1BE" w14:textId="08569F95" w:rsidR="00403619" w:rsidRPr="00C52169" w:rsidRDefault="00C52169" w:rsidP="00C52169">
      <w:pPr>
        <w:rPr>
          <w:rFonts w:ascii="Times New Roman" w:hAnsi="Times New Roman" w:cs="Times New Roman"/>
          <w:b/>
          <w:sz w:val="24"/>
          <w:szCs w:val="24"/>
        </w:rPr>
      </w:pPr>
      <w:r w:rsidRPr="00C52169">
        <w:rPr>
          <w:rFonts w:ascii="Times New Roman" w:hAnsi="Times New Roman" w:cs="Times New Roman"/>
          <w:b/>
          <w:sz w:val="24"/>
          <w:szCs w:val="24"/>
        </w:rPr>
        <w:t>Infectious</w:t>
      </w:r>
      <w:r w:rsidR="00403619" w:rsidRPr="00C52169">
        <w:rPr>
          <w:rFonts w:ascii="Times New Roman" w:hAnsi="Times New Roman" w:cs="Times New Roman"/>
          <w:b/>
          <w:sz w:val="24"/>
          <w:szCs w:val="24"/>
        </w:rPr>
        <w:t xml:space="preserve"> disease</w:t>
      </w:r>
    </w:p>
    <w:p w14:paraId="640C3741" w14:textId="0BFF3CCA" w:rsidR="00C52169" w:rsidRDefault="00C52169" w:rsidP="00633472">
      <w:pPr>
        <w:tabs>
          <w:tab w:val="center" w:pos="4513"/>
        </w:tabs>
        <w:autoSpaceDE w:val="0"/>
        <w:autoSpaceDN w:val="0"/>
        <w:adjustRightInd w:val="0"/>
        <w:spacing w:after="0" w:line="360" w:lineRule="auto"/>
        <w:jc w:val="both"/>
        <w:rPr>
          <w:rFonts w:ascii="Times New Roman" w:eastAsiaTheme="minorHAnsi" w:hAnsi="Times New Roman" w:cs="Times New Roman"/>
          <w:bCs/>
          <w:color w:val="000000"/>
          <w:sz w:val="24"/>
          <w:szCs w:val="24"/>
          <w:lang w:val="en-ZW"/>
        </w:rPr>
      </w:pPr>
      <w:r>
        <w:rPr>
          <w:rFonts w:ascii="Times New Roman" w:eastAsiaTheme="minorHAnsi" w:hAnsi="Times New Roman" w:cs="Times New Roman"/>
          <w:bCs/>
          <w:color w:val="000000"/>
          <w:sz w:val="24"/>
          <w:szCs w:val="24"/>
          <w:lang w:val="en-ZW"/>
        </w:rPr>
        <w:t>According to WHO, a</w:t>
      </w:r>
      <w:r w:rsidRPr="00C52169">
        <w:rPr>
          <w:rFonts w:ascii="Times New Roman" w:eastAsiaTheme="minorHAnsi" w:hAnsi="Times New Roman" w:cs="Times New Roman"/>
          <w:bCs/>
          <w:color w:val="000000"/>
          <w:sz w:val="24"/>
          <w:szCs w:val="24"/>
          <w:lang w:val="en-ZW"/>
        </w:rPr>
        <w:t>n infectious disease is a disease that affects a person's health and is</w:t>
      </w:r>
      <w:r w:rsidR="00CD3A4F">
        <w:rPr>
          <w:rFonts w:ascii="Times New Roman" w:eastAsiaTheme="minorHAnsi" w:hAnsi="Times New Roman" w:cs="Times New Roman"/>
          <w:bCs/>
          <w:color w:val="000000"/>
          <w:sz w:val="24"/>
          <w:szCs w:val="24"/>
          <w:lang w:val="en-ZW"/>
        </w:rPr>
        <w:t xml:space="preserve"> brought on by an agent</w:t>
      </w:r>
      <w:r w:rsidRPr="00C52169">
        <w:rPr>
          <w:rFonts w:ascii="Times New Roman" w:eastAsiaTheme="minorHAnsi" w:hAnsi="Times New Roman" w:cs="Times New Roman"/>
          <w:bCs/>
          <w:color w:val="000000"/>
          <w:sz w:val="24"/>
          <w:szCs w:val="24"/>
          <w:lang w:val="en-ZW"/>
        </w:rPr>
        <w:t>. Inf</w:t>
      </w:r>
      <w:r w:rsidR="00CD3A4F">
        <w:rPr>
          <w:rFonts w:ascii="Times New Roman" w:eastAsiaTheme="minorHAnsi" w:hAnsi="Times New Roman" w:cs="Times New Roman"/>
          <w:bCs/>
          <w:color w:val="000000"/>
          <w:sz w:val="24"/>
          <w:szCs w:val="24"/>
          <w:lang w:val="en-ZW"/>
        </w:rPr>
        <w:t xml:space="preserve">ectious diseases are usually spread </w:t>
      </w:r>
      <w:r w:rsidRPr="00C52169">
        <w:rPr>
          <w:rFonts w:ascii="Times New Roman" w:eastAsiaTheme="minorHAnsi" w:hAnsi="Times New Roman" w:cs="Times New Roman"/>
          <w:bCs/>
          <w:color w:val="000000"/>
          <w:sz w:val="24"/>
          <w:szCs w:val="24"/>
          <w:lang w:val="en-ZW"/>
        </w:rPr>
        <w:t>from one person to another by either direct contact such as skin-to-skin contact, or indirect contact, such as contaminated food or water.</w:t>
      </w:r>
    </w:p>
    <w:p w14:paraId="7A49407F" w14:textId="0C64E72D" w:rsidR="00403619" w:rsidRPr="001421F1" w:rsidRDefault="00403619" w:rsidP="00C52169">
      <w:pPr>
        <w:tabs>
          <w:tab w:val="center" w:pos="4513"/>
        </w:tabs>
        <w:autoSpaceDE w:val="0"/>
        <w:autoSpaceDN w:val="0"/>
        <w:adjustRightInd w:val="0"/>
        <w:spacing w:after="0" w:line="240" w:lineRule="auto"/>
        <w:jc w:val="both"/>
        <w:rPr>
          <w:rFonts w:ascii="Times New Roman" w:eastAsiaTheme="minorHAnsi" w:hAnsi="Times New Roman" w:cs="Times New Roman"/>
          <w:bCs/>
          <w:color w:val="000000"/>
          <w:sz w:val="24"/>
          <w:szCs w:val="24"/>
          <w:lang w:val="en-ZW"/>
        </w:rPr>
      </w:pPr>
    </w:p>
    <w:p w14:paraId="74A45109" w14:textId="77777777" w:rsidR="009E0261" w:rsidRDefault="004840CD" w:rsidP="009E0261">
      <w:pPr>
        <w:pStyle w:val="Heading2"/>
        <w:spacing w:before="0" w:line="240" w:lineRule="auto"/>
        <w:jc w:val="both"/>
        <w:rPr>
          <w:rFonts w:ascii="Times New Roman" w:hAnsi="Times New Roman" w:cs="Times New Roman"/>
          <w:b/>
          <w:color w:val="auto"/>
          <w:sz w:val="24"/>
          <w:szCs w:val="24"/>
        </w:rPr>
      </w:pPr>
      <w:bookmarkStart w:id="21" w:name="_Toc136970179"/>
      <w:r>
        <w:rPr>
          <w:rFonts w:ascii="Times New Roman" w:hAnsi="Times New Roman" w:cs="Times New Roman"/>
          <w:b/>
          <w:color w:val="auto"/>
          <w:sz w:val="24"/>
          <w:szCs w:val="24"/>
        </w:rPr>
        <w:t xml:space="preserve">1.11 </w:t>
      </w:r>
      <w:r w:rsidR="00633472">
        <w:rPr>
          <w:rFonts w:ascii="Times New Roman" w:hAnsi="Times New Roman" w:cs="Times New Roman"/>
          <w:b/>
          <w:color w:val="auto"/>
          <w:sz w:val="24"/>
          <w:szCs w:val="24"/>
        </w:rPr>
        <w:t>Chapter Summary</w:t>
      </w:r>
      <w:bookmarkEnd w:id="21"/>
    </w:p>
    <w:p w14:paraId="5EC5C6FF" w14:textId="77777777" w:rsidR="009E0261" w:rsidRPr="009E0261" w:rsidRDefault="009E0261" w:rsidP="009E0261">
      <w:pPr>
        <w:spacing w:after="0" w:line="240" w:lineRule="auto"/>
      </w:pPr>
    </w:p>
    <w:p w14:paraId="60BABAA4" w14:textId="1FFFFB1D" w:rsidR="003A4E72" w:rsidRPr="009A2736" w:rsidRDefault="00F5657D" w:rsidP="009A2736">
      <w:pPr>
        <w:spacing w:after="0" w:line="360" w:lineRule="auto"/>
        <w:rPr>
          <w:rFonts w:ascii="Times New Roman" w:eastAsiaTheme="minorHAnsi" w:hAnsi="Times New Roman" w:cs="Times New Roman"/>
          <w:bCs/>
          <w:color w:val="000000"/>
          <w:sz w:val="24"/>
          <w:szCs w:val="24"/>
          <w:lang w:val="en-ZW"/>
        </w:rPr>
      </w:pPr>
      <w:r>
        <w:rPr>
          <w:rFonts w:ascii="Times New Roman" w:eastAsiaTheme="minorHAnsi" w:hAnsi="Times New Roman" w:cs="Times New Roman"/>
          <w:bCs/>
          <w:color w:val="000000"/>
          <w:sz w:val="24"/>
          <w:szCs w:val="24"/>
          <w:lang w:val="en-ZW"/>
        </w:rPr>
        <w:t>This chapter outlined the research</w:t>
      </w:r>
      <w:r w:rsidR="009E0261" w:rsidRPr="009E0261">
        <w:rPr>
          <w:rFonts w:ascii="Times New Roman" w:eastAsiaTheme="minorHAnsi" w:hAnsi="Times New Roman" w:cs="Times New Roman"/>
          <w:bCs/>
          <w:color w:val="000000"/>
          <w:sz w:val="24"/>
          <w:szCs w:val="24"/>
          <w:lang w:val="en-ZW"/>
        </w:rPr>
        <w:t>’s background, problem statement, research aims, research questions, the significance of the study, delimitations, limitations, definition of key terms, and assumptions.</w:t>
      </w:r>
    </w:p>
    <w:p w14:paraId="769721F5" w14:textId="0F8448D0" w:rsidR="009E0261" w:rsidRDefault="009E0261" w:rsidP="009E0261">
      <w:pPr>
        <w:pStyle w:val="Heading2"/>
        <w:jc w:val="center"/>
        <w:rPr>
          <w:rFonts w:ascii="Times New Roman" w:hAnsi="Times New Roman" w:cs="Times New Roman"/>
          <w:b/>
          <w:color w:val="auto"/>
          <w:sz w:val="24"/>
          <w:szCs w:val="24"/>
        </w:rPr>
      </w:pPr>
      <w:bookmarkStart w:id="22" w:name="_Toc136970180"/>
      <w:r w:rsidRPr="009E0261">
        <w:rPr>
          <w:rFonts w:ascii="Times New Roman" w:hAnsi="Times New Roman" w:cs="Times New Roman"/>
          <w:b/>
          <w:color w:val="auto"/>
          <w:sz w:val="24"/>
          <w:szCs w:val="24"/>
        </w:rPr>
        <w:t xml:space="preserve">CHAPTER </w:t>
      </w:r>
      <w:r w:rsidR="005262AF">
        <w:rPr>
          <w:rFonts w:ascii="Times New Roman" w:hAnsi="Times New Roman" w:cs="Times New Roman"/>
          <w:b/>
          <w:color w:val="auto"/>
          <w:sz w:val="24"/>
          <w:szCs w:val="24"/>
        </w:rPr>
        <w:t>2</w:t>
      </w:r>
      <w:bookmarkEnd w:id="22"/>
    </w:p>
    <w:p w14:paraId="1EFEA1ED" w14:textId="77777777" w:rsidR="009E0261" w:rsidRPr="009E0261" w:rsidRDefault="009E0261" w:rsidP="009A2736">
      <w:pPr>
        <w:spacing w:line="240" w:lineRule="auto"/>
      </w:pPr>
    </w:p>
    <w:p w14:paraId="2996C68F" w14:textId="77777777" w:rsidR="009E0261" w:rsidRDefault="009E0261" w:rsidP="009E0261">
      <w:pPr>
        <w:pStyle w:val="Heading2"/>
        <w:jc w:val="center"/>
        <w:rPr>
          <w:rFonts w:ascii="Times New Roman" w:hAnsi="Times New Roman" w:cs="Times New Roman"/>
          <w:b/>
          <w:color w:val="auto"/>
          <w:sz w:val="24"/>
          <w:szCs w:val="24"/>
        </w:rPr>
      </w:pPr>
      <w:bookmarkStart w:id="23" w:name="_Toc136970181"/>
      <w:r>
        <w:rPr>
          <w:rFonts w:ascii="Times New Roman" w:hAnsi="Times New Roman" w:cs="Times New Roman"/>
          <w:b/>
          <w:color w:val="auto"/>
          <w:sz w:val="24"/>
          <w:szCs w:val="24"/>
        </w:rPr>
        <w:t>LITERATURE REVIEW</w:t>
      </w:r>
      <w:bookmarkEnd w:id="23"/>
    </w:p>
    <w:p w14:paraId="184C1E0A" w14:textId="77777777" w:rsidR="009E0261" w:rsidRDefault="009E0261" w:rsidP="00633472"/>
    <w:p w14:paraId="3B29210D" w14:textId="77777777" w:rsidR="00B34EBC" w:rsidRDefault="004840CD" w:rsidP="00B34EBC">
      <w:pPr>
        <w:pStyle w:val="Heading2"/>
        <w:jc w:val="both"/>
        <w:rPr>
          <w:rFonts w:ascii="Times New Roman" w:hAnsi="Times New Roman" w:cs="Times New Roman"/>
          <w:b/>
          <w:color w:val="auto"/>
          <w:sz w:val="24"/>
          <w:szCs w:val="24"/>
        </w:rPr>
      </w:pPr>
      <w:bookmarkStart w:id="24" w:name="_Toc136970182"/>
      <w:r>
        <w:rPr>
          <w:rFonts w:ascii="Times New Roman" w:hAnsi="Times New Roman" w:cs="Times New Roman"/>
          <w:b/>
          <w:color w:val="auto"/>
          <w:sz w:val="24"/>
          <w:szCs w:val="24"/>
        </w:rPr>
        <w:t xml:space="preserve">2.0 </w:t>
      </w:r>
      <w:r w:rsidR="00B34EBC">
        <w:rPr>
          <w:rFonts w:ascii="Times New Roman" w:hAnsi="Times New Roman" w:cs="Times New Roman"/>
          <w:b/>
          <w:color w:val="auto"/>
          <w:sz w:val="24"/>
          <w:szCs w:val="24"/>
        </w:rPr>
        <w:t>Introduction</w:t>
      </w:r>
      <w:bookmarkEnd w:id="24"/>
    </w:p>
    <w:p w14:paraId="33E5CB23" w14:textId="77777777" w:rsidR="00B34EBC" w:rsidRDefault="00B34EBC" w:rsidP="00B34EBC">
      <w:pPr>
        <w:spacing w:after="0"/>
        <w:jc w:val="both"/>
      </w:pPr>
    </w:p>
    <w:p w14:paraId="11AEC846" w14:textId="0662ADEB" w:rsidR="00B34EBC" w:rsidRDefault="00B34EBC" w:rsidP="00B34EBC">
      <w:pPr>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literature review is the examination of published scholarly articles,</w:t>
      </w:r>
      <w:r w:rsidR="00CD6540">
        <w:rPr>
          <w:rFonts w:ascii="Times New Roman" w:hAnsi="Times New Roman" w:cs="Times New Roman"/>
          <w:color w:val="000000"/>
          <w:sz w:val="24"/>
          <w:szCs w:val="24"/>
          <w:lang w:val="en-ZW"/>
        </w:rPr>
        <w:t xml:space="preserve"> journals, books,</w:t>
      </w:r>
      <w:r>
        <w:rPr>
          <w:rFonts w:ascii="Times New Roman" w:hAnsi="Times New Roman" w:cs="Times New Roman"/>
          <w:color w:val="000000"/>
          <w:sz w:val="24"/>
          <w:szCs w:val="24"/>
          <w:lang w:val="en-ZW"/>
        </w:rPr>
        <w:t xml:space="preserve"> and other materials related to a certain topic of inquiry (Onwubuzie, 2016). It summarizes, describes, and critically evaluates these investigations in connection to the research subject under consideration. This chapter investigates hypotheses advanced by various experts </w:t>
      </w:r>
      <w:r w:rsidR="00EC061D">
        <w:rPr>
          <w:rFonts w:ascii="Times New Roman" w:hAnsi="Times New Roman" w:cs="Times New Roman"/>
          <w:color w:val="000000"/>
          <w:sz w:val="24"/>
          <w:szCs w:val="24"/>
          <w:lang w:val="en-ZW"/>
        </w:rPr>
        <w:t>on</w:t>
      </w:r>
      <w:r>
        <w:rPr>
          <w:rFonts w:ascii="Times New Roman" w:hAnsi="Times New Roman" w:cs="Times New Roman"/>
          <w:color w:val="000000"/>
          <w:sz w:val="24"/>
          <w:szCs w:val="24"/>
          <w:lang w:val="en-ZW"/>
        </w:rPr>
        <w:t xml:space="preserve"> the topic of study. This chapter detailed the conceptual framework, empirical data, and gap analysis.</w:t>
      </w:r>
    </w:p>
    <w:p w14:paraId="7945CEA3" w14:textId="77777777" w:rsidR="00B34EBC" w:rsidRDefault="00B34EBC" w:rsidP="00B34EBC">
      <w:pPr>
        <w:spacing w:after="0" w:line="360" w:lineRule="auto"/>
        <w:jc w:val="both"/>
        <w:rPr>
          <w:rFonts w:ascii="Times New Roman" w:hAnsi="Times New Roman" w:cs="Times New Roman"/>
          <w:color w:val="000000"/>
          <w:sz w:val="24"/>
          <w:szCs w:val="24"/>
          <w:lang w:val="en-ZW"/>
        </w:rPr>
      </w:pPr>
    </w:p>
    <w:p w14:paraId="06153FAD" w14:textId="77777777" w:rsidR="00B34EBC" w:rsidRDefault="001C2D9D" w:rsidP="00B34EBC">
      <w:pPr>
        <w:pStyle w:val="Heading2"/>
        <w:jc w:val="both"/>
        <w:rPr>
          <w:rFonts w:ascii="Times New Roman" w:hAnsi="Times New Roman" w:cs="Times New Roman"/>
          <w:b/>
          <w:color w:val="auto"/>
          <w:sz w:val="24"/>
          <w:szCs w:val="24"/>
        </w:rPr>
      </w:pPr>
      <w:bookmarkStart w:id="25" w:name="_Toc136970183"/>
      <w:r>
        <w:rPr>
          <w:rFonts w:ascii="Times New Roman" w:hAnsi="Times New Roman" w:cs="Times New Roman"/>
          <w:b/>
          <w:color w:val="auto"/>
          <w:sz w:val="24"/>
          <w:szCs w:val="24"/>
        </w:rPr>
        <w:t xml:space="preserve">2.1 </w:t>
      </w:r>
      <w:r w:rsidR="00B34EBC">
        <w:rPr>
          <w:rFonts w:ascii="Times New Roman" w:hAnsi="Times New Roman" w:cs="Times New Roman"/>
          <w:b/>
          <w:color w:val="auto"/>
          <w:sz w:val="24"/>
          <w:szCs w:val="24"/>
        </w:rPr>
        <w:t>COVID-19 crisis</w:t>
      </w:r>
      <w:bookmarkEnd w:id="25"/>
    </w:p>
    <w:p w14:paraId="78387815" w14:textId="77777777" w:rsidR="00B34EBC" w:rsidRDefault="00B34EBC" w:rsidP="00B34EBC">
      <w:pPr>
        <w:spacing w:after="0"/>
      </w:pPr>
    </w:p>
    <w:p w14:paraId="2963AC3A" w14:textId="5B82D920" w:rsidR="00B34EBC" w:rsidRDefault="00B34EBC" w:rsidP="00B34EBC">
      <w:pPr>
        <w:tabs>
          <w:tab w:val="center" w:pos="4513"/>
        </w:tabs>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 crisis is an event that offers structures limited time to react, as a result, it will be a risk to their </w:t>
      </w:r>
      <w:r w:rsidR="00760086">
        <w:rPr>
          <w:rFonts w:ascii="Times New Roman" w:hAnsi="Times New Roman" w:cs="Times New Roman"/>
          <w:color w:val="000000"/>
          <w:sz w:val="24"/>
          <w:szCs w:val="24"/>
          <w:lang w:val="en-ZW"/>
        </w:rPr>
        <w:t>continuity</w:t>
      </w:r>
      <w:r>
        <w:rPr>
          <w:rFonts w:ascii="Times New Roman" w:hAnsi="Times New Roman" w:cs="Times New Roman"/>
          <w:color w:val="000000"/>
          <w:sz w:val="24"/>
          <w:szCs w:val="24"/>
          <w:lang w:val="en-ZW"/>
        </w:rPr>
        <w:t>, particularly if the resources for the structures are inadequate to manage the situations imposed by the crisis. A crisis usually has a turning factor impact on an organization, creating negative final results for the business (</w:t>
      </w:r>
      <w:r w:rsidR="00760086" w:rsidRPr="00ED2AA9">
        <w:rPr>
          <w:rFonts w:ascii="Times New Roman" w:hAnsi="Times New Roman" w:cs="Times New Roman"/>
          <w:color w:val="000000"/>
          <w:sz w:val="24"/>
          <w:szCs w:val="24"/>
          <w:lang w:val="en-ZW"/>
        </w:rPr>
        <w:t xml:space="preserve">Guzzo and </w:t>
      </w:r>
      <w:r w:rsidR="00EC061D">
        <w:rPr>
          <w:rFonts w:ascii="Times New Roman" w:hAnsi="Times New Roman" w:cs="Times New Roman"/>
          <w:color w:val="000000"/>
          <w:sz w:val="24"/>
          <w:szCs w:val="24"/>
          <w:lang w:val="en-ZW"/>
        </w:rPr>
        <w:t>Company</w:t>
      </w:r>
      <w:r w:rsidR="00760086" w:rsidRPr="00ED2AA9">
        <w:rPr>
          <w:rFonts w:ascii="Times New Roman" w:hAnsi="Times New Roman" w:cs="Times New Roman"/>
          <w:color w:val="000000"/>
          <w:sz w:val="24"/>
          <w:szCs w:val="24"/>
          <w:lang w:val="en-ZW"/>
        </w:rPr>
        <w:t xml:space="preserve"> 2021</w:t>
      </w:r>
      <w:r>
        <w:rPr>
          <w:rFonts w:ascii="Times New Roman" w:hAnsi="Times New Roman" w:cs="Times New Roman"/>
          <w:color w:val="000000"/>
          <w:sz w:val="24"/>
          <w:szCs w:val="24"/>
          <w:lang w:val="en-ZW"/>
        </w:rPr>
        <w:t xml:space="preserve">). During the course of its lifespan, an organization may be confronted with many various crises. Conflicts with stakeholders, natural disasters, strikes, insolvency, and takeovers are some of the crises that can be faced by a firm. According to </w:t>
      </w:r>
      <w:r>
        <w:rPr>
          <w:rFonts w:ascii="Times New Roman" w:hAnsi="Times New Roman" w:cs="Times New Roman"/>
          <w:color w:val="000000"/>
          <w:sz w:val="24"/>
          <w:szCs w:val="24"/>
        </w:rPr>
        <w:t>McKinsey &amp; Company</w:t>
      </w:r>
      <w:r>
        <w:rPr>
          <w:rFonts w:ascii="Times New Roman" w:hAnsi="Times New Roman" w:cs="Times New Roman"/>
          <w:color w:val="000000"/>
          <w:sz w:val="24"/>
          <w:szCs w:val="24"/>
          <w:lang w:val="en-ZW"/>
        </w:rPr>
        <w:t xml:space="preserve"> (2020), strong management is crucial during crisis management since an enterprise may be confronted by a scenario where enhancing the organization’s organisational responses, by focusing on the company’s future may be required. The management of an organization performs a vital part in the achievement or downfall of the organization during the event of a crisis. </w:t>
      </w:r>
      <w:r>
        <w:rPr>
          <w:rFonts w:ascii="Times New Roman" w:hAnsi="Times New Roman" w:cs="Times New Roman"/>
          <w:color w:val="000000"/>
          <w:sz w:val="24"/>
          <w:szCs w:val="24"/>
        </w:rPr>
        <w:t>Baskan (2020), stated that</w:t>
      </w:r>
      <w:r>
        <w:rPr>
          <w:rFonts w:ascii="Times New Roman" w:hAnsi="Times New Roman" w:cs="Times New Roman"/>
          <w:color w:val="000000"/>
          <w:sz w:val="24"/>
          <w:szCs w:val="24"/>
          <w:lang w:val="en-ZW"/>
        </w:rPr>
        <w:t xml:space="preserve"> management can view a crisis in one of the two ways. Firstly, the situation may be viewed as an opportunity and </w:t>
      </w:r>
      <w:r w:rsidR="00EC061D">
        <w:rPr>
          <w:rFonts w:ascii="Times New Roman" w:hAnsi="Times New Roman" w:cs="Times New Roman"/>
          <w:color w:val="000000"/>
          <w:sz w:val="24"/>
          <w:szCs w:val="24"/>
          <w:lang w:val="en-ZW"/>
        </w:rPr>
        <w:t>used</w:t>
      </w:r>
      <w:r>
        <w:rPr>
          <w:rFonts w:ascii="Times New Roman" w:hAnsi="Times New Roman" w:cs="Times New Roman"/>
          <w:color w:val="000000"/>
          <w:sz w:val="24"/>
          <w:szCs w:val="24"/>
          <w:lang w:val="en-ZW"/>
        </w:rPr>
        <w:t xml:space="preserve"> for the benefit of the organization, or rather as a risk, that may lead to judgemental errors and unexpected risks for the organization. </w:t>
      </w:r>
    </w:p>
    <w:p w14:paraId="6FD2E471" w14:textId="77777777" w:rsidR="00B34EBC" w:rsidRDefault="00B34EBC" w:rsidP="00B34EBC">
      <w:pPr>
        <w:spacing w:before="24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Many crises, just like coronavirus, were witnessed before. In 2003 the world witnessed a dangerous acute respiratory syndrome virus. The influenza virus, became prevalent in 2009, and in 2014 Africa was confronted by the Ebola virus </w:t>
      </w:r>
      <w:r>
        <w:rPr>
          <w:rFonts w:ascii="Times New Roman" w:hAnsi="Times New Roman" w:cs="Times New Roman"/>
          <w:sz w:val="24"/>
          <w:szCs w:val="24"/>
        </w:rPr>
        <w:t>(</w:t>
      </w:r>
      <w:r>
        <w:rPr>
          <w:rFonts w:ascii="Times New Roman" w:hAnsi="Times New Roman" w:cs="Times New Roman"/>
          <w:color w:val="000000"/>
          <w:sz w:val="24"/>
          <w:szCs w:val="24"/>
          <w:lang w:val="en-ZW"/>
        </w:rPr>
        <w:t xml:space="preserve">Adegun, 2014). All these influenced the </w:t>
      </w:r>
      <w:r w:rsidR="00ED2AA9">
        <w:rPr>
          <w:rFonts w:ascii="Times New Roman" w:hAnsi="Times New Roman" w:cs="Times New Roman"/>
          <w:color w:val="000000"/>
          <w:sz w:val="24"/>
          <w:szCs w:val="24"/>
          <w:lang w:val="en-ZW"/>
        </w:rPr>
        <w:t>economies</w:t>
      </w:r>
      <w:r>
        <w:rPr>
          <w:rFonts w:ascii="Times New Roman" w:hAnsi="Times New Roman" w:cs="Times New Roman"/>
          <w:color w:val="000000"/>
          <w:sz w:val="24"/>
          <w:szCs w:val="24"/>
          <w:lang w:val="en-ZW"/>
        </w:rPr>
        <w:t xml:space="preserve"> in different ways.</w:t>
      </w:r>
    </w:p>
    <w:p w14:paraId="0892A5CF" w14:textId="599E133F" w:rsidR="00B34EBC" w:rsidRDefault="00ED2AA9" w:rsidP="00ED2AA9">
      <w:pPr>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Economic</w:t>
      </w:r>
      <w:r w:rsidR="00B34EBC">
        <w:rPr>
          <w:rFonts w:ascii="Times New Roman" w:hAnsi="Times New Roman" w:cs="Times New Roman"/>
          <w:color w:val="000000"/>
          <w:sz w:val="24"/>
          <w:szCs w:val="24"/>
          <w:lang w:val="en-ZW"/>
        </w:rPr>
        <w:t xml:space="preserve"> activities worldwide continue to be </w:t>
      </w:r>
      <w:r>
        <w:rPr>
          <w:rFonts w:ascii="Times New Roman" w:hAnsi="Times New Roman" w:cs="Times New Roman"/>
          <w:color w:val="000000"/>
          <w:sz w:val="24"/>
          <w:szCs w:val="24"/>
          <w:lang w:val="en-ZW"/>
        </w:rPr>
        <w:t>affected</w:t>
      </w:r>
      <w:r w:rsidR="00B34EBC">
        <w:rPr>
          <w:rFonts w:ascii="Times New Roman" w:hAnsi="Times New Roman" w:cs="Times New Roman"/>
          <w:color w:val="000000"/>
          <w:sz w:val="24"/>
          <w:szCs w:val="24"/>
          <w:lang w:val="en-ZW"/>
        </w:rPr>
        <w:t xml:space="preserve"> by the coronavirus </w:t>
      </w:r>
      <w:r>
        <w:rPr>
          <w:rFonts w:ascii="Times New Roman" w:hAnsi="Times New Roman" w:cs="Times New Roman"/>
          <w:color w:val="000000"/>
          <w:sz w:val="24"/>
          <w:szCs w:val="24"/>
          <w:lang w:val="en-ZW"/>
        </w:rPr>
        <w:t xml:space="preserve">in </w:t>
      </w:r>
      <w:r w:rsidR="00B34EBC">
        <w:rPr>
          <w:rFonts w:ascii="Times New Roman" w:hAnsi="Times New Roman" w:cs="Times New Roman"/>
          <w:color w:val="000000"/>
          <w:sz w:val="24"/>
          <w:szCs w:val="24"/>
          <w:lang w:val="en-ZW"/>
        </w:rPr>
        <w:t>the same way as the forgone cr</w:t>
      </w:r>
      <w:r w:rsidR="00CD3A4F">
        <w:rPr>
          <w:rFonts w:ascii="Times New Roman" w:hAnsi="Times New Roman" w:cs="Times New Roman"/>
          <w:color w:val="000000"/>
          <w:sz w:val="24"/>
          <w:szCs w:val="24"/>
          <w:lang w:val="en-ZW"/>
        </w:rPr>
        <w:t xml:space="preserve">isis. Government efforts to </w:t>
      </w:r>
      <w:r w:rsidR="00F522F3">
        <w:rPr>
          <w:rFonts w:ascii="Times New Roman" w:hAnsi="Times New Roman" w:cs="Times New Roman"/>
          <w:color w:val="000000"/>
          <w:sz w:val="24"/>
          <w:szCs w:val="24"/>
          <w:lang w:val="en-ZW"/>
        </w:rPr>
        <w:t>slowdown</w:t>
      </w:r>
      <w:r w:rsidR="00B34EBC">
        <w:rPr>
          <w:rFonts w:ascii="Times New Roman" w:hAnsi="Times New Roman" w:cs="Times New Roman"/>
          <w:color w:val="000000"/>
          <w:sz w:val="24"/>
          <w:szCs w:val="24"/>
          <w:lang w:val="en-ZW"/>
        </w:rPr>
        <w:t xml:space="preserve"> the virus's </w:t>
      </w:r>
      <w:r w:rsidR="003A47EE">
        <w:rPr>
          <w:rFonts w:ascii="Times New Roman" w:hAnsi="Times New Roman" w:cs="Times New Roman"/>
          <w:color w:val="000000"/>
          <w:sz w:val="24"/>
          <w:szCs w:val="24"/>
          <w:lang w:val="en-ZW"/>
        </w:rPr>
        <w:t xml:space="preserve">rapid </w:t>
      </w:r>
      <w:r w:rsidR="00B34EBC">
        <w:rPr>
          <w:rFonts w:ascii="Times New Roman" w:hAnsi="Times New Roman" w:cs="Times New Roman"/>
          <w:color w:val="000000"/>
          <w:sz w:val="24"/>
          <w:szCs w:val="24"/>
          <w:lang w:val="en-ZW"/>
        </w:rPr>
        <w:t xml:space="preserve">spread have had a rippling effect on the economy and </w:t>
      </w:r>
      <w:r w:rsidR="0081477E">
        <w:rPr>
          <w:rFonts w:ascii="Times New Roman" w:hAnsi="Times New Roman" w:cs="Times New Roman"/>
          <w:color w:val="000000"/>
          <w:sz w:val="24"/>
          <w:szCs w:val="24"/>
          <w:lang w:val="en-ZW"/>
        </w:rPr>
        <w:t>in return</w:t>
      </w:r>
      <w:r w:rsidR="00B34EBC">
        <w:rPr>
          <w:rFonts w:ascii="Times New Roman" w:hAnsi="Times New Roman" w:cs="Times New Roman"/>
          <w:color w:val="000000"/>
          <w:sz w:val="24"/>
          <w:szCs w:val="24"/>
          <w:lang w:val="en-ZW"/>
        </w:rPr>
        <w:t xml:space="preserve"> led to ramifications for financial reporting. According to PCW (2020), these control measures and economic uncertainty directly affect </w:t>
      </w:r>
      <w:r>
        <w:rPr>
          <w:rFonts w:ascii="Times New Roman" w:hAnsi="Times New Roman" w:cs="Times New Roman"/>
          <w:color w:val="000000"/>
          <w:sz w:val="24"/>
          <w:szCs w:val="24"/>
          <w:lang w:val="en-ZW"/>
        </w:rPr>
        <w:t xml:space="preserve">an </w:t>
      </w:r>
      <w:r w:rsidR="00B34EBC">
        <w:rPr>
          <w:rFonts w:ascii="Times New Roman" w:hAnsi="Times New Roman" w:cs="Times New Roman"/>
          <w:color w:val="000000"/>
          <w:sz w:val="24"/>
          <w:szCs w:val="24"/>
          <w:lang w:val="en-ZW"/>
        </w:rPr>
        <w:t xml:space="preserve">organization’s stakeholders, financial performance of companies, and can even force businesses into financial distress. It is vital for companies to assess COVID-19’s effects on financial reports as stakeholders depend upon these monetary reports to make informed decisions </w:t>
      </w:r>
      <w:r w:rsidR="0081477E">
        <w:rPr>
          <w:rFonts w:ascii="Times New Roman" w:hAnsi="Times New Roman" w:cs="Times New Roman"/>
          <w:color w:val="000000"/>
          <w:sz w:val="24"/>
          <w:szCs w:val="24"/>
          <w:lang w:val="en-ZW"/>
        </w:rPr>
        <w:t>(Albitar 2020). I</w:t>
      </w:r>
      <w:r w:rsidR="00B34EBC">
        <w:rPr>
          <w:rFonts w:ascii="Times New Roman" w:hAnsi="Times New Roman" w:cs="Times New Roman"/>
          <w:color w:val="000000"/>
          <w:sz w:val="24"/>
          <w:szCs w:val="24"/>
          <w:lang w:val="en-ZW"/>
        </w:rPr>
        <w:t>ndividuals of the International Federation of Accountants, accounting standard set</w:t>
      </w:r>
      <w:r w:rsidR="0081477E">
        <w:rPr>
          <w:rFonts w:ascii="Times New Roman" w:hAnsi="Times New Roman" w:cs="Times New Roman"/>
          <w:color w:val="000000"/>
          <w:sz w:val="24"/>
          <w:szCs w:val="24"/>
          <w:lang w:val="en-ZW"/>
        </w:rPr>
        <w:t xml:space="preserve">ters, and accounting firms </w:t>
      </w:r>
      <w:r w:rsidR="00B34EBC">
        <w:rPr>
          <w:rFonts w:ascii="Times New Roman" w:hAnsi="Times New Roman" w:cs="Times New Roman"/>
          <w:color w:val="000000"/>
          <w:sz w:val="24"/>
          <w:szCs w:val="24"/>
          <w:lang w:val="en-ZW"/>
        </w:rPr>
        <w:t>released numerous articles and guidelines, in which professional advice regarding COVID-19 implications on financial reporting is given.</w:t>
      </w:r>
    </w:p>
    <w:p w14:paraId="7CEFB942" w14:textId="77777777" w:rsidR="00B34EBC" w:rsidRDefault="00B34EBC" w:rsidP="00B34EBC">
      <w:pPr>
        <w:rPr>
          <w:rFonts w:ascii="Times New Roman" w:hAnsi="Times New Roman" w:cs="Times New Roman"/>
          <w:color w:val="000000"/>
          <w:sz w:val="24"/>
          <w:szCs w:val="24"/>
          <w:lang w:val="en-ZW"/>
        </w:rPr>
      </w:pPr>
    </w:p>
    <w:p w14:paraId="13A3089F" w14:textId="39F582BD" w:rsidR="00B34EBC" w:rsidRDefault="001C2D9D" w:rsidP="00B34EBC">
      <w:pPr>
        <w:pStyle w:val="Heading2"/>
        <w:jc w:val="both"/>
        <w:rPr>
          <w:rFonts w:ascii="Times New Roman" w:hAnsi="Times New Roman" w:cs="Times New Roman"/>
          <w:b/>
          <w:color w:val="auto"/>
          <w:sz w:val="24"/>
          <w:szCs w:val="24"/>
        </w:rPr>
      </w:pPr>
      <w:bookmarkStart w:id="26" w:name="_Toc136970184"/>
      <w:r>
        <w:rPr>
          <w:rFonts w:ascii="Times New Roman" w:hAnsi="Times New Roman" w:cs="Times New Roman"/>
          <w:b/>
          <w:color w:val="auto"/>
          <w:sz w:val="24"/>
          <w:szCs w:val="24"/>
        </w:rPr>
        <w:t>2.2</w:t>
      </w:r>
      <w:r w:rsidR="00E00077">
        <w:rPr>
          <w:rFonts w:ascii="Times New Roman" w:hAnsi="Times New Roman" w:cs="Times New Roman"/>
          <w:b/>
          <w:color w:val="auto"/>
          <w:sz w:val="24"/>
          <w:szCs w:val="24"/>
        </w:rPr>
        <w:t xml:space="preserve"> </w:t>
      </w:r>
      <w:r w:rsidR="00B34EBC">
        <w:rPr>
          <w:rFonts w:ascii="Times New Roman" w:hAnsi="Times New Roman" w:cs="Times New Roman"/>
          <w:b/>
          <w:color w:val="auto"/>
          <w:sz w:val="24"/>
          <w:szCs w:val="24"/>
        </w:rPr>
        <w:t>BUSINESS CONTINUITY MANAGEMENT STRATEG</w:t>
      </w:r>
      <w:r w:rsidR="00E00077">
        <w:rPr>
          <w:rFonts w:ascii="Times New Roman" w:hAnsi="Times New Roman" w:cs="Times New Roman"/>
          <w:b/>
          <w:color w:val="auto"/>
          <w:sz w:val="24"/>
          <w:szCs w:val="24"/>
        </w:rPr>
        <w:t>Y DURING AN INFECTIOUS DISEASE OUTBREAK.</w:t>
      </w:r>
      <w:bookmarkEnd w:id="26"/>
    </w:p>
    <w:p w14:paraId="708E881C" w14:textId="77777777" w:rsidR="00B34EBC" w:rsidRDefault="00B34EBC" w:rsidP="00B34EBC">
      <w:pPr>
        <w:spacing w:after="0"/>
        <w:rPr>
          <w:color w:val="FF0000"/>
        </w:rPr>
      </w:pPr>
    </w:p>
    <w:p w14:paraId="27089DE6" w14:textId="463CCC99" w:rsidR="00B34EBC" w:rsidRDefault="00E02876"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Okuna </w:t>
      </w:r>
      <w:r w:rsidR="00B34EBC">
        <w:rPr>
          <w:rFonts w:ascii="Times New Roman" w:hAnsi="Times New Roman" w:cs="Times New Roman"/>
          <w:color w:val="000000"/>
          <w:sz w:val="24"/>
          <w:szCs w:val="24"/>
          <w:lang w:val="en-ZW"/>
        </w:rPr>
        <w:t>(2014)</w:t>
      </w:r>
      <w:r>
        <w:rPr>
          <w:rFonts w:ascii="Times New Roman" w:hAnsi="Times New Roman" w:cs="Times New Roman"/>
          <w:color w:val="000000"/>
          <w:sz w:val="24"/>
          <w:szCs w:val="24"/>
          <w:lang w:val="en-ZW"/>
        </w:rPr>
        <w:t>,</w:t>
      </w:r>
      <w:r w:rsidR="00B34EBC">
        <w:rPr>
          <w:rFonts w:ascii="Times New Roman" w:hAnsi="Times New Roman" w:cs="Times New Roman"/>
          <w:color w:val="000000"/>
          <w:sz w:val="24"/>
          <w:szCs w:val="24"/>
          <w:lang w:val="en-ZW"/>
        </w:rPr>
        <w:t xml:space="preserve"> define</w:t>
      </w:r>
      <w:r w:rsidR="00CD6540">
        <w:rPr>
          <w:rFonts w:ascii="Times New Roman" w:hAnsi="Times New Roman" w:cs="Times New Roman"/>
          <w:color w:val="000000"/>
          <w:sz w:val="24"/>
          <w:szCs w:val="24"/>
          <w:lang w:val="en-ZW"/>
        </w:rPr>
        <w:t>s BMC</w:t>
      </w:r>
      <w:r w:rsidR="00B34EBC">
        <w:rPr>
          <w:rFonts w:ascii="Times New Roman" w:hAnsi="Times New Roman" w:cs="Times New Roman"/>
          <w:color w:val="000000"/>
          <w:sz w:val="24"/>
          <w:szCs w:val="24"/>
          <w:lang w:val="en-ZW"/>
        </w:rPr>
        <w:t xml:space="preserve"> as the formulation, implementation, and monitoring of policies, programs, and strategies to help a firm in managing business interruption events, as well as creating the firm’s resistance. It helps in the preparations for, preventions, responses to, management of, and revival of busin</w:t>
      </w:r>
      <w:r w:rsidR="0081477E">
        <w:rPr>
          <w:rFonts w:ascii="Times New Roman" w:hAnsi="Times New Roman" w:cs="Times New Roman"/>
          <w:color w:val="000000"/>
          <w:sz w:val="24"/>
          <w:szCs w:val="24"/>
          <w:lang w:val="en-ZW"/>
        </w:rPr>
        <w:t>esses from the effects of infectious diseases outbreaks</w:t>
      </w:r>
      <w:r w:rsidR="00B34EBC">
        <w:rPr>
          <w:rFonts w:ascii="Times New Roman" w:hAnsi="Times New Roman" w:cs="Times New Roman"/>
          <w:color w:val="000000"/>
          <w:sz w:val="24"/>
          <w:szCs w:val="24"/>
          <w:lang w:val="en-ZW"/>
        </w:rPr>
        <w:t xml:space="preserve"> that disrupt busi</w:t>
      </w:r>
      <w:r w:rsidR="0049267E">
        <w:rPr>
          <w:rFonts w:ascii="Times New Roman" w:hAnsi="Times New Roman" w:cs="Times New Roman"/>
          <w:color w:val="000000"/>
          <w:sz w:val="24"/>
          <w:szCs w:val="24"/>
          <w:lang w:val="en-ZW"/>
        </w:rPr>
        <w:t>ness operations such as the coronavirus</w:t>
      </w:r>
      <w:r w:rsidR="00B34EBC">
        <w:rPr>
          <w:rFonts w:ascii="Times New Roman" w:hAnsi="Times New Roman" w:cs="Times New Roman"/>
          <w:color w:val="000000"/>
          <w:sz w:val="24"/>
          <w:szCs w:val="24"/>
          <w:lang w:val="en-ZW"/>
        </w:rPr>
        <w:t>.</w:t>
      </w:r>
      <w:r w:rsidR="00B34EBC">
        <w:rPr>
          <w:rFonts w:ascii="Times New Roman" w:hAnsi="Times New Roman" w:cs="Times New Roman"/>
          <w:color w:val="FF0000"/>
          <w:sz w:val="24"/>
          <w:szCs w:val="24"/>
          <w:lang w:val="en-ZW"/>
        </w:rPr>
        <w:t xml:space="preserve"> </w:t>
      </w:r>
      <w:r w:rsidR="006F4348">
        <w:rPr>
          <w:rFonts w:ascii="Times New Roman" w:hAnsi="Times New Roman" w:cs="Times New Roman"/>
          <w:color w:val="000000"/>
          <w:sz w:val="24"/>
          <w:szCs w:val="24"/>
          <w:lang w:val="en-ZW"/>
        </w:rPr>
        <w:t>The coronavirus</w:t>
      </w:r>
      <w:r w:rsidR="00752014">
        <w:rPr>
          <w:rFonts w:ascii="Times New Roman" w:hAnsi="Times New Roman" w:cs="Times New Roman"/>
          <w:color w:val="000000"/>
          <w:sz w:val="24"/>
          <w:szCs w:val="24"/>
          <w:lang w:val="en-ZW"/>
        </w:rPr>
        <w:t xml:space="preserve"> </w:t>
      </w:r>
      <w:r w:rsidR="00B34EBC">
        <w:rPr>
          <w:rFonts w:ascii="Times New Roman" w:hAnsi="Times New Roman" w:cs="Times New Roman"/>
          <w:color w:val="000000"/>
          <w:sz w:val="24"/>
          <w:szCs w:val="24"/>
          <w:lang w:val="en-ZW"/>
        </w:rPr>
        <w:t>pandemic</w:t>
      </w:r>
      <w:r w:rsidR="0049267E">
        <w:rPr>
          <w:rFonts w:ascii="Times New Roman" w:hAnsi="Times New Roman" w:cs="Times New Roman"/>
          <w:color w:val="000000"/>
          <w:sz w:val="24"/>
          <w:szCs w:val="24"/>
          <w:lang w:val="en-ZW"/>
        </w:rPr>
        <w:t xml:space="preserve"> has triggered companies all over</w:t>
      </w:r>
      <w:r w:rsidR="00B34EBC">
        <w:rPr>
          <w:rFonts w:ascii="Times New Roman" w:hAnsi="Times New Roman" w:cs="Times New Roman"/>
          <w:color w:val="000000"/>
          <w:sz w:val="24"/>
          <w:szCs w:val="24"/>
          <w:lang w:val="en-ZW"/>
        </w:rPr>
        <w:t xml:space="preserve"> the world to temporarily shut do</w:t>
      </w:r>
      <w:r w:rsidR="003A47EE">
        <w:rPr>
          <w:rFonts w:ascii="Times New Roman" w:hAnsi="Times New Roman" w:cs="Times New Roman"/>
          <w:color w:val="000000"/>
          <w:sz w:val="24"/>
          <w:szCs w:val="24"/>
          <w:lang w:val="en-ZW"/>
        </w:rPr>
        <w:t>wn to attempt to</w:t>
      </w:r>
      <w:r w:rsidR="00B34EBC">
        <w:rPr>
          <w:rFonts w:ascii="Times New Roman" w:hAnsi="Times New Roman" w:cs="Times New Roman"/>
          <w:color w:val="000000"/>
          <w:sz w:val="24"/>
          <w:szCs w:val="24"/>
          <w:lang w:val="en-ZW"/>
        </w:rPr>
        <w:t xml:space="preserve"> reduce the increased spread of the vi</w:t>
      </w:r>
      <w:r w:rsidR="0081477E">
        <w:rPr>
          <w:rFonts w:ascii="Times New Roman" w:hAnsi="Times New Roman" w:cs="Times New Roman"/>
          <w:color w:val="000000"/>
          <w:sz w:val="24"/>
          <w:szCs w:val="24"/>
          <w:lang w:val="en-ZW"/>
        </w:rPr>
        <w:t>rus. However, some companies where</w:t>
      </w:r>
      <w:r w:rsidR="00B34EBC">
        <w:rPr>
          <w:rFonts w:ascii="Times New Roman" w:hAnsi="Times New Roman" w:cs="Times New Roman"/>
          <w:color w:val="000000"/>
          <w:sz w:val="24"/>
          <w:szCs w:val="24"/>
          <w:lang w:val="en-ZW"/>
        </w:rPr>
        <w:t xml:space="preserve"> capable of continuing with operations, even though not at full capacity, by making their staff operate remotely whilst practising social distancing, and self-isolation</w:t>
      </w:r>
      <w:r w:rsidR="0081477E">
        <w:rPr>
          <w:rFonts w:ascii="Times New Roman" w:hAnsi="Times New Roman" w:cs="Times New Roman"/>
          <w:color w:val="000000"/>
          <w:sz w:val="24"/>
          <w:szCs w:val="24"/>
          <w:lang w:val="en-ZW"/>
        </w:rPr>
        <w:t>.</w:t>
      </w:r>
    </w:p>
    <w:p w14:paraId="109E409F" w14:textId="77777777" w:rsidR="00622169" w:rsidRDefault="00622169"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2221D2DA" w14:textId="1362AE99"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 As stated by KPMG (2020), outbreaks can pose severe hazards to Business Continuity Management.</w:t>
      </w:r>
      <w:r>
        <w:rPr>
          <w:rFonts w:ascii="Times New Roman" w:hAnsi="Times New Roman" w:cs="Times New Roman"/>
          <w:color w:val="000000"/>
          <w:sz w:val="24"/>
          <w:szCs w:val="24"/>
        </w:rPr>
        <w:t xml:space="preserve"> Alao and Gbolagade (2020),</w:t>
      </w:r>
      <w:r w:rsidR="00735190">
        <w:rPr>
          <w:rFonts w:ascii="Times New Roman" w:hAnsi="Times New Roman" w:cs="Times New Roman"/>
          <w:color w:val="000000"/>
          <w:sz w:val="24"/>
          <w:szCs w:val="24"/>
          <w:lang w:val="en-ZW"/>
        </w:rPr>
        <w:t xml:space="preserve"> posted that, usually</w:t>
      </w:r>
      <w:r>
        <w:rPr>
          <w:rFonts w:ascii="Times New Roman" w:hAnsi="Times New Roman" w:cs="Times New Roman"/>
          <w:color w:val="000000"/>
          <w:sz w:val="24"/>
          <w:szCs w:val="24"/>
          <w:lang w:val="en-ZW"/>
        </w:rPr>
        <w:t xml:space="preserve"> firms develop Business Continuity Management strategies, to deal with instances where their equipment, systems, buildings and services or products are in any way damaged with the anticipation that, at least a few of its staff will go back to their workstations post the event. However, major outbreaks can restrict access to both workers and workplaces, and these two are essential factors for business revival. EY, ICC, KPMG and other writers recommended the frameworks below. The frameworks </w:t>
      </w:r>
      <w:r w:rsidR="00760086">
        <w:rPr>
          <w:rFonts w:ascii="Times New Roman" w:hAnsi="Times New Roman" w:cs="Times New Roman"/>
          <w:color w:val="000000"/>
          <w:sz w:val="24"/>
          <w:szCs w:val="24"/>
          <w:lang w:val="en-ZW"/>
        </w:rPr>
        <w:t>serve</w:t>
      </w:r>
      <w:r w:rsidR="000A00D1">
        <w:rPr>
          <w:rFonts w:ascii="Times New Roman" w:hAnsi="Times New Roman" w:cs="Times New Roman"/>
          <w:color w:val="000000"/>
          <w:sz w:val="24"/>
          <w:szCs w:val="24"/>
          <w:lang w:val="en-ZW"/>
        </w:rPr>
        <w:t xml:space="preserve"> as an essential guideline</w:t>
      </w:r>
      <w:r>
        <w:rPr>
          <w:rFonts w:ascii="Times New Roman" w:hAnsi="Times New Roman" w:cs="Times New Roman"/>
          <w:color w:val="000000"/>
          <w:sz w:val="24"/>
          <w:szCs w:val="24"/>
          <w:lang w:val="en-ZW"/>
        </w:rPr>
        <w:t xml:space="preserve"> for business continuity and</w:t>
      </w:r>
      <w:r w:rsidR="00433BED">
        <w:rPr>
          <w:rFonts w:ascii="Times New Roman" w:hAnsi="Times New Roman" w:cs="Times New Roman"/>
          <w:color w:val="000000"/>
          <w:sz w:val="24"/>
          <w:szCs w:val="24"/>
          <w:lang w:val="en-ZW"/>
        </w:rPr>
        <w:t xml:space="preserve"> aid businesses to overcome periods</w:t>
      </w:r>
      <w:r>
        <w:rPr>
          <w:rFonts w:ascii="Times New Roman" w:hAnsi="Times New Roman" w:cs="Times New Roman"/>
          <w:color w:val="000000"/>
          <w:sz w:val="24"/>
          <w:szCs w:val="24"/>
          <w:lang w:val="en-ZW"/>
        </w:rPr>
        <w:t xml:space="preserve"> of uncertainty.</w:t>
      </w:r>
    </w:p>
    <w:p w14:paraId="06A2CCCA"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2E9721D3" w14:textId="77777777" w:rsidR="00B34EBC" w:rsidRDefault="004840CD" w:rsidP="00B34EBC">
      <w:pPr>
        <w:pStyle w:val="Heading3"/>
        <w:jc w:val="both"/>
        <w:rPr>
          <w:rFonts w:ascii="Times New Roman" w:hAnsi="Times New Roman" w:cs="Times New Roman"/>
          <w:b/>
          <w:color w:val="auto"/>
        </w:rPr>
      </w:pPr>
      <w:bookmarkStart w:id="27" w:name="_Toc136970185"/>
      <w:r>
        <w:rPr>
          <w:rFonts w:ascii="Times New Roman" w:hAnsi="Times New Roman" w:cs="Times New Roman"/>
          <w:b/>
          <w:color w:val="auto"/>
        </w:rPr>
        <w:t>2</w:t>
      </w:r>
      <w:r w:rsidR="001C2D9D">
        <w:rPr>
          <w:rFonts w:ascii="Times New Roman" w:hAnsi="Times New Roman" w:cs="Times New Roman"/>
          <w:b/>
          <w:color w:val="auto"/>
        </w:rPr>
        <w:t>.2</w:t>
      </w:r>
      <w:r>
        <w:rPr>
          <w:rFonts w:ascii="Times New Roman" w:hAnsi="Times New Roman" w:cs="Times New Roman"/>
          <w:b/>
          <w:color w:val="auto"/>
        </w:rPr>
        <w:t xml:space="preserve">.1 </w:t>
      </w:r>
      <w:r w:rsidR="00933FAC">
        <w:rPr>
          <w:rFonts w:ascii="Times New Roman" w:hAnsi="Times New Roman" w:cs="Times New Roman"/>
          <w:b/>
          <w:color w:val="auto"/>
        </w:rPr>
        <w:t>Prioritize employee</w:t>
      </w:r>
      <w:r w:rsidR="00B34EBC">
        <w:rPr>
          <w:rFonts w:ascii="Times New Roman" w:hAnsi="Times New Roman" w:cs="Times New Roman"/>
          <w:b/>
          <w:color w:val="auto"/>
        </w:rPr>
        <w:t xml:space="preserve"> safety and continuous engagement</w:t>
      </w:r>
      <w:bookmarkEnd w:id="27"/>
    </w:p>
    <w:p w14:paraId="76F95738" w14:textId="77777777" w:rsidR="00B34EBC" w:rsidRDefault="00B34EBC" w:rsidP="00C65749">
      <w:pPr>
        <w:autoSpaceDE w:val="0"/>
        <w:autoSpaceDN w:val="0"/>
        <w:adjustRightInd w:val="0"/>
        <w:spacing w:after="0" w:line="240" w:lineRule="auto"/>
        <w:jc w:val="both"/>
      </w:pPr>
    </w:p>
    <w:p w14:paraId="5693E8B1" w14:textId="35603651"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Making sure that the protection and </w:t>
      </w:r>
      <w:r w:rsidR="00760086">
        <w:rPr>
          <w:rFonts w:ascii="Times New Roman" w:hAnsi="Times New Roman" w:cs="Times New Roman"/>
          <w:color w:val="000000"/>
          <w:sz w:val="24"/>
          <w:szCs w:val="24"/>
          <w:lang w:val="en-ZW"/>
        </w:rPr>
        <w:t>safety</w:t>
      </w:r>
      <w:r w:rsidR="00752014">
        <w:rPr>
          <w:rFonts w:ascii="Times New Roman" w:hAnsi="Times New Roman" w:cs="Times New Roman"/>
          <w:color w:val="000000"/>
          <w:sz w:val="24"/>
          <w:szCs w:val="24"/>
          <w:lang w:val="en-ZW"/>
        </w:rPr>
        <w:t xml:space="preserve"> of the staff at</w:t>
      </w:r>
      <w:r>
        <w:rPr>
          <w:rFonts w:ascii="Times New Roman" w:hAnsi="Times New Roman" w:cs="Times New Roman"/>
          <w:color w:val="000000"/>
          <w:sz w:val="24"/>
          <w:szCs w:val="24"/>
          <w:lang w:val="en-ZW"/>
        </w:rPr>
        <w:t xml:space="preserve"> the workplace is very important (EY, 2020). KPMG (2020), </w:t>
      </w:r>
      <w:r>
        <w:rPr>
          <w:rFonts w:ascii="Times New Roman" w:hAnsi="Times New Roman" w:cs="Times New Roman"/>
          <w:sz w:val="24"/>
          <w:szCs w:val="24"/>
          <w:lang w:val="en-ZW"/>
        </w:rPr>
        <w:t>postulated</w:t>
      </w:r>
      <w:r>
        <w:rPr>
          <w:rFonts w:ascii="Times New Roman" w:hAnsi="Times New Roman" w:cs="Times New Roman"/>
          <w:color w:val="000000"/>
          <w:sz w:val="24"/>
          <w:szCs w:val="24"/>
          <w:lang w:val="en-ZW"/>
        </w:rPr>
        <w:t xml:space="preserve"> that</w:t>
      </w:r>
      <w:r w:rsidR="00735190">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to make sure that employees are protected and well-informed, businesses must make sure that well-timed communication and coordination within their departments and build a well-organised, responsive, transparent and effective communication mechanisms. Some of the changes organizations </w:t>
      </w:r>
      <w:r w:rsidR="00433BED">
        <w:rPr>
          <w:rFonts w:ascii="Times New Roman" w:hAnsi="Times New Roman" w:cs="Times New Roman"/>
          <w:color w:val="000000"/>
          <w:sz w:val="24"/>
          <w:szCs w:val="24"/>
          <w:lang w:val="en-ZW"/>
        </w:rPr>
        <w:t xml:space="preserve">may </w:t>
      </w:r>
      <w:r>
        <w:rPr>
          <w:rFonts w:ascii="Times New Roman" w:hAnsi="Times New Roman" w:cs="Times New Roman"/>
          <w:color w:val="000000"/>
          <w:sz w:val="24"/>
          <w:szCs w:val="24"/>
          <w:lang w:val="en-ZW"/>
        </w:rPr>
        <w:t xml:space="preserve">need to embrace </w:t>
      </w:r>
      <w:r w:rsidR="006F4348">
        <w:rPr>
          <w:rFonts w:ascii="Times New Roman" w:hAnsi="Times New Roman" w:cs="Times New Roman"/>
          <w:color w:val="000000"/>
          <w:sz w:val="24"/>
          <w:szCs w:val="24"/>
          <w:lang w:val="en-ZW"/>
        </w:rPr>
        <w:t>are</w:t>
      </w:r>
      <w:r>
        <w:rPr>
          <w:rFonts w:ascii="Times New Roman" w:hAnsi="Times New Roman" w:cs="Times New Roman"/>
          <w:color w:val="000000"/>
          <w:sz w:val="24"/>
          <w:szCs w:val="24"/>
          <w:lang w:val="en-ZW"/>
        </w:rPr>
        <w:t xml:space="preserve"> to incorporate flexible work arrangements and different policies which will permit its staff to work safely and remotely (</w:t>
      </w:r>
      <w:r>
        <w:rPr>
          <w:rFonts w:ascii="Times New Roman" w:hAnsi="Times New Roman" w:cs="Times New Roman"/>
          <w:color w:val="000000"/>
          <w:sz w:val="24"/>
          <w:szCs w:val="24"/>
        </w:rPr>
        <w:t>EY, 2020).</w:t>
      </w:r>
      <w:r>
        <w:rPr>
          <w:rFonts w:ascii="Times New Roman" w:hAnsi="Times New Roman" w:cs="Times New Roman"/>
          <w:color w:val="000000"/>
          <w:sz w:val="24"/>
          <w:szCs w:val="24"/>
          <w:lang w:val="en-ZW"/>
        </w:rPr>
        <w:t xml:space="preserve"> According to </w:t>
      </w:r>
      <w:r>
        <w:rPr>
          <w:rFonts w:ascii="Times New Roman" w:hAnsi="Times New Roman" w:cs="Times New Roman"/>
          <w:color w:val="000000"/>
          <w:sz w:val="24"/>
          <w:szCs w:val="24"/>
        </w:rPr>
        <w:t xml:space="preserve">Alao and Gbolagade (2020), </w:t>
      </w:r>
      <w:r>
        <w:rPr>
          <w:rFonts w:ascii="Times New Roman" w:hAnsi="Times New Roman" w:cs="Times New Roman"/>
          <w:color w:val="000000"/>
          <w:sz w:val="24"/>
          <w:szCs w:val="24"/>
          <w:lang w:val="en-ZW"/>
        </w:rPr>
        <w:t>when an outbreak occurs, HR departments play a vital role to make sure that the company’s operations continue and assist employees by continuing to engage them as they navigate through the pandemic by fully utilizing online interactive business system management, multi-party collaboration software and video conferencing.</w:t>
      </w:r>
    </w:p>
    <w:p w14:paraId="0352B721" w14:textId="77777777" w:rsidR="00B34EBC" w:rsidRDefault="00B34EBC" w:rsidP="00B34EBC">
      <w:pPr>
        <w:autoSpaceDE w:val="0"/>
        <w:autoSpaceDN w:val="0"/>
        <w:adjustRightInd w:val="0"/>
        <w:spacing w:after="0" w:line="360" w:lineRule="auto"/>
        <w:jc w:val="both"/>
        <w:rPr>
          <w:sz w:val="24"/>
          <w:szCs w:val="24"/>
        </w:rPr>
      </w:pPr>
    </w:p>
    <w:p w14:paraId="174824E3" w14:textId="0568D833" w:rsidR="00B34EBC" w:rsidRDefault="001C2D9D" w:rsidP="00B34EBC">
      <w:pPr>
        <w:pStyle w:val="Heading3"/>
        <w:jc w:val="both"/>
        <w:rPr>
          <w:rFonts w:ascii="Times New Roman" w:hAnsi="Times New Roman" w:cs="Times New Roman"/>
          <w:b/>
          <w:color w:val="auto"/>
        </w:rPr>
      </w:pPr>
      <w:bookmarkStart w:id="28" w:name="_Toc136970186"/>
      <w:r>
        <w:rPr>
          <w:rFonts w:ascii="Times New Roman" w:hAnsi="Times New Roman" w:cs="Times New Roman"/>
          <w:b/>
          <w:color w:val="auto"/>
        </w:rPr>
        <w:t>2.2</w:t>
      </w:r>
      <w:r w:rsidR="004840CD">
        <w:rPr>
          <w:rFonts w:ascii="Times New Roman" w:hAnsi="Times New Roman" w:cs="Times New Roman"/>
          <w:b/>
          <w:color w:val="auto"/>
        </w:rPr>
        <w:t xml:space="preserve">.2 </w:t>
      </w:r>
      <w:r w:rsidR="000F6347" w:rsidRPr="000F6347">
        <w:rPr>
          <w:rFonts w:ascii="Times New Roman" w:hAnsi="Times New Roman" w:cs="Times New Roman"/>
          <w:b/>
          <w:color w:val="auto"/>
        </w:rPr>
        <w:t xml:space="preserve">Plans for emergencies </w:t>
      </w:r>
      <w:r w:rsidR="000F6347">
        <w:rPr>
          <w:rFonts w:ascii="Times New Roman" w:hAnsi="Times New Roman" w:cs="Times New Roman"/>
          <w:b/>
          <w:color w:val="auto"/>
        </w:rPr>
        <w:t>and strategy modification</w:t>
      </w:r>
      <w:r w:rsidR="00B34EBC">
        <w:rPr>
          <w:rFonts w:ascii="Times New Roman" w:hAnsi="Times New Roman" w:cs="Times New Roman"/>
          <w:b/>
          <w:color w:val="auto"/>
        </w:rPr>
        <w:t xml:space="preserve"> for business sustainability</w:t>
      </w:r>
      <w:bookmarkEnd w:id="28"/>
    </w:p>
    <w:p w14:paraId="45BBDF46" w14:textId="77777777" w:rsidR="00B34EBC" w:rsidRDefault="00B34EBC" w:rsidP="00B34EBC">
      <w:pPr>
        <w:spacing w:after="0"/>
      </w:pPr>
    </w:p>
    <w:p w14:paraId="537163DC" w14:textId="14917EA0"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Corporations face fundamental disruption to their business during pandemic outbreaks like COVID-19 as their traditional business operations will go t</w:t>
      </w:r>
      <w:r w:rsidR="000E768D">
        <w:rPr>
          <w:rFonts w:ascii="Times New Roman" w:hAnsi="Times New Roman" w:cs="Times New Roman"/>
          <w:color w:val="000000"/>
          <w:sz w:val="24"/>
          <w:szCs w:val="24"/>
          <w:lang w:val="en-ZW"/>
        </w:rPr>
        <w:t xml:space="preserve">hrough underperformance in these </w:t>
      </w:r>
      <w:r>
        <w:rPr>
          <w:rFonts w:ascii="Times New Roman" w:hAnsi="Times New Roman" w:cs="Times New Roman"/>
          <w:color w:val="000000"/>
          <w:sz w:val="24"/>
          <w:szCs w:val="24"/>
          <w:lang w:val="en-ZW"/>
        </w:rPr>
        <w:t>crisis</w:t>
      </w:r>
      <w:r w:rsidR="000E768D">
        <w:rPr>
          <w:rFonts w:ascii="Times New Roman" w:hAnsi="Times New Roman" w:cs="Times New Roman"/>
          <w:color w:val="000000"/>
          <w:sz w:val="24"/>
          <w:szCs w:val="24"/>
          <w:lang w:val="en-ZW"/>
        </w:rPr>
        <w:t xml:space="preserve"> moments</w:t>
      </w:r>
      <w:r>
        <w:rPr>
          <w:rFonts w:ascii="Times New Roman" w:hAnsi="Times New Roman" w:cs="Times New Roman"/>
          <w:color w:val="000000"/>
          <w:sz w:val="24"/>
          <w:szCs w:val="24"/>
          <w:lang w:val="en-ZW"/>
        </w:rPr>
        <w:t>. As ways to mitigate those challenges, businesses need to adopt the measures below;</w:t>
      </w:r>
    </w:p>
    <w:p w14:paraId="4010CA2F"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5F29500E" w14:textId="77777777" w:rsidR="00B34EBC" w:rsidRPr="00FE14F3" w:rsidRDefault="00B34EBC" w:rsidP="001C2D9D">
      <w:pPr>
        <w:pStyle w:val="ListParagraph"/>
        <w:numPr>
          <w:ilvl w:val="0"/>
          <w:numId w:val="10"/>
        </w:numPr>
        <w:jc w:val="both"/>
        <w:rPr>
          <w:rFonts w:ascii="Times New Roman" w:hAnsi="Times New Roman" w:cs="Times New Roman"/>
          <w:b/>
          <w:sz w:val="24"/>
          <w:szCs w:val="24"/>
        </w:rPr>
      </w:pPr>
      <w:r w:rsidRPr="00FE14F3">
        <w:rPr>
          <w:rFonts w:ascii="Times New Roman" w:hAnsi="Times New Roman" w:cs="Times New Roman"/>
          <w:b/>
          <w:sz w:val="24"/>
          <w:szCs w:val="24"/>
        </w:rPr>
        <w:t>Develop liquidi</w:t>
      </w:r>
      <w:r w:rsidR="00933FAC" w:rsidRPr="00FE14F3">
        <w:rPr>
          <w:rFonts w:ascii="Times New Roman" w:hAnsi="Times New Roman" w:cs="Times New Roman"/>
          <w:b/>
          <w:sz w:val="24"/>
          <w:szCs w:val="24"/>
        </w:rPr>
        <w:t>ty and cash management strategy</w:t>
      </w:r>
    </w:p>
    <w:p w14:paraId="4EF100E7" w14:textId="54DD2890"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 KPMG (2020), </w:t>
      </w:r>
      <w:r>
        <w:rPr>
          <w:rFonts w:ascii="Times New Roman" w:hAnsi="Times New Roman" w:cs="Times New Roman"/>
          <w:sz w:val="24"/>
          <w:szCs w:val="24"/>
          <w:lang w:val="en-ZW"/>
        </w:rPr>
        <w:t>alluded</w:t>
      </w:r>
      <w:r>
        <w:rPr>
          <w:rFonts w:ascii="Times New Roman" w:hAnsi="Times New Roman" w:cs="Times New Roman"/>
          <w:color w:val="000000"/>
          <w:sz w:val="24"/>
          <w:szCs w:val="24"/>
          <w:lang w:val="en-ZW"/>
        </w:rPr>
        <w:t xml:space="preserve"> that effective cash management may help companies in the event of a crisis to fully utilise resources and assist the companies to a quicker recovery. Installation of short-term cash flow tracking procedures by companies will allow them to forecast cash f</w:t>
      </w:r>
      <w:r w:rsidR="00933FAC">
        <w:rPr>
          <w:rFonts w:ascii="Times New Roman" w:hAnsi="Times New Roman" w:cs="Times New Roman"/>
          <w:color w:val="000000"/>
          <w:sz w:val="24"/>
          <w:szCs w:val="24"/>
          <w:lang w:val="en-ZW"/>
        </w:rPr>
        <w:t>low pressure</w:t>
      </w:r>
      <w:r>
        <w:rPr>
          <w:rFonts w:ascii="Times New Roman" w:hAnsi="Times New Roman" w:cs="Times New Roman"/>
          <w:color w:val="000000"/>
          <w:sz w:val="24"/>
          <w:szCs w:val="24"/>
          <w:lang w:val="en-ZW"/>
        </w:rPr>
        <w:t xml:space="preserve"> changes, and take control measures in a well-timed manner. EY (2020), cited that companies will a</w:t>
      </w:r>
      <w:r w:rsidR="000E768D">
        <w:rPr>
          <w:rFonts w:ascii="Times New Roman" w:hAnsi="Times New Roman" w:cs="Times New Roman"/>
          <w:color w:val="000000"/>
          <w:sz w:val="24"/>
          <w:szCs w:val="24"/>
          <w:lang w:val="en-ZW"/>
        </w:rPr>
        <w:t>dditionally need to ensure strict</w:t>
      </w:r>
      <w:r>
        <w:rPr>
          <w:rFonts w:ascii="Times New Roman" w:hAnsi="Times New Roman" w:cs="Times New Roman"/>
          <w:color w:val="000000"/>
          <w:sz w:val="24"/>
          <w:szCs w:val="24"/>
          <w:lang w:val="en-ZW"/>
        </w:rPr>
        <w:t xml:space="preserve"> controls on their working capital, in particular </w:t>
      </w:r>
      <w:r w:rsidR="000E768D">
        <w:rPr>
          <w:rFonts w:ascii="Times New Roman" w:hAnsi="Times New Roman" w:cs="Times New Roman"/>
          <w:color w:val="000000"/>
          <w:sz w:val="24"/>
          <w:szCs w:val="24"/>
          <w:lang w:val="en-ZW"/>
        </w:rPr>
        <w:t>a</w:t>
      </w:r>
      <w:r>
        <w:rPr>
          <w:rFonts w:ascii="Times New Roman" w:hAnsi="Times New Roman" w:cs="Times New Roman"/>
          <w:color w:val="000000"/>
          <w:sz w:val="24"/>
          <w:szCs w:val="24"/>
          <w:lang w:val="en-ZW"/>
        </w:rPr>
        <w:t>round handling inventory build-up and collecting receivables.</w:t>
      </w:r>
    </w:p>
    <w:p w14:paraId="0EBC7344" w14:textId="63F7891E"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6E9EA6E8" w14:textId="25869307" w:rsidR="00B34EBC" w:rsidRPr="000E768D" w:rsidRDefault="00B34EBC" w:rsidP="000E768D">
      <w:pPr>
        <w:pStyle w:val="ListParagraph"/>
        <w:numPr>
          <w:ilvl w:val="0"/>
          <w:numId w:val="10"/>
        </w:numPr>
        <w:jc w:val="both"/>
        <w:rPr>
          <w:rFonts w:ascii="Times New Roman" w:hAnsi="Times New Roman" w:cs="Times New Roman"/>
          <w:b/>
          <w:sz w:val="24"/>
          <w:szCs w:val="24"/>
        </w:rPr>
      </w:pPr>
      <w:r w:rsidRPr="000E768D">
        <w:rPr>
          <w:rFonts w:ascii="Times New Roman" w:hAnsi="Times New Roman" w:cs="Times New Roman"/>
          <w:b/>
          <w:sz w:val="24"/>
          <w:szCs w:val="24"/>
        </w:rPr>
        <w:t>R</w:t>
      </w:r>
      <w:r w:rsidR="00933FAC" w:rsidRPr="000E768D">
        <w:rPr>
          <w:rFonts w:ascii="Times New Roman" w:hAnsi="Times New Roman" w:cs="Times New Roman"/>
          <w:b/>
          <w:sz w:val="24"/>
          <w:szCs w:val="24"/>
        </w:rPr>
        <w:t>isk Assessment</w:t>
      </w:r>
    </w:p>
    <w:p w14:paraId="5775FCC1" w14:textId="0E513982" w:rsidR="00B34EBC" w:rsidRDefault="00B34EBC" w:rsidP="00752014">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w:t>
      </w:r>
      <w:r>
        <w:rPr>
          <w:rFonts w:ascii="Times New Roman" w:hAnsi="Times New Roman" w:cs="Times New Roman"/>
          <w:color w:val="000000"/>
          <w:sz w:val="24"/>
          <w:szCs w:val="24"/>
        </w:rPr>
        <w:t xml:space="preserve">Settembre-Blundo (2021), </w:t>
      </w:r>
      <w:r>
        <w:rPr>
          <w:rFonts w:ascii="Times New Roman" w:hAnsi="Times New Roman" w:cs="Times New Roman"/>
          <w:color w:val="000000"/>
          <w:sz w:val="24"/>
          <w:szCs w:val="24"/>
          <w:lang w:val="en-ZW"/>
        </w:rPr>
        <w:t>risk management includes figuring out activities related to the company’s objectives which are opportunities and threats, assessing these objectives according to the probability and the extent of their effect, formulating reaction strategies, and tracking progress. Chapman and Ward (2011) added that by figuring out, while proactively monitoring opportunities and threats, firms protect and add stakeholder’s value. Particular interest should be placed on operational and financial threats. EY, (2020) businesses may want to track direct cost increases</w:t>
      </w:r>
      <w:r>
        <w:rPr>
          <w:rFonts w:ascii="Times New Roman" w:hAnsi="Times New Roman" w:cs="Times New Roman"/>
          <w:color w:val="FF0000"/>
          <w:sz w:val="24"/>
          <w:szCs w:val="24"/>
          <w:lang w:val="en-ZW"/>
        </w:rPr>
        <w:t xml:space="preserve"> </w:t>
      </w:r>
      <w:r>
        <w:rPr>
          <w:rFonts w:ascii="Times New Roman" w:hAnsi="Times New Roman" w:cs="Times New Roman"/>
          <w:color w:val="000000"/>
          <w:sz w:val="24"/>
          <w:szCs w:val="24"/>
          <w:lang w:val="en-ZW"/>
        </w:rPr>
        <w:t xml:space="preserve">and </w:t>
      </w:r>
      <w:r w:rsidR="00C14D1A">
        <w:rPr>
          <w:rFonts w:ascii="Times New Roman" w:hAnsi="Times New Roman" w:cs="Times New Roman"/>
          <w:color w:val="000000"/>
          <w:sz w:val="24"/>
          <w:szCs w:val="24"/>
          <w:lang w:val="en-ZW"/>
        </w:rPr>
        <w:t xml:space="preserve">the </w:t>
      </w:r>
      <w:r>
        <w:rPr>
          <w:rFonts w:ascii="Times New Roman" w:hAnsi="Times New Roman" w:cs="Times New Roman"/>
          <w:color w:val="000000"/>
          <w:sz w:val="24"/>
          <w:szCs w:val="24"/>
          <w:lang w:val="en-ZW"/>
        </w:rPr>
        <w:t>overall effect on product margins, renegotiating, and taking other corrective actions when needed.</w:t>
      </w:r>
    </w:p>
    <w:p w14:paraId="646E564C"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77F187CF" w14:textId="11C660F0" w:rsidR="00B34EBC" w:rsidRPr="000E768D" w:rsidRDefault="004840CD" w:rsidP="000E768D">
      <w:pPr>
        <w:pStyle w:val="ListParagraph"/>
        <w:numPr>
          <w:ilvl w:val="0"/>
          <w:numId w:val="10"/>
        </w:numPr>
        <w:jc w:val="both"/>
        <w:rPr>
          <w:rFonts w:ascii="Times New Roman" w:hAnsi="Times New Roman" w:cs="Times New Roman"/>
          <w:b/>
          <w:sz w:val="24"/>
          <w:szCs w:val="24"/>
        </w:rPr>
      </w:pPr>
      <w:r w:rsidRPr="000E768D">
        <w:rPr>
          <w:rFonts w:ascii="Times New Roman" w:hAnsi="Times New Roman" w:cs="Times New Roman"/>
          <w:b/>
          <w:sz w:val="24"/>
          <w:szCs w:val="24"/>
        </w:rPr>
        <w:t xml:space="preserve"> </w:t>
      </w:r>
      <w:r w:rsidR="000F6347" w:rsidRPr="000E768D">
        <w:rPr>
          <w:rFonts w:ascii="Times New Roman" w:hAnsi="Times New Roman" w:cs="Times New Roman"/>
          <w:b/>
          <w:sz w:val="24"/>
          <w:szCs w:val="24"/>
        </w:rPr>
        <w:t>F</w:t>
      </w:r>
      <w:r w:rsidR="00B34EBC" w:rsidRPr="000E768D">
        <w:rPr>
          <w:rFonts w:ascii="Times New Roman" w:hAnsi="Times New Roman" w:cs="Times New Roman"/>
          <w:b/>
          <w:sz w:val="24"/>
          <w:szCs w:val="24"/>
        </w:rPr>
        <w:t>l</w:t>
      </w:r>
      <w:r w:rsidR="00FE14F3" w:rsidRPr="000E768D">
        <w:rPr>
          <w:rFonts w:ascii="Times New Roman" w:hAnsi="Times New Roman" w:cs="Times New Roman"/>
          <w:b/>
          <w:sz w:val="24"/>
          <w:szCs w:val="24"/>
        </w:rPr>
        <w:t>exible service delivery options</w:t>
      </w:r>
      <w:r w:rsidR="000F6347" w:rsidRPr="000E768D">
        <w:rPr>
          <w:rFonts w:ascii="Times New Roman" w:hAnsi="Times New Roman" w:cs="Times New Roman"/>
          <w:b/>
          <w:sz w:val="24"/>
          <w:szCs w:val="24"/>
        </w:rPr>
        <w:t xml:space="preserve"> and alternative supply chain</w:t>
      </w:r>
    </w:p>
    <w:p w14:paraId="07F4071D" w14:textId="16A06E82" w:rsidR="00B34EBC" w:rsidRDefault="00B34EBC" w:rsidP="00B34EBC">
      <w:pPr>
        <w:autoSpaceDE w:val="0"/>
        <w:autoSpaceDN w:val="0"/>
        <w:adjustRightInd w:val="0"/>
        <w:spacing w:after="0" w:line="360" w:lineRule="auto"/>
        <w:jc w:val="both"/>
        <w:rPr>
          <w:rFonts w:ascii="Times New Roman" w:hAnsi="Times New Roman" w:cs="Times New Roman"/>
          <w:color w:val="FF0000"/>
          <w:sz w:val="24"/>
          <w:szCs w:val="24"/>
          <w:lang w:val="en-ZW"/>
        </w:rPr>
      </w:pPr>
      <w:r>
        <w:rPr>
          <w:rFonts w:ascii="Times New Roman" w:hAnsi="Times New Roman" w:cs="Times New Roman"/>
          <w:color w:val="000000"/>
          <w:sz w:val="24"/>
          <w:szCs w:val="24"/>
          <w:lang w:val="en-ZW"/>
        </w:rPr>
        <w:t>According to EY, (2020), companies that import raw materials from suppliers in regions s</w:t>
      </w:r>
      <w:r w:rsidR="000E768D">
        <w:rPr>
          <w:rFonts w:ascii="Times New Roman" w:hAnsi="Times New Roman" w:cs="Times New Roman"/>
          <w:color w:val="000000"/>
          <w:sz w:val="24"/>
          <w:szCs w:val="24"/>
          <w:lang w:val="en-ZW"/>
        </w:rPr>
        <w:t>everely affected by an infectious disease outbreak</w:t>
      </w:r>
      <w:r>
        <w:rPr>
          <w:rFonts w:ascii="Times New Roman" w:hAnsi="Times New Roman" w:cs="Times New Roman"/>
          <w:color w:val="000000"/>
          <w:sz w:val="24"/>
          <w:szCs w:val="24"/>
          <w:lang w:val="en-ZW"/>
        </w:rPr>
        <w:t xml:space="preserve"> should search for other sources.</w:t>
      </w:r>
      <w:r w:rsidR="000E768D">
        <w:rPr>
          <w:rFonts w:ascii="Times New Roman" w:hAnsi="Times New Roman" w:cs="Times New Roman"/>
          <w:color w:val="000000"/>
          <w:sz w:val="24"/>
          <w:szCs w:val="24"/>
          <w:lang w:val="en-ZW"/>
        </w:rPr>
        <w:t xml:space="preserve"> Companies should c</w:t>
      </w:r>
      <w:r>
        <w:rPr>
          <w:rFonts w:ascii="Times New Roman" w:hAnsi="Times New Roman" w:cs="Times New Roman"/>
          <w:color w:val="000000"/>
          <w:sz w:val="24"/>
          <w:szCs w:val="24"/>
          <w:lang w:val="en-ZW"/>
        </w:rPr>
        <w:t xml:space="preserve">reate a well-structured business portfolio by concentrating on continuous improvement of services. </w:t>
      </w:r>
    </w:p>
    <w:p w14:paraId="37C1A134"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1A520E2D" w14:textId="77777777" w:rsidR="00B34EBC" w:rsidRPr="00FE14F3" w:rsidRDefault="00B34EBC" w:rsidP="000E768D">
      <w:pPr>
        <w:pStyle w:val="ListParagraph"/>
        <w:numPr>
          <w:ilvl w:val="0"/>
          <w:numId w:val="10"/>
        </w:numPr>
        <w:jc w:val="both"/>
        <w:rPr>
          <w:rFonts w:ascii="Times New Roman" w:hAnsi="Times New Roman" w:cs="Times New Roman"/>
          <w:b/>
          <w:sz w:val="24"/>
          <w:szCs w:val="24"/>
        </w:rPr>
      </w:pPr>
      <w:r w:rsidRPr="00FE14F3">
        <w:rPr>
          <w:rFonts w:ascii="Times New Roman" w:hAnsi="Times New Roman" w:cs="Times New Roman"/>
          <w:b/>
          <w:sz w:val="24"/>
          <w:szCs w:val="24"/>
        </w:rPr>
        <w:t>Evalu</w:t>
      </w:r>
      <w:r w:rsidR="00FE14F3">
        <w:rPr>
          <w:rFonts w:ascii="Times New Roman" w:hAnsi="Times New Roman" w:cs="Times New Roman"/>
          <w:b/>
          <w:sz w:val="24"/>
          <w:szCs w:val="24"/>
        </w:rPr>
        <w:t>ate budgets and business plans</w:t>
      </w:r>
    </w:p>
    <w:p w14:paraId="58F6965C" w14:textId="7A005E8D"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rPr>
        <w:t>Goldstein, Koijen, and Mueller (2021), stated that</w:t>
      </w:r>
      <w:r>
        <w:rPr>
          <w:sz w:val="24"/>
          <w:szCs w:val="24"/>
        </w:rPr>
        <w:t xml:space="preserve"> </w:t>
      </w:r>
      <w:r>
        <w:rPr>
          <w:rFonts w:ascii="Times New Roman" w:hAnsi="Times New Roman" w:cs="Times New Roman"/>
          <w:color w:val="000000"/>
          <w:sz w:val="24"/>
          <w:szCs w:val="24"/>
        </w:rPr>
        <w:t xml:space="preserve">businesses may need to stress-test financial strategies for various outcomes to know the possible effect </w:t>
      </w:r>
      <w:r w:rsidR="006F4348">
        <w:rPr>
          <w:rFonts w:ascii="Times New Roman" w:hAnsi="Times New Roman" w:cs="Times New Roman"/>
          <w:color w:val="000000"/>
          <w:sz w:val="24"/>
          <w:szCs w:val="24"/>
        </w:rPr>
        <w:t>on</w:t>
      </w:r>
      <w:r>
        <w:rPr>
          <w:rFonts w:ascii="Times New Roman" w:hAnsi="Times New Roman" w:cs="Times New Roman"/>
          <w:color w:val="000000"/>
          <w:sz w:val="24"/>
          <w:szCs w:val="24"/>
        </w:rPr>
        <w:t xml:space="preserve"> financial performance and estimate the duration of potential effects</w:t>
      </w:r>
      <w:r>
        <w:rPr>
          <w:rFonts w:ascii="Times New Roman" w:hAnsi="Times New Roman" w:cs="Times New Roman"/>
          <w:color w:val="000000"/>
          <w:sz w:val="24"/>
          <w:szCs w:val="24"/>
          <w:lang w:val="en-ZW"/>
        </w:rPr>
        <w:t>. When the effects are significant and previous business strategies and budget assumptions are now irrelevant, businesses may need to revise them to remain flexible.</w:t>
      </w:r>
      <w:r w:rsidR="00E02876">
        <w:rPr>
          <w:rFonts w:ascii="Times New Roman" w:hAnsi="Times New Roman" w:cs="Times New Roman"/>
          <w:color w:val="000000"/>
          <w:sz w:val="24"/>
          <w:szCs w:val="24"/>
          <w:lang w:val="en-ZW"/>
        </w:rPr>
        <w:t xml:space="preserve"> EY </w:t>
      </w:r>
      <w:r w:rsidR="00111225">
        <w:rPr>
          <w:rFonts w:ascii="Times New Roman" w:hAnsi="Times New Roman" w:cs="Times New Roman"/>
          <w:color w:val="000000"/>
          <w:sz w:val="24"/>
          <w:szCs w:val="24"/>
          <w:lang w:val="en-ZW"/>
        </w:rPr>
        <w:t>(2020)</w:t>
      </w:r>
      <w:r w:rsidR="00E02876">
        <w:rPr>
          <w:rFonts w:ascii="Times New Roman" w:hAnsi="Times New Roman" w:cs="Times New Roman"/>
          <w:color w:val="000000"/>
          <w:sz w:val="24"/>
          <w:szCs w:val="24"/>
          <w:lang w:val="en-ZW"/>
        </w:rPr>
        <w:t>,</w:t>
      </w:r>
      <w:r w:rsidR="00111225">
        <w:rPr>
          <w:rFonts w:ascii="Times New Roman" w:hAnsi="Times New Roman" w:cs="Times New Roman"/>
          <w:color w:val="000000"/>
          <w:sz w:val="24"/>
          <w:szCs w:val="24"/>
          <w:lang w:val="en-ZW"/>
        </w:rPr>
        <w:t xml:space="preserve"> added that, i</w:t>
      </w:r>
      <w:r>
        <w:rPr>
          <w:rFonts w:ascii="Times New Roman" w:hAnsi="Times New Roman" w:cs="Times New Roman"/>
          <w:color w:val="000000"/>
          <w:sz w:val="24"/>
          <w:szCs w:val="24"/>
          <w:lang w:val="en-ZW"/>
        </w:rPr>
        <w:t>f the organisation is extensively affected, organisations may want to consider minimum operational requirements, that include key interferences of the employees, technology,</w:t>
      </w:r>
      <w:r w:rsidR="00111225">
        <w:rPr>
          <w:rFonts w:ascii="Times New Roman" w:hAnsi="Times New Roman" w:cs="Times New Roman"/>
          <w:color w:val="000000"/>
          <w:sz w:val="24"/>
          <w:szCs w:val="24"/>
          <w:lang w:val="en-ZW"/>
        </w:rPr>
        <w:t xml:space="preserve"> location and vendors</w:t>
      </w:r>
      <w:r>
        <w:rPr>
          <w:rFonts w:ascii="Times New Roman" w:hAnsi="Times New Roman" w:cs="Times New Roman"/>
          <w:color w:val="000000"/>
          <w:sz w:val="24"/>
          <w:szCs w:val="24"/>
          <w:lang w:val="en-ZW"/>
        </w:rPr>
        <w:t>.</w:t>
      </w:r>
    </w:p>
    <w:p w14:paraId="06F3223D"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38753755" w14:textId="77777777" w:rsidR="00B34EBC" w:rsidRPr="00FE14F3" w:rsidRDefault="00B34EBC" w:rsidP="000E768D">
      <w:pPr>
        <w:pStyle w:val="ListParagraph"/>
        <w:numPr>
          <w:ilvl w:val="0"/>
          <w:numId w:val="10"/>
        </w:numPr>
        <w:jc w:val="both"/>
        <w:rPr>
          <w:rFonts w:ascii="Times New Roman" w:hAnsi="Times New Roman" w:cs="Times New Roman"/>
          <w:b/>
          <w:sz w:val="24"/>
          <w:szCs w:val="24"/>
        </w:rPr>
      </w:pPr>
      <w:r w:rsidRPr="00FE14F3">
        <w:rPr>
          <w:rFonts w:ascii="Times New Roman" w:hAnsi="Times New Roman" w:cs="Times New Roman"/>
          <w:b/>
          <w:sz w:val="24"/>
          <w:szCs w:val="24"/>
        </w:rPr>
        <w:t>Observing the situation to see any change in severity</w:t>
      </w:r>
    </w:p>
    <w:p w14:paraId="24024C8C" w14:textId="171BB222"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Vermicelli, Cricelli and Grimaldi (2021), as the situation evolves, companies need to keep an eye on public health recommendations and government support programs for their workforce and company. Businesses should undertake the 2020 recommendation tips published by the International Chamber of Commerce.</w:t>
      </w:r>
    </w:p>
    <w:p w14:paraId="073F5B33" w14:textId="77777777" w:rsidR="00B34EBC" w:rsidRPr="00FE14F3" w:rsidRDefault="00B34EBC" w:rsidP="000E768D">
      <w:pPr>
        <w:pStyle w:val="ListParagraph"/>
        <w:numPr>
          <w:ilvl w:val="0"/>
          <w:numId w:val="10"/>
        </w:numPr>
        <w:jc w:val="both"/>
        <w:rPr>
          <w:rFonts w:ascii="Times New Roman" w:hAnsi="Times New Roman" w:cs="Times New Roman"/>
          <w:b/>
          <w:sz w:val="24"/>
          <w:szCs w:val="24"/>
        </w:rPr>
      </w:pPr>
      <w:r>
        <w:rPr>
          <w:lang w:val="en-ZW"/>
        </w:rPr>
        <w:t xml:space="preserve"> </w:t>
      </w:r>
      <w:r w:rsidRPr="00FE14F3">
        <w:rPr>
          <w:rFonts w:ascii="Times New Roman" w:hAnsi="Times New Roman" w:cs="Times New Roman"/>
          <w:b/>
          <w:sz w:val="24"/>
          <w:szCs w:val="24"/>
        </w:rPr>
        <w:t>Gather information from reliable sources.</w:t>
      </w:r>
    </w:p>
    <w:p w14:paraId="249A59D1" w14:textId="7A06B80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WHO (2021), request public health advice from the </w:t>
      </w:r>
      <w:r w:rsidR="006F4348">
        <w:rPr>
          <w:rFonts w:ascii="Times New Roman" w:hAnsi="Times New Roman" w:cs="Times New Roman"/>
          <w:color w:val="000000"/>
          <w:sz w:val="24"/>
          <w:szCs w:val="24"/>
          <w:lang w:val="en-ZW"/>
        </w:rPr>
        <w:t>country-wide</w:t>
      </w:r>
      <w:r>
        <w:rPr>
          <w:rFonts w:ascii="Times New Roman" w:hAnsi="Times New Roman" w:cs="Times New Roman"/>
          <w:color w:val="000000"/>
          <w:sz w:val="24"/>
          <w:szCs w:val="24"/>
          <w:lang w:val="en-ZW"/>
        </w:rPr>
        <w:t xml:space="preserve"> and local health authorities in the areas where you operate, as well as from WHO </w:t>
      </w:r>
      <w:r w:rsidR="00760086">
        <w:rPr>
          <w:rFonts w:ascii="Times New Roman" w:hAnsi="Times New Roman" w:cs="Times New Roman"/>
          <w:color w:val="000000"/>
          <w:sz w:val="24"/>
          <w:szCs w:val="24"/>
          <w:lang w:val="en-ZW"/>
        </w:rPr>
        <w:t>itself</w:t>
      </w:r>
      <w:r>
        <w:rPr>
          <w:rFonts w:ascii="Times New Roman" w:hAnsi="Times New Roman" w:cs="Times New Roman"/>
          <w:color w:val="000000"/>
          <w:sz w:val="24"/>
          <w:szCs w:val="24"/>
          <w:lang w:val="en-ZW"/>
        </w:rPr>
        <w:t>.</w:t>
      </w:r>
    </w:p>
    <w:p w14:paraId="507479CC"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1F715CE8" w14:textId="77777777" w:rsidR="00B34EBC" w:rsidRPr="001C2D9D" w:rsidRDefault="00B34EBC" w:rsidP="000E768D">
      <w:pPr>
        <w:pStyle w:val="ListParagraph"/>
        <w:numPr>
          <w:ilvl w:val="0"/>
          <w:numId w:val="10"/>
        </w:numPr>
        <w:jc w:val="both"/>
        <w:rPr>
          <w:rFonts w:ascii="Times New Roman" w:hAnsi="Times New Roman" w:cs="Times New Roman"/>
          <w:b/>
          <w:sz w:val="24"/>
          <w:szCs w:val="24"/>
        </w:rPr>
      </w:pPr>
      <w:r>
        <w:rPr>
          <w:lang w:val="en-ZW"/>
        </w:rPr>
        <w:t xml:space="preserve"> </w:t>
      </w:r>
      <w:r w:rsidRPr="00FE14F3">
        <w:rPr>
          <w:rFonts w:ascii="Times New Roman" w:hAnsi="Times New Roman" w:cs="Times New Roman"/>
          <w:b/>
          <w:sz w:val="24"/>
          <w:szCs w:val="24"/>
        </w:rPr>
        <w:t>Monitor local transportation restrictions</w:t>
      </w:r>
    </w:p>
    <w:p w14:paraId="5B05E2EE" w14:textId="4D1D9ED8" w:rsidR="00B34EBC" w:rsidRDefault="00696DF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During an infectious disease outbreak, governments across the globe may </w:t>
      </w:r>
      <w:r w:rsidR="00B34EBC">
        <w:rPr>
          <w:rFonts w:ascii="Times New Roman" w:hAnsi="Times New Roman" w:cs="Times New Roman"/>
          <w:color w:val="000000"/>
          <w:sz w:val="24"/>
          <w:szCs w:val="24"/>
          <w:lang w:val="en-ZW"/>
        </w:rPr>
        <w:t xml:space="preserve">introducing travel restrictions that might have an immediate effect on businesses. The measures </w:t>
      </w:r>
      <w:r>
        <w:rPr>
          <w:rFonts w:ascii="Times New Roman" w:hAnsi="Times New Roman" w:cs="Times New Roman"/>
          <w:color w:val="000000"/>
          <w:sz w:val="24"/>
          <w:szCs w:val="24"/>
          <w:lang w:val="en-ZW"/>
        </w:rPr>
        <w:t xml:space="preserve">may consist of </w:t>
      </w:r>
      <w:r w:rsidR="00B34EBC">
        <w:rPr>
          <w:rFonts w:ascii="Times New Roman" w:hAnsi="Times New Roman" w:cs="Times New Roman"/>
          <w:color w:val="000000"/>
          <w:sz w:val="24"/>
          <w:szCs w:val="24"/>
          <w:lang w:val="en-ZW"/>
        </w:rPr>
        <w:t>grounding of freights, the introduction of travelling windows and the suspension of public tra</w:t>
      </w:r>
      <w:r>
        <w:rPr>
          <w:rFonts w:ascii="Times New Roman" w:hAnsi="Times New Roman" w:cs="Times New Roman"/>
          <w:color w:val="000000"/>
          <w:sz w:val="24"/>
          <w:szCs w:val="24"/>
          <w:lang w:val="en-ZW"/>
        </w:rPr>
        <w:t>nsport (Deloitte 2020). Companies should</w:t>
      </w:r>
      <w:r w:rsidR="00B34EBC">
        <w:rPr>
          <w:rFonts w:ascii="Times New Roman" w:hAnsi="Times New Roman" w:cs="Times New Roman"/>
          <w:color w:val="000000"/>
          <w:sz w:val="24"/>
          <w:szCs w:val="24"/>
          <w:lang w:val="en-ZW"/>
        </w:rPr>
        <w:t xml:space="preserve"> check legal sources for updated information on </w:t>
      </w:r>
      <w:r w:rsidR="006F4348">
        <w:rPr>
          <w:rFonts w:ascii="Times New Roman" w:hAnsi="Times New Roman" w:cs="Times New Roman"/>
          <w:color w:val="000000"/>
          <w:sz w:val="24"/>
          <w:szCs w:val="24"/>
          <w:lang w:val="en-ZW"/>
        </w:rPr>
        <w:t xml:space="preserve">a </w:t>
      </w:r>
      <w:r w:rsidR="00B34EBC">
        <w:rPr>
          <w:rFonts w:ascii="Times New Roman" w:hAnsi="Times New Roman" w:cs="Times New Roman"/>
          <w:color w:val="000000"/>
          <w:sz w:val="24"/>
          <w:szCs w:val="24"/>
          <w:lang w:val="en-ZW"/>
        </w:rPr>
        <w:t>regular basis</w:t>
      </w:r>
      <w:r>
        <w:rPr>
          <w:rFonts w:ascii="Times New Roman" w:hAnsi="Times New Roman" w:cs="Times New Roman"/>
          <w:color w:val="000000"/>
          <w:sz w:val="24"/>
          <w:szCs w:val="24"/>
          <w:lang w:val="en-ZW"/>
        </w:rPr>
        <w:t>.</w:t>
      </w:r>
    </w:p>
    <w:p w14:paraId="0F1D0D06" w14:textId="00103BDE"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688967A2" w14:textId="77777777" w:rsidR="00B34EBC" w:rsidRPr="001C2D9D" w:rsidRDefault="00B34EBC" w:rsidP="000E768D">
      <w:pPr>
        <w:pStyle w:val="ListParagraph"/>
        <w:numPr>
          <w:ilvl w:val="0"/>
          <w:numId w:val="10"/>
        </w:numPr>
        <w:spacing w:line="360" w:lineRule="auto"/>
        <w:jc w:val="both"/>
        <w:rPr>
          <w:rFonts w:ascii="Times New Roman" w:hAnsi="Times New Roman" w:cs="Times New Roman"/>
          <w:b/>
          <w:sz w:val="24"/>
          <w:szCs w:val="24"/>
        </w:rPr>
      </w:pPr>
      <w:r w:rsidRPr="00FE14F3">
        <w:rPr>
          <w:rFonts w:ascii="Times New Roman" w:hAnsi="Times New Roman" w:cs="Times New Roman"/>
          <w:b/>
          <w:sz w:val="24"/>
          <w:szCs w:val="24"/>
        </w:rPr>
        <w:t>Effective communication with relevant stakeholders</w:t>
      </w:r>
    </w:p>
    <w:p w14:paraId="455ED1BB" w14:textId="08DEB031"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Transparent, clear and well-timed co</w:t>
      </w:r>
      <w:r w:rsidR="00696DFC">
        <w:rPr>
          <w:rFonts w:ascii="Times New Roman" w:hAnsi="Times New Roman" w:cs="Times New Roman"/>
          <w:color w:val="000000"/>
          <w:sz w:val="24"/>
          <w:szCs w:val="24"/>
          <w:lang w:val="en-ZW"/>
        </w:rPr>
        <w:t xml:space="preserve">mmunication is essential as management </w:t>
      </w:r>
      <w:r>
        <w:rPr>
          <w:rFonts w:ascii="Times New Roman" w:hAnsi="Times New Roman" w:cs="Times New Roman"/>
          <w:color w:val="000000"/>
          <w:sz w:val="24"/>
          <w:szCs w:val="24"/>
          <w:lang w:val="en-ZW"/>
        </w:rPr>
        <w:t>de</w:t>
      </w:r>
      <w:r w:rsidR="00696DFC">
        <w:rPr>
          <w:rFonts w:ascii="Times New Roman" w:hAnsi="Times New Roman" w:cs="Times New Roman"/>
          <w:color w:val="000000"/>
          <w:sz w:val="24"/>
          <w:szCs w:val="24"/>
          <w:lang w:val="en-ZW"/>
        </w:rPr>
        <w:t>velop a platform to reshape the</w:t>
      </w:r>
      <w:r>
        <w:rPr>
          <w:rFonts w:ascii="Times New Roman" w:hAnsi="Times New Roman" w:cs="Times New Roman"/>
          <w:color w:val="000000"/>
          <w:sz w:val="24"/>
          <w:szCs w:val="24"/>
          <w:lang w:val="en-ZW"/>
        </w:rPr>
        <w:t xml:space="preserve"> organisation and ensure continued support from investors, suppliers, creditors, regulatory authorities and employees (EY, 2020). As outlined by EY (2020), strategies such as reviewing terms and conditions on contracts and loans with investors and creditors, updating customers continuously with regards to the impacts of the pandemic on product or service delivery, keeping suppliers up to date regarding the ability to deliver goods and services and developing communication strategies that create a balance between caution and business as usual </w:t>
      </w:r>
      <w:r w:rsidR="00C70A7C">
        <w:rPr>
          <w:rFonts w:ascii="Times New Roman" w:hAnsi="Times New Roman" w:cs="Times New Roman"/>
          <w:color w:val="000000"/>
          <w:sz w:val="24"/>
          <w:szCs w:val="24"/>
          <w:lang w:val="en-ZW"/>
        </w:rPr>
        <w:t>mind-set</w:t>
      </w:r>
      <w:r>
        <w:rPr>
          <w:rFonts w:ascii="Times New Roman" w:hAnsi="Times New Roman" w:cs="Times New Roman"/>
          <w:color w:val="000000"/>
          <w:sz w:val="24"/>
          <w:szCs w:val="24"/>
          <w:lang w:val="en-ZW"/>
        </w:rPr>
        <w:t>.</w:t>
      </w:r>
    </w:p>
    <w:p w14:paraId="502C59C3" w14:textId="77777777" w:rsidR="000E768D" w:rsidRDefault="000E768D"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61A0D10B" w14:textId="77777777" w:rsidR="00B34EBC" w:rsidRDefault="001C2D9D" w:rsidP="00B34EBC">
      <w:pPr>
        <w:pStyle w:val="Heading2"/>
        <w:jc w:val="both"/>
        <w:rPr>
          <w:rFonts w:ascii="Times New Roman" w:hAnsi="Times New Roman" w:cs="Times New Roman"/>
          <w:b/>
          <w:color w:val="auto"/>
          <w:sz w:val="24"/>
          <w:szCs w:val="24"/>
        </w:rPr>
      </w:pPr>
      <w:bookmarkStart w:id="29" w:name="_Toc136970187"/>
      <w:r>
        <w:rPr>
          <w:rFonts w:ascii="Times New Roman" w:hAnsi="Times New Roman" w:cs="Times New Roman"/>
          <w:b/>
          <w:color w:val="auto"/>
          <w:sz w:val="24"/>
          <w:szCs w:val="24"/>
        </w:rPr>
        <w:t xml:space="preserve">2.3 </w:t>
      </w:r>
      <w:r w:rsidR="00D51A03">
        <w:rPr>
          <w:rFonts w:ascii="Times New Roman" w:hAnsi="Times New Roman" w:cs="Times New Roman"/>
          <w:b/>
          <w:color w:val="auto"/>
          <w:sz w:val="24"/>
          <w:szCs w:val="24"/>
        </w:rPr>
        <w:t>MANAGING</w:t>
      </w:r>
      <w:r w:rsidR="00B34EBC">
        <w:rPr>
          <w:rFonts w:ascii="Times New Roman" w:hAnsi="Times New Roman" w:cs="Times New Roman"/>
          <w:b/>
          <w:color w:val="auto"/>
          <w:sz w:val="24"/>
          <w:szCs w:val="24"/>
        </w:rPr>
        <w:t xml:space="preserve"> BUSINESS CASH FLOW DURING AN UNCERTAINTY PERIOD</w:t>
      </w:r>
      <w:bookmarkEnd w:id="29"/>
    </w:p>
    <w:p w14:paraId="7180723A" w14:textId="77777777" w:rsidR="00B34EBC" w:rsidRDefault="00B34EBC" w:rsidP="00B34EBC">
      <w:pPr>
        <w:spacing w:after="0"/>
      </w:pPr>
    </w:p>
    <w:p w14:paraId="67AB161A" w14:textId="06AA538B"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Frid (2016), indicated that when confronted with restricted external finance, firms employ greater internal financing. The vulnerability of external capital providers grows as cash flow unpredictability grows. Then, these corporations have increased capital expenses that result in greater financial constraints to the point that they will have to lower investments owing to restricted capital (García-Teruel 2014). The unique COVID-19 pandemic response methods have a complex influence on every organization. Keeping in mind the key roles of cash flow to a comp</w:t>
      </w:r>
      <w:r w:rsidR="00633444">
        <w:rPr>
          <w:rFonts w:ascii="Times New Roman" w:hAnsi="Times New Roman" w:cs="Times New Roman"/>
          <w:color w:val="000000"/>
          <w:sz w:val="24"/>
          <w:szCs w:val="24"/>
          <w:lang w:val="en-ZW"/>
        </w:rPr>
        <w:t>any’s sustainability during these</w:t>
      </w:r>
      <w:r>
        <w:rPr>
          <w:rFonts w:ascii="Times New Roman" w:hAnsi="Times New Roman" w:cs="Times New Roman"/>
          <w:color w:val="000000"/>
          <w:sz w:val="24"/>
          <w:szCs w:val="24"/>
          <w:lang w:val="en-ZW"/>
        </w:rPr>
        <w:t xml:space="preserve"> turbulent time</w:t>
      </w:r>
      <w:r w:rsidR="00633444">
        <w:rPr>
          <w:rFonts w:ascii="Times New Roman" w:hAnsi="Times New Roman" w:cs="Times New Roman"/>
          <w:color w:val="000000"/>
          <w:sz w:val="24"/>
          <w:szCs w:val="24"/>
          <w:lang w:val="en-ZW"/>
        </w:rPr>
        <w:t>s</w:t>
      </w:r>
      <w:r>
        <w:rPr>
          <w:rFonts w:ascii="Times New Roman" w:hAnsi="Times New Roman" w:cs="Times New Roman"/>
          <w:color w:val="000000"/>
          <w:sz w:val="24"/>
          <w:szCs w:val="24"/>
          <w:lang w:val="en-ZW"/>
        </w:rPr>
        <w:t>, organizations must build a comprehensive treasury strategy for effective cash control as an overall component of their continuity strategies and operational risks (Alao and Gbolagade 2020). Maintaining sufficient cash flow to continue effec</w:t>
      </w:r>
      <w:r w:rsidR="00633444">
        <w:rPr>
          <w:rFonts w:ascii="Times New Roman" w:hAnsi="Times New Roman" w:cs="Times New Roman"/>
          <w:color w:val="000000"/>
          <w:sz w:val="24"/>
          <w:szCs w:val="24"/>
          <w:lang w:val="en-ZW"/>
        </w:rPr>
        <w:t xml:space="preserve">tive operations will </w:t>
      </w:r>
      <w:r>
        <w:rPr>
          <w:rFonts w:ascii="Times New Roman" w:hAnsi="Times New Roman" w:cs="Times New Roman"/>
          <w:color w:val="000000"/>
          <w:sz w:val="24"/>
          <w:szCs w:val="24"/>
          <w:lang w:val="en-ZW"/>
        </w:rPr>
        <w:t>become a key consign for most businesses</w:t>
      </w:r>
      <w:r w:rsidR="00633444">
        <w:rPr>
          <w:rFonts w:ascii="Times New Roman" w:hAnsi="Times New Roman" w:cs="Times New Roman"/>
          <w:color w:val="000000"/>
          <w:sz w:val="24"/>
          <w:szCs w:val="24"/>
          <w:lang w:val="en-ZW"/>
        </w:rPr>
        <w:t xml:space="preserve"> during a pandemic</w:t>
      </w:r>
      <w:r>
        <w:rPr>
          <w:rFonts w:ascii="Times New Roman" w:hAnsi="Times New Roman" w:cs="Times New Roman"/>
          <w:color w:val="000000"/>
          <w:sz w:val="24"/>
          <w:szCs w:val="24"/>
          <w:lang w:val="en-ZW"/>
        </w:rPr>
        <w:t>.</w:t>
      </w:r>
    </w:p>
    <w:p w14:paraId="297BC72D"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0C94DA20" w14:textId="79FFD654" w:rsidR="00B34EBC" w:rsidRDefault="00B34EBC" w:rsidP="00B34EBC">
      <w:pPr>
        <w:autoSpaceDE w:val="0"/>
        <w:autoSpaceDN w:val="0"/>
        <w:adjustRightInd w:val="0"/>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Considering the </w:t>
      </w:r>
      <w:r w:rsidR="006F4348">
        <w:rPr>
          <w:rFonts w:ascii="Times New Roman" w:hAnsi="Times New Roman" w:cs="Times New Roman"/>
          <w:sz w:val="24"/>
          <w:szCs w:val="24"/>
          <w:lang w:val="en-ZW"/>
        </w:rPr>
        <w:t>above mentioned</w:t>
      </w:r>
      <w:r>
        <w:rPr>
          <w:rFonts w:ascii="Times New Roman" w:hAnsi="Times New Roman" w:cs="Times New Roman"/>
          <w:sz w:val="24"/>
          <w:szCs w:val="24"/>
          <w:lang w:val="en-ZW"/>
        </w:rPr>
        <w:t>, the below frameworks advocated by Deloitte and many other writers wi</w:t>
      </w:r>
      <w:r w:rsidR="00633444">
        <w:rPr>
          <w:rFonts w:ascii="Times New Roman" w:hAnsi="Times New Roman" w:cs="Times New Roman"/>
          <w:sz w:val="24"/>
          <w:szCs w:val="24"/>
          <w:lang w:val="en-ZW"/>
        </w:rPr>
        <w:t>ll aid in dealing with company’s</w:t>
      </w:r>
      <w:r>
        <w:rPr>
          <w:rFonts w:ascii="Times New Roman" w:hAnsi="Times New Roman" w:cs="Times New Roman"/>
          <w:sz w:val="24"/>
          <w:szCs w:val="24"/>
          <w:lang w:val="en-ZW"/>
        </w:rPr>
        <w:t xml:space="preserve"> cash flow in uncertain periods.</w:t>
      </w:r>
    </w:p>
    <w:p w14:paraId="4580A9C2"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73FD50CA" w14:textId="77777777" w:rsidR="00B34EBC" w:rsidRDefault="001C2D9D" w:rsidP="00B34EBC">
      <w:pPr>
        <w:pStyle w:val="Heading3"/>
        <w:jc w:val="both"/>
        <w:rPr>
          <w:rFonts w:ascii="Times New Roman" w:hAnsi="Times New Roman" w:cs="Times New Roman"/>
          <w:b/>
          <w:color w:val="auto"/>
        </w:rPr>
      </w:pPr>
      <w:bookmarkStart w:id="30" w:name="_Toc136970188"/>
      <w:r>
        <w:rPr>
          <w:rFonts w:ascii="Times New Roman" w:hAnsi="Times New Roman" w:cs="Times New Roman"/>
          <w:b/>
          <w:color w:val="auto"/>
        </w:rPr>
        <w:t xml:space="preserve">2.3.1 </w:t>
      </w:r>
      <w:r w:rsidR="00B34EBC">
        <w:rPr>
          <w:rFonts w:ascii="Times New Roman" w:hAnsi="Times New Roman" w:cs="Times New Roman"/>
          <w:b/>
          <w:color w:val="auto"/>
        </w:rPr>
        <w:t>Focus on Cash Flow as well as Cash-to-Cash conversion cycle</w:t>
      </w:r>
      <w:bookmarkEnd w:id="30"/>
    </w:p>
    <w:p w14:paraId="58114300" w14:textId="77777777" w:rsidR="00B34EBC" w:rsidRDefault="00B34EBC" w:rsidP="00B34EBC">
      <w:pPr>
        <w:spacing w:after="0"/>
      </w:pPr>
    </w:p>
    <w:p w14:paraId="29444D50" w14:textId="2015D492"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rPr>
        <w:t>Goldman (2010), cash remains the only oxygen that comp</w:t>
      </w:r>
      <w:r w:rsidR="00633444">
        <w:rPr>
          <w:rFonts w:ascii="Times New Roman" w:hAnsi="Times New Roman" w:cs="Times New Roman"/>
          <w:color w:val="000000"/>
          <w:sz w:val="24"/>
          <w:szCs w:val="24"/>
        </w:rPr>
        <w:t xml:space="preserve">anies require to exist during </w:t>
      </w:r>
      <w:r>
        <w:rPr>
          <w:rFonts w:ascii="Times New Roman" w:hAnsi="Times New Roman" w:cs="Times New Roman"/>
          <w:color w:val="000000"/>
          <w:sz w:val="24"/>
          <w:szCs w:val="24"/>
        </w:rPr>
        <w:t xml:space="preserve">turbulent times, therefore it is very important to keep operations running to avoid financial instability. </w:t>
      </w:r>
      <w:r w:rsidR="00E02876">
        <w:rPr>
          <w:rFonts w:ascii="Times New Roman" w:hAnsi="Times New Roman" w:cs="Times New Roman"/>
          <w:color w:val="000000"/>
          <w:sz w:val="24"/>
          <w:szCs w:val="24"/>
          <w:lang w:val="en-ZW"/>
        </w:rPr>
        <w:t>Deloitte</w:t>
      </w:r>
      <w:r>
        <w:rPr>
          <w:rFonts w:ascii="Times New Roman" w:hAnsi="Times New Roman" w:cs="Times New Roman"/>
          <w:color w:val="000000"/>
          <w:sz w:val="24"/>
          <w:szCs w:val="24"/>
          <w:lang w:val="en-ZW"/>
        </w:rPr>
        <w:t xml:space="preserve"> (2020)</w:t>
      </w:r>
      <w:r w:rsidR="00E02876">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posted that, during the usual trading environments, businesses often concentrate on profits and losses, expanding their top line whilst maintaining their bottom line. There is a possibility that </w:t>
      </w:r>
      <w:r w:rsidR="006F4348">
        <w:rPr>
          <w:rFonts w:ascii="Times New Roman" w:hAnsi="Times New Roman" w:cs="Times New Roman"/>
          <w:color w:val="000000"/>
          <w:sz w:val="24"/>
          <w:szCs w:val="24"/>
          <w:lang w:val="en-ZW"/>
        </w:rPr>
        <w:t>profit-making</w:t>
      </w:r>
      <w:r>
        <w:rPr>
          <w:rFonts w:ascii="Times New Roman" w:hAnsi="Times New Roman" w:cs="Times New Roman"/>
          <w:color w:val="000000"/>
          <w:sz w:val="24"/>
          <w:szCs w:val="24"/>
          <w:lang w:val="en-ZW"/>
        </w:rPr>
        <w:t xml:space="preserve"> firms can experience cash shortages, while positive cash flows can be generated by an unprofitable organization. Deloitte (2020), a</w:t>
      </w:r>
      <w:r w:rsidR="00633444">
        <w:rPr>
          <w:rFonts w:ascii="Times New Roman" w:hAnsi="Times New Roman" w:cs="Times New Roman"/>
          <w:color w:val="000000"/>
          <w:sz w:val="24"/>
          <w:szCs w:val="24"/>
          <w:lang w:val="en-ZW"/>
        </w:rPr>
        <w:t xml:space="preserve">dded that during </w:t>
      </w:r>
      <w:r>
        <w:rPr>
          <w:rFonts w:ascii="Times New Roman" w:hAnsi="Times New Roman" w:cs="Times New Roman"/>
          <w:color w:val="000000"/>
          <w:sz w:val="24"/>
          <w:szCs w:val="24"/>
          <w:lang w:val="en-ZW"/>
        </w:rPr>
        <w:t>unusual trading enviro</w:t>
      </w:r>
      <w:r w:rsidR="00633444">
        <w:rPr>
          <w:rFonts w:ascii="Times New Roman" w:hAnsi="Times New Roman" w:cs="Times New Roman"/>
          <w:color w:val="000000"/>
          <w:sz w:val="24"/>
          <w:szCs w:val="24"/>
          <w:lang w:val="en-ZW"/>
        </w:rPr>
        <w:t>nments, smart businesses must be</w:t>
      </w:r>
      <w:r>
        <w:rPr>
          <w:rFonts w:ascii="Times New Roman" w:hAnsi="Times New Roman" w:cs="Times New Roman"/>
          <w:color w:val="000000"/>
          <w:sz w:val="24"/>
          <w:szCs w:val="24"/>
          <w:lang w:val="en-ZW"/>
        </w:rPr>
        <w:t xml:space="preserve"> focusing on the balance sheet rather than the income statement because profitability will become unnecessary if the company exhaust its cash reserves, as a businessman creating a cash flow projection and ensuring frequent updates is critical. According to </w:t>
      </w:r>
      <w:r>
        <w:rPr>
          <w:rFonts w:ascii="Times New Roman" w:hAnsi="Times New Roman" w:cs="Times New Roman"/>
          <w:color w:val="000000"/>
          <w:sz w:val="24"/>
          <w:szCs w:val="24"/>
        </w:rPr>
        <w:t>Ding (2021), a three-month cash flow forecast helps management and stakeholders to identify the primary short-term uses and sources of the firm cash, and estimate the required amount and forecast possible cash deficits.</w:t>
      </w:r>
    </w:p>
    <w:p w14:paraId="3C56C8A2"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685BCF22" w14:textId="77777777" w:rsidR="00B34EBC" w:rsidRDefault="001C2D9D" w:rsidP="00B34EBC">
      <w:pPr>
        <w:pStyle w:val="Heading3"/>
        <w:jc w:val="both"/>
        <w:rPr>
          <w:rFonts w:ascii="Times New Roman" w:hAnsi="Times New Roman" w:cs="Times New Roman"/>
          <w:b/>
          <w:color w:val="auto"/>
        </w:rPr>
      </w:pPr>
      <w:bookmarkStart w:id="31" w:name="_Toc136970189"/>
      <w:r>
        <w:rPr>
          <w:rFonts w:ascii="Times New Roman" w:hAnsi="Times New Roman" w:cs="Times New Roman"/>
          <w:b/>
          <w:color w:val="auto"/>
        </w:rPr>
        <w:t xml:space="preserve">2.3.2 </w:t>
      </w:r>
      <w:r w:rsidR="00B34EBC">
        <w:rPr>
          <w:rFonts w:ascii="Times New Roman" w:hAnsi="Times New Roman" w:cs="Times New Roman"/>
          <w:b/>
          <w:color w:val="auto"/>
        </w:rPr>
        <w:t>Reconsider variable costs</w:t>
      </w:r>
      <w:bookmarkEnd w:id="31"/>
    </w:p>
    <w:p w14:paraId="252634DA" w14:textId="77777777" w:rsidR="00B34EBC" w:rsidRDefault="00B34EBC" w:rsidP="00B34EBC">
      <w:pPr>
        <w:spacing w:after="0"/>
      </w:pPr>
    </w:p>
    <w:p w14:paraId="45C65F72" w14:textId="39D5CE85"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w:t>
      </w:r>
      <w:r>
        <w:rPr>
          <w:rFonts w:ascii="Times New Roman" w:hAnsi="Times New Roman" w:cs="Times New Roman"/>
          <w:color w:val="000000"/>
          <w:sz w:val="24"/>
          <w:szCs w:val="24"/>
        </w:rPr>
        <w:t xml:space="preserve">Frykman and Tolleryd (2012), </w:t>
      </w:r>
      <w:r>
        <w:rPr>
          <w:rFonts w:ascii="Times New Roman" w:hAnsi="Times New Roman" w:cs="Times New Roman"/>
          <w:color w:val="000000"/>
          <w:sz w:val="24"/>
          <w:szCs w:val="24"/>
          <w:lang w:val="en-ZW"/>
        </w:rPr>
        <w:t xml:space="preserve">fluctuations in </w:t>
      </w:r>
      <w:r w:rsidR="006F4348">
        <w:rPr>
          <w:rFonts w:ascii="Times New Roman" w:hAnsi="Times New Roman" w:cs="Times New Roman"/>
          <w:color w:val="000000"/>
          <w:sz w:val="24"/>
          <w:szCs w:val="24"/>
          <w:lang w:val="en-ZW"/>
        </w:rPr>
        <w:t xml:space="preserve">the </w:t>
      </w:r>
      <w:r>
        <w:rPr>
          <w:rFonts w:ascii="Times New Roman" w:hAnsi="Times New Roman" w:cs="Times New Roman"/>
          <w:color w:val="000000"/>
          <w:sz w:val="24"/>
          <w:szCs w:val="24"/>
          <w:lang w:val="en-ZW"/>
        </w:rPr>
        <w:t xml:space="preserve">amounts of cash and cash equivalents a company has on hand </w:t>
      </w:r>
      <w:r w:rsidR="006F4348">
        <w:rPr>
          <w:rFonts w:ascii="Times New Roman" w:hAnsi="Times New Roman" w:cs="Times New Roman"/>
          <w:color w:val="000000"/>
          <w:sz w:val="24"/>
          <w:szCs w:val="24"/>
          <w:lang w:val="en-ZW"/>
        </w:rPr>
        <w:t>are</w:t>
      </w:r>
      <w:r>
        <w:rPr>
          <w:rFonts w:ascii="Times New Roman" w:hAnsi="Times New Roman" w:cs="Times New Roman"/>
          <w:color w:val="000000"/>
          <w:sz w:val="24"/>
          <w:szCs w:val="24"/>
          <w:lang w:val="en-ZW"/>
        </w:rPr>
        <w:t xml:space="preserve"> illustrated by </w:t>
      </w:r>
      <w:r>
        <w:rPr>
          <w:rFonts w:ascii="Times New Roman" w:hAnsi="Times New Roman" w:cs="Times New Roman"/>
          <w:color w:val="000000"/>
          <w:sz w:val="24"/>
          <w:szCs w:val="24"/>
        </w:rPr>
        <w:t>c</w:t>
      </w:r>
      <w:r>
        <w:rPr>
          <w:rFonts w:ascii="Times New Roman" w:hAnsi="Times New Roman" w:cs="Times New Roman"/>
          <w:color w:val="000000"/>
          <w:sz w:val="24"/>
          <w:szCs w:val="24"/>
          <w:lang w:val="en-ZW"/>
        </w:rPr>
        <w:t>ash flow statements. This is different from profits or losses, recorded in the income statement. Cash flow statement's bottom line is undoubtedly the net changes in cash in hand for paying the company's obligations.</w:t>
      </w:r>
    </w:p>
    <w:p w14:paraId="6648607E"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01AAB7F1" w14:textId="1272243D"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Cash flow is affected by elements that affect a company's financial stability. As stated by Deloitte (2020), instead of focusing </w:t>
      </w:r>
      <w:r w:rsidR="006F4348">
        <w:rPr>
          <w:rFonts w:ascii="Times New Roman" w:hAnsi="Times New Roman" w:cs="Times New Roman"/>
          <w:color w:val="000000"/>
          <w:sz w:val="24"/>
          <w:szCs w:val="24"/>
          <w:lang w:val="en-ZW"/>
        </w:rPr>
        <w:t>on</w:t>
      </w:r>
      <w:r>
        <w:rPr>
          <w:rFonts w:ascii="Times New Roman" w:hAnsi="Times New Roman" w:cs="Times New Roman"/>
          <w:color w:val="000000"/>
          <w:sz w:val="24"/>
          <w:szCs w:val="24"/>
          <w:lang w:val="en-ZW"/>
        </w:rPr>
        <w:t xml:space="preserve"> fixed cost, cutting variable costs is usually a quicker strategy that instantly </w:t>
      </w:r>
      <w:r w:rsidR="006F4348">
        <w:rPr>
          <w:rFonts w:ascii="Times New Roman" w:hAnsi="Times New Roman" w:cs="Times New Roman"/>
          <w:color w:val="000000"/>
          <w:sz w:val="24"/>
          <w:szCs w:val="24"/>
          <w:lang w:val="en-ZW"/>
        </w:rPr>
        <w:t>decreases</w:t>
      </w:r>
      <w:r>
        <w:rPr>
          <w:rFonts w:ascii="Times New Roman" w:hAnsi="Times New Roman" w:cs="Times New Roman"/>
          <w:color w:val="000000"/>
          <w:sz w:val="24"/>
          <w:szCs w:val="24"/>
          <w:lang w:val="en-ZW"/>
        </w:rPr>
        <w:t xml:space="preserve"> cash outflows. To cut variable cost levers, companies can implement measures which include restrictions of non-essential meetings and enforcing tra</w:t>
      </w:r>
      <w:r w:rsidR="00752014">
        <w:rPr>
          <w:rFonts w:ascii="Times New Roman" w:hAnsi="Times New Roman" w:cs="Times New Roman"/>
          <w:color w:val="000000"/>
          <w:sz w:val="24"/>
          <w:szCs w:val="24"/>
          <w:lang w:val="en-ZW"/>
        </w:rPr>
        <w:t>vel restrictions</w:t>
      </w:r>
      <w:r>
        <w:rPr>
          <w:rFonts w:ascii="Times New Roman" w:hAnsi="Times New Roman" w:cs="Times New Roman"/>
          <w:color w:val="000000"/>
          <w:sz w:val="24"/>
          <w:szCs w:val="24"/>
          <w:lang w:val="en-ZW"/>
        </w:rPr>
        <w:t xml:space="preserve">, enforcing hiring halts, and imposing restrictions on expenditures such as recreation and training. According to </w:t>
      </w:r>
      <w:r>
        <w:rPr>
          <w:rFonts w:ascii="Times New Roman" w:hAnsi="Times New Roman" w:cs="Times New Roman"/>
          <w:color w:val="000000"/>
          <w:sz w:val="24"/>
          <w:szCs w:val="24"/>
        </w:rPr>
        <w:t>Waqas (2021),</w:t>
      </w:r>
      <w:r>
        <w:rPr>
          <w:rFonts w:ascii="Times New Roman" w:hAnsi="Times New Roman" w:cs="Times New Roman"/>
          <w:color w:val="000000"/>
          <w:sz w:val="24"/>
          <w:szCs w:val="24"/>
          <w:lang w:val="en-ZW"/>
        </w:rPr>
        <w:t xml:space="preserve"> when labour costs are a significant component in the firm, take into account routes that can assist cut spending to prevent having to lay off employees. Allocating tasks to your permanent workforce and looking for ways to eliminate contract labour are some of the examples. Encourage workers to use existing leave balances to decrease balance-</w:t>
      </w:r>
      <w:r w:rsidR="006E38B4">
        <w:rPr>
          <w:rFonts w:ascii="Times New Roman" w:hAnsi="Times New Roman" w:cs="Times New Roman"/>
          <w:color w:val="000000"/>
          <w:sz w:val="24"/>
          <w:szCs w:val="24"/>
          <w:lang w:val="en-ZW"/>
        </w:rPr>
        <w:t xml:space="preserve">sheet obligations. If required </w:t>
      </w:r>
      <w:r>
        <w:rPr>
          <w:rFonts w:ascii="Times New Roman" w:hAnsi="Times New Roman" w:cs="Times New Roman"/>
          <w:color w:val="000000"/>
          <w:sz w:val="24"/>
          <w:szCs w:val="24"/>
          <w:lang w:val="en-ZW"/>
        </w:rPr>
        <w:t>to save cash, take into account giving voluntary or even involuntary unpaid leave (Deloitte, 2020).</w:t>
      </w:r>
    </w:p>
    <w:p w14:paraId="0D5F36D3"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18C6FED2" w14:textId="77777777" w:rsidR="00B34EBC" w:rsidRDefault="001C2D9D" w:rsidP="00B34EBC">
      <w:pPr>
        <w:pStyle w:val="Heading3"/>
        <w:jc w:val="both"/>
        <w:rPr>
          <w:rFonts w:ascii="Times New Roman" w:hAnsi="Times New Roman" w:cs="Times New Roman"/>
          <w:b/>
          <w:color w:val="auto"/>
        </w:rPr>
      </w:pPr>
      <w:bookmarkStart w:id="32" w:name="_Toc136970190"/>
      <w:r>
        <w:rPr>
          <w:rFonts w:ascii="Times New Roman" w:hAnsi="Times New Roman" w:cs="Times New Roman"/>
          <w:b/>
          <w:color w:val="auto"/>
        </w:rPr>
        <w:t xml:space="preserve">2.3.3 </w:t>
      </w:r>
      <w:r w:rsidR="00B34EBC">
        <w:rPr>
          <w:rFonts w:ascii="Times New Roman" w:hAnsi="Times New Roman" w:cs="Times New Roman"/>
          <w:b/>
          <w:color w:val="auto"/>
        </w:rPr>
        <w:t>Review capital investment strategies</w:t>
      </w:r>
      <w:bookmarkEnd w:id="32"/>
    </w:p>
    <w:p w14:paraId="252A7151" w14:textId="77777777" w:rsidR="00B34EBC" w:rsidRDefault="00B34EBC" w:rsidP="00B34EBC">
      <w:pPr>
        <w:spacing w:after="0"/>
      </w:pPr>
    </w:p>
    <w:p w14:paraId="6849FEA6"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Keeping in mind income estimates, consider what is very essential in the short run. What capital investments are necessary to gain a competitive advantage as well as prepare the business for a comeback? What investments should be re-evaluated? What kind of capital investments are often delayed until the condition improves? (Deloitte, 2020).</w:t>
      </w:r>
    </w:p>
    <w:p w14:paraId="79BB186B"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19A4B337" w14:textId="1E7B2B2A" w:rsidR="00B34EBC" w:rsidRDefault="001C2D9D" w:rsidP="00B34EBC">
      <w:pPr>
        <w:pStyle w:val="Heading3"/>
        <w:jc w:val="both"/>
        <w:rPr>
          <w:rFonts w:ascii="Times New Roman" w:hAnsi="Times New Roman" w:cs="Times New Roman"/>
          <w:b/>
          <w:color w:val="auto"/>
        </w:rPr>
      </w:pPr>
      <w:bookmarkStart w:id="33" w:name="_Toc136970191"/>
      <w:r>
        <w:rPr>
          <w:rFonts w:ascii="Times New Roman" w:hAnsi="Times New Roman" w:cs="Times New Roman"/>
          <w:b/>
          <w:color w:val="auto"/>
        </w:rPr>
        <w:t xml:space="preserve">2.3.4. </w:t>
      </w:r>
      <w:r w:rsidR="000F6347" w:rsidRPr="000F6347">
        <w:rPr>
          <w:rFonts w:ascii="Times New Roman" w:hAnsi="Times New Roman" w:cs="Times New Roman"/>
          <w:b/>
          <w:color w:val="auto"/>
        </w:rPr>
        <w:t>Concentrate</w:t>
      </w:r>
      <w:r w:rsidR="00B34EBC">
        <w:rPr>
          <w:rFonts w:ascii="Times New Roman" w:hAnsi="Times New Roman" w:cs="Times New Roman"/>
          <w:b/>
          <w:color w:val="auto"/>
        </w:rPr>
        <w:t xml:space="preserve"> </w:t>
      </w:r>
      <w:r w:rsidR="000F6347">
        <w:rPr>
          <w:rFonts w:ascii="Times New Roman" w:hAnsi="Times New Roman" w:cs="Times New Roman"/>
          <w:b/>
          <w:color w:val="auto"/>
        </w:rPr>
        <w:t xml:space="preserve">on expedite receivables and </w:t>
      </w:r>
      <w:r w:rsidR="00B34EBC">
        <w:rPr>
          <w:rFonts w:ascii="Times New Roman" w:hAnsi="Times New Roman" w:cs="Times New Roman"/>
          <w:b/>
          <w:color w:val="auto"/>
        </w:rPr>
        <w:t>inventory management</w:t>
      </w:r>
      <w:r w:rsidR="000F6347">
        <w:rPr>
          <w:rFonts w:ascii="Times New Roman" w:hAnsi="Times New Roman" w:cs="Times New Roman"/>
          <w:b/>
          <w:color w:val="auto"/>
        </w:rPr>
        <w:t>.</w:t>
      </w:r>
      <w:bookmarkEnd w:id="33"/>
    </w:p>
    <w:p w14:paraId="5E7BFFA6" w14:textId="77777777" w:rsidR="00B34EBC" w:rsidRDefault="00B34EBC" w:rsidP="00B34EBC">
      <w:pPr>
        <w:spacing w:after="0"/>
      </w:pPr>
    </w:p>
    <w:p w14:paraId="560B65C2" w14:textId="4AC1CD67" w:rsidR="00B34EBC" w:rsidRDefault="00302761"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During a pandemic, businesses may</w:t>
      </w:r>
      <w:r w:rsidR="00B34EBC">
        <w:rPr>
          <w:rFonts w:ascii="Times New Roman" w:hAnsi="Times New Roman" w:cs="Times New Roman"/>
          <w:color w:val="000000"/>
          <w:sz w:val="24"/>
          <w:szCs w:val="24"/>
          <w:lang w:val="en-ZW"/>
        </w:rPr>
        <w:t xml:space="preserve"> </w:t>
      </w:r>
      <w:r>
        <w:rPr>
          <w:rFonts w:ascii="Times New Roman" w:hAnsi="Times New Roman" w:cs="Times New Roman"/>
          <w:color w:val="000000"/>
          <w:sz w:val="24"/>
          <w:szCs w:val="24"/>
          <w:lang w:val="en-ZW"/>
        </w:rPr>
        <w:t xml:space="preserve">be </w:t>
      </w:r>
      <w:r w:rsidR="00B34EBC">
        <w:rPr>
          <w:rFonts w:ascii="Times New Roman" w:hAnsi="Times New Roman" w:cs="Times New Roman"/>
          <w:color w:val="000000"/>
          <w:sz w:val="24"/>
          <w:szCs w:val="24"/>
          <w:lang w:val="en-ZW"/>
        </w:rPr>
        <w:t xml:space="preserve">faced with supply chain interruption threats as a result of component parts and raw material shortages. </w:t>
      </w:r>
      <w:r w:rsidR="00E02876">
        <w:rPr>
          <w:rFonts w:ascii="Times New Roman" w:hAnsi="Times New Roman" w:cs="Times New Roman"/>
          <w:color w:val="000000"/>
          <w:sz w:val="24"/>
          <w:szCs w:val="24"/>
        </w:rPr>
        <w:t xml:space="preserve">Graves </w:t>
      </w:r>
      <w:r>
        <w:rPr>
          <w:rFonts w:ascii="Times New Roman" w:hAnsi="Times New Roman" w:cs="Times New Roman"/>
          <w:color w:val="000000"/>
          <w:sz w:val="24"/>
          <w:szCs w:val="24"/>
          <w:lang w:val="en-ZW"/>
        </w:rPr>
        <w:t>(2022)</w:t>
      </w:r>
      <w:r w:rsidR="00E02876">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posted that, they will be</w:t>
      </w:r>
      <w:r w:rsidR="00B34EBC">
        <w:rPr>
          <w:rFonts w:ascii="Times New Roman" w:hAnsi="Times New Roman" w:cs="Times New Roman"/>
          <w:color w:val="000000"/>
          <w:sz w:val="24"/>
          <w:szCs w:val="24"/>
          <w:lang w:val="en-ZW"/>
        </w:rPr>
        <w:t xml:space="preserve"> </w:t>
      </w:r>
      <w:r w:rsidR="006F4348">
        <w:rPr>
          <w:rFonts w:ascii="Times New Roman" w:hAnsi="Times New Roman" w:cs="Times New Roman"/>
          <w:color w:val="000000"/>
          <w:sz w:val="24"/>
          <w:szCs w:val="24"/>
          <w:lang w:val="en-ZW"/>
        </w:rPr>
        <w:t>a</w:t>
      </w:r>
      <w:r w:rsidR="00B34EBC">
        <w:rPr>
          <w:rFonts w:ascii="Times New Roman" w:hAnsi="Times New Roman" w:cs="Times New Roman"/>
          <w:color w:val="000000"/>
          <w:sz w:val="24"/>
          <w:szCs w:val="24"/>
          <w:lang w:val="en-ZW"/>
        </w:rPr>
        <w:t xml:space="preserve"> need to revise inventory safety stock standards to show an increase in supply-side and demand unpredictability, which will have the impact of boosting total inventory levels, provided that is achievable. </w:t>
      </w:r>
      <w:r w:rsidR="00B34EBC">
        <w:rPr>
          <w:rFonts w:ascii="Times New Roman" w:hAnsi="Times New Roman" w:cs="Times New Roman"/>
          <w:color w:val="000000"/>
          <w:sz w:val="24"/>
          <w:szCs w:val="24"/>
        </w:rPr>
        <w:t xml:space="preserve">Butt (2021), added that </w:t>
      </w:r>
      <w:r>
        <w:rPr>
          <w:rFonts w:ascii="Times New Roman" w:hAnsi="Times New Roman" w:cs="Times New Roman"/>
          <w:color w:val="000000"/>
          <w:sz w:val="24"/>
          <w:szCs w:val="24"/>
          <w:lang w:val="en-ZW"/>
        </w:rPr>
        <w:t>firms may consider</w:t>
      </w:r>
      <w:r w:rsidR="00B34EBC">
        <w:rPr>
          <w:rFonts w:ascii="Times New Roman" w:hAnsi="Times New Roman" w:cs="Times New Roman"/>
          <w:color w:val="000000"/>
          <w:sz w:val="24"/>
          <w:szCs w:val="24"/>
          <w:lang w:val="en-ZW"/>
        </w:rPr>
        <w:t xml:space="preserve"> obtaining more inventory, or critical inventory, as an extra buffer to </w:t>
      </w:r>
      <w:r w:rsidR="006F4348">
        <w:rPr>
          <w:rFonts w:ascii="Times New Roman" w:hAnsi="Times New Roman" w:cs="Times New Roman"/>
          <w:color w:val="000000"/>
          <w:sz w:val="24"/>
          <w:szCs w:val="24"/>
          <w:lang w:val="en-ZW"/>
        </w:rPr>
        <w:t>compensate</w:t>
      </w:r>
      <w:r w:rsidR="00B34EBC">
        <w:rPr>
          <w:rFonts w:ascii="Times New Roman" w:hAnsi="Times New Roman" w:cs="Times New Roman"/>
          <w:color w:val="000000"/>
          <w:sz w:val="24"/>
          <w:szCs w:val="24"/>
          <w:lang w:val="en-ZW"/>
        </w:rPr>
        <w:t xml:space="preserve"> against possible impacts if the supply chain disruptions are prolonged. In addition, from a cash flow standpoint, firms may need to consider minimizing finished goods inventories, particularly if products are perishable, where wastage is a critical factor and accessing markets continues to be hard.</w:t>
      </w:r>
    </w:p>
    <w:p w14:paraId="0E4BB73E"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09C1915B" w14:textId="4F1755E9"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sz w:val="24"/>
          <w:szCs w:val="24"/>
          <w:lang w:val="en-ZW"/>
        </w:rPr>
        <w:t xml:space="preserve">Balancing the desire for extra buffer stock while preserving cash flow is more difficult than it looks. As a result, it is vital to enhance the quality of firms’ collection procedures. Concentrate on performance for specific customer </w:t>
      </w:r>
      <w:r w:rsidR="006F4348">
        <w:rPr>
          <w:rFonts w:ascii="Times New Roman" w:hAnsi="Times New Roman" w:cs="Times New Roman"/>
          <w:sz w:val="24"/>
          <w:szCs w:val="24"/>
          <w:lang w:val="en-ZW"/>
        </w:rPr>
        <w:t>payments</w:t>
      </w:r>
      <w:r>
        <w:rPr>
          <w:rFonts w:ascii="Times New Roman" w:hAnsi="Times New Roman" w:cs="Times New Roman"/>
          <w:sz w:val="24"/>
          <w:szCs w:val="24"/>
          <w:lang w:val="en-ZW"/>
        </w:rPr>
        <w:t xml:space="preserve"> and pinpoint firms that are altering their payment processes</w:t>
      </w:r>
      <w:r>
        <w:rPr>
          <w:rFonts w:ascii="Times New Roman" w:hAnsi="Times New Roman" w:cs="Times New Roman"/>
          <w:color w:val="000000"/>
          <w:sz w:val="24"/>
          <w:szCs w:val="24"/>
          <w:lang w:val="en-ZW"/>
        </w:rPr>
        <w:t>. Additionally, accurate and timely billing are basics that should be done correctly.</w:t>
      </w:r>
      <w:r>
        <w:rPr>
          <w:lang w:val="en-ZW"/>
        </w:rPr>
        <w:t xml:space="preserve"> </w:t>
      </w:r>
      <w:r>
        <w:rPr>
          <w:rFonts w:ascii="Times New Roman" w:hAnsi="Times New Roman" w:cs="Times New Roman"/>
          <w:color w:val="000000"/>
          <w:sz w:val="24"/>
          <w:szCs w:val="24"/>
          <w:lang w:val="en-ZW"/>
        </w:rPr>
        <w:t>Errors in the invoicing procedure might result in significant payment delays (Deloitte, 2020).</w:t>
      </w:r>
    </w:p>
    <w:p w14:paraId="61F1FCA4"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1B75FC58" w14:textId="77777777" w:rsidR="00B34EBC" w:rsidRDefault="001C2D9D" w:rsidP="00B34EBC">
      <w:pPr>
        <w:pStyle w:val="Heading3"/>
        <w:jc w:val="both"/>
        <w:rPr>
          <w:rFonts w:ascii="Times New Roman" w:hAnsi="Times New Roman" w:cs="Times New Roman"/>
          <w:b/>
          <w:color w:val="auto"/>
        </w:rPr>
      </w:pPr>
      <w:bookmarkStart w:id="34" w:name="_Toc136970192"/>
      <w:r>
        <w:rPr>
          <w:rFonts w:ascii="Times New Roman" w:hAnsi="Times New Roman" w:cs="Times New Roman"/>
          <w:b/>
          <w:color w:val="auto"/>
        </w:rPr>
        <w:t xml:space="preserve">2.3.5 </w:t>
      </w:r>
      <w:r w:rsidR="00B34EBC">
        <w:rPr>
          <w:rFonts w:ascii="Times New Roman" w:hAnsi="Times New Roman" w:cs="Times New Roman"/>
          <w:b/>
          <w:color w:val="auto"/>
        </w:rPr>
        <w:t>Audit receivables and payables transactions</w:t>
      </w:r>
      <w:bookmarkEnd w:id="34"/>
    </w:p>
    <w:p w14:paraId="185E6A81" w14:textId="77777777" w:rsidR="00B34EBC" w:rsidRDefault="00B34EBC" w:rsidP="00B34EBC">
      <w:pPr>
        <w:spacing w:after="0"/>
      </w:pPr>
    </w:p>
    <w:p w14:paraId="7928829E" w14:textId="07656DD1"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As advised by Deloitte (2020), pay the correct amount for the services or goods you obtain and collect correct the amount for the products or services you have sold. Also</w:t>
      </w:r>
      <w:r w:rsidR="006F4348">
        <w:rPr>
          <w:rFonts w:ascii="Times New Roman" w:hAnsi="Times New Roman" w:cs="Times New Roman"/>
          <w:color w:val="000000"/>
          <w:sz w:val="24"/>
          <w:szCs w:val="24"/>
          <w:lang w:val="en-ZW"/>
        </w:rPr>
        <w:t xml:space="preserve"> double-chec</w:t>
      </w:r>
      <w:r>
        <w:rPr>
          <w:rFonts w:ascii="Times New Roman" w:hAnsi="Times New Roman" w:cs="Times New Roman"/>
          <w:color w:val="000000"/>
          <w:sz w:val="24"/>
          <w:szCs w:val="24"/>
          <w:lang w:val="en-ZW"/>
        </w:rPr>
        <w:t xml:space="preserve">k your payables to ensure no obligations and taxes on acquisitions are </w:t>
      </w:r>
      <w:r w:rsidR="00302761">
        <w:rPr>
          <w:rFonts w:ascii="Times New Roman" w:hAnsi="Times New Roman" w:cs="Times New Roman"/>
          <w:color w:val="000000"/>
          <w:sz w:val="24"/>
          <w:szCs w:val="24"/>
          <w:lang w:val="en-ZW"/>
        </w:rPr>
        <w:t xml:space="preserve">not </w:t>
      </w:r>
      <w:r w:rsidR="00E02876">
        <w:rPr>
          <w:rFonts w:ascii="Times New Roman" w:hAnsi="Times New Roman" w:cs="Times New Roman"/>
          <w:color w:val="000000"/>
          <w:sz w:val="24"/>
          <w:szCs w:val="24"/>
          <w:lang w:val="en-ZW"/>
        </w:rPr>
        <w:t>overpaid</w:t>
      </w:r>
      <w:r>
        <w:rPr>
          <w:rFonts w:ascii="Times New Roman" w:hAnsi="Times New Roman" w:cs="Times New Roman"/>
          <w:color w:val="000000"/>
          <w:sz w:val="24"/>
          <w:szCs w:val="24"/>
          <w:lang w:val="en-ZW"/>
        </w:rPr>
        <w:t>, especially if alternate</w:t>
      </w:r>
      <w:r>
        <w:rPr>
          <w:rFonts w:ascii="Times New Roman" w:hAnsi="Times New Roman" w:cs="Times New Roman"/>
          <w:color w:val="FF0000"/>
          <w:sz w:val="24"/>
          <w:szCs w:val="24"/>
          <w:lang w:val="en-ZW"/>
        </w:rPr>
        <w:t xml:space="preserve"> </w:t>
      </w:r>
      <w:r>
        <w:rPr>
          <w:rFonts w:ascii="Times New Roman" w:hAnsi="Times New Roman" w:cs="Times New Roman"/>
          <w:color w:val="000000"/>
          <w:sz w:val="24"/>
          <w:szCs w:val="24"/>
          <w:lang w:val="en-ZW"/>
        </w:rPr>
        <w:t xml:space="preserve">global supplier locations are employed </w:t>
      </w:r>
      <w:r w:rsidR="00933FAC">
        <w:rPr>
          <w:rFonts w:ascii="Times New Roman" w:hAnsi="Times New Roman" w:cs="Times New Roman"/>
          <w:color w:val="000000"/>
          <w:sz w:val="24"/>
          <w:szCs w:val="24"/>
          <w:lang w:val="en-ZW"/>
        </w:rPr>
        <w:t xml:space="preserve">to </w:t>
      </w:r>
      <w:r>
        <w:rPr>
          <w:rFonts w:ascii="Times New Roman" w:hAnsi="Times New Roman" w:cs="Times New Roman"/>
          <w:color w:val="000000"/>
          <w:sz w:val="24"/>
          <w:szCs w:val="24"/>
          <w:lang w:val="en-ZW"/>
        </w:rPr>
        <w:t>maintain</w:t>
      </w:r>
      <w:r w:rsidR="00933FAC">
        <w:rPr>
          <w:rFonts w:ascii="Times New Roman" w:hAnsi="Times New Roman" w:cs="Times New Roman"/>
          <w:color w:val="000000"/>
          <w:sz w:val="24"/>
          <w:szCs w:val="24"/>
          <w:lang w:val="en-ZW"/>
        </w:rPr>
        <w:t xml:space="preserve"> the </w:t>
      </w:r>
      <w:r>
        <w:rPr>
          <w:rFonts w:ascii="Times New Roman" w:hAnsi="Times New Roman" w:cs="Times New Roman"/>
          <w:color w:val="000000"/>
          <w:sz w:val="24"/>
          <w:szCs w:val="24"/>
          <w:lang w:val="en-ZW"/>
        </w:rPr>
        <w:t>supply chain going. (</w:t>
      </w:r>
      <w:r>
        <w:rPr>
          <w:rFonts w:ascii="Times New Roman" w:hAnsi="Times New Roman" w:cs="Times New Roman"/>
          <w:color w:val="000000"/>
          <w:sz w:val="24"/>
          <w:szCs w:val="24"/>
        </w:rPr>
        <w:t>Alao and Gbolagade 2020).</w:t>
      </w:r>
      <w:r>
        <w:rPr>
          <w:rFonts w:ascii="Times New Roman" w:hAnsi="Times New Roman" w:cs="Times New Roman"/>
          <w:color w:val="000000"/>
          <w:sz w:val="24"/>
          <w:szCs w:val="24"/>
          <w:lang w:val="en-ZW"/>
        </w:rPr>
        <w:t xml:space="preserve"> Chowdhur</w:t>
      </w:r>
      <w:r w:rsidR="00933FAC">
        <w:rPr>
          <w:rFonts w:ascii="Times New Roman" w:hAnsi="Times New Roman" w:cs="Times New Roman"/>
          <w:color w:val="000000"/>
          <w:sz w:val="24"/>
          <w:szCs w:val="24"/>
          <w:lang w:val="en-ZW"/>
        </w:rPr>
        <w:t>y</w:t>
      </w:r>
      <w:r>
        <w:rPr>
          <w:rFonts w:ascii="Times New Roman" w:hAnsi="Times New Roman" w:cs="Times New Roman"/>
          <w:color w:val="000000"/>
          <w:sz w:val="24"/>
          <w:szCs w:val="24"/>
          <w:lang w:val="en-ZW"/>
        </w:rPr>
        <w:t xml:space="preserve"> (2020), also added that if the cash flow is available, fully utilize all opportunities regarding discounts being offered. </w:t>
      </w:r>
      <w:r>
        <w:rPr>
          <w:rFonts w:ascii="Times New Roman" w:hAnsi="Times New Roman" w:cs="Times New Roman"/>
          <w:color w:val="000000"/>
          <w:sz w:val="24"/>
          <w:szCs w:val="24"/>
        </w:rPr>
        <w:t>Alao and Gbolagade</w:t>
      </w:r>
      <w:r>
        <w:rPr>
          <w:rFonts w:ascii="Times New Roman" w:hAnsi="Times New Roman" w:cs="Times New Roman"/>
          <w:color w:val="000000"/>
          <w:sz w:val="24"/>
          <w:szCs w:val="24"/>
          <w:lang w:val="en-ZW"/>
        </w:rPr>
        <w:t xml:space="preserve"> (2020), look for instances in which undeserved discounts were given and respond aggressively seeking the correct payments.</w:t>
      </w:r>
    </w:p>
    <w:p w14:paraId="2227EA9A"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705FCB84" w14:textId="77777777" w:rsidR="00B34EBC" w:rsidRPr="001C2D9D" w:rsidRDefault="001C2D9D" w:rsidP="001C2D9D">
      <w:pPr>
        <w:pStyle w:val="Heading3"/>
        <w:jc w:val="both"/>
        <w:rPr>
          <w:rFonts w:ascii="Times New Roman" w:hAnsi="Times New Roman" w:cs="Times New Roman"/>
          <w:b/>
          <w:color w:val="auto"/>
        </w:rPr>
      </w:pPr>
      <w:bookmarkStart w:id="35" w:name="_Toc136970193"/>
      <w:r>
        <w:rPr>
          <w:rFonts w:ascii="Times New Roman" w:hAnsi="Times New Roman" w:cs="Times New Roman"/>
          <w:b/>
          <w:color w:val="auto"/>
        </w:rPr>
        <w:t xml:space="preserve">2.3.6 </w:t>
      </w:r>
      <w:r w:rsidR="00B34EBC" w:rsidRPr="001C2D9D">
        <w:rPr>
          <w:rFonts w:ascii="Times New Roman" w:hAnsi="Times New Roman" w:cs="Times New Roman"/>
          <w:b/>
          <w:color w:val="auto"/>
        </w:rPr>
        <w:t>Understanding business interruption insurance</w:t>
      </w:r>
      <w:bookmarkEnd w:id="35"/>
    </w:p>
    <w:p w14:paraId="260F8249" w14:textId="77777777" w:rsidR="00B34EBC" w:rsidRDefault="00B34EBC" w:rsidP="00B34EBC">
      <w:pPr>
        <w:spacing w:after="0" w:line="240" w:lineRule="auto"/>
      </w:pPr>
    </w:p>
    <w:p w14:paraId="4DCB1021" w14:textId="36662D18" w:rsidR="00B34EBC" w:rsidRPr="009A2736" w:rsidRDefault="00B34EBC" w:rsidP="009A2736">
      <w:pPr>
        <w:spacing w:line="360" w:lineRule="auto"/>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Business disruption insurance replaces lost business income in the event of a disaster (Hanson, Sunderam, and Zwick 2021). According to French (2020), organisations need to understand their current company insurance policies as well as the protection they have against cases of severe business interruption. These coverages usually cover losses caused by interruptions to a company’s suppliers and customers.</w:t>
      </w:r>
    </w:p>
    <w:p w14:paraId="023695FD" w14:textId="77777777" w:rsidR="00B34EBC" w:rsidRDefault="001C2D9D" w:rsidP="00B34EBC">
      <w:pPr>
        <w:pStyle w:val="Heading2"/>
        <w:jc w:val="both"/>
        <w:rPr>
          <w:rFonts w:ascii="Times New Roman" w:hAnsi="Times New Roman" w:cs="Times New Roman"/>
          <w:b/>
          <w:color w:val="auto"/>
          <w:sz w:val="24"/>
          <w:szCs w:val="24"/>
        </w:rPr>
      </w:pPr>
      <w:bookmarkStart w:id="36" w:name="_Toc136970194"/>
      <w:r>
        <w:rPr>
          <w:rFonts w:ascii="Times New Roman" w:hAnsi="Times New Roman" w:cs="Times New Roman"/>
          <w:b/>
          <w:color w:val="auto"/>
          <w:sz w:val="24"/>
          <w:szCs w:val="24"/>
        </w:rPr>
        <w:t xml:space="preserve">2.4 </w:t>
      </w:r>
      <w:r w:rsidR="00B34EBC">
        <w:rPr>
          <w:rFonts w:ascii="Times New Roman" w:hAnsi="Times New Roman" w:cs="Times New Roman"/>
          <w:b/>
          <w:color w:val="auto"/>
          <w:sz w:val="24"/>
          <w:szCs w:val="24"/>
        </w:rPr>
        <w:t>COVID-19's EFFECTS ON REPORTING, ACCOUNTING AND COMPANIES INTERNAL CONTROLS</w:t>
      </w:r>
      <w:bookmarkEnd w:id="36"/>
    </w:p>
    <w:p w14:paraId="0324AFC7" w14:textId="77777777" w:rsidR="00B34EBC" w:rsidRDefault="00B34EBC" w:rsidP="00B34EBC">
      <w:pPr>
        <w:spacing w:after="0"/>
      </w:pPr>
    </w:p>
    <w:p w14:paraId="317826DC" w14:textId="4D94D66E" w:rsidR="00B34EBC" w:rsidRDefault="006F4348"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The consequences</w:t>
      </w:r>
      <w:r w:rsidR="00B34EBC">
        <w:rPr>
          <w:rFonts w:ascii="Times New Roman" w:hAnsi="Times New Roman" w:cs="Times New Roman"/>
          <w:color w:val="000000"/>
          <w:sz w:val="24"/>
          <w:szCs w:val="24"/>
          <w:lang w:val="en-ZW"/>
        </w:rPr>
        <w:t xml:space="preserve"> of coronavirus </w:t>
      </w:r>
      <w:r>
        <w:rPr>
          <w:rFonts w:ascii="Times New Roman" w:hAnsi="Times New Roman" w:cs="Times New Roman"/>
          <w:color w:val="000000"/>
          <w:sz w:val="24"/>
          <w:szCs w:val="24"/>
          <w:lang w:val="en-ZW"/>
        </w:rPr>
        <w:t>differ</w:t>
      </w:r>
      <w:r w:rsidR="00B34EBC">
        <w:rPr>
          <w:rFonts w:ascii="Times New Roman" w:hAnsi="Times New Roman" w:cs="Times New Roman"/>
          <w:color w:val="000000"/>
          <w:sz w:val="24"/>
          <w:szCs w:val="24"/>
          <w:lang w:val="en-ZW"/>
        </w:rPr>
        <w:t xml:space="preserve"> across the economic sectors; nevertheless, in light of the pandemic, all impacted organizations will have to revise their accounting, reporting, and disclosure policies, along with their Internal Controls for Fina</w:t>
      </w:r>
      <w:r w:rsidR="00E02876">
        <w:rPr>
          <w:rFonts w:ascii="Times New Roman" w:hAnsi="Times New Roman" w:cs="Times New Roman"/>
          <w:color w:val="000000"/>
          <w:sz w:val="24"/>
          <w:szCs w:val="24"/>
          <w:lang w:val="en-ZW"/>
        </w:rPr>
        <w:t xml:space="preserve">ncial Reporting practices. PWC </w:t>
      </w:r>
      <w:r w:rsidR="00B34EBC">
        <w:rPr>
          <w:rFonts w:ascii="Times New Roman" w:hAnsi="Times New Roman" w:cs="Times New Roman"/>
          <w:color w:val="000000"/>
          <w:sz w:val="24"/>
          <w:szCs w:val="24"/>
          <w:lang w:val="en-ZW"/>
        </w:rPr>
        <w:t>(2020), posted that</w:t>
      </w:r>
      <w:r w:rsidR="000A6502">
        <w:rPr>
          <w:rFonts w:ascii="Times New Roman" w:hAnsi="Times New Roman" w:cs="Times New Roman"/>
          <w:color w:val="000000"/>
          <w:sz w:val="24"/>
          <w:szCs w:val="24"/>
          <w:lang w:val="en-ZW"/>
        </w:rPr>
        <w:t>,</w:t>
      </w:r>
      <w:r w:rsidR="00B34EBC">
        <w:rPr>
          <w:rFonts w:ascii="Times New Roman" w:hAnsi="Times New Roman" w:cs="Times New Roman"/>
          <w:color w:val="000000"/>
          <w:sz w:val="24"/>
          <w:szCs w:val="24"/>
          <w:lang w:val="en-ZW"/>
        </w:rPr>
        <w:t xml:space="preserve"> not only the measurements of lia</w:t>
      </w:r>
      <w:r w:rsidR="000A6502">
        <w:rPr>
          <w:rFonts w:ascii="Times New Roman" w:hAnsi="Times New Roman" w:cs="Times New Roman"/>
          <w:color w:val="000000"/>
          <w:sz w:val="24"/>
          <w:szCs w:val="24"/>
          <w:lang w:val="en-ZW"/>
        </w:rPr>
        <w:t xml:space="preserve">bilities and assets are </w:t>
      </w:r>
      <w:r w:rsidR="00786FF5">
        <w:rPr>
          <w:rFonts w:ascii="Times New Roman" w:hAnsi="Times New Roman" w:cs="Times New Roman"/>
          <w:color w:val="000000"/>
          <w:sz w:val="24"/>
          <w:szCs w:val="24"/>
          <w:lang w:val="en-ZW"/>
        </w:rPr>
        <w:t xml:space="preserve">encompassed </w:t>
      </w:r>
      <w:r w:rsidR="00B34EBC">
        <w:rPr>
          <w:rFonts w:ascii="Times New Roman" w:hAnsi="Times New Roman" w:cs="Times New Roman"/>
          <w:color w:val="000000"/>
          <w:sz w:val="24"/>
          <w:szCs w:val="24"/>
          <w:lang w:val="en-ZW"/>
        </w:rPr>
        <w:t xml:space="preserve">in the financial statements, </w:t>
      </w:r>
      <w:r>
        <w:rPr>
          <w:rFonts w:ascii="Times New Roman" w:hAnsi="Times New Roman" w:cs="Times New Roman"/>
          <w:color w:val="000000"/>
          <w:sz w:val="24"/>
          <w:szCs w:val="24"/>
          <w:lang w:val="en-ZW"/>
        </w:rPr>
        <w:t xml:space="preserve">but </w:t>
      </w:r>
      <w:r w:rsidR="00B34EBC">
        <w:rPr>
          <w:rFonts w:ascii="Times New Roman" w:hAnsi="Times New Roman" w:cs="Times New Roman"/>
          <w:color w:val="000000"/>
          <w:sz w:val="24"/>
          <w:szCs w:val="24"/>
          <w:lang w:val="en-ZW"/>
        </w:rPr>
        <w:t>they also disclosures th</w:t>
      </w:r>
      <w:r w:rsidR="000A6502">
        <w:rPr>
          <w:rFonts w:ascii="Times New Roman" w:hAnsi="Times New Roman" w:cs="Times New Roman"/>
          <w:color w:val="000000"/>
          <w:sz w:val="24"/>
          <w:szCs w:val="24"/>
          <w:lang w:val="en-ZW"/>
        </w:rPr>
        <w:t>e company’s capacity to keep operating</w:t>
      </w:r>
      <w:r w:rsidR="00B34EBC">
        <w:rPr>
          <w:rFonts w:ascii="Times New Roman" w:hAnsi="Times New Roman" w:cs="Times New Roman"/>
          <w:color w:val="000000"/>
          <w:sz w:val="24"/>
          <w:szCs w:val="24"/>
          <w:lang w:val="en-ZW"/>
        </w:rPr>
        <w:t xml:space="preserve"> for the foreseeable future.</w:t>
      </w:r>
    </w:p>
    <w:p w14:paraId="69778DEC" w14:textId="77777777" w:rsidR="00B34EBC" w:rsidRDefault="00B34EBC" w:rsidP="00C52169">
      <w:pPr>
        <w:autoSpaceDE w:val="0"/>
        <w:autoSpaceDN w:val="0"/>
        <w:adjustRightInd w:val="0"/>
        <w:spacing w:after="0" w:line="240" w:lineRule="auto"/>
        <w:jc w:val="both"/>
        <w:rPr>
          <w:rFonts w:ascii="Times New Roman" w:hAnsi="Times New Roman" w:cs="Times New Roman"/>
          <w:color w:val="000000"/>
          <w:sz w:val="24"/>
          <w:szCs w:val="24"/>
          <w:lang w:val="en-ZW"/>
        </w:rPr>
      </w:pPr>
    </w:p>
    <w:p w14:paraId="6AD59168" w14:textId="7EFAA4E5"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Deloitte, EY, PWC, and other writers have advocated the following frameworks to </w:t>
      </w:r>
      <w:r w:rsidR="00D62386">
        <w:rPr>
          <w:rFonts w:ascii="Times New Roman" w:hAnsi="Times New Roman" w:cs="Times New Roman"/>
          <w:color w:val="000000"/>
          <w:sz w:val="24"/>
          <w:szCs w:val="24"/>
          <w:lang w:val="en-ZW"/>
        </w:rPr>
        <w:t>mitigate the effects of coronavirus</w:t>
      </w:r>
      <w:r>
        <w:rPr>
          <w:rFonts w:ascii="Times New Roman" w:hAnsi="Times New Roman" w:cs="Times New Roman"/>
          <w:color w:val="000000"/>
          <w:sz w:val="24"/>
          <w:szCs w:val="24"/>
          <w:lang w:val="en-ZW"/>
        </w:rPr>
        <w:t xml:space="preserve"> prospective accounting and audit on companies.</w:t>
      </w:r>
    </w:p>
    <w:p w14:paraId="1E382949" w14:textId="77777777" w:rsidR="001C2D9D" w:rsidRPr="001C2D9D" w:rsidRDefault="001C2D9D" w:rsidP="001C2D9D">
      <w:pPr>
        <w:pStyle w:val="Heading3"/>
        <w:spacing w:before="0" w:after="240"/>
        <w:rPr>
          <w:rFonts w:ascii="Times New Roman" w:hAnsi="Times New Roman" w:cs="Times New Roman"/>
          <w:b/>
          <w:color w:val="auto"/>
        </w:rPr>
      </w:pPr>
      <w:bookmarkStart w:id="37" w:name="_Toc136970195"/>
      <w:r w:rsidRPr="001C2D9D">
        <w:rPr>
          <w:rFonts w:ascii="Times New Roman" w:hAnsi="Times New Roman" w:cs="Times New Roman"/>
          <w:b/>
          <w:color w:val="auto"/>
        </w:rPr>
        <w:t xml:space="preserve">2.4.1 </w:t>
      </w:r>
      <w:r w:rsidR="00B34EBC" w:rsidRPr="001C2D9D">
        <w:rPr>
          <w:rFonts w:ascii="Times New Roman" w:hAnsi="Times New Roman" w:cs="Times New Roman"/>
          <w:b/>
          <w:color w:val="auto"/>
        </w:rPr>
        <w:t>Impairment assessment of non-financial assets</w:t>
      </w:r>
      <w:bookmarkEnd w:id="37"/>
    </w:p>
    <w:p w14:paraId="6B949B93" w14:textId="26CC2D1C"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w:t>
      </w:r>
      <w:r>
        <w:rPr>
          <w:rFonts w:ascii="Times New Roman" w:hAnsi="Times New Roman" w:cs="Times New Roman"/>
          <w:color w:val="000000"/>
          <w:sz w:val="24"/>
          <w:szCs w:val="24"/>
        </w:rPr>
        <w:t xml:space="preserve">Burgos and Ivanov (2021), </w:t>
      </w:r>
      <w:r>
        <w:rPr>
          <w:rFonts w:ascii="Times New Roman" w:hAnsi="Times New Roman" w:cs="Times New Roman"/>
          <w:color w:val="000000"/>
          <w:sz w:val="24"/>
          <w:szCs w:val="24"/>
          <w:lang w:val="en-ZW"/>
        </w:rPr>
        <w:t>COVID-19 prompted reactions by institutions and governments, as a result</w:t>
      </w:r>
      <w:r w:rsidR="00786FF5">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economic activities slowed down, while in severally </w:t>
      </w:r>
      <w:r w:rsidR="00786FF5">
        <w:rPr>
          <w:rFonts w:ascii="Times New Roman" w:hAnsi="Times New Roman" w:cs="Times New Roman"/>
          <w:color w:val="000000"/>
          <w:sz w:val="24"/>
          <w:szCs w:val="24"/>
          <w:lang w:val="en-ZW"/>
        </w:rPr>
        <w:t>affected</w:t>
      </w:r>
      <w:r>
        <w:rPr>
          <w:rFonts w:ascii="Times New Roman" w:hAnsi="Times New Roman" w:cs="Times New Roman"/>
          <w:color w:val="000000"/>
          <w:sz w:val="24"/>
          <w:szCs w:val="24"/>
          <w:lang w:val="en-ZW"/>
        </w:rPr>
        <w:t xml:space="preserve"> regions, </w:t>
      </w:r>
      <w:r w:rsidR="00786FF5">
        <w:rPr>
          <w:rFonts w:ascii="Times New Roman" w:hAnsi="Times New Roman" w:cs="Times New Roman"/>
          <w:color w:val="000000"/>
          <w:sz w:val="24"/>
          <w:szCs w:val="24"/>
          <w:lang w:val="en-ZW"/>
        </w:rPr>
        <w:t>entities</w:t>
      </w:r>
      <w:r>
        <w:rPr>
          <w:rFonts w:ascii="Times New Roman" w:hAnsi="Times New Roman" w:cs="Times New Roman"/>
          <w:color w:val="000000"/>
          <w:sz w:val="24"/>
          <w:szCs w:val="24"/>
          <w:lang w:val="en-ZW"/>
        </w:rPr>
        <w:t xml:space="preserve"> had to entirely </w:t>
      </w:r>
      <w:r w:rsidR="00786FF5">
        <w:rPr>
          <w:rFonts w:ascii="Times New Roman" w:hAnsi="Times New Roman" w:cs="Times New Roman"/>
          <w:color w:val="000000"/>
          <w:sz w:val="24"/>
          <w:szCs w:val="24"/>
          <w:lang w:val="en-ZW"/>
        </w:rPr>
        <w:t>shut down</w:t>
      </w:r>
      <w:r>
        <w:rPr>
          <w:rFonts w:ascii="Times New Roman" w:hAnsi="Times New Roman" w:cs="Times New Roman"/>
          <w:color w:val="000000"/>
          <w:sz w:val="24"/>
          <w:szCs w:val="24"/>
          <w:lang w:val="en-ZW"/>
        </w:rPr>
        <w:t xml:space="preserve"> </w:t>
      </w:r>
      <w:r w:rsidR="00760086">
        <w:rPr>
          <w:rFonts w:ascii="Times New Roman" w:hAnsi="Times New Roman" w:cs="Times New Roman"/>
          <w:color w:val="000000"/>
          <w:sz w:val="24"/>
          <w:szCs w:val="24"/>
          <w:lang w:val="en-ZW"/>
        </w:rPr>
        <w:t>their</w:t>
      </w:r>
      <w:r>
        <w:rPr>
          <w:rFonts w:ascii="Times New Roman" w:hAnsi="Times New Roman" w:cs="Times New Roman"/>
          <w:color w:val="000000"/>
          <w:sz w:val="24"/>
          <w:szCs w:val="24"/>
          <w:lang w:val="en-ZW"/>
        </w:rPr>
        <w:t xml:space="preserve"> operations, leading to idle property, </w:t>
      </w:r>
      <w:r w:rsidR="00786FF5">
        <w:rPr>
          <w:rFonts w:ascii="Times New Roman" w:hAnsi="Times New Roman" w:cs="Times New Roman"/>
          <w:color w:val="000000"/>
          <w:sz w:val="24"/>
          <w:szCs w:val="24"/>
          <w:lang w:val="en-ZW"/>
        </w:rPr>
        <w:t>a fall in</w:t>
      </w:r>
      <w:r>
        <w:rPr>
          <w:rFonts w:ascii="Times New Roman" w:hAnsi="Times New Roman" w:cs="Times New Roman"/>
          <w:color w:val="000000"/>
          <w:sz w:val="24"/>
          <w:szCs w:val="24"/>
          <w:lang w:val="en-ZW"/>
        </w:rPr>
        <w:t xml:space="preserve"> demand for the firm’s products, as a result, operating costs increased, while revenue falling, affecting income, and share prices fall, among other things. Bakare (2022)</w:t>
      </w:r>
      <w:r w:rsidR="00E02876">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stated that these activi</w:t>
      </w:r>
      <w:r w:rsidR="00786FF5">
        <w:rPr>
          <w:rFonts w:ascii="Times New Roman" w:hAnsi="Times New Roman" w:cs="Times New Roman"/>
          <w:color w:val="000000"/>
          <w:sz w:val="24"/>
          <w:szCs w:val="24"/>
          <w:lang w:val="en-ZW"/>
        </w:rPr>
        <w:t>ties imply that there may be a sign</w:t>
      </w:r>
      <w:r>
        <w:rPr>
          <w:rFonts w:ascii="Times New Roman" w:hAnsi="Times New Roman" w:cs="Times New Roman"/>
          <w:color w:val="000000"/>
          <w:sz w:val="24"/>
          <w:szCs w:val="24"/>
          <w:lang w:val="en-ZW"/>
        </w:rPr>
        <w:t xml:space="preserve"> of non-financial asset</w:t>
      </w:r>
      <w:r>
        <w:rPr>
          <w:rFonts w:hAnsi="Times New Roman" w:cs="Times New Roman"/>
          <w:color w:val="000000"/>
          <w:sz w:val="24"/>
          <w:szCs w:val="24"/>
        </w:rPr>
        <w:t>s</w:t>
      </w:r>
      <w:r>
        <w:rPr>
          <w:rFonts w:ascii="Times New Roman" w:hAnsi="Times New Roman" w:cs="Times New Roman"/>
          <w:color w:val="000000"/>
          <w:sz w:val="24"/>
          <w:szCs w:val="24"/>
          <w:lang w:val="en-ZW"/>
        </w:rPr>
        <w:t xml:space="preserve"> impairment and perhaps impairment loss</w:t>
      </w:r>
      <w:r>
        <w:rPr>
          <w:rFonts w:hAnsi="Times New Roman" w:cs="Times New Roman"/>
          <w:color w:val="000000"/>
          <w:sz w:val="24"/>
          <w:szCs w:val="24"/>
        </w:rPr>
        <w:t>es</w:t>
      </w:r>
      <w:r>
        <w:rPr>
          <w:rFonts w:ascii="Times New Roman" w:hAnsi="Times New Roman" w:cs="Times New Roman"/>
          <w:color w:val="000000"/>
          <w:sz w:val="24"/>
          <w:szCs w:val="24"/>
          <w:lang w:val="en-ZW"/>
        </w:rPr>
        <w:t xml:space="preserve"> recognition in the income statement.</w:t>
      </w:r>
      <w:r>
        <w:rPr>
          <w:rFonts w:ascii="Times New Roman" w:hAnsi="Times New Roman" w:cs="Times New Roman"/>
          <w:color w:val="FF0000"/>
          <w:sz w:val="24"/>
          <w:szCs w:val="24"/>
          <w:lang w:val="en-ZW"/>
        </w:rPr>
        <w:t xml:space="preserve"> </w:t>
      </w:r>
      <w:r>
        <w:rPr>
          <w:rFonts w:ascii="Times New Roman" w:hAnsi="Times New Roman" w:cs="Times New Roman"/>
          <w:color w:val="000000"/>
          <w:sz w:val="24"/>
          <w:szCs w:val="24"/>
          <w:lang w:val="en-ZW"/>
        </w:rPr>
        <w:t>However, the effect of reduced economic activity, and decreased revenues will likely have an effect on nearly any business and this might indicate impairment (</w:t>
      </w:r>
      <w:r>
        <w:rPr>
          <w:rFonts w:ascii="Times New Roman" w:hAnsi="Times New Roman" w:cs="Times New Roman"/>
          <w:color w:val="000000"/>
          <w:sz w:val="24"/>
          <w:szCs w:val="24"/>
        </w:rPr>
        <w:t>Alao and Gbolagade 2020)</w:t>
      </w:r>
      <w:r w:rsidR="00E02876">
        <w:rPr>
          <w:rFonts w:ascii="Times New Roman" w:hAnsi="Times New Roman" w:cs="Times New Roman"/>
          <w:color w:val="000000"/>
          <w:sz w:val="24"/>
          <w:szCs w:val="24"/>
        </w:rPr>
        <w:t>.</w:t>
      </w:r>
    </w:p>
    <w:p w14:paraId="3F21503C"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7C0FF51F" w14:textId="5659067B"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Impairment of an asset is done when an organization is no longer capable of recovering the assist’s carrying value either through use or sale (EY, 2020). Liu, Pronobis, and Venuti, </w:t>
      </w:r>
      <w:r w:rsidR="00C70A7C">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2020</w:t>
      </w:r>
      <w:r w:rsidR="00C70A7C">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added that many businesses will need to bear in mind the probable non-financial assets impairment. According to </w:t>
      </w:r>
      <w:r>
        <w:rPr>
          <w:rFonts w:ascii="Times New Roman" w:hAnsi="Times New Roman" w:cs="Times New Roman"/>
          <w:color w:val="000000"/>
          <w:sz w:val="24"/>
          <w:szCs w:val="24"/>
        </w:rPr>
        <w:t>Benson, and Fortune, (2022)</w:t>
      </w:r>
      <w:r>
        <w:rPr>
          <w:rFonts w:ascii="Times New Roman" w:hAnsi="Times New Roman" w:cs="Times New Roman"/>
          <w:color w:val="000000"/>
          <w:sz w:val="24"/>
          <w:szCs w:val="24"/>
          <w:lang w:val="en-ZW"/>
        </w:rPr>
        <w:t xml:space="preserve"> temporarily suspending operations, or noticing a sudden drop in demand, or profits are obvious activities that might indicate impairment. Reduction in revenue and economic activities, are most likely to have an impact on practically everyone, this could also indicate impairment (PWC, 2020)</w:t>
      </w:r>
      <w:r>
        <w:rPr>
          <w:rFonts w:ascii="Times New Roman" w:hAnsi="Times New Roman" w:cs="Times New Roman"/>
          <w:color w:val="FF0000"/>
          <w:sz w:val="24"/>
          <w:szCs w:val="24"/>
          <w:lang w:val="en-ZW"/>
        </w:rPr>
        <w:t xml:space="preserve">. </w:t>
      </w:r>
      <w:r>
        <w:rPr>
          <w:rFonts w:ascii="Times New Roman" w:hAnsi="Times New Roman" w:cs="Times New Roman"/>
          <w:color w:val="000000"/>
          <w:sz w:val="24"/>
          <w:szCs w:val="24"/>
        </w:rPr>
        <w:t xml:space="preserve">Tennyson, and Akani, (2016) posted that </w:t>
      </w:r>
      <w:r>
        <w:rPr>
          <w:rFonts w:ascii="Times New Roman" w:hAnsi="Times New Roman" w:cs="Times New Roman"/>
          <w:color w:val="000000"/>
          <w:sz w:val="24"/>
          <w:szCs w:val="24"/>
          <w:lang w:val="en-ZW"/>
        </w:rPr>
        <w:t xml:space="preserve">businesses must determine the asset’s receivables amounts during impairment assessment. </w:t>
      </w:r>
      <w:r w:rsidRPr="005138E1">
        <w:rPr>
          <w:rFonts w:ascii="Times New Roman" w:hAnsi="Times New Roman" w:cs="Times New Roman"/>
          <w:color w:val="000000"/>
          <w:sz w:val="24"/>
          <w:szCs w:val="24"/>
        </w:rPr>
        <w:t>According to EY, (2020)</w:t>
      </w:r>
      <w:r w:rsidR="005138E1" w:rsidRPr="005138E1">
        <w:rPr>
          <w:rFonts w:ascii="Times New Roman" w:hAnsi="Times New Roman" w:cs="Times New Roman"/>
          <w:color w:val="000000"/>
          <w:sz w:val="24"/>
          <w:szCs w:val="24"/>
        </w:rPr>
        <w:t>,</w:t>
      </w:r>
      <w:r>
        <w:rPr>
          <w:rFonts w:hAnsi="Times New Roman" w:cs="Times New Roman"/>
          <w:color w:val="000000"/>
          <w:sz w:val="24"/>
          <w:szCs w:val="24"/>
        </w:rPr>
        <w:t xml:space="preserve"> t</w:t>
      </w:r>
      <w:r>
        <w:rPr>
          <w:rFonts w:ascii="Times New Roman" w:hAnsi="Times New Roman" w:cs="Times New Roman"/>
          <w:color w:val="000000"/>
          <w:sz w:val="24"/>
          <w:szCs w:val="24"/>
          <w:lang w:val="en-ZW"/>
        </w:rPr>
        <w:t xml:space="preserve">his computation implies predictions regarding cash flow variability as well as </w:t>
      </w:r>
      <w:r w:rsidR="00DD01CB">
        <w:rPr>
          <w:rFonts w:ascii="Times New Roman" w:hAnsi="Times New Roman" w:cs="Times New Roman"/>
          <w:color w:val="000000"/>
          <w:sz w:val="24"/>
          <w:szCs w:val="24"/>
          <w:lang w:val="en-ZW"/>
        </w:rPr>
        <w:t>estimates</w:t>
      </w:r>
      <w:r>
        <w:rPr>
          <w:rFonts w:ascii="Times New Roman" w:hAnsi="Times New Roman" w:cs="Times New Roman"/>
          <w:color w:val="000000"/>
          <w:sz w:val="24"/>
          <w:szCs w:val="24"/>
          <w:lang w:val="en-ZW"/>
        </w:rPr>
        <w:t xml:space="preserve"> of projected future cash flows.</w:t>
      </w:r>
    </w:p>
    <w:p w14:paraId="0B3B929D"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07743754" w14:textId="77777777" w:rsidR="00B34EBC" w:rsidRDefault="001C2D9D" w:rsidP="001C2D9D">
      <w:pPr>
        <w:pStyle w:val="Heading3"/>
        <w:rPr>
          <w:rFonts w:ascii="Times New Roman" w:hAnsi="Times New Roman" w:cs="Times New Roman"/>
          <w:b/>
          <w:i/>
          <w:color w:val="auto"/>
        </w:rPr>
      </w:pPr>
      <w:bookmarkStart w:id="38" w:name="_Toc136970196"/>
      <w:r w:rsidRPr="001C2D9D">
        <w:rPr>
          <w:rFonts w:ascii="Times New Roman" w:hAnsi="Times New Roman" w:cs="Times New Roman"/>
          <w:b/>
          <w:color w:val="auto"/>
        </w:rPr>
        <w:t xml:space="preserve">2.4.2 </w:t>
      </w:r>
      <w:r w:rsidR="00B34EBC" w:rsidRPr="001C2D9D">
        <w:rPr>
          <w:rFonts w:ascii="Times New Roman" w:hAnsi="Times New Roman" w:cs="Times New Roman"/>
          <w:b/>
          <w:color w:val="auto"/>
        </w:rPr>
        <w:t>Goodwill Impairment, (IAS 36)</w:t>
      </w:r>
      <w:bookmarkEnd w:id="38"/>
    </w:p>
    <w:p w14:paraId="107B3E07" w14:textId="77777777" w:rsidR="00B34EBC" w:rsidRDefault="00B34EBC" w:rsidP="00B34EBC">
      <w:pPr>
        <w:spacing w:after="0"/>
        <w:rPr>
          <w:rFonts w:ascii="Times New Roman" w:hAnsi="Times New Roman" w:cs="Times New Roman"/>
        </w:rPr>
      </w:pPr>
    </w:p>
    <w:p w14:paraId="287AC679" w14:textId="3A3875B8" w:rsidR="00B34EBC" w:rsidRPr="00A711E0" w:rsidRDefault="00B34EBC" w:rsidP="00B34EBC">
      <w:pPr>
        <w:autoSpaceDE w:val="0"/>
        <w:autoSpaceDN w:val="0"/>
        <w:adjustRightInd w:val="0"/>
        <w:spacing w:after="0" w:line="360" w:lineRule="auto"/>
        <w:jc w:val="both"/>
        <w:rPr>
          <w:rFonts w:ascii="Times New Roman" w:hAnsi="Times New Roman" w:cs="Times New Roman"/>
          <w:sz w:val="24"/>
          <w:szCs w:val="24"/>
          <w:lang w:val="en-ZW"/>
        </w:rPr>
      </w:pPr>
      <w:r w:rsidRPr="00C65749">
        <w:rPr>
          <w:rFonts w:ascii="Times New Roman" w:hAnsi="Times New Roman" w:cs="Times New Roman"/>
          <w:sz w:val="24"/>
          <w:szCs w:val="24"/>
          <w:lang w:val="en-ZW"/>
        </w:rPr>
        <w:t>IAS 36 calls for assessment for impairment on indefinite-lived intangible assets and</w:t>
      </w:r>
      <w:r w:rsidR="00DD01CB">
        <w:rPr>
          <w:rFonts w:ascii="Times New Roman" w:hAnsi="Times New Roman" w:cs="Times New Roman"/>
          <w:sz w:val="24"/>
          <w:szCs w:val="24"/>
          <w:lang w:val="en-ZW"/>
        </w:rPr>
        <w:t xml:space="preserve"> goodwil</w:t>
      </w:r>
      <w:r w:rsidRPr="00C65749">
        <w:rPr>
          <w:rFonts w:ascii="Times New Roman" w:hAnsi="Times New Roman" w:cs="Times New Roman"/>
          <w:sz w:val="24"/>
          <w:szCs w:val="24"/>
          <w:lang w:val="en-ZW"/>
        </w:rPr>
        <w:t xml:space="preserve">l at least once every 12 months, while other nonfinancial assets must be examined anytime they is an indication that such assets may need impairment (PWC, 2020). Levy (2020), posted </w:t>
      </w:r>
      <w:r w:rsidR="00C70A7C" w:rsidRPr="00C65749">
        <w:rPr>
          <w:rFonts w:ascii="Times New Roman" w:hAnsi="Times New Roman" w:cs="Times New Roman"/>
          <w:sz w:val="24"/>
          <w:szCs w:val="24"/>
          <w:lang w:val="en-ZW"/>
        </w:rPr>
        <w:t>analyse</w:t>
      </w:r>
      <w:r w:rsidRPr="00C65749">
        <w:rPr>
          <w:rFonts w:ascii="Times New Roman" w:hAnsi="Times New Roman" w:cs="Times New Roman"/>
          <w:sz w:val="24"/>
          <w:szCs w:val="24"/>
          <w:lang w:val="en-ZW"/>
        </w:rPr>
        <w:t xml:space="preserve"> if the indirect or direct consequences of the pandemic have resulted in impairment of goodwill. PWC (2020), added that </w:t>
      </w:r>
      <w:r>
        <w:rPr>
          <w:rFonts w:ascii="Times New Roman" w:hAnsi="Times New Roman" w:cs="Times New Roman"/>
          <w:sz w:val="24"/>
          <w:szCs w:val="24"/>
          <w:lang w:val="en-ZW"/>
        </w:rPr>
        <w:t>if COVID-19's disruptive impacts continue, future cash flow estimates may be impacted</w:t>
      </w:r>
      <w:r w:rsidRPr="00C65749">
        <w:rPr>
          <w:rFonts w:ascii="Times New Roman" w:hAnsi="Times New Roman" w:cs="Times New Roman"/>
          <w:sz w:val="24"/>
          <w:szCs w:val="24"/>
          <w:lang w:val="en-ZW"/>
        </w:rPr>
        <w:t xml:space="preserve">. Charles, (2020) added that, if they are, corporations must examine whether or not a reporting unit's fair value has depreciated below its carrying amount. </w:t>
      </w:r>
    </w:p>
    <w:p w14:paraId="091CE1B5" w14:textId="77777777" w:rsidR="00B34EBC" w:rsidRPr="001C2D9D" w:rsidRDefault="001C2D9D" w:rsidP="001C2D9D">
      <w:pPr>
        <w:pStyle w:val="Heading3"/>
        <w:rPr>
          <w:rFonts w:ascii="Times New Roman" w:hAnsi="Times New Roman" w:cs="Times New Roman"/>
          <w:b/>
          <w:color w:val="auto"/>
        </w:rPr>
      </w:pPr>
      <w:bookmarkStart w:id="39" w:name="_Toc136970197"/>
      <w:r w:rsidRPr="001C2D9D">
        <w:rPr>
          <w:rFonts w:ascii="Times New Roman" w:hAnsi="Times New Roman" w:cs="Times New Roman"/>
          <w:b/>
          <w:color w:val="auto"/>
        </w:rPr>
        <w:t xml:space="preserve">2.4.3 </w:t>
      </w:r>
      <w:r w:rsidR="00C64ED3" w:rsidRPr="001C2D9D">
        <w:rPr>
          <w:rFonts w:ascii="Times New Roman" w:hAnsi="Times New Roman" w:cs="Times New Roman"/>
          <w:b/>
          <w:color w:val="auto"/>
        </w:rPr>
        <w:t>Impairment of p</w:t>
      </w:r>
      <w:r w:rsidR="00B34EBC" w:rsidRPr="001C2D9D">
        <w:rPr>
          <w:rFonts w:ascii="Times New Roman" w:hAnsi="Times New Roman" w:cs="Times New Roman"/>
          <w:b/>
          <w:color w:val="auto"/>
        </w:rPr>
        <w:t>roperty,</w:t>
      </w:r>
      <w:r w:rsidR="00C64ED3" w:rsidRPr="001C2D9D">
        <w:rPr>
          <w:rFonts w:ascii="Times New Roman" w:hAnsi="Times New Roman" w:cs="Times New Roman"/>
          <w:b/>
          <w:color w:val="auto"/>
        </w:rPr>
        <w:t xml:space="preserve"> plant and equipment</w:t>
      </w:r>
      <w:bookmarkEnd w:id="39"/>
    </w:p>
    <w:p w14:paraId="340B96C0" w14:textId="77777777" w:rsidR="00B34EBC" w:rsidRDefault="00B34EBC" w:rsidP="00B34EBC">
      <w:pPr>
        <w:spacing w:after="0"/>
        <w:rPr>
          <w:rFonts w:ascii="Times New Roman" w:hAnsi="Times New Roman" w:cs="Times New Roman"/>
        </w:rPr>
      </w:pPr>
    </w:p>
    <w:p w14:paraId="3BA30DDB" w14:textId="22D48680" w:rsidR="00B34EBC" w:rsidRDefault="00B34EBC" w:rsidP="00B34EBC">
      <w:pPr>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PCW (2020), the pandemic may imply PPE is under-utilized or now no longer used for a period, or suspension of capital projects. Even if an asset is temporarily idle IAS 16, requires businesses to continue charging depreciation in the income statement. Whenever asset development is stopped IAS 23, </w:t>
      </w:r>
      <w:r w:rsidRPr="00DD01CB">
        <w:rPr>
          <w:rFonts w:ascii="Times New Roman" w:hAnsi="Times New Roman" w:cs="Times New Roman"/>
          <w:color w:val="000000"/>
          <w:sz w:val="24"/>
          <w:szCs w:val="24"/>
        </w:rPr>
        <w:t>calls for the suspension of interest capitalization</w:t>
      </w:r>
      <w:r>
        <w:rPr>
          <w:rFonts w:ascii="Times New Roman" w:hAnsi="Times New Roman" w:cs="Times New Roman"/>
          <w:color w:val="000000"/>
          <w:sz w:val="24"/>
          <w:szCs w:val="24"/>
          <w:lang w:val="en-ZW"/>
        </w:rPr>
        <w:t xml:space="preserve"> (PWC 2020). It may also be necessary to assess if any present, significant depreciation of </w:t>
      </w:r>
      <w:r w:rsidR="00DD01CB">
        <w:rPr>
          <w:rFonts w:ascii="Times New Roman" w:hAnsi="Times New Roman" w:cs="Times New Roman"/>
          <w:color w:val="000000"/>
          <w:sz w:val="24"/>
          <w:szCs w:val="24"/>
          <w:lang w:val="en-ZW"/>
        </w:rPr>
        <w:t>long-term</w:t>
      </w:r>
      <w:r>
        <w:rPr>
          <w:rFonts w:ascii="Times New Roman" w:hAnsi="Times New Roman" w:cs="Times New Roman"/>
          <w:color w:val="000000"/>
          <w:sz w:val="24"/>
          <w:szCs w:val="24"/>
          <w:lang w:val="en-ZW"/>
        </w:rPr>
        <w:t xml:space="preserve"> assets is recoverable (</w:t>
      </w:r>
      <w:r>
        <w:rPr>
          <w:rFonts w:ascii="Times New Roman" w:hAnsi="Times New Roman" w:cs="Times New Roman"/>
          <w:color w:val="000000"/>
          <w:sz w:val="24"/>
          <w:szCs w:val="24"/>
        </w:rPr>
        <w:t>Alao and Gbolagade 2020)</w:t>
      </w:r>
      <w:r>
        <w:rPr>
          <w:rFonts w:ascii="Times New Roman" w:hAnsi="Times New Roman" w:cs="Times New Roman"/>
          <w:color w:val="000000"/>
          <w:sz w:val="24"/>
          <w:szCs w:val="24"/>
          <w:lang w:val="en-ZW"/>
        </w:rPr>
        <w:t xml:space="preserve">. According to KPMG (2020), indicators such as significant price declines, prolonged unfavourable changes in an asset's </w:t>
      </w:r>
      <w:r w:rsidR="005138E1">
        <w:rPr>
          <w:rFonts w:ascii="Times New Roman" w:hAnsi="Times New Roman" w:cs="Times New Roman"/>
          <w:color w:val="000000"/>
          <w:sz w:val="24"/>
          <w:szCs w:val="24"/>
          <w:lang w:val="en-ZW"/>
        </w:rPr>
        <w:t>usage</w:t>
      </w:r>
      <w:r>
        <w:rPr>
          <w:rFonts w:ascii="Times New Roman" w:hAnsi="Times New Roman" w:cs="Times New Roman"/>
          <w:color w:val="000000"/>
          <w:sz w:val="24"/>
          <w:szCs w:val="24"/>
          <w:lang w:val="en-ZW"/>
        </w:rPr>
        <w:t xml:space="preserve"> or usefulness, adverse economic pressures or negative changes in the business climate, must prompt impairment evaluations of long-term assets.</w:t>
      </w:r>
    </w:p>
    <w:p w14:paraId="795756AF"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26A56665" w14:textId="77777777" w:rsidR="00B34EBC" w:rsidRPr="001C2D9D" w:rsidRDefault="001C2D9D" w:rsidP="001C2D9D">
      <w:pPr>
        <w:pStyle w:val="Heading3"/>
        <w:rPr>
          <w:rFonts w:ascii="Times New Roman" w:hAnsi="Times New Roman" w:cs="Times New Roman"/>
          <w:b/>
          <w:color w:val="auto"/>
        </w:rPr>
      </w:pPr>
      <w:bookmarkStart w:id="40" w:name="_Toc136970198"/>
      <w:r w:rsidRPr="001C2D9D">
        <w:rPr>
          <w:rFonts w:ascii="Times New Roman" w:hAnsi="Times New Roman" w:cs="Times New Roman"/>
          <w:b/>
          <w:color w:val="auto"/>
        </w:rPr>
        <w:t xml:space="preserve">2.4.4 </w:t>
      </w:r>
      <w:r w:rsidR="00B34EBC" w:rsidRPr="001C2D9D">
        <w:rPr>
          <w:rFonts w:ascii="Times New Roman" w:hAnsi="Times New Roman" w:cs="Times New Roman"/>
          <w:b/>
          <w:color w:val="auto"/>
        </w:rPr>
        <w:t>Inventories: (IAS 2)</w:t>
      </w:r>
      <w:bookmarkEnd w:id="40"/>
    </w:p>
    <w:p w14:paraId="3255FD0B" w14:textId="77777777" w:rsidR="00B34EBC" w:rsidRDefault="00B34EBC" w:rsidP="00B34EBC">
      <w:pPr>
        <w:spacing w:after="0"/>
        <w:rPr>
          <w:rFonts w:ascii="Times New Roman" w:hAnsi="Times New Roman" w:cs="Times New Roman"/>
        </w:rPr>
      </w:pPr>
    </w:p>
    <w:p w14:paraId="27D96C5C" w14:textId="62C39E63" w:rsidR="00B34EBC" w:rsidRDefault="00B34EBC" w:rsidP="00B34EBC">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val="en-ZW"/>
        </w:rPr>
        <w:t xml:space="preserve">Levy (2018), defined net realizable value as the expected selling price in the normal course of business less the projected cost of completion and the cost estimate to sell. </w:t>
      </w:r>
      <w:r>
        <w:rPr>
          <w:rFonts w:ascii="Times New Roman" w:hAnsi="Times New Roman" w:cs="Times New Roman"/>
          <w:sz w:val="24"/>
          <w:szCs w:val="24"/>
        </w:rPr>
        <w:t xml:space="preserve">Inventory may need to be written down at net realizable value (PWC, 2020). According to Deloitte (2020), in the near short to medium term companies may need to write off inventory due to obsolescence, losses and non-movement. </w:t>
      </w:r>
      <w:r>
        <w:rPr>
          <w:rFonts w:ascii="Times New Roman" w:hAnsi="Times New Roman" w:cs="Times New Roman"/>
          <w:color w:val="000000"/>
          <w:sz w:val="24"/>
          <w:szCs w:val="24"/>
          <w:lang w:val="en-ZW"/>
        </w:rPr>
        <w:t xml:space="preserve">Consider reducing the carrying value of inventory downward if the firm has experienced revenue losses or supply chain disruptions (Charles, 2020). According to </w:t>
      </w:r>
      <w:r>
        <w:rPr>
          <w:rFonts w:ascii="Times New Roman" w:hAnsi="Times New Roman" w:cs="Times New Roman"/>
          <w:color w:val="222222"/>
          <w:sz w:val="24"/>
          <w:szCs w:val="24"/>
          <w:shd w:val="clear" w:color="auto" w:fill="FFFFFF"/>
        </w:rPr>
        <w:t xml:space="preserve">Segura (2021), </w:t>
      </w:r>
      <w:r>
        <w:rPr>
          <w:rFonts w:ascii="Times New Roman" w:hAnsi="Times New Roman" w:cs="Times New Roman"/>
          <w:color w:val="000000"/>
          <w:sz w:val="24"/>
          <w:szCs w:val="24"/>
          <w:lang w:val="en-ZW"/>
        </w:rPr>
        <w:t xml:space="preserve">IAS 2, calls for fixed manufacturing costs </w:t>
      </w:r>
      <w:r w:rsidR="00DD01CB">
        <w:rPr>
          <w:rFonts w:ascii="Times New Roman" w:hAnsi="Times New Roman" w:cs="Times New Roman"/>
          <w:color w:val="000000"/>
          <w:sz w:val="24"/>
          <w:szCs w:val="24"/>
          <w:lang w:val="en-ZW"/>
        </w:rPr>
        <w:t xml:space="preserve">to </w:t>
      </w:r>
      <w:r>
        <w:rPr>
          <w:rFonts w:ascii="Times New Roman" w:hAnsi="Times New Roman" w:cs="Times New Roman"/>
          <w:color w:val="000000"/>
          <w:sz w:val="24"/>
          <w:szCs w:val="24"/>
          <w:lang w:val="en-ZW"/>
        </w:rPr>
        <w:t xml:space="preserve">be factored into </w:t>
      </w:r>
      <w:r w:rsidR="00DD01CB">
        <w:rPr>
          <w:rFonts w:ascii="Times New Roman" w:hAnsi="Times New Roman" w:cs="Times New Roman"/>
          <w:color w:val="000000"/>
          <w:sz w:val="24"/>
          <w:szCs w:val="24"/>
          <w:lang w:val="en-ZW"/>
        </w:rPr>
        <w:t xml:space="preserve">the </w:t>
      </w:r>
      <w:r>
        <w:rPr>
          <w:rFonts w:ascii="Times New Roman" w:hAnsi="Times New Roman" w:cs="Times New Roman"/>
          <w:color w:val="000000"/>
          <w:sz w:val="24"/>
          <w:szCs w:val="24"/>
          <w:lang w:val="en-ZW"/>
        </w:rPr>
        <w:t xml:space="preserve">cost of inventory depending on normal manufacturing capacity. </w:t>
      </w:r>
      <w:r>
        <w:rPr>
          <w:rFonts w:ascii="Times New Roman" w:hAnsi="Times New Roman" w:cs="Times New Roman"/>
          <w:color w:val="000000"/>
          <w:sz w:val="24"/>
          <w:szCs w:val="24"/>
        </w:rPr>
        <w:t>Al‐Thaqeb</w:t>
      </w:r>
      <w:r w:rsidR="00DD01CB">
        <w:rPr>
          <w:rFonts w:ascii="Times New Roman" w:hAnsi="Times New Roman" w:cs="Times New Roman"/>
          <w:sz w:val="24"/>
          <w:szCs w:val="24"/>
          <w:lang w:val="en-ZW"/>
        </w:rPr>
        <w:t xml:space="preserve"> (2022), added a t</w:t>
      </w:r>
      <w:r>
        <w:rPr>
          <w:rFonts w:ascii="Times New Roman" w:hAnsi="Times New Roman" w:cs="Times New Roman"/>
          <w:sz w:val="24"/>
          <w:szCs w:val="24"/>
          <w:lang w:val="en-ZW"/>
        </w:rPr>
        <w:t>hat reduction in production may have an impact on the inclusion levels of overheads in the cost of inventory</w:t>
      </w:r>
    </w:p>
    <w:p w14:paraId="5B1EC556" w14:textId="4B6489F4"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Walker (2005), for organizations that produce or further process inventory, the cost of inventory comprises of a </w:t>
      </w:r>
      <w:r w:rsidR="00760086">
        <w:rPr>
          <w:rFonts w:ascii="Times New Roman" w:hAnsi="Times New Roman" w:cs="Times New Roman"/>
          <w:color w:val="000000"/>
          <w:sz w:val="24"/>
          <w:szCs w:val="24"/>
          <w:lang w:val="en-ZW"/>
        </w:rPr>
        <w:t>portion</w:t>
      </w:r>
      <w:r>
        <w:rPr>
          <w:rFonts w:ascii="Times New Roman" w:hAnsi="Times New Roman" w:cs="Times New Roman"/>
          <w:color w:val="000000"/>
          <w:sz w:val="24"/>
          <w:szCs w:val="24"/>
          <w:lang w:val="en-ZW"/>
        </w:rPr>
        <w:t xml:space="preserve"> of fixed manufacturing costs depending on the </w:t>
      </w:r>
      <w:r w:rsidR="00DD01CB">
        <w:rPr>
          <w:rFonts w:ascii="Times New Roman" w:hAnsi="Times New Roman" w:cs="Times New Roman"/>
          <w:color w:val="000000"/>
          <w:sz w:val="24"/>
          <w:szCs w:val="24"/>
          <w:lang w:val="en-ZW"/>
        </w:rPr>
        <w:t>facility’s</w:t>
      </w:r>
      <w:r>
        <w:rPr>
          <w:rFonts w:ascii="Times New Roman" w:hAnsi="Times New Roman" w:cs="Times New Roman"/>
          <w:color w:val="000000"/>
          <w:sz w:val="24"/>
          <w:szCs w:val="24"/>
          <w:lang w:val="en-ZW"/>
        </w:rPr>
        <w:t xml:space="preserve"> normal production capacity. Normal capacity is measured under normal conditions and is calculated on an average over a number of seasons or periods. If actual production levels reflect normal capacity, they can be used. Even though for some businesses production continued, durations of o</w:t>
      </w:r>
      <w:r w:rsidR="00C64ED3">
        <w:rPr>
          <w:rFonts w:ascii="Times New Roman" w:hAnsi="Times New Roman" w:cs="Times New Roman"/>
          <w:color w:val="000000"/>
          <w:sz w:val="24"/>
          <w:szCs w:val="24"/>
          <w:lang w:val="en-ZW"/>
        </w:rPr>
        <w:t>perational constraints such as </w:t>
      </w:r>
      <w:r>
        <w:rPr>
          <w:rFonts w:ascii="Times New Roman" w:hAnsi="Times New Roman" w:cs="Times New Roman"/>
          <w:color w:val="000000"/>
          <w:sz w:val="24"/>
          <w:szCs w:val="24"/>
          <w:lang w:val="en-ZW"/>
        </w:rPr>
        <w:t>lockdowns, may indicate that they are not operating at normal capacity.</w:t>
      </w:r>
    </w:p>
    <w:p w14:paraId="46854BC2"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02B83150"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EY (2020), in light of the ongoing epidemic, estimations of NRV could be even more unclear than before, and choosing the proper assumptions may also need substantial judgment. According to PCW (2020), if their costs of completion have increased as a result of the coronavirus measures, some firms may have to consider writing down their inventories at NRV.</w:t>
      </w:r>
    </w:p>
    <w:p w14:paraId="6F4889C0"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4CD973BA"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IAS 2, inventory must be measured at cost </w:t>
      </w:r>
      <w:r w:rsidR="00C64ED3">
        <w:rPr>
          <w:rFonts w:ascii="Times New Roman" w:hAnsi="Times New Roman" w:cs="Times New Roman"/>
          <w:color w:val="000000"/>
          <w:sz w:val="24"/>
          <w:szCs w:val="24"/>
          <w:lang w:val="en-ZW"/>
        </w:rPr>
        <w:t>or at NRV</w:t>
      </w:r>
      <w:r>
        <w:rPr>
          <w:rFonts w:ascii="Times New Roman" w:hAnsi="Times New Roman" w:cs="Times New Roman"/>
          <w:color w:val="000000"/>
          <w:sz w:val="24"/>
          <w:szCs w:val="24"/>
          <w:lang w:val="en-ZW"/>
        </w:rPr>
        <w:t>, hence organizations are obliged to appropriately estimate their inventories NRV (PCW 2020).</w:t>
      </w:r>
    </w:p>
    <w:p w14:paraId="4D398368"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327308A5" w14:textId="77777777" w:rsidR="00B34EBC" w:rsidRPr="001C2D9D" w:rsidRDefault="001C2D9D" w:rsidP="001C2D9D">
      <w:pPr>
        <w:pStyle w:val="Heading3"/>
        <w:rPr>
          <w:rFonts w:ascii="Times New Roman" w:hAnsi="Times New Roman" w:cs="Times New Roman"/>
          <w:b/>
          <w:color w:val="auto"/>
        </w:rPr>
      </w:pPr>
      <w:bookmarkStart w:id="41" w:name="_Toc136970199"/>
      <w:r w:rsidRPr="001C2D9D">
        <w:rPr>
          <w:rFonts w:ascii="Times New Roman" w:hAnsi="Times New Roman" w:cs="Times New Roman"/>
          <w:b/>
          <w:color w:val="auto"/>
        </w:rPr>
        <w:t xml:space="preserve">2.4.5 </w:t>
      </w:r>
      <w:r w:rsidR="00B34EBC" w:rsidRPr="001C2D9D">
        <w:rPr>
          <w:rFonts w:ascii="Times New Roman" w:hAnsi="Times New Roman" w:cs="Times New Roman"/>
          <w:b/>
          <w:color w:val="auto"/>
        </w:rPr>
        <w:t>Impairment of receivables, loans and investments (IFRS 9)</w:t>
      </w:r>
      <w:bookmarkEnd w:id="41"/>
    </w:p>
    <w:p w14:paraId="021F6FF2" w14:textId="77777777" w:rsidR="00B34EBC" w:rsidRDefault="00B34EBC" w:rsidP="00B34EBC">
      <w:pPr>
        <w:spacing w:after="0"/>
        <w:rPr>
          <w:rFonts w:ascii="Times New Roman" w:hAnsi="Times New Roman" w:cs="Times New Roman"/>
        </w:rPr>
      </w:pPr>
    </w:p>
    <w:p w14:paraId="0B164DC4"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According to Charles (2020), check the value of the investment for possible impairment. This can be shown by debt and equity issuers impacted by the pandemic. PWC, (2020) posted that entities must disclose changes in economic or business circumstances that have an impact on fair value of investments in joint ventures and associates </w:t>
      </w:r>
      <w:r w:rsidR="00786FF5">
        <w:rPr>
          <w:rFonts w:ascii="Times New Roman" w:hAnsi="Times New Roman" w:cs="Times New Roman"/>
          <w:color w:val="000000"/>
          <w:sz w:val="24"/>
          <w:szCs w:val="24"/>
          <w:lang w:val="en-ZW"/>
        </w:rPr>
        <w:t>or investment entities recorded in the books of accounts</w:t>
      </w:r>
      <w:r>
        <w:rPr>
          <w:rFonts w:ascii="Times New Roman" w:hAnsi="Times New Roman" w:cs="Times New Roman"/>
          <w:color w:val="000000"/>
          <w:sz w:val="24"/>
          <w:szCs w:val="24"/>
          <w:lang w:val="en-ZW"/>
        </w:rPr>
        <w:t xml:space="preserve"> at fair value under IFRS 9. </w:t>
      </w:r>
    </w:p>
    <w:p w14:paraId="71B20A2E"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  </w:t>
      </w:r>
    </w:p>
    <w:p w14:paraId="563D7D76" w14:textId="77777777" w:rsidR="00B34EBC" w:rsidRDefault="001C2D9D" w:rsidP="001C2D9D">
      <w:pPr>
        <w:pStyle w:val="Heading3"/>
        <w:rPr>
          <w:rFonts w:ascii="Times New Roman" w:hAnsi="Times New Roman" w:cs="Times New Roman"/>
          <w:b/>
          <w:color w:val="auto"/>
        </w:rPr>
      </w:pPr>
      <w:bookmarkStart w:id="42" w:name="_Toc136970200"/>
      <w:r>
        <w:rPr>
          <w:rFonts w:ascii="Times New Roman" w:hAnsi="Times New Roman" w:cs="Times New Roman"/>
          <w:b/>
          <w:color w:val="auto"/>
        </w:rPr>
        <w:t xml:space="preserve">2.4.6 </w:t>
      </w:r>
      <w:r w:rsidR="00B34EBC">
        <w:rPr>
          <w:rFonts w:ascii="Times New Roman" w:hAnsi="Times New Roman" w:cs="Times New Roman"/>
          <w:b/>
          <w:color w:val="auto"/>
        </w:rPr>
        <w:t>Revenue recognition (IFRS 15)</w:t>
      </w:r>
      <w:bookmarkEnd w:id="42"/>
    </w:p>
    <w:p w14:paraId="1003050A" w14:textId="77777777" w:rsidR="00B34EBC" w:rsidRDefault="00B34EBC" w:rsidP="00B34EBC">
      <w:pPr>
        <w:spacing w:after="0"/>
        <w:rPr>
          <w:rFonts w:ascii="Times New Roman" w:hAnsi="Times New Roman" w:cs="Times New Roman"/>
        </w:rPr>
      </w:pPr>
    </w:p>
    <w:p w14:paraId="5EE51D0F" w14:textId="77C748B4" w:rsidR="00B34EBC" w:rsidRDefault="00B34EBC" w:rsidP="00B34EBC">
      <w:pPr>
        <w:spacing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PWC (2020), posted </w:t>
      </w:r>
      <w:r w:rsidR="00C64ED3">
        <w:rPr>
          <w:rFonts w:ascii="Times New Roman" w:hAnsi="Times New Roman" w:cs="Times New Roman"/>
          <w:color w:val="000000"/>
          <w:sz w:val="24"/>
          <w:szCs w:val="24"/>
          <w:lang w:val="en-ZW"/>
        </w:rPr>
        <w:t xml:space="preserve">that, </w:t>
      </w:r>
      <w:r>
        <w:rPr>
          <w:rFonts w:ascii="Times New Roman" w:hAnsi="Times New Roman" w:cs="Times New Roman"/>
          <w:color w:val="000000"/>
          <w:sz w:val="24"/>
          <w:szCs w:val="24"/>
          <w:lang w:val="en-ZW"/>
        </w:rPr>
        <w:t xml:space="preserve">reduction in economic activities as a result of measures implemented in </w:t>
      </w:r>
      <w:r w:rsidR="00430BA1">
        <w:rPr>
          <w:rFonts w:ascii="Times New Roman" w:hAnsi="Times New Roman" w:cs="Times New Roman"/>
          <w:color w:val="000000"/>
          <w:sz w:val="24"/>
          <w:szCs w:val="24"/>
          <w:lang w:val="en-ZW"/>
        </w:rPr>
        <w:t xml:space="preserve">an </w:t>
      </w:r>
      <w:r>
        <w:rPr>
          <w:rFonts w:ascii="Times New Roman" w:hAnsi="Times New Roman" w:cs="Times New Roman"/>
          <w:color w:val="000000"/>
          <w:sz w:val="24"/>
          <w:szCs w:val="24"/>
          <w:lang w:val="en-ZW"/>
        </w:rPr>
        <w:t xml:space="preserve">attempt to manage coronavirus, may result in </w:t>
      </w:r>
      <w:r w:rsidR="00C64ED3">
        <w:rPr>
          <w:rFonts w:ascii="Times New Roman" w:hAnsi="Times New Roman" w:cs="Times New Roman"/>
          <w:color w:val="000000"/>
          <w:sz w:val="24"/>
          <w:szCs w:val="24"/>
          <w:lang w:val="en-ZW"/>
        </w:rPr>
        <w:t xml:space="preserve">an </w:t>
      </w:r>
      <w:r>
        <w:rPr>
          <w:rFonts w:ascii="Times New Roman" w:hAnsi="Times New Roman" w:cs="Times New Roman"/>
          <w:color w:val="000000"/>
          <w:sz w:val="24"/>
          <w:szCs w:val="24"/>
          <w:lang w:val="en-ZW"/>
        </w:rPr>
        <w:t xml:space="preserve">entity's revenue and sales falling, when this occurs, it is accounted for. According to EY (2021), companies should make significant judgments to figure out the impact of uncertainties surrounding the pandemic when accounting for revenue, However, </w:t>
      </w:r>
      <w:r w:rsidR="00430BA1" w:rsidRPr="00430BA1">
        <w:rPr>
          <w:rFonts w:ascii="Times New Roman" w:hAnsi="Times New Roman" w:cs="Times New Roman"/>
          <w:color w:val="000000"/>
          <w:sz w:val="24"/>
          <w:szCs w:val="24"/>
          <w:lang w:val="en-ZW"/>
        </w:rPr>
        <w:t>the judgments made by management when estimating income from previously supplied goods or services, particularly the assessment of variable c</w:t>
      </w:r>
      <w:r w:rsidR="00735190">
        <w:rPr>
          <w:rFonts w:ascii="Times New Roman" w:hAnsi="Times New Roman" w:cs="Times New Roman"/>
          <w:color w:val="000000"/>
          <w:sz w:val="24"/>
          <w:szCs w:val="24"/>
          <w:lang w:val="en-ZW"/>
        </w:rPr>
        <w:t xml:space="preserve">onsideration, might be affected </w:t>
      </w:r>
      <w:r>
        <w:rPr>
          <w:rFonts w:ascii="Times New Roman" w:hAnsi="Times New Roman" w:cs="Times New Roman"/>
          <w:color w:val="000000"/>
          <w:sz w:val="24"/>
          <w:szCs w:val="24"/>
          <w:lang w:val="en-ZW"/>
        </w:rPr>
        <w:t>(PWC, 2020). According to IFRS 15, variable considerations should be recognized only if it is extremely likely that the amount recognized is not going to reverse when the uncertainties are addressed (IFRS, 2011).</w:t>
      </w:r>
    </w:p>
    <w:p w14:paraId="1698ACC8"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PCW (2020), app</w:t>
      </w:r>
      <w:r w:rsidR="00430BA1">
        <w:rPr>
          <w:rFonts w:ascii="Times New Roman" w:hAnsi="Times New Roman" w:cs="Times New Roman"/>
          <w:color w:val="000000"/>
          <w:sz w:val="24"/>
          <w:szCs w:val="24"/>
          <w:lang w:val="en-ZW"/>
        </w:rPr>
        <w:t>lication of IFRS 15 is only applied</w:t>
      </w:r>
      <w:r>
        <w:rPr>
          <w:rFonts w:ascii="Times New Roman" w:hAnsi="Times New Roman" w:cs="Times New Roman"/>
          <w:color w:val="000000"/>
          <w:sz w:val="24"/>
          <w:szCs w:val="24"/>
          <w:lang w:val="en-ZW"/>
        </w:rPr>
        <w:t xml:space="preserve"> to contracts when management </w:t>
      </w:r>
      <w:r w:rsidR="00430BA1">
        <w:rPr>
          <w:rFonts w:ascii="Times New Roman" w:hAnsi="Times New Roman" w:cs="Times New Roman"/>
          <w:color w:val="000000"/>
          <w:sz w:val="24"/>
          <w:szCs w:val="24"/>
          <w:lang w:val="en-ZW"/>
        </w:rPr>
        <w:t>anticipates</w:t>
      </w:r>
      <w:r>
        <w:rPr>
          <w:rFonts w:ascii="Times New Roman" w:hAnsi="Times New Roman" w:cs="Times New Roman"/>
          <w:color w:val="000000"/>
          <w:sz w:val="24"/>
          <w:szCs w:val="24"/>
          <w:lang w:val="en-ZW"/>
        </w:rPr>
        <w:t xml:space="preserve"> the client to </w:t>
      </w:r>
      <w:r w:rsidR="00760086">
        <w:rPr>
          <w:rFonts w:ascii="Times New Roman" w:hAnsi="Times New Roman" w:cs="Times New Roman"/>
          <w:color w:val="000000"/>
          <w:sz w:val="24"/>
          <w:szCs w:val="24"/>
          <w:lang w:val="en-ZW"/>
        </w:rPr>
        <w:t>fulfil</w:t>
      </w:r>
      <w:r>
        <w:rPr>
          <w:rFonts w:ascii="Times New Roman" w:hAnsi="Times New Roman" w:cs="Times New Roman"/>
          <w:color w:val="000000"/>
          <w:sz w:val="24"/>
          <w:szCs w:val="24"/>
          <w:lang w:val="en-ZW"/>
        </w:rPr>
        <w:t xml:space="preserve"> the contract's obligations in </w:t>
      </w:r>
      <w:r w:rsidR="00430BA1">
        <w:rPr>
          <w:rFonts w:ascii="Times New Roman" w:hAnsi="Times New Roman" w:cs="Times New Roman"/>
          <w:color w:val="000000"/>
          <w:sz w:val="24"/>
          <w:szCs w:val="24"/>
          <w:lang w:val="en-ZW"/>
        </w:rPr>
        <w:t xml:space="preserve">the </w:t>
      </w:r>
      <w:r>
        <w:rPr>
          <w:rFonts w:ascii="Times New Roman" w:hAnsi="Times New Roman" w:cs="Times New Roman"/>
          <w:color w:val="000000"/>
          <w:sz w:val="24"/>
          <w:szCs w:val="24"/>
          <w:lang w:val="en-ZW"/>
        </w:rPr>
        <w:t xml:space="preserve">time specified by the contract. Management may opt to keep on supplying a client even when they are aware that the client may be unable to pay for all or </w:t>
      </w:r>
      <w:r w:rsidR="00760086">
        <w:rPr>
          <w:rFonts w:ascii="Times New Roman" w:hAnsi="Times New Roman" w:cs="Times New Roman"/>
          <w:color w:val="000000"/>
          <w:sz w:val="24"/>
          <w:szCs w:val="24"/>
          <w:lang w:val="en-ZW"/>
        </w:rPr>
        <w:t>some</w:t>
      </w:r>
      <w:r>
        <w:rPr>
          <w:rFonts w:ascii="Times New Roman" w:hAnsi="Times New Roman" w:cs="Times New Roman"/>
          <w:color w:val="000000"/>
          <w:sz w:val="24"/>
          <w:szCs w:val="24"/>
          <w:lang w:val="en-ZW"/>
        </w:rPr>
        <w:t xml:space="preserve"> of the items delivered. According to Levy (2020), in these situations</w:t>
      </w:r>
      <w:r w:rsidR="00430BA1">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w:t>
      </w:r>
      <w:r w:rsidR="00430BA1">
        <w:rPr>
          <w:rFonts w:ascii="Times New Roman" w:hAnsi="Times New Roman" w:cs="Times New Roman"/>
          <w:color w:val="000000"/>
          <w:sz w:val="24"/>
          <w:szCs w:val="24"/>
          <w:lang w:val="en-ZW"/>
        </w:rPr>
        <w:t>recognition of revenue is</w:t>
      </w:r>
      <w:r>
        <w:rPr>
          <w:rFonts w:ascii="Times New Roman" w:hAnsi="Times New Roman" w:cs="Times New Roman"/>
          <w:color w:val="000000"/>
          <w:sz w:val="24"/>
          <w:szCs w:val="24"/>
          <w:lang w:val="en-ZW"/>
        </w:rPr>
        <w:t xml:space="preserve"> only </w:t>
      </w:r>
      <w:r w:rsidR="00430BA1">
        <w:rPr>
          <w:rFonts w:ascii="Times New Roman" w:hAnsi="Times New Roman" w:cs="Times New Roman"/>
          <w:color w:val="000000"/>
          <w:sz w:val="24"/>
          <w:szCs w:val="24"/>
          <w:lang w:val="en-ZW"/>
        </w:rPr>
        <w:t xml:space="preserve">done </w:t>
      </w:r>
      <w:r>
        <w:rPr>
          <w:rFonts w:ascii="Times New Roman" w:hAnsi="Times New Roman" w:cs="Times New Roman"/>
          <w:color w:val="000000"/>
          <w:sz w:val="24"/>
          <w:szCs w:val="24"/>
          <w:lang w:val="en-ZW"/>
        </w:rPr>
        <w:t>when they is a hig</w:t>
      </w:r>
      <w:r w:rsidR="00430BA1">
        <w:rPr>
          <w:rFonts w:ascii="Times New Roman" w:hAnsi="Times New Roman" w:cs="Times New Roman"/>
          <w:color w:val="000000"/>
          <w:sz w:val="24"/>
          <w:szCs w:val="24"/>
          <w:lang w:val="en-ZW"/>
        </w:rPr>
        <w:t xml:space="preserve">her probability that the customer </w:t>
      </w:r>
      <w:r>
        <w:rPr>
          <w:rFonts w:ascii="Times New Roman" w:hAnsi="Times New Roman" w:cs="Times New Roman"/>
          <w:color w:val="000000"/>
          <w:sz w:val="24"/>
          <w:szCs w:val="24"/>
          <w:lang w:val="en-ZW"/>
        </w:rPr>
        <w:t>would pay the purchase price when it becomes due, exclusive of any price adjustment.</w:t>
      </w:r>
    </w:p>
    <w:p w14:paraId="7A293072" w14:textId="77777777" w:rsidR="00B34EBC" w:rsidRDefault="00B34EBC" w:rsidP="00B34EBC">
      <w:pPr>
        <w:autoSpaceDE w:val="0"/>
        <w:autoSpaceDN w:val="0"/>
        <w:adjustRightInd w:val="0"/>
        <w:spacing w:after="0" w:line="360" w:lineRule="auto"/>
        <w:jc w:val="both"/>
        <w:rPr>
          <w:rFonts w:ascii="Times New Roman" w:hAnsi="Times New Roman" w:cs="Times New Roman"/>
          <w:color w:val="FF0000"/>
          <w:sz w:val="24"/>
          <w:szCs w:val="24"/>
          <w:lang w:val="en-ZW"/>
        </w:rPr>
      </w:pPr>
    </w:p>
    <w:p w14:paraId="193483AC" w14:textId="62C38C23"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ZW"/>
        </w:rPr>
        <w:t>In addition, with declining revenue, companies can find it difficult to stay afloat as financial covenants and key performance indicator</w:t>
      </w:r>
      <w:r w:rsidR="00735190">
        <w:rPr>
          <w:rFonts w:ascii="Times New Roman" w:hAnsi="Times New Roman" w:cs="Times New Roman"/>
          <w:color w:val="000000"/>
          <w:sz w:val="24"/>
          <w:szCs w:val="24"/>
          <w:lang w:val="en-ZW"/>
        </w:rPr>
        <w:t>s, if in place, can be affected</w:t>
      </w:r>
      <w:r>
        <w:rPr>
          <w:rFonts w:ascii="Times New Roman" w:hAnsi="Times New Roman" w:cs="Times New Roman"/>
          <w:color w:val="000000"/>
          <w:sz w:val="24"/>
          <w:szCs w:val="24"/>
        </w:rPr>
        <w:t xml:space="preserve"> (Garcez, Correia, and Costa, 2021).</w:t>
      </w:r>
    </w:p>
    <w:p w14:paraId="0EAC1383"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7A753AA4" w14:textId="77777777" w:rsidR="00B34EBC" w:rsidRDefault="00B34EBC" w:rsidP="00B34EBC">
      <w:pPr>
        <w:spacing w:after="0" w:line="360" w:lineRule="auto"/>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EY (2021), management may be required to evaluate revenue recognition criteria owing to substantial changes in circumstances and facts as a result of the coronavirus. If it is no longer foreseeable that the client will be capable to pay for future services or products to be supplied, IFRS 15 requires revenue for the remaining services or products to be delivered not to be recognized. Revenue that has already been recognized will be unaffected; nevertheless, contract assets will be susceptible for impairment.</w:t>
      </w:r>
    </w:p>
    <w:p w14:paraId="7E578C4D" w14:textId="77777777" w:rsidR="00B34EBC" w:rsidRDefault="00B34EBC" w:rsidP="00B34EBC">
      <w:pPr>
        <w:spacing w:after="0" w:line="360" w:lineRule="auto"/>
        <w:rPr>
          <w:rFonts w:ascii="Times New Roman" w:hAnsi="Times New Roman" w:cs="Times New Roman"/>
          <w:color w:val="000000"/>
          <w:sz w:val="24"/>
          <w:szCs w:val="24"/>
          <w:lang w:val="en-ZW"/>
        </w:rPr>
      </w:pPr>
    </w:p>
    <w:p w14:paraId="7FAE675F" w14:textId="769D7544" w:rsidR="00B34EBC" w:rsidRDefault="00B34EBC" w:rsidP="00B34EBC">
      <w:pPr>
        <w:spacing w:after="0" w:line="360" w:lineRule="auto"/>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PCW (2020)</w:t>
      </w:r>
      <w:r w:rsidR="00E02876">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IFRS 15 calls for organizations to disclose information which will enable stakeholders to know the timing, amount, nature and unpredictability of cash flows originating from sales. This may necessitate information regarding how an organization has applied its policies in light of the virus's unpredictability, important judgements made, such as the client’s ability t</w:t>
      </w:r>
      <w:r w:rsidR="00430BA1">
        <w:rPr>
          <w:rFonts w:ascii="Times New Roman" w:hAnsi="Times New Roman" w:cs="Times New Roman"/>
          <w:color w:val="000000"/>
          <w:sz w:val="24"/>
          <w:szCs w:val="24"/>
          <w:lang w:val="en-ZW"/>
        </w:rPr>
        <w:t>o pay, and substantial judgements</w:t>
      </w:r>
      <w:r>
        <w:rPr>
          <w:rFonts w:ascii="Times New Roman" w:hAnsi="Times New Roman" w:cs="Times New Roman"/>
          <w:color w:val="000000"/>
          <w:sz w:val="24"/>
          <w:szCs w:val="24"/>
          <w:lang w:val="en-ZW"/>
        </w:rPr>
        <w:t xml:space="preserve"> made, for instance in conjunction with variable costs.</w:t>
      </w:r>
    </w:p>
    <w:p w14:paraId="60C09C06" w14:textId="77777777" w:rsidR="00B34EBC" w:rsidRDefault="00B34EBC" w:rsidP="00B34EBC">
      <w:pPr>
        <w:spacing w:after="0"/>
        <w:rPr>
          <w:rFonts w:ascii="Times New Roman" w:hAnsi="Times New Roman" w:cs="Times New Roman"/>
          <w:color w:val="000000"/>
          <w:sz w:val="24"/>
          <w:szCs w:val="24"/>
          <w:lang w:val="en-ZW"/>
        </w:rPr>
      </w:pPr>
    </w:p>
    <w:p w14:paraId="582E7D67" w14:textId="77777777" w:rsidR="00B34EBC" w:rsidRDefault="00C32B9B" w:rsidP="001C2D9D">
      <w:pPr>
        <w:pStyle w:val="Heading3"/>
        <w:rPr>
          <w:rFonts w:ascii="Times New Roman" w:hAnsi="Times New Roman" w:cs="Times New Roman"/>
          <w:b/>
          <w:color w:val="auto"/>
        </w:rPr>
      </w:pPr>
      <w:bookmarkStart w:id="43" w:name="_Toc136970201"/>
      <w:r>
        <w:rPr>
          <w:rFonts w:ascii="Times New Roman" w:hAnsi="Times New Roman" w:cs="Times New Roman"/>
          <w:b/>
          <w:color w:val="auto"/>
        </w:rPr>
        <w:t xml:space="preserve">2.4.7 </w:t>
      </w:r>
      <w:r w:rsidR="00B34EBC">
        <w:rPr>
          <w:rFonts w:ascii="Times New Roman" w:hAnsi="Times New Roman" w:cs="Times New Roman"/>
          <w:b/>
          <w:color w:val="auto"/>
        </w:rPr>
        <w:t>Fair value measurement</w:t>
      </w:r>
      <w:bookmarkEnd w:id="43"/>
      <w:r w:rsidR="00B34EBC">
        <w:rPr>
          <w:rFonts w:ascii="Times New Roman" w:hAnsi="Times New Roman" w:cs="Times New Roman"/>
          <w:b/>
          <w:color w:val="auto"/>
        </w:rPr>
        <w:t xml:space="preserve"> </w:t>
      </w:r>
      <w:r w:rsidR="00B34EBC">
        <w:rPr>
          <w:rFonts w:ascii="Times New Roman" w:hAnsi="Times New Roman" w:cs="Times New Roman"/>
          <w:b/>
          <w:color w:val="auto"/>
        </w:rPr>
        <w:tab/>
      </w:r>
    </w:p>
    <w:p w14:paraId="0A8DAF7D" w14:textId="77777777" w:rsidR="00B34EBC" w:rsidRDefault="00B34EBC" w:rsidP="00B34EBC">
      <w:pPr>
        <w:spacing w:after="0"/>
        <w:rPr>
          <w:rFonts w:ascii="Times New Roman" w:hAnsi="Times New Roman" w:cs="Times New Roman"/>
        </w:rPr>
      </w:pPr>
    </w:p>
    <w:p w14:paraId="7892046E" w14:textId="6E1D470E"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As posted by Deloitte (2020)</w:t>
      </w:r>
      <w:r w:rsidR="00735190">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xml:space="preserve"> fair value measurements</w:t>
      </w:r>
      <w:r w:rsidR="00430BA1">
        <w:rPr>
          <w:rFonts w:ascii="Times New Roman" w:hAnsi="Times New Roman" w:cs="Times New Roman"/>
          <w:color w:val="000000"/>
          <w:sz w:val="24"/>
          <w:szCs w:val="24"/>
          <w:lang w:val="en-ZW"/>
        </w:rPr>
        <w:t xml:space="preserve"> of financial instruments need to capture</w:t>
      </w:r>
      <w:r>
        <w:rPr>
          <w:rFonts w:ascii="Times New Roman" w:hAnsi="Times New Roman" w:cs="Times New Roman"/>
          <w:color w:val="000000"/>
          <w:sz w:val="24"/>
          <w:szCs w:val="24"/>
          <w:lang w:val="en-ZW"/>
        </w:rPr>
        <w:t>, market data and market participan</w:t>
      </w:r>
      <w:r w:rsidR="00C60E09">
        <w:rPr>
          <w:rFonts w:ascii="Times New Roman" w:hAnsi="Times New Roman" w:cs="Times New Roman"/>
          <w:color w:val="000000"/>
          <w:sz w:val="24"/>
          <w:szCs w:val="24"/>
          <w:lang w:val="en-ZW"/>
        </w:rPr>
        <w:t>t opinions</w:t>
      </w:r>
      <w:r>
        <w:rPr>
          <w:rFonts w:ascii="Times New Roman" w:hAnsi="Times New Roman" w:cs="Times New Roman"/>
          <w:color w:val="000000"/>
          <w:sz w:val="24"/>
          <w:szCs w:val="24"/>
          <w:lang w:val="en-ZW"/>
        </w:rPr>
        <w:t xml:space="preserve"> at the measurement date under present market circumstances. COVID-19 is anticipated to have a substantial influence on fair valuations. A company is required to measure some of its liabilities and assets at fair value under IFRS 13. IFRS 13 defined fair value based on the concept of exit price and employs a fair value hierarchy resulting in a market-based valuation instead of a company-specific evaluation (IFRS, 2011). When determining fair value, the organization must evaluate the important assumptions and conditions that were known or should hav</w:t>
      </w:r>
      <w:r w:rsidR="00735190">
        <w:rPr>
          <w:rFonts w:ascii="Times New Roman" w:hAnsi="Times New Roman" w:cs="Times New Roman"/>
          <w:color w:val="000000"/>
          <w:sz w:val="24"/>
          <w:szCs w:val="24"/>
          <w:lang w:val="en-ZW"/>
        </w:rPr>
        <w:t xml:space="preserve">e been known to market players </w:t>
      </w:r>
      <w:r>
        <w:rPr>
          <w:rFonts w:ascii="Times New Roman" w:hAnsi="Times New Roman" w:cs="Times New Roman"/>
          <w:color w:val="000000"/>
          <w:sz w:val="24"/>
          <w:szCs w:val="24"/>
          <w:lang w:val="en-ZW"/>
        </w:rPr>
        <w:t>(EY, 2020).</w:t>
      </w:r>
    </w:p>
    <w:p w14:paraId="14C0EEBE"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p>
    <w:p w14:paraId="4893AF63"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EY (2020), enterprises should take into consideration disclosing information which will be anticipated to impact choices made by stakeholders based on those financial statements. According to KPMG (2020), if valuati</w:t>
      </w:r>
      <w:r w:rsidR="00C60E09">
        <w:rPr>
          <w:rFonts w:ascii="Times New Roman" w:hAnsi="Times New Roman" w:cs="Times New Roman"/>
          <w:color w:val="000000"/>
          <w:sz w:val="24"/>
          <w:szCs w:val="24"/>
          <w:lang w:val="en-ZW"/>
        </w:rPr>
        <w:t xml:space="preserve">ons are subjected to high measurement uncertainties owing to the </w:t>
      </w:r>
      <w:r>
        <w:rPr>
          <w:rFonts w:ascii="Times New Roman" w:hAnsi="Times New Roman" w:cs="Times New Roman"/>
          <w:color w:val="000000"/>
          <w:sz w:val="24"/>
          <w:szCs w:val="24"/>
          <w:lang w:val="en-ZW"/>
        </w:rPr>
        <w:t>co</w:t>
      </w:r>
      <w:r w:rsidR="00C60E09">
        <w:rPr>
          <w:rFonts w:ascii="Times New Roman" w:hAnsi="Times New Roman" w:cs="Times New Roman"/>
          <w:color w:val="000000"/>
          <w:sz w:val="24"/>
          <w:szCs w:val="24"/>
          <w:lang w:val="en-ZW"/>
        </w:rPr>
        <w:t>ronavirus, and there is a broader range of potential</w:t>
      </w:r>
      <w:r>
        <w:rPr>
          <w:rFonts w:ascii="Times New Roman" w:hAnsi="Times New Roman" w:cs="Times New Roman"/>
          <w:color w:val="000000"/>
          <w:sz w:val="24"/>
          <w:szCs w:val="24"/>
          <w:lang w:val="en-ZW"/>
        </w:rPr>
        <w:t xml:space="preserve"> estimate</w:t>
      </w:r>
      <w:r w:rsidR="00C60E09">
        <w:rPr>
          <w:rFonts w:ascii="Times New Roman" w:hAnsi="Times New Roman" w:cs="Times New Roman"/>
          <w:color w:val="000000"/>
          <w:sz w:val="24"/>
          <w:szCs w:val="24"/>
          <w:lang w:val="en-ZW"/>
        </w:rPr>
        <w:t xml:space="preserve">s of the fair value, the company </w:t>
      </w:r>
      <w:r w:rsidR="0044490C">
        <w:rPr>
          <w:rFonts w:ascii="Times New Roman" w:hAnsi="Times New Roman" w:cs="Times New Roman"/>
          <w:color w:val="000000"/>
          <w:sz w:val="24"/>
          <w:szCs w:val="24"/>
          <w:lang w:val="en-ZW"/>
        </w:rPr>
        <w:t>must use judgment in determining</w:t>
      </w:r>
      <w:r>
        <w:rPr>
          <w:rFonts w:ascii="Times New Roman" w:hAnsi="Times New Roman" w:cs="Times New Roman"/>
          <w:color w:val="000000"/>
          <w:sz w:val="24"/>
          <w:szCs w:val="24"/>
          <w:lang w:val="en-ZW"/>
        </w:rPr>
        <w:t xml:space="preserve"> the point within that range that is most representative of the</w:t>
      </w:r>
      <w:r w:rsidR="0044490C">
        <w:rPr>
          <w:rFonts w:ascii="Times New Roman" w:hAnsi="Times New Roman" w:cs="Times New Roman"/>
          <w:color w:val="000000"/>
          <w:sz w:val="24"/>
          <w:szCs w:val="24"/>
          <w:lang w:val="en-ZW"/>
        </w:rPr>
        <w:t xml:space="preserve"> fair value in the conditions</w:t>
      </w:r>
      <w:r>
        <w:rPr>
          <w:rFonts w:ascii="Times New Roman" w:hAnsi="Times New Roman" w:cs="Times New Roman"/>
          <w:color w:val="000000"/>
          <w:sz w:val="24"/>
          <w:szCs w:val="24"/>
          <w:lang w:val="en-ZW"/>
        </w:rPr>
        <w:t>. Accor</w:t>
      </w:r>
      <w:r w:rsidR="0044490C">
        <w:rPr>
          <w:rFonts w:ascii="Times New Roman" w:hAnsi="Times New Roman" w:cs="Times New Roman"/>
          <w:color w:val="000000"/>
          <w:sz w:val="24"/>
          <w:szCs w:val="24"/>
          <w:lang w:val="en-ZW"/>
        </w:rPr>
        <w:t>ding to PCW (2020), owing to</w:t>
      </w:r>
      <w:r>
        <w:rPr>
          <w:rFonts w:ascii="Times New Roman" w:hAnsi="Times New Roman" w:cs="Times New Roman"/>
          <w:color w:val="000000"/>
          <w:sz w:val="24"/>
          <w:szCs w:val="24"/>
          <w:lang w:val="en-ZW"/>
        </w:rPr>
        <w:t xml:space="preserve"> this, fair value losses and gains are projected to display larger as well as more frequent fluctuations. The present market volatility is also likely to affect the fair values of joint ventures, and associates and investments in subsidiaries.</w:t>
      </w:r>
    </w:p>
    <w:p w14:paraId="64BC43ED" w14:textId="77777777" w:rsidR="00B34EBC" w:rsidRDefault="00B34EBC" w:rsidP="00A711E0">
      <w:pPr>
        <w:autoSpaceDE w:val="0"/>
        <w:autoSpaceDN w:val="0"/>
        <w:adjustRightInd w:val="0"/>
        <w:spacing w:after="0" w:line="24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 </w:t>
      </w:r>
    </w:p>
    <w:p w14:paraId="2586C892" w14:textId="77777777" w:rsidR="00B34EBC" w:rsidRDefault="00B34EBC" w:rsidP="00B34EBC">
      <w:pPr>
        <w:autoSpaceDE w:val="0"/>
        <w:autoSpaceDN w:val="0"/>
        <w:adjustRightInd w:val="0"/>
        <w:spacing w:after="0" w:line="360" w:lineRule="auto"/>
        <w:jc w:val="both"/>
        <w:rPr>
          <w:rFonts w:ascii="Times New Roman" w:hAnsi="Times New Roman" w:cs="Times New Roman"/>
          <w:color w:val="FF0000"/>
          <w:sz w:val="24"/>
          <w:szCs w:val="24"/>
          <w:lang w:val="en-ZW"/>
        </w:rPr>
      </w:pPr>
      <w:r>
        <w:rPr>
          <w:rFonts w:ascii="Times New Roman" w:hAnsi="Times New Roman" w:cs="Times New Roman"/>
          <w:color w:val="000000"/>
          <w:sz w:val="24"/>
          <w:szCs w:val="24"/>
          <w:lang w:val="en-ZW"/>
        </w:rPr>
        <w:t xml:space="preserve">Under this environment, it is critical that organizations continue delivering transparency in terms of the input used, key assumptions and techniques used in determining fair value, including sensitivities, by providing IFRS 13 disclosures. Alao, and Gbolagade, (2020), added that, in </w:t>
      </w:r>
      <w:r w:rsidR="0044490C">
        <w:rPr>
          <w:rFonts w:ascii="Times New Roman" w:hAnsi="Times New Roman" w:cs="Times New Roman"/>
          <w:color w:val="000000"/>
          <w:sz w:val="24"/>
          <w:szCs w:val="24"/>
          <w:lang w:val="en-ZW"/>
        </w:rPr>
        <w:t>these</w:t>
      </w:r>
      <w:r>
        <w:rPr>
          <w:rFonts w:ascii="Times New Roman" w:hAnsi="Times New Roman" w:cs="Times New Roman"/>
          <w:color w:val="000000"/>
          <w:sz w:val="24"/>
          <w:szCs w:val="24"/>
          <w:lang w:val="en-ZW"/>
        </w:rPr>
        <w:t xml:space="preserve"> turbulent times, transparency is a vital part of fair value measurement and also important in enhancing the usefulness of financial statements.</w:t>
      </w:r>
    </w:p>
    <w:p w14:paraId="3EC94AFA" w14:textId="77777777" w:rsidR="00B34EBC" w:rsidRDefault="00B34EBC" w:rsidP="00A711E0">
      <w:pPr>
        <w:autoSpaceDE w:val="0"/>
        <w:autoSpaceDN w:val="0"/>
        <w:adjustRightInd w:val="0"/>
        <w:spacing w:after="0" w:line="240" w:lineRule="auto"/>
        <w:jc w:val="both"/>
        <w:rPr>
          <w:rFonts w:ascii="Times New Roman" w:hAnsi="Times New Roman" w:cs="Times New Roman"/>
          <w:color w:val="000000"/>
          <w:sz w:val="24"/>
          <w:szCs w:val="24"/>
          <w:lang w:val="en-ZW"/>
        </w:rPr>
      </w:pPr>
    </w:p>
    <w:p w14:paraId="4B4E2CAA" w14:textId="77777777" w:rsidR="00B34EBC" w:rsidRDefault="00C32B9B" w:rsidP="00B34EBC">
      <w:pPr>
        <w:pStyle w:val="Heading3"/>
        <w:jc w:val="both"/>
        <w:rPr>
          <w:rFonts w:ascii="Times New Roman" w:hAnsi="Times New Roman" w:cs="Times New Roman"/>
          <w:b/>
          <w:color w:val="auto"/>
        </w:rPr>
      </w:pPr>
      <w:bookmarkStart w:id="44" w:name="_Toc136970202"/>
      <w:r>
        <w:rPr>
          <w:rFonts w:ascii="Times New Roman" w:hAnsi="Times New Roman" w:cs="Times New Roman"/>
          <w:b/>
          <w:color w:val="auto"/>
        </w:rPr>
        <w:t xml:space="preserve">2.4.8 </w:t>
      </w:r>
      <w:r w:rsidR="00B34EBC">
        <w:rPr>
          <w:rFonts w:ascii="Times New Roman" w:hAnsi="Times New Roman" w:cs="Times New Roman"/>
          <w:b/>
          <w:color w:val="auto"/>
        </w:rPr>
        <w:t>Leases (IFRS 16)</w:t>
      </w:r>
      <w:bookmarkEnd w:id="44"/>
    </w:p>
    <w:p w14:paraId="1114596A" w14:textId="77777777" w:rsidR="00B34EBC" w:rsidRDefault="00B34EBC" w:rsidP="00B34EBC">
      <w:pPr>
        <w:spacing w:after="0"/>
        <w:rPr>
          <w:rFonts w:ascii="Times New Roman" w:hAnsi="Times New Roman" w:cs="Times New Roman"/>
        </w:rPr>
      </w:pPr>
    </w:p>
    <w:p w14:paraId="54B70150" w14:textId="258B1B29" w:rsidR="00B34EBC" w:rsidRDefault="0044490C" w:rsidP="00B34EBC">
      <w:pPr>
        <w:autoSpaceDE w:val="0"/>
        <w:autoSpaceDN w:val="0"/>
        <w:adjustRightInd w:val="0"/>
        <w:spacing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Owing to</w:t>
      </w:r>
      <w:r w:rsidR="00B34EBC">
        <w:rPr>
          <w:rFonts w:ascii="Times New Roman" w:hAnsi="Times New Roman" w:cs="Times New Roman"/>
          <w:color w:val="000000"/>
          <w:sz w:val="24"/>
          <w:szCs w:val="24"/>
          <w:lang w:val="en-ZW"/>
        </w:rPr>
        <w:t xml:space="preserve"> the pandemic’s control measures put in place, leased assets may have been temporarily shut down. Leases can thus be renegotiated, resulting in modifications to the original lease terms (EY, 2020). EY (2020)</w:t>
      </w:r>
      <w:r w:rsidR="00E02876">
        <w:rPr>
          <w:rFonts w:ascii="Times New Roman" w:hAnsi="Times New Roman" w:cs="Times New Roman"/>
          <w:color w:val="000000"/>
          <w:sz w:val="24"/>
          <w:szCs w:val="24"/>
          <w:lang w:val="en-ZW"/>
        </w:rPr>
        <w:t>,</w:t>
      </w:r>
      <w:r w:rsidR="00B34EBC">
        <w:rPr>
          <w:rFonts w:ascii="Times New Roman" w:hAnsi="Times New Roman" w:cs="Times New Roman"/>
          <w:color w:val="000000"/>
          <w:sz w:val="24"/>
          <w:szCs w:val="24"/>
          <w:lang w:val="en-ZW"/>
        </w:rPr>
        <w:t xml:space="preserve"> added that</w:t>
      </w:r>
      <w:r w:rsidR="00735190">
        <w:rPr>
          <w:rFonts w:ascii="Times New Roman" w:hAnsi="Times New Roman" w:cs="Times New Roman"/>
          <w:color w:val="000000"/>
          <w:sz w:val="24"/>
          <w:szCs w:val="24"/>
          <w:lang w:val="en-ZW"/>
        </w:rPr>
        <w:t>,</w:t>
      </w:r>
      <w:r w:rsidR="00B34EBC">
        <w:rPr>
          <w:rFonts w:ascii="Times New Roman" w:hAnsi="Times New Roman" w:cs="Times New Roman"/>
          <w:color w:val="000000"/>
          <w:sz w:val="24"/>
          <w:szCs w:val="24"/>
          <w:lang w:val="en-ZW"/>
        </w:rPr>
        <w:t xml:space="preserve"> such modifications might include lease payment reduction, rent-free periods or changes in the lease payment schedule. These changes are likely to have an impact on an entity's depreciation charges, interest expenses, lease liability and </w:t>
      </w:r>
      <w:r w:rsidR="00DD01CB">
        <w:rPr>
          <w:rFonts w:ascii="Times New Roman" w:hAnsi="Times New Roman" w:cs="Times New Roman"/>
          <w:color w:val="000000"/>
          <w:sz w:val="24"/>
          <w:szCs w:val="24"/>
          <w:lang w:val="en-ZW"/>
        </w:rPr>
        <w:t>right-of-use</w:t>
      </w:r>
      <w:r w:rsidR="00B34EBC">
        <w:rPr>
          <w:rFonts w:ascii="Times New Roman" w:hAnsi="Times New Roman" w:cs="Times New Roman"/>
          <w:color w:val="000000"/>
          <w:sz w:val="24"/>
          <w:szCs w:val="24"/>
          <w:lang w:val="en-ZW"/>
        </w:rPr>
        <w:t xml:space="preserve"> </w:t>
      </w:r>
      <w:r w:rsidR="00DD01CB">
        <w:rPr>
          <w:rFonts w:ascii="Times New Roman" w:hAnsi="Times New Roman" w:cs="Times New Roman"/>
          <w:color w:val="000000"/>
          <w:sz w:val="24"/>
          <w:szCs w:val="24"/>
          <w:lang w:val="en-ZW"/>
        </w:rPr>
        <w:t>assets</w:t>
      </w:r>
      <w:r w:rsidR="00B34EBC">
        <w:rPr>
          <w:rFonts w:ascii="Times New Roman" w:hAnsi="Times New Roman" w:cs="Times New Roman"/>
          <w:color w:val="000000"/>
          <w:sz w:val="24"/>
          <w:szCs w:val="24"/>
          <w:lang w:val="en-ZW"/>
        </w:rPr>
        <w:t>.</w:t>
      </w:r>
    </w:p>
    <w:p w14:paraId="0BBA30AF" w14:textId="77777777"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 In response to numerous inquiries regarding the IFRS 16 application to rent concessions granted due to coronavirus, in April 2020 the IASB issued a raining document on lease accounting, followed by IFRS 16 amendment in May 2020.</w:t>
      </w:r>
    </w:p>
    <w:p w14:paraId="00EA5C28" w14:textId="77777777" w:rsidR="00B34EBC" w:rsidRDefault="00B34EBC" w:rsidP="00A711E0">
      <w:pPr>
        <w:autoSpaceDE w:val="0"/>
        <w:autoSpaceDN w:val="0"/>
        <w:adjustRightInd w:val="0"/>
        <w:spacing w:after="0" w:line="240" w:lineRule="auto"/>
        <w:jc w:val="both"/>
        <w:rPr>
          <w:rFonts w:ascii="Times New Roman" w:hAnsi="Times New Roman" w:cs="Times New Roman"/>
          <w:b/>
          <w:color w:val="000000"/>
          <w:sz w:val="24"/>
          <w:szCs w:val="24"/>
          <w:lang w:val="en-ZW"/>
        </w:rPr>
      </w:pPr>
    </w:p>
    <w:p w14:paraId="39DE0EF2" w14:textId="77777777" w:rsidR="00B34EBC" w:rsidRDefault="00B34EBC" w:rsidP="00B34EBC">
      <w:pPr>
        <w:pStyle w:val="Heading4"/>
        <w:jc w:val="both"/>
        <w:rPr>
          <w:rFonts w:ascii="Times New Roman" w:hAnsi="Times New Roman" w:cs="Times New Roman"/>
          <w:i w:val="0"/>
          <w:sz w:val="24"/>
          <w:szCs w:val="24"/>
          <w:lang w:val="en-ZW"/>
        </w:rPr>
      </w:pPr>
      <w:r w:rsidRPr="00C32B9B">
        <w:rPr>
          <w:rFonts w:ascii="Times New Roman" w:hAnsi="Times New Roman" w:cs="Times New Roman"/>
          <w:b/>
          <w:i w:val="0"/>
          <w:color w:val="auto"/>
          <w:sz w:val="24"/>
          <w:szCs w:val="24"/>
        </w:rPr>
        <w:t xml:space="preserve"> </w:t>
      </w:r>
      <w:r w:rsidR="00C32B9B" w:rsidRPr="00C32B9B">
        <w:rPr>
          <w:rFonts w:ascii="Times New Roman" w:hAnsi="Times New Roman" w:cs="Times New Roman"/>
          <w:b/>
          <w:i w:val="0"/>
          <w:color w:val="auto"/>
          <w:sz w:val="24"/>
          <w:szCs w:val="24"/>
        </w:rPr>
        <w:t xml:space="preserve">2.4.8.1 </w:t>
      </w:r>
      <w:r>
        <w:rPr>
          <w:rFonts w:ascii="Times New Roman" w:hAnsi="Times New Roman" w:cs="Times New Roman"/>
          <w:b/>
          <w:i w:val="0"/>
          <w:color w:val="auto"/>
          <w:sz w:val="24"/>
          <w:szCs w:val="24"/>
        </w:rPr>
        <w:t>IASB educational document on lease modifications</w:t>
      </w:r>
      <w:r>
        <w:rPr>
          <w:rFonts w:ascii="Times New Roman" w:hAnsi="Times New Roman" w:cs="Times New Roman"/>
          <w:i w:val="0"/>
          <w:sz w:val="24"/>
          <w:szCs w:val="24"/>
          <w:lang w:val="en-ZW"/>
        </w:rPr>
        <w:t xml:space="preserve"> </w:t>
      </w:r>
    </w:p>
    <w:p w14:paraId="16F03E66" w14:textId="77777777" w:rsidR="00B34EBC" w:rsidRDefault="00B34EBC" w:rsidP="00B34EBC">
      <w:pPr>
        <w:spacing w:after="0"/>
        <w:rPr>
          <w:rFonts w:ascii="Times New Roman" w:hAnsi="Times New Roman" w:cs="Times New Roman"/>
          <w:lang w:val="en-ZW"/>
        </w:rPr>
      </w:pPr>
    </w:p>
    <w:p w14:paraId="19967DE3" w14:textId="1D5120AA" w:rsidR="00B34EBC" w:rsidRDefault="00B34EB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The IASB published a training d</w:t>
      </w:r>
      <w:r w:rsidR="00735190">
        <w:rPr>
          <w:rFonts w:ascii="Times New Roman" w:hAnsi="Times New Roman" w:cs="Times New Roman"/>
          <w:color w:val="000000"/>
          <w:sz w:val="24"/>
          <w:szCs w:val="24"/>
          <w:lang w:val="en-ZW"/>
        </w:rPr>
        <w:t>ocument on the effects of COVID-</w:t>
      </w:r>
      <w:r>
        <w:rPr>
          <w:rFonts w:ascii="Times New Roman" w:hAnsi="Times New Roman" w:cs="Times New Roman"/>
          <w:color w:val="000000"/>
          <w:sz w:val="24"/>
          <w:szCs w:val="24"/>
          <w:lang w:val="en-ZW"/>
        </w:rPr>
        <w:t>19 on lease agreements in April 2020, noting that Lessors and lessees need to additionally apply the disclosure necessities of IFRS 16 as well as other IFRS standards, which include IAS 1 in relation to disclosure necessities regarding leases and, in particular, lease amendments.</w:t>
      </w:r>
      <w:r>
        <w:rPr>
          <w:rFonts w:ascii="Times New Roman" w:hAnsi="Times New Roman" w:cs="Times New Roman"/>
          <w:sz w:val="24"/>
          <w:szCs w:val="24"/>
          <w:lang w:val="en-ZW"/>
        </w:rPr>
        <w:t xml:space="preserve"> </w:t>
      </w:r>
      <w:r>
        <w:rPr>
          <w:rFonts w:ascii="Times New Roman" w:hAnsi="Times New Roman" w:cs="Times New Roman"/>
          <w:color w:val="000000"/>
          <w:sz w:val="24"/>
          <w:szCs w:val="24"/>
          <w:lang w:val="en-ZW"/>
        </w:rPr>
        <w:t>The publication severs as a reminder to financial statement</w:t>
      </w:r>
      <w:r w:rsidR="00735190">
        <w:rPr>
          <w:rFonts w:ascii="Times New Roman" w:hAnsi="Times New Roman" w:cs="Times New Roman"/>
          <w:color w:val="000000"/>
          <w:sz w:val="24"/>
          <w:szCs w:val="24"/>
          <w:lang w:val="en-ZW"/>
        </w:rPr>
        <w:t xml:space="preserve"> preparers that IFRS 16 </w:t>
      </w:r>
      <w:r>
        <w:rPr>
          <w:rFonts w:ascii="Times New Roman" w:hAnsi="Times New Roman" w:cs="Times New Roman"/>
          <w:color w:val="000000"/>
          <w:sz w:val="24"/>
          <w:szCs w:val="24"/>
          <w:lang w:val="en-ZW"/>
        </w:rPr>
        <w:t xml:space="preserve">calls for </w:t>
      </w:r>
      <w:r w:rsidR="00DD01CB">
        <w:rPr>
          <w:rFonts w:ascii="Times New Roman" w:hAnsi="Times New Roman" w:cs="Times New Roman"/>
          <w:color w:val="000000"/>
          <w:sz w:val="24"/>
          <w:szCs w:val="24"/>
          <w:lang w:val="en-ZW"/>
        </w:rPr>
        <w:t xml:space="preserve">the </w:t>
      </w:r>
      <w:r>
        <w:rPr>
          <w:rFonts w:ascii="Times New Roman" w:hAnsi="Times New Roman" w:cs="Times New Roman"/>
          <w:color w:val="000000"/>
          <w:sz w:val="24"/>
          <w:szCs w:val="24"/>
          <w:lang w:val="en-ZW"/>
        </w:rPr>
        <w:t>disclosure of information</w:t>
      </w:r>
      <w:r w:rsidR="0044490C">
        <w:rPr>
          <w:rFonts w:ascii="Times New Roman" w:hAnsi="Times New Roman" w:cs="Times New Roman"/>
          <w:color w:val="000000"/>
          <w:sz w:val="24"/>
          <w:szCs w:val="24"/>
          <w:lang w:val="en-ZW"/>
        </w:rPr>
        <w:t xml:space="preserve"> by lessors and lessees to enable</w:t>
      </w:r>
      <w:r>
        <w:rPr>
          <w:rFonts w:ascii="Times New Roman" w:hAnsi="Times New Roman" w:cs="Times New Roman"/>
          <w:color w:val="000000"/>
          <w:sz w:val="24"/>
          <w:szCs w:val="24"/>
          <w:lang w:val="en-ZW"/>
        </w:rPr>
        <w:t xml:space="preserve"> financial statement users to evaluate the implications of leases on their cash flows, financial performance, and financial statements. The information provided must be adequate for financial statement users to co</w:t>
      </w:r>
      <w:r w:rsidR="00735190">
        <w:rPr>
          <w:rFonts w:ascii="Times New Roman" w:hAnsi="Times New Roman" w:cs="Times New Roman"/>
          <w:color w:val="000000"/>
          <w:sz w:val="24"/>
          <w:szCs w:val="24"/>
          <w:lang w:val="en-ZW"/>
        </w:rPr>
        <w:t xml:space="preserve">mprehend the effects of COVID-19 </w:t>
      </w:r>
      <w:r>
        <w:rPr>
          <w:rFonts w:ascii="Times New Roman" w:hAnsi="Times New Roman" w:cs="Times New Roman"/>
          <w:color w:val="000000"/>
          <w:sz w:val="24"/>
          <w:szCs w:val="24"/>
          <w:lang w:val="en-ZW"/>
        </w:rPr>
        <w:t>related modifications in lease payments on the firm's financial performance and financial position.</w:t>
      </w:r>
    </w:p>
    <w:p w14:paraId="3D683519" w14:textId="77777777" w:rsidR="00B34EBC" w:rsidRDefault="00B34EBC" w:rsidP="00A711E0">
      <w:pPr>
        <w:autoSpaceDE w:val="0"/>
        <w:autoSpaceDN w:val="0"/>
        <w:adjustRightInd w:val="0"/>
        <w:spacing w:after="0" w:line="240" w:lineRule="auto"/>
        <w:jc w:val="both"/>
        <w:rPr>
          <w:rFonts w:ascii="Times New Roman" w:hAnsi="Times New Roman" w:cs="Times New Roman"/>
          <w:color w:val="000000"/>
          <w:sz w:val="24"/>
          <w:szCs w:val="24"/>
          <w:lang w:val="en-ZW"/>
        </w:rPr>
      </w:pPr>
    </w:p>
    <w:p w14:paraId="61C9CC6F" w14:textId="77777777" w:rsidR="00B34EBC" w:rsidRDefault="00C32B9B" w:rsidP="00B34EBC">
      <w:pPr>
        <w:pStyle w:val="Heading3"/>
        <w:jc w:val="both"/>
        <w:rPr>
          <w:rFonts w:ascii="Times New Roman" w:hAnsi="Times New Roman" w:cs="Times New Roman"/>
          <w:b/>
          <w:color w:val="auto"/>
        </w:rPr>
      </w:pPr>
      <w:bookmarkStart w:id="45" w:name="_Toc136970203"/>
      <w:r>
        <w:rPr>
          <w:rFonts w:ascii="Times New Roman" w:hAnsi="Times New Roman" w:cs="Times New Roman"/>
          <w:b/>
          <w:color w:val="auto"/>
        </w:rPr>
        <w:t xml:space="preserve">2.4.9 </w:t>
      </w:r>
      <w:r w:rsidR="00B34EBC">
        <w:rPr>
          <w:rFonts w:ascii="Times New Roman" w:hAnsi="Times New Roman" w:cs="Times New Roman"/>
          <w:b/>
          <w:color w:val="auto"/>
        </w:rPr>
        <w:t>Cash and cash equivalents (1AS 7)</w:t>
      </w:r>
      <w:bookmarkEnd w:id="45"/>
    </w:p>
    <w:p w14:paraId="15B49BB0" w14:textId="77777777" w:rsidR="00B34EBC" w:rsidRDefault="00B34EBC" w:rsidP="00B34EBC">
      <w:pPr>
        <w:spacing w:after="0"/>
        <w:rPr>
          <w:rFonts w:ascii="Times New Roman" w:hAnsi="Times New Roman" w:cs="Times New Roman"/>
        </w:rPr>
      </w:pPr>
    </w:p>
    <w:p w14:paraId="43C4F954" w14:textId="3AA7A829" w:rsidR="00B34EBC" w:rsidRDefault="0044490C" w:rsidP="00B34EBC">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 xml:space="preserve">IAS 7 defined </w:t>
      </w:r>
      <w:r w:rsidR="00B34EBC">
        <w:rPr>
          <w:rFonts w:ascii="Times New Roman" w:hAnsi="Times New Roman" w:cs="Times New Roman"/>
          <w:color w:val="000000"/>
          <w:sz w:val="24"/>
          <w:szCs w:val="24"/>
          <w:lang w:val="en-ZW"/>
        </w:rPr>
        <w:t xml:space="preserve">cash equivalents as short-term highly liquid investments that are easily convertible to known sums of cash and are subject to a low risk of value fluctuation (IAS, 2010). According to PCW (2020), coronavirus has caused the value of several money markets to fall dramatically. Furthermore, certain money market funds incorporate provisions that </w:t>
      </w:r>
      <w:r w:rsidR="00DD01CB">
        <w:rPr>
          <w:rFonts w:ascii="Times New Roman" w:hAnsi="Times New Roman" w:cs="Times New Roman"/>
          <w:color w:val="000000"/>
          <w:sz w:val="24"/>
          <w:szCs w:val="24"/>
          <w:lang w:val="en-ZW"/>
        </w:rPr>
        <w:t>allow</w:t>
      </w:r>
      <w:r w:rsidR="00B34EBC">
        <w:rPr>
          <w:rFonts w:ascii="Times New Roman" w:hAnsi="Times New Roman" w:cs="Times New Roman"/>
          <w:color w:val="000000"/>
          <w:sz w:val="24"/>
          <w:szCs w:val="24"/>
          <w:lang w:val="en-ZW"/>
        </w:rPr>
        <w:t xml:space="preserve"> limitations on resumption by fund manager under unusual circumstances, one of which might be the consequence of the pandemic. According to PCW (2020), management need to assess if investments previously categorized as cash equivalents continues t</w:t>
      </w:r>
      <w:r>
        <w:rPr>
          <w:rFonts w:ascii="Times New Roman" w:hAnsi="Times New Roman" w:cs="Times New Roman"/>
          <w:color w:val="000000"/>
          <w:sz w:val="24"/>
          <w:szCs w:val="24"/>
          <w:lang w:val="en-ZW"/>
        </w:rPr>
        <w:t xml:space="preserve">o fit the criterion as a result of these value decreases and </w:t>
      </w:r>
      <w:r w:rsidR="00B34EBC">
        <w:rPr>
          <w:rFonts w:ascii="Times New Roman" w:hAnsi="Times New Roman" w:cs="Times New Roman"/>
          <w:color w:val="000000"/>
          <w:sz w:val="24"/>
          <w:szCs w:val="24"/>
          <w:lang w:val="en-ZW"/>
        </w:rPr>
        <w:t xml:space="preserve">redemption limitations. </w:t>
      </w:r>
      <w:r>
        <w:rPr>
          <w:rFonts w:ascii="Times New Roman" w:hAnsi="Times New Roman" w:cs="Times New Roman"/>
          <w:color w:val="000000"/>
          <w:sz w:val="24"/>
          <w:szCs w:val="24"/>
          <w:lang w:val="en-ZW"/>
        </w:rPr>
        <w:t>Reclassification of cash equivalent investments may be necessary</w:t>
      </w:r>
      <w:r w:rsidR="00A711E0">
        <w:rPr>
          <w:rFonts w:ascii="Times New Roman" w:hAnsi="Times New Roman" w:cs="Times New Roman"/>
          <w:color w:val="000000"/>
          <w:sz w:val="24"/>
          <w:szCs w:val="24"/>
          <w:lang w:val="en-ZW"/>
        </w:rPr>
        <w:t>.</w:t>
      </w:r>
    </w:p>
    <w:p w14:paraId="4CEAFD71" w14:textId="77777777" w:rsidR="00A711E0" w:rsidRDefault="00A711E0" w:rsidP="00A711E0">
      <w:pPr>
        <w:autoSpaceDE w:val="0"/>
        <w:autoSpaceDN w:val="0"/>
        <w:adjustRightInd w:val="0"/>
        <w:spacing w:after="0" w:line="240" w:lineRule="auto"/>
        <w:jc w:val="both"/>
        <w:rPr>
          <w:rFonts w:ascii="Times New Roman" w:hAnsi="Times New Roman" w:cs="Times New Roman"/>
          <w:color w:val="000000"/>
          <w:sz w:val="24"/>
          <w:szCs w:val="24"/>
          <w:lang w:val="en-ZW"/>
        </w:rPr>
      </w:pPr>
    </w:p>
    <w:p w14:paraId="769DF47D" w14:textId="77777777" w:rsidR="00B34EBC" w:rsidRDefault="00C32B9B" w:rsidP="00B34EBC">
      <w:pPr>
        <w:pStyle w:val="Heading3"/>
        <w:jc w:val="both"/>
        <w:rPr>
          <w:rFonts w:ascii="Times New Roman" w:hAnsi="Times New Roman" w:cs="Times New Roman"/>
          <w:b/>
          <w:color w:val="auto"/>
        </w:rPr>
      </w:pPr>
      <w:bookmarkStart w:id="46" w:name="_Toc136970204"/>
      <w:r>
        <w:rPr>
          <w:rFonts w:ascii="Times New Roman" w:hAnsi="Times New Roman" w:cs="Times New Roman"/>
          <w:b/>
          <w:color w:val="auto"/>
        </w:rPr>
        <w:t xml:space="preserve">2.4.10 </w:t>
      </w:r>
      <w:r w:rsidR="00B34EBC">
        <w:rPr>
          <w:rFonts w:ascii="Times New Roman" w:hAnsi="Times New Roman" w:cs="Times New Roman"/>
          <w:b/>
          <w:color w:val="auto"/>
        </w:rPr>
        <w:t>Government grants (IAS 20)</w:t>
      </w:r>
      <w:bookmarkEnd w:id="46"/>
    </w:p>
    <w:p w14:paraId="24B94B9C" w14:textId="77777777" w:rsidR="00B34EBC" w:rsidRDefault="00B34EBC" w:rsidP="00B34EBC">
      <w:pPr>
        <w:spacing w:after="0"/>
        <w:rPr>
          <w:rFonts w:ascii="Times New Roman" w:hAnsi="Times New Roman" w:cs="Times New Roman"/>
        </w:rPr>
      </w:pPr>
    </w:p>
    <w:p w14:paraId="5C0CF407" w14:textId="27C7C561" w:rsidR="00A711E0" w:rsidRDefault="00B34EBC" w:rsidP="00696AC9">
      <w:pPr>
        <w:autoSpaceDE w:val="0"/>
        <w:autoSpaceDN w:val="0"/>
        <w:adjustRightInd w:val="0"/>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Deloitte (2020), governments all over the globe have addressed the impact of the pandemic with numerous measures, such a</w:t>
      </w:r>
      <w:r w:rsidR="00224500">
        <w:rPr>
          <w:rFonts w:ascii="Times New Roman" w:hAnsi="Times New Roman" w:cs="Times New Roman"/>
          <w:color w:val="000000"/>
          <w:sz w:val="24"/>
          <w:szCs w:val="24"/>
          <w:lang w:val="en-ZW"/>
        </w:rPr>
        <w:t>s tax holidays as well as</w:t>
      </w:r>
      <w:r>
        <w:rPr>
          <w:rFonts w:ascii="Times New Roman" w:hAnsi="Times New Roman" w:cs="Times New Roman"/>
          <w:color w:val="000000"/>
          <w:sz w:val="24"/>
          <w:szCs w:val="24"/>
          <w:lang w:val="en-ZW"/>
        </w:rPr>
        <w:t>, specific assistance for firms to ensure that they can support their clients. They is the need for management to determine if such assistance from the government fulfils IAS 20's definition of a</w:t>
      </w:r>
      <w:r w:rsidR="00735190">
        <w:rPr>
          <w:rFonts w:ascii="Times New Roman" w:hAnsi="Times New Roman" w:cs="Times New Roman"/>
          <w:color w:val="000000"/>
          <w:sz w:val="24"/>
          <w:szCs w:val="24"/>
          <w:lang w:val="en-ZW"/>
        </w:rPr>
        <w:t xml:space="preserve"> government grant</w:t>
      </w:r>
      <w:r w:rsidR="00A711E0">
        <w:rPr>
          <w:rFonts w:ascii="Times New Roman" w:hAnsi="Times New Roman" w:cs="Times New Roman"/>
          <w:color w:val="000000"/>
          <w:sz w:val="24"/>
          <w:szCs w:val="24"/>
          <w:lang w:val="en-ZW"/>
        </w:rPr>
        <w:t xml:space="preserve"> (PWC, 2020).</w:t>
      </w:r>
    </w:p>
    <w:p w14:paraId="171AAD8F" w14:textId="77777777" w:rsidR="00A711E0" w:rsidRDefault="00A711E0" w:rsidP="00A711E0">
      <w:pPr>
        <w:autoSpaceDE w:val="0"/>
        <w:autoSpaceDN w:val="0"/>
        <w:adjustRightInd w:val="0"/>
        <w:spacing w:after="0" w:line="240" w:lineRule="auto"/>
        <w:jc w:val="both"/>
        <w:rPr>
          <w:rFonts w:ascii="Times New Roman" w:hAnsi="Times New Roman" w:cs="Times New Roman"/>
          <w:color w:val="000000"/>
          <w:sz w:val="24"/>
          <w:szCs w:val="24"/>
          <w:lang w:val="en-ZW"/>
        </w:rPr>
      </w:pPr>
    </w:p>
    <w:p w14:paraId="1A4E1BAE" w14:textId="77777777" w:rsidR="00B34EBC" w:rsidRDefault="00C32B9B" w:rsidP="00B34EBC">
      <w:pPr>
        <w:pStyle w:val="Heading3"/>
        <w:jc w:val="both"/>
        <w:rPr>
          <w:rFonts w:ascii="Times New Roman" w:hAnsi="Times New Roman" w:cs="Times New Roman"/>
          <w:b/>
          <w:color w:val="auto"/>
        </w:rPr>
      </w:pPr>
      <w:bookmarkStart w:id="47" w:name="_Toc136970205"/>
      <w:r>
        <w:rPr>
          <w:rFonts w:ascii="Times New Roman" w:hAnsi="Times New Roman" w:cs="Times New Roman"/>
          <w:b/>
          <w:color w:val="auto"/>
        </w:rPr>
        <w:t xml:space="preserve">2.4.11 </w:t>
      </w:r>
      <w:r w:rsidR="00B34EBC">
        <w:rPr>
          <w:rFonts w:ascii="Times New Roman" w:hAnsi="Times New Roman" w:cs="Times New Roman"/>
          <w:b/>
          <w:color w:val="auto"/>
        </w:rPr>
        <w:t>Financial assets impairment (IFRS 9)</w:t>
      </w:r>
      <w:bookmarkEnd w:id="47"/>
    </w:p>
    <w:p w14:paraId="4188A918" w14:textId="77777777" w:rsidR="00B34EBC" w:rsidRDefault="00B34EBC" w:rsidP="00B34EBC">
      <w:pPr>
        <w:spacing w:after="0"/>
        <w:rPr>
          <w:rFonts w:ascii="Times New Roman" w:hAnsi="Times New Roman" w:cs="Times New Roman"/>
        </w:rPr>
      </w:pPr>
    </w:p>
    <w:p w14:paraId="32CBD11D" w14:textId="4A4E9D13" w:rsidR="00B34EBC" w:rsidRDefault="00B34EBC" w:rsidP="00B34EBC">
      <w:pPr>
        <w:autoSpaceDE w:val="0"/>
        <w:autoSpaceDN w:val="0"/>
        <w:adjustRightInd w:val="0"/>
        <w:spacing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PCW (2020), posted that</w:t>
      </w:r>
      <w:r>
        <w:rPr>
          <w:rFonts w:ascii="Times New Roman" w:hAnsi="Times New Roman" w:cs="Times New Roman"/>
          <w:sz w:val="24"/>
          <w:szCs w:val="24"/>
          <w:lang w:val="en-ZW"/>
        </w:rPr>
        <w:t xml:space="preserve"> </w:t>
      </w:r>
      <w:r>
        <w:rPr>
          <w:rFonts w:ascii="Times New Roman" w:hAnsi="Times New Roman" w:cs="Times New Roman"/>
          <w:color w:val="000000"/>
          <w:sz w:val="24"/>
          <w:szCs w:val="24"/>
          <w:lang w:val="en-ZW"/>
        </w:rPr>
        <w:t xml:space="preserve">in many companies, trade receivables </w:t>
      </w:r>
      <w:r w:rsidR="006D1DE9">
        <w:rPr>
          <w:rFonts w:ascii="Times New Roman" w:hAnsi="Times New Roman" w:cs="Times New Roman"/>
          <w:color w:val="000000"/>
          <w:sz w:val="24"/>
          <w:szCs w:val="24"/>
          <w:lang w:val="en-ZW"/>
        </w:rPr>
        <w:t>are</w:t>
      </w:r>
      <w:r>
        <w:rPr>
          <w:rFonts w:ascii="Times New Roman" w:hAnsi="Times New Roman" w:cs="Times New Roman"/>
          <w:color w:val="000000"/>
          <w:sz w:val="24"/>
          <w:szCs w:val="24"/>
          <w:lang w:val="en-ZW"/>
        </w:rPr>
        <w:t xml:space="preserve"> the most substantial balance exposed to expected credit losses. However, certain firms may have intercompany receivables or loans that should be determined using the usual (three-step) procedure</w:t>
      </w:r>
      <w:r w:rsidR="00E46F86">
        <w:rPr>
          <w:rFonts w:ascii="Times New Roman" w:hAnsi="Times New Roman" w:cs="Times New Roman"/>
          <w:color w:val="000000"/>
          <w:sz w:val="24"/>
          <w:szCs w:val="24"/>
          <w:lang w:val="en-ZW"/>
        </w:rPr>
        <w:t>.</w:t>
      </w:r>
    </w:p>
    <w:p w14:paraId="502225BE" w14:textId="55CE2E2D" w:rsidR="00B34EBC" w:rsidRDefault="00B34EBC" w:rsidP="00B34EBC">
      <w:pPr>
        <w:autoSpaceDE w:val="0"/>
        <w:autoSpaceDN w:val="0"/>
        <w:adjustRightInd w:val="0"/>
        <w:spacing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EY (2020), posted that, the influence of COVID-19 on ECL will need significant considerations, since it is not directly comparable to any recent identical incidents. Because these models are constructed on the firm's prior experiences, they may have lost their usefulness as a predictor of future bad debt due to COVID-19 occurrenc</w:t>
      </w:r>
      <w:r w:rsidR="00E46F86">
        <w:rPr>
          <w:rFonts w:ascii="Times New Roman" w:hAnsi="Times New Roman" w:cs="Times New Roman"/>
          <w:color w:val="000000"/>
          <w:sz w:val="24"/>
          <w:szCs w:val="24"/>
          <w:lang w:val="en-ZW"/>
        </w:rPr>
        <w:t>e. According to Khatri (2020), e</w:t>
      </w:r>
      <w:r>
        <w:rPr>
          <w:rFonts w:ascii="Times New Roman" w:hAnsi="Times New Roman" w:cs="Times New Roman"/>
          <w:color w:val="000000"/>
          <w:sz w:val="24"/>
          <w:szCs w:val="24"/>
          <w:lang w:val="en-ZW"/>
        </w:rPr>
        <w:t xml:space="preserve">ntities will need to update their macroeconomic forecasts and consider using top-down management overlays to incorporate the ECL risks that their models have not yet completely captured. Given the degree of uncertainty and the sensitivity of </w:t>
      </w:r>
      <w:r w:rsidR="00224500">
        <w:rPr>
          <w:rFonts w:ascii="Times New Roman" w:hAnsi="Times New Roman" w:cs="Times New Roman"/>
          <w:color w:val="000000"/>
          <w:sz w:val="24"/>
          <w:szCs w:val="24"/>
          <w:lang w:val="en-ZW"/>
        </w:rPr>
        <w:t>estimates and judgments</w:t>
      </w:r>
      <w:r>
        <w:rPr>
          <w:rFonts w:ascii="Times New Roman" w:hAnsi="Times New Roman" w:cs="Times New Roman"/>
          <w:color w:val="000000"/>
          <w:sz w:val="24"/>
          <w:szCs w:val="24"/>
          <w:lang w:val="en-ZW"/>
        </w:rPr>
        <w:t>, disclosure</w:t>
      </w:r>
      <w:r w:rsidR="00224500">
        <w:rPr>
          <w:rFonts w:ascii="Times New Roman" w:hAnsi="Times New Roman" w:cs="Times New Roman"/>
          <w:color w:val="000000"/>
          <w:sz w:val="24"/>
          <w:szCs w:val="24"/>
          <w:lang w:val="en-ZW"/>
        </w:rPr>
        <w:t>s of</w:t>
      </w:r>
      <w:r>
        <w:rPr>
          <w:rFonts w:ascii="Times New Roman" w:hAnsi="Times New Roman" w:cs="Times New Roman"/>
          <w:color w:val="000000"/>
          <w:sz w:val="24"/>
          <w:szCs w:val="24"/>
          <w:lang w:val="en-ZW"/>
        </w:rPr>
        <w:t xml:space="preserve"> major </w:t>
      </w:r>
      <w:r w:rsidR="00224500">
        <w:rPr>
          <w:rFonts w:ascii="Times New Roman" w:hAnsi="Times New Roman" w:cs="Times New Roman"/>
          <w:color w:val="000000"/>
          <w:sz w:val="24"/>
          <w:szCs w:val="24"/>
          <w:lang w:val="en-ZW"/>
        </w:rPr>
        <w:t xml:space="preserve">judgments and assumptions </w:t>
      </w:r>
      <w:r>
        <w:rPr>
          <w:rFonts w:ascii="Times New Roman" w:hAnsi="Times New Roman" w:cs="Times New Roman"/>
          <w:color w:val="000000"/>
          <w:sz w:val="24"/>
          <w:szCs w:val="24"/>
          <w:lang w:val="en-ZW"/>
        </w:rPr>
        <w:t>used in predicting ECL, as well as the impact of any relief measures, will be crucial.</w:t>
      </w:r>
    </w:p>
    <w:p w14:paraId="490ECC8E" w14:textId="4BC14CEC" w:rsidR="00B34EBC" w:rsidRPr="003A4E72" w:rsidRDefault="0044490C" w:rsidP="003A4E72">
      <w:pPr>
        <w:autoSpaceDE w:val="0"/>
        <w:autoSpaceDN w:val="0"/>
        <w:adjustRightInd w:val="0"/>
        <w:spacing w:line="360" w:lineRule="auto"/>
        <w:jc w:val="both"/>
        <w:rPr>
          <w:rFonts w:ascii="Times New Roman" w:hAnsi="Times New Roman" w:cs="Times New Roman"/>
          <w:color w:val="000000" w:themeColor="text1"/>
          <w:sz w:val="24"/>
          <w:szCs w:val="24"/>
          <w:lang w:val="en-ZW"/>
        </w:rPr>
      </w:pPr>
      <w:r w:rsidRPr="0044490C">
        <w:rPr>
          <w:rFonts w:ascii="Times New Roman" w:hAnsi="Times New Roman" w:cs="Times New Roman"/>
          <w:color w:val="000000"/>
          <w:sz w:val="24"/>
          <w:szCs w:val="24"/>
          <w:lang w:val="en-ZW"/>
        </w:rPr>
        <w:t>For trade receivables without a substantial financing component, IFRS 9 mandates the adoption of a simpler technique to calculate the ECL.</w:t>
      </w:r>
      <w:r w:rsidRPr="0044490C">
        <w:rPr>
          <w:rFonts w:ascii="Times New Roman" w:hAnsi="Times New Roman" w:cs="Times New Roman"/>
          <w:color w:val="FF0000"/>
          <w:sz w:val="24"/>
          <w:szCs w:val="24"/>
          <w:lang w:val="en-ZW"/>
        </w:rPr>
        <w:t xml:space="preserve"> </w:t>
      </w:r>
      <w:r w:rsidR="00B34EBC" w:rsidRPr="00C14AF6">
        <w:rPr>
          <w:rFonts w:ascii="Times New Roman" w:hAnsi="Times New Roman" w:cs="Times New Roman"/>
          <w:color w:val="000000" w:themeColor="text1"/>
          <w:sz w:val="24"/>
          <w:szCs w:val="24"/>
          <w:lang w:val="en-ZW"/>
        </w:rPr>
        <w:t xml:space="preserve">(Awasthi, 2019). </w:t>
      </w:r>
      <w:r w:rsidR="00B34EBC">
        <w:rPr>
          <w:rFonts w:ascii="Times New Roman" w:hAnsi="Times New Roman" w:cs="Times New Roman"/>
          <w:color w:val="000000" w:themeColor="text1"/>
          <w:sz w:val="24"/>
          <w:szCs w:val="24"/>
          <w:lang w:val="en-ZW"/>
        </w:rPr>
        <w:t>W</w:t>
      </w:r>
      <w:r w:rsidR="00B34EBC" w:rsidRPr="00C14AF6">
        <w:rPr>
          <w:rFonts w:ascii="Times New Roman" w:hAnsi="Times New Roman" w:cs="Times New Roman"/>
          <w:color w:val="000000" w:themeColor="text1"/>
          <w:sz w:val="24"/>
          <w:szCs w:val="24"/>
          <w:lang w:val="en-ZW"/>
        </w:rPr>
        <w:t xml:space="preserve">ith significant lease receivables </w:t>
      </w:r>
      <w:r w:rsidR="00B34EBC">
        <w:rPr>
          <w:rFonts w:ascii="Times New Roman" w:hAnsi="Times New Roman" w:cs="Times New Roman"/>
          <w:color w:val="000000" w:themeColor="text1"/>
          <w:sz w:val="24"/>
          <w:szCs w:val="24"/>
          <w:lang w:val="en-ZW"/>
        </w:rPr>
        <w:t>and financing components,</w:t>
      </w:r>
      <w:r w:rsidR="00B34EBC" w:rsidRPr="00C14AF6">
        <w:rPr>
          <w:rFonts w:ascii="Times New Roman" w:hAnsi="Times New Roman" w:cs="Times New Roman"/>
          <w:color w:val="000000" w:themeColor="text1"/>
          <w:sz w:val="24"/>
          <w:szCs w:val="24"/>
          <w:lang w:val="en-ZW"/>
        </w:rPr>
        <w:t xml:space="preserve"> </w:t>
      </w:r>
      <w:r w:rsidR="00B34EBC">
        <w:rPr>
          <w:rFonts w:ascii="Times New Roman" w:hAnsi="Times New Roman" w:cs="Times New Roman"/>
          <w:color w:val="000000" w:themeColor="text1"/>
          <w:sz w:val="24"/>
          <w:szCs w:val="24"/>
          <w:lang w:val="en-ZW"/>
        </w:rPr>
        <w:t>t</w:t>
      </w:r>
      <w:r w:rsidR="00B34EBC" w:rsidRPr="00C14AF6">
        <w:rPr>
          <w:rFonts w:ascii="Times New Roman" w:hAnsi="Times New Roman" w:cs="Times New Roman"/>
          <w:color w:val="000000" w:themeColor="text1"/>
          <w:sz w:val="24"/>
          <w:szCs w:val="24"/>
          <w:lang w:val="en-ZW"/>
        </w:rPr>
        <w:t>he simpl</w:t>
      </w:r>
      <w:r w:rsidR="00B34EBC">
        <w:rPr>
          <w:rFonts w:ascii="Times New Roman" w:hAnsi="Times New Roman" w:cs="Times New Roman"/>
          <w:color w:val="000000" w:themeColor="text1"/>
          <w:sz w:val="24"/>
          <w:szCs w:val="24"/>
          <w:lang w:val="en-ZW"/>
        </w:rPr>
        <w:t>ified approach can also be</w:t>
      </w:r>
      <w:r w:rsidR="00B34EBC" w:rsidRPr="00C14AF6">
        <w:rPr>
          <w:rFonts w:ascii="Times New Roman" w:hAnsi="Times New Roman" w:cs="Times New Roman"/>
          <w:color w:val="000000" w:themeColor="text1"/>
          <w:sz w:val="24"/>
          <w:szCs w:val="24"/>
          <w:lang w:val="en-ZW"/>
        </w:rPr>
        <w:t xml:space="preserve"> used as an accounting policy for trade receivables. </w:t>
      </w:r>
      <w:r w:rsidR="00B34EBC">
        <w:rPr>
          <w:rFonts w:ascii="Times New Roman" w:hAnsi="Times New Roman" w:cs="Times New Roman"/>
          <w:color w:val="000000" w:themeColor="text1"/>
          <w:sz w:val="24"/>
          <w:szCs w:val="24"/>
          <w:lang w:val="en-ZW"/>
        </w:rPr>
        <w:t>Using the provision matrix to</w:t>
      </w:r>
      <w:r w:rsidR="00B34EBC" w:rsidRPr="00C14AF6">
        <w:rPr>
          <w:rFonts w:ascii="Times New Roman" w:hAnsi="Times New Roman" w:cs="Times New Roman"/>
          <w:color w:val="000000" w:themeColor="text1"/>
          <w:sz w:val="24"/>
          <w:szCs w:val="24"/>
          <w:lang w:val="en-ZW"/>
        </w:rPr>
        <w:t xml:space="preserve"> implement the simplified approach</w:t>
      </w:r>
      <w:r w:rsidR="00B34EBC">
        <w:rPr>
          <w:rFonts w:ascii="Times New Roman" w:hAnsi="Times New Roman" w:cs="Times New Roman"/>
          <w:color w:val="000000" w:themeColor="text1"/>
          <w:sz w:val="24"/>
          <w:szCs w:val="24"/>
          <w:lang w:val="en-ZW"/>
        </w:rPr>
        <w:t xml:space="preserve"> is now common in </w:t>
      </w:r>
      <w:r w:rsidR="006D1DE9">
        <w:rPr>
          <w:rFonts w:ascii="Times New Roman" w:hAnsi="Times New Roman" w:cs="Times New Roman"/>
          <w:color w:val="000000" w:themeColor="text1"/>
          <w:sz w:val="24"/>
          <w:szCs w:val="24"/>
          <w:lang w:val="en-ZW"/>
        </w:rPr>
        <w:t>organizations</w:t>
      </w:r>
      <w:r w:rsidR="00B34EBC" w:rsidRPr="00C14AF6">
        <w:rPr>
          <w:rFonts w:ascii="Times New Roman" w:hAnsi="Times New Roman" w:cs="Times New Roman"/>
          <w:color w:val="000000" w:themeColor="text1"/>
          <w:sz w:val="24"/>
          <w:szCs w:val="24"/>
          <w:lang w:val="en-ZW"/>
        </w:rPr>
        <w:t xml:space="preserve">. </w:t>
      </w:r>
      <w:r w:rsidR="00B34EBC">
        <w:rPr>
          <w:rFonts w:ascii="Times New Roman" w:hAnsi="Times New Roman" w:cs="Times New Roman"/>
          <w:color w:val="000000" w:themeColor="text1"/>
          <w:sz w:val="24"/>
          <w:szCs w:val="24"/>
          <w:lang w:val="en-ZW"/>
        </w:rPr>
        <w:t>Due to the liquidit</w:t>
      </w:r>
      <w:r w:rsidR="00224500">
        <w:rPr>
          <w:rFonts w:ascii="Times New Roman" w:hAnsi="Times New Roman" w:cs="Times New Roman"/>
          <w:color w:val="000000" w:themeColor="text1"/>
          <w:sz w:val="24"/>
          <w:szCs w:val="24"/>
          <w:lang w:val="en-ZW"/>
        </w:rPr>
        <w:t xml:space="preserve">y </w:t>
      </w:r>
      <w:r w:rsidR="006D1DE9">
        <w:rPr>
          <w:rFonts w:ascii="Times New Roman" w:hAnsi="Times New Roman" w:cs="Times New Roman"/>
          <w:color w:val="000000" w:themeColor="text1"/>
          <w:sz w:val="24"/>
          <w:szCs w:val="24"/>
          <w:lang w:val="en-ZW"/>
        </w:rPr>
        <w:t>constraints</w:t>
      </w:r>
      <w:r w:rsidR="00224500">
        <w:rPr>
          <w:rFonts w:ascii="Times New Roman" w:hAnsi="Times New Roman" w:cs="Times New Roman"/>
          <w:color w:val="000000" w:themeColor="text1"/>
          <w:sz w:val="24"/>
          <w:szCs w:val="24"/>
          <w:lang w:val="en-ZW"/>
        </w:rPr>
        <w:t xml:space="preserve"> following </w:t>
      </w:r>
      <w:r w:rsidR="006D1DE9">
        <w:rPr>
          <w:rFonts w:ascii="Times New Roman" w:hAnsi="Times New Roman" w:cs="Times New Roman"/>
          <w:color w:val="000000" w:themeColor="text1"/>
          <w:sz w:val="24"/>
          <w:szCs w:val="24"/>
          <w:lang w:val="en-ZW"/>
        </w:rPr>
        <w:t xml:space="preserve">the </w:t>
      </w:r>
      <w:r w:rsidR="00B34EBC">
        <w:rPr>
          <w:rFonts w:ascii="Times New Roman" w:hAnsi="Times New Roman" w:cs="Times New Roman"/>
          <w:color w:val="000000" w:themeColor="text1"/>
          <w:sz w:val="24"/>
          <w:szCs w:val="24"/>
          <w:lang w:val="en-ZW"/>
        </w:rPr>
        <w:t>pandemic</w:t>
      </w:r>
      <w:r w:rsidR="00224500">
        <w:rPr>
          <w:rFonts w:ascii="Times New Roman" w:hAnsi="Times New Roman" w:cs="Times New Roman"/>
          <w:color w:val="000000" w:themeColor="text1"/>
          <w:sz w:val="24"/>
          <w:szCs w:val="24"/>
          <w:lang w:val="en-ZW"/>
        </w:rPr>
        <w:t xml:space="preserve"> </w:t>
      </w:r>
      <w:r w:rsidR="006D1DE9">
        <w:rPr>
          <w:rFonts w:ascii="Times New Roman" w:hAnsi="Times New Roman" w:cs="Times New Roman"/>
          <w:color w:val="000000" w:themeColor="text1"/>
          <w:sz w:val="24"/>
          <w:szCs w:val="24"/>
          <w:lang w:val="en-ZW"/>
        </w:rPr>
        <w:t>outbreak</w:t>
      </w:r>
      <w:r w:rsidR="00B34EBC">
        <w:rPr>
          <w:rFonts w:ascii="Times New Roman" w:hAnsi="Times New Roman" w:cs="Times New Roman"/>
          <w:color w:val="000000" w:themeColor="text1"/>
          <w:sz w:val="24"/>
          <w:szCs w:val="24"/>
          <w:lang w:val="en-ZW"/>
        </w:rPr>
        <w:t>, t</w:t>
      </w:r>
      <w:r w:rsidR="00B34EBC" w:rsidRPr="00C14AF6">
        <w:rPr>
          <w:rFonts w:ascii="Times New Roman" w:hAnsi="Times New Roman" w:cs="Times New Roman"/>
          <w:color w:val="000000" w:themeColor="text1"/>
          <w:sz w:val="24"/>
          <w:szCs w:val="24"/>
          <w:lang w:val="en-ZW"/>
        </w:rPr>
        <w:t>here is an increased likelihood that customers will be unable to make payments when du</w:t>
      </w:r>
      <w:r w:rsidR="00B34EBC">
        <w:rPr>
          <w:rFonts w:ascii="Times New Roman" w:hAnsi="Times New Roman" w:cs="Times New Roman"/>
          <w:color w:val="000000" w:themeColor="text1"/>
          <w:sz w:val="24"/>
          <w:szCs w:val="24"/>
          <w:lang w:val="en-ZW"/>
        </w:rPr>
        <w:t>e. As a result,</w:t>
      </w:r>
      <w:r w:rsidR="00B34EBC" w:rsidRPr="00C14AF6">
        <w:rPr>
          <w:rFonts w:ascii="Times New Roman" w:hAnsi="Times New Roman" w:cs="Times New Roman"/>
          <w:color w:val="000000" w:themeColor="text1"/>
          <w:sz w:val="24"/>
          <w:szCs w:val="24"/>
          <w:lang w:val="en-ZW"/>
        </w:rPr>
        <w:t xml:space="preserve"> </w:t>
      </w:r>
      <w:r w:rsidR="00B34EBC">
        <w:rPr>
          <w:rFonts w:ascii="Times New Roman" w:hAnsi="Times New Roman" w:cs="Times New Roman"/>
          <w:color w:val="000000" w:themeColor="text1"/>
          <w:sz w:val="24"/>
          <w:szCs w:val="24"/>
          <w:lang w:val="en-ZW"/>
        </w:rPr>
        <w:t>a huge chunk</w:t>
      </w:r>
      <w:r w:rsidR="00B34EBC" w:rsidRPr="00C14AF6">
        <w:rPr>
          <w:rFonts w:ascii="Times New Roman" w:hAnsi="Times New Roman" w:cs="Times New Roman"/>
          <w:color w:val="000000" w:themeColor="text1"/>
          <w:sz w:val="24"/>
          <w:szCs w:val="24"/>
          <w:lang w:val="en-ZW"/>
        </w:rPr>
        <w:t xml:space="preserve"> of the trade receivable</w:t>
      </w:r>
      <w:r w:rsidR="00B34EBC">
        <w:rPr>
          <w:rFonts w:ascii="Times New Roman" w:hAnsi="Times New Roman" w:cs="Times New Roman"/>
          <w:color w:val="000000" w:themeColor="text1"/>
          <w:sz w:val="24"/>
          <w:szCs w:val="24"/>
          <w:lang w:val="en-ZW"/>
        </w:rPr>
        <w:t>s</w:t>
      </w:r>
      <w:r w:rsidR="00B34EBC" w:rsidRPr="00C14AF6">
        <w:rPr>
          <w:rFonts w:ascii="Times New Roman" w:hAnsi="Times New Roman" w:cs="Times New Roman"/>
          <w:color w:val="000000" w:themeColor="text1"/>
          <w:sz w:val="24"/>
          <w:szCs w:val="24"/>
          <w:lang w:val="en-ZW"/>
        </w:rPr>
        <w:t xml:space="preserve"> balance</w:t>
      </w:r>
      <w:r w:rsidR="00B34EBC">
        <w:rPr>
          <w:rFonts w:ascii="Times New Roman" w:hAnsi="Times New Roman" w:cs="Times New Roman"/>
          <w:color w:val="000000" w:themeColor="text1"/>
          <w:sz w:val="24"/>
          <w:szCs w:val="24"/>
          <w:lang w:val="en-ZW"/>
        </w:rPr>
        <w:t>s will fall</w:t>
      </w:r>
      <w:r w:rsidR="00B34EBC" w:rsidRPr="00C14AF6">
        <w:rPr>
          <w:rFonts w:ascii="Times New Roman" w:hAnsi="Times New Roman" w:cs="Times New Roman"/>
          <w:color w:val="000000" w:themeColor="text1"/>
          <w:sz w:val="24"/>
          <w:szCs w:val="24"/>
          <w:lang w:val="en-ZW"/>
        </w:rPr>
        <w:t xml:space="preserve"> into overdue categories and consequently further impairment</w:t>
      </w:r>
      <w:r w:rsidR="00B34EBC">
        <w:rPr>
          <w:rFonts w:ascii="Times New Roman" w:hAnsi="Times New Roman" w:cs="Times New Roman"/>
          <w:color w:val="000000" w:themeColor="text1"/>
          <w:sz w:val="24"/>
          <w:szCs w:val="24"/>
          <w:lang w:val="en-ZW"/>
        </w:rPr>
        <w:t>s</w:t>
      </w:r>
      <w:r w:rsidR="00B34EBC" w:rsidRPr="00C14AF6">
        <w:rPr>
          <w:rFonts w:ascii="Times New Roman" w:hAnsi="Times New Roman" w:cs="Times New Roman"/>
          <w:color w:val="000000" w:themeColor="text1"/>
          <w:sz w:val="24"/>
          <w:szCs w:val="24"/>
          <w:lang w:val="en-ZW"/>
        </w:rPr>
        <w:t xml:space="preserve">. However, the reason for the delay in payment must be considered. </w:t>
      </w:r>
      <w:r w:rsidR="00B34EBC">
        <w:rPr>
          <w:rFonts w:ascii="Times New Roman" w:hAnsi="Times New Roman" w:cs="Times New Roman"/>
          <w:color w:val="000000" w:themeColor="text1"/>
          <w:sz w:val="24"/>
          <w:szCs w:val="24"/>
          <w:lang w:val="en-ZW"/>
        </w:rPr>
        <w:t xml:space="preserve">They may be no significant increase in </w:t>
      </w:r>
      <w:r w:rsidR="00B34EBC" w:rsidRPr="00C14AF6">
        <w:rPr>
          <w:rFonts w:ascii="Times New Roman" w:hAnsi="Times New Roman" w:cs="Times New Roman"/>
          <w:color w:val="000000" w:themeColor="text1"/>
          <w:sz w:val="24"/>
          <w:szCs w:val="24"/>
          <w:lang w:val="en-ZW"/>
        </w:rPr>
        <w:t xml:space="preserve">provisions </w:t>
      </w:r>
      <w:r w:rsidR="00B34EBC">
        <w:rPr>
          <w:rFonts w:ascii="Times New Roman" w:hAnsi="Times New Roman" w:cs="Times New Roman"/>
          <w:color w:val="000000" w:themeColor="text1"/>
          <w:sz w:val="24"/>
          <w:szCs w:val="24"/>
          <w:lang w:val="en-ZW"/>
        </w:rPr>
        <w:t>from</w:t>
      </w:r>
      <w:r w:rsidR="00B34EBC" w:rsidRPr="00C14AF6">
        <w:rPr>
          <w:rFonts w:ascii="Times New Roman" w:hAnsi="Times New Roman" w:cs="Times New Roman"/>
          <w:color w:val="000000" w:themeColor="text1"/>
          <w:sz w:val="24"/>
          <w:szCs w:val="24"/>
          <w:lang w:val="en-ZW"/>
        </w:rPr>
        <w:t xml:space="preserve"> </w:t>
      </w:r>
      <w:r w:rsidR="00B34EBC">
        <w:rPr>
          <w:rFonts w:ascii="Times New Roman" w:hAnsi="Times New Roman" w:cs="Times New Roman"/>
          <w:color w:val="000000" w:themeColor="text1"/>
          <w:sz w:val="24"/>
          <w:szCs w:val="24"/>
          <w:lang w:val="en-ZW"/>
        </w:rPr>
        <w:t>r</w:t>
      </w:r>
      <w:r w:rsidR="00B34EBC" w:rsidRPr="00C14AF6">
        <w:rPr>
          <w:rFonts w:ascii="Times New Roman" w:hAnsi="Times New Roman" w:cs="Times New Roman"/>
          <w:color w:val="000000" w:themeColor="text1"/>
          <w:sz w:val="24"/>
          <w:szCs w:val="24"/>
          <w:lang w:val="en-ZW"/>
        </w:rPr>
        <w:t>easons such as operational problems</w:t>
      </w:r>
      <w:r w:rsidR="00B34EBC">
        <w:rPr>
          <w:rFonts w:ascii="Times New Roman" w:hAnsi="Times New Roman" w:cs="Times New Roman"/>
          <w:color w:val="000000" w:themeColor="text1"/>
          <w:sz w:val="24"/>
          <w:szCs w:val="24"/>
          <w:lang w:val="en-ZW"/>
        </w:rPr>
        <w:t xml:space="preserve"> rather than credit risk. Furthermore</w:t>
      </w:r>
      <w:r w:rsidR="00B34EBC" w:rsidRPr="00C14AF6">
        <w:rPr>
          <w:rFonts w:ascii="Times New Roman" w:hAnsi="Times New Roman" w:cs="Times New Roman"/>
          <w:color w:val="000000" w:themeColor="text1"/>
          <w:sz w:val="24"/>
          <w:szCs w:val="24"/>
          <w:lang w:val="en-ZW"/>
        </w:rPr>
        <w:t xml:space="preserve">, forward-looking information used to determine </w:t>
      </w:r>
      <w:r w:rsidR="00B34EBC">
        <w:rPr>
          <w:rFonts w:ascii="Times New Roman" w:hAnsi="Times New Roman" w:cs="Times New Roman"/>
          <w:color w:val="000000" w:themeColor="text1"/>
          <w:sz w:val="24"/>
          <w:szCs w:val="24"/>
          <w:lang w:val="en-ZW"/>
        </w:rPr>
        <w:t>ECL</w:t>
      </w:r>
      <w:r w:rsidR="00B34EBC" w:rsidRPr="00C14AF6">
        <w:rPr>
          <w:rFonts w:ascii="Times New Roman" w:hAnsi="Times New Roman" w:cs="Times New Roman"/>
          <w:color w:val="000000" w:themeColor="text1"/>
          <w:sz w:val="24"/>
          <w:szCs w:val="24"/>
          <w:lang w:val="en-ZW"/>
        </w:rPr>
        <w:t xml:space="preserve"> rates should</w:t>
      </w:r>
      <w:r w:rsidR="00B34EBC">
        <w:rPr>
          <w:rFonts w:ascii="Times New Roman" w:hAnsi="Times New Roman" w:cs="Times New Roman"/>
          <w:color w:val="000000" w:themeColor="text1"/>
          <w:sz w:val="24"/>
          <w:szCs w:val="24"/>
          <w:lang w:val="en-ZW"/>
        </w:rPr>
        <w:t xml:space="preserve"> reflect the reality of coronavirus</w:t>
      </w:r>
      <w:r w:rsidR="003A4E72">
        <w:rPr>
          <w:rFonts w:ascii="Times New Roman" w:hAnsi="Times New Roman" w:cs="Times New Roman"/>
          <w:color w:val="000000" w:themeColor="text1"/>
          <w:sz w:val="24"/>
          <w:szCs w:val="24"/>
          <w:lang w:val="en-ZW"/>
        </w:rPr>
        <w:t>.</w:t>
      </w:r>
    </w:p>
    <w:p w14:paraId="57CA37F4" w14:textId="77777777" w:rsidR="00B34EBC" w:rsidRDefault="00C32B9B" w:rsidP="00B34EBC">
      <w:pPr>
        <w:pStyle w:val="Heading3"/>
        <w:jc w:val="both"/>
        <w:rPr>
          <w:rFonts w:ascii="Times New Roman" w:hAnsi="Times New Roman" w:cs="Times New Roman"/>
          <w:b/>
          <w:color w:val="auto"/>
        </w:rPr>
      </w:pPr>
      <w:bookmarkStart w:id="48" w:name="_Toc136970206"/>
      <w:r>
        <w:rPr>
          <w:rFonts w:ascii="Times New Roman" w:hAnsi="Times New Roman" w:cs="Times New Roman"/>
          <w:b/>
          <w:color w:val="auto"/>
        </w:rPr>
        <w:t xml:space="preserve">2.4.12 </w:t>
      </w:r>
      <w:r w:rsidR="00B34EBC">
        <w:rPr>
          <w:rFonts w:ascii="Times New Roman" w:hAnsi="Times New Roman" w:cs="Times New Roman"/>
          <w:b/>
          <w:color w:val="auto"/>
        </w:rPr>
        <w:t>Income taxes (IAS 12)</w:t>
      </w:r>
      <w:bookmarkEnd w:id="48"/>
    </w:p>
    <w:p w14:paraId="03D179B7" w14:textId="77777777" w:rsidR="00B34EBC" w:rsidRDefault="00B34EBC" w:rsidP="00B34EBC">
      <w:pPr>
        <w:spacing w:after="0"/>
        <w:rPr>
          <w:rFonts w:ascii="Times New Roman" w:hAnsi="Times New Roman" w:cs="Times New Roman"/>
        </w:rPr>
      </w:pPr>
    </w:p>
    <w:p w14:paraId="16370E71" w14:textId="77777777" w:rsidR="00B34EBC" w:rsidRDefault="007418AC" w:rsidP="00B34EBC">
      <w:pPr>
        <w:spacing w:after="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According to Deloitte (2020), entities must assess how the negative effects of coronaviruses</w:t>
      </w:r>
      <w:r w:rsidR="00B34EBC">
        <w:rPr>
          <w:rFonts w:ascii="Times New Roman" w:hAnsi="Times New Roman" w:cs="Times New Roman"/>
          <w:color w:val="000000"/>
          <w:sz w:val="24"/>
          <w:szCs w:val="24"/>
          <w:lang w:val="en-ZW"/>
        </w:rPr>
        <w:t xml:space="preserve"> on liquidity, profitability, and impairment issues may influence their income tax accounting in accordance with IAS 12. For instance, incurrence of losses or a drop in current-period revenue, combined with </w:t>
      </w:r>
      <w:r w:rsidR="0044490C">
        <w:rPr>
          <w:rFonts w:ascii="Times New Roman" w:hAnsi="Times New Roman" w:cs="Times New Roman"/>
          <w:color w:val="000000"/>
          <w:sz w:val="24"/>
          <w:szCs w:val="24"/>
          <w:lang w:val="en-ZW"/>
        </w:rPr>
        <w:t>a fall in predicted revenue as well as a</w:t>
      </w:r>
      <w:r w:rsidR="00B34EBC">
        <w:rPr>
          <w:rFonts w:ascii="Times New Roman" w:hAnsi="Times New Roman" w:cs="Times New Roman"/>
          <w:color w:val="000000"/>
          <w:sz w:val="24"/>
          <w:szCs w:val="24"/>
          <w:lang w:val="en-ZW"/>
        </w:rPr>
        <w:t xml:space="preserve"> projection of fut</w:t>
      </w:r>
      <w:r w:rsidR="003F55FB">
        <w:rPr>
          <w:rFonts w:ascii="Times New Roman" w:hAnsi="Times New Roman" w:cs="Times New Roman"/>
          <w:color w:val="000000"/>
          <w:sz w:val="24"/>
          <w:szCs w:val="24"/>
          <w:lang w:val="en-ZW"/>
        </w:rPr>
        <w:t xml:space="preserve">ure losses, might lead to reconsideration if </w:t>
      </w:r>
      <w:r w:rsidR="00B34EBC">
        <w:rPr>
          <w:rFonts w:ascii="Times New Roman" w:hAnsi="Times New Roman" w:cs="Times New Roman"/>
          <w:color w:val="000000"/>
          <w:sz w:val="24"/>
          <w:szCs w:val="24"/>
          <w:lang w:val="en-ZW"/>
        </w:rPr>
        <w:t>it is possible that part or all of the company’s deferred tax assets will be recoverable. According to Deloitte (2020), such evaluations will be especially difficult in circumstances where changes in projected as well as present profitability will lead to, or are likely to lead to, cumulative losses and the firm did not have a steady financial history prior to the consequences of the pandemic.</w:t>
      </w:r>
    </w:p>
    <w:p w14:paraId="5931B7ED" w14:textId="77777777" w:rsidR="00B34EBC" w:rsidRDefault="00B34EBC" w:rsidP="00B34EBC">
      <w:pPr>
        <w:spacing w:after="0" w:line="360" w:lineRule="auto"/>
        <w:jc w:val="both"/>
        <w:rPr>
          <w:rFonts w:ascii="Times New Roman" w:hAnsi="Times New Roman" w:cs="Times New Roman"/>
          <w:color w:val="000000"/>
          <w:sz w:val="24"/>
          <w:szCs w:val="24"/>
          <w:lang w:val="en-ZW"/>
        </w:rPr>
      </w:pPr>
    </w:p>
    <w:p w14:paraId="6369E5BF" w14:textId="77777777" w:rsidR="00B34EBC" w:rsidRDefault="00C32B9B" w:rsidP="00B34EBC">
      <w:pPr>
        <w:pStyle w:val="Heading3"/>
        <w:jc w:val="both"/>
        <w:rPr>
          <w:rFonts w:ascii="Times New Roman" w:hAnsi="Times New Roman" w:cs="Times New Roman"/>
          <w:b/>
          <w:color w:val="auto"/>
        </w:rPr>
      </w:pPr>
      <w:bookmarkStart w:id="49" w:name="_Toc136970207"/>
      <w:r>
        <w:rPr>
          <w:rFonts w:ascii="Times New Roman" w:hAnsi="Times New Roman" w:cs="Times New Roman"/>
          <w:b/>
          <w:color w:val="auto"/>
        </w:rPr>
        <w:t xml:space="preserve">2.4.13 </w:t>
      </w:r>
      <w:r w:rsidR="003F55FB">
        <w:rPr>
          <w:rFonts w:ascii="Times New Roman" w:hAnsi="Times New Roman" w:cs="Times New Roman"/>
          <w:b/>
          <w:color w:val="auto"/>
        </w:rPr>
        <w:t>Share-based payments and employee benefits</w:t>
      </w:r>
      <w:bookmarkEnd w:id="49"/>
    </w:p>
    <w:p w14:paraId="709FCABE" w14:textId="77777777" w:rsidR="00B34EBC" w:rsidRDefault="00B34EBC" w:rsidP="00B34EBC">
      <w:pPr>
        <w:spacing w:after="0"/>
        <w:rPr>
          <w:rFonts w:ascii="Times New Roman" w:hAnsi="Times New Roman" w:cs="Times New Roman"/>
        </w:rPr>
      </w:pPr>
    </w:p>
    <w:p w14:paraId="3D31CC9D" w14:textId="0DA1055D" w:rsidR="00B34EBC" w:rsidRDefault="00B34EBC" w:rsidP="00B34EB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Marek, Patrik, Veronika, and Marina (2020), posted that</w:t>
      </w:r>
      <w:r w:rsidR="00E46F86">
        <w:rPr>
          <w:rFonts w:ascii="Times New Roman" w:hAnsi="Times New Roman" w:cs="Times New Roman"/>
          <w:color w:val="000000"/>
          <w:sz w:val="24"/>
          <w:szCs w:val="24"/>
        </w:rPr>
        <w:t>,</w:t>
      </w:r>
      <w:r>
        <w:rPr>
          <w:rFonts w:ascii="Times New Roman" w:hAnsi="Times New Roman" w:cs="Times New Roman"/>
          <w:color w:val="000000"/>
          <w:sz w:val="24"/>
          <w:szCs w:val="24"/>
        </w:rPr>
        <w:t xml:space="preserve"> due to the pandemic, many firms were required to restrict the number of their employees and also to make specific payments, for example</w:t>
      </w:r>
      <w:r w:rsidR="003F55F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D1DE9">
        <w:rPr>
          <w:rFonts w:ascii="Times New Roman" w:hAnsi="Times New Roman" w:cs="Times New Roman"/>
          <w:color w:val="000000"/>
          <w:sz w:val="24"/>
          <w:szCs w:val="24"/>
        </w:rPr>
        <w:t>health-related</w:t>
      </w:r>
      <w:r>
        <w:rPr>
          <w:rFonts w:ascii="Times New Roman" w:hAnsi="Times New Roman" w:cs="Times New Roman"/>
          <w:color w:val="000000"/>
          <w:sz w:val="24"/>
          <w:szCs w:val="24"/>
        </w:rPr>
        <w:t xml:space="preserve"> payments to infected employees. Some firms may have had to implement post-employment benefit plans, modify the </w:t>
      </w:r>
      <w:r w:rsidR="003F55FB" w:rsidRPr="003F55FB">
        <w:rPr>
          <w:rFonts w:ascii="Times New Roman" w:hAnsi="Times New Roman" w:cs="Times New Roman"/>
          <w:color w:val="000000"/>
          <w:sz w:val="24"/>
          <w:szCs w:val="24"/>
          <w:lang w:val="en-ZW"/>
        </w:rPr>
        <w:t>arrangements</w:t>
      </w:r>
      <w:r w:rsidR="003F55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share-based remuneration programs or even postpone promotions. Under IAS 19, at </w:t>
      </w:r>
      <w:r w:rsidR="006D1DE9">
        <w:rPr>
          <w:rFonts w:ascii="Times New Roman" w:hAnsi="Times New Roman" w:cs="Times New Roman"/>
          <w:color w:val="000000"/>
          <w:sz w:val="24"/>
          <w:szCs w:val="24"/>
        </w:rPr>
        <w:t>year-end</w:t>
      </w:r>
      <w:r>
        <w:rPr>
          <w:rFonts w:ascii="Times New Roman" w:hAnsi="Times New Roman" w:cs="Times New Roman"/>
          <w:color w:val="000000"/>
          <w:sz w:val="24"/>
          <w:szCs w:val="24"/>
        </w:rPr>
        <w:t>, a business must assess the</w:t>
      </w:r>
      <w:r w:rsidR="000F6347">
        <w:rPr>
          <w:rFonts w:ascii="Times New Roman" w:hAnsi="Times New Roman" w:cs="Times New Roman"/>
          <w:color w:val="000000"/>
          <w:sz w:val="24"/>
          <w:szCs w:val="24"/>
        </w:rPr>
        <w:t xml:space="preserve"> present value of </w:t>
      </w:r>
      <w:r w:rsidR="00111225">
        <w:rPr>
          <w:rFonts w:ascii="Times New Roman" w:hAnsi="Times New Roman" w:cs="Times New Roman"/>
          <w:color w:val="000000"/>
          <w:sz w:val="24"/>
          <w:szCs w:val="24"/>
        </w:rPr>
        <w:t xml:space="preserve">defined benefit obligations as well as the </w:t>
      </w:r>
      <w:r w:rsidR="000F6347">
        <w:rPr>
          <w:rFonts w:ascii="Times New Roman" w:hAnsi="Times New Roman" w:cs="Times New Roman"/>
          <w:color w:val="000000"/>
          <w:sz w:val="24"/>
          <w:szCs w:val="24"/>
        </w:rPr>
        <w:t>fair value of plan assets</w:t>
      </w:r>
      <w:r>
        <w:rPr>
          <w:rFonts w:ascii="Times New Roman" w:hAnsi="Times New Roman" w:cs="Times New Roman"/>
          <w:color w:val="000000"/>
          <w:sz w:val="24"/>
          <w:szCs w:val="24"/>
        </w:rPr>
        <w:t>. According to Deloitte (2020), IAS 19 advises an organization to use the assistance of a highly qualified accountant in estimating its obligations.</w:t>
      </w:r>
    </w:p>
    <w:p w14:paraId="3A838AF6" w14:textId="77777777" w:rsidR="00B34EBC" w:rsidRDefault="00B34EBC" w:rsidP="003A4E72">
      <w:pPr>
        <w:autoSpaceDE w:val="0"/>
        <w:autoSpaceDN w:val="0"/>
        <w:adjustRightInd w:val="0"/>
        <w:spacing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PCW (2020), posted that employee benefit ob</w:t>
      </w:r>
      <w:r w:rsidR="003F55FB">
        <w:rPr>
          <w:rFonts w:ascii="Times New Roman" w:hAnsi="Times New Roman" w:cs="Times New Roman"/>
          <w:color w:val="000000"/>
          <w:sz w:val="24"/>
          <w:szCs w:val="24"/>
          <w:lang w:val="en-ZW"/>
        </w:rPr>
        <w:t>ligations, market inputs employed to</w:t>
      </w:r>
      <w:r>
        <w:rPr>
          <w:rFonts w:ascii="Times New Roman" w:hAnsi="Times New Roman" w:cs="Times New Roman"/>
          <w:color w:val="000000"/>
          <w:sz w:val="24"/>
          <w:szCs w:val="24"/>
          <w:lang w:val="en-ZW"/>
        </w:rPr>
        <w:t xml:space="preserve"> compute share-based payments or any estimations, as well as the effects of </w:t>
      </w:r>
      <w:r w:rsidR="003F55FB" w:rsidRPr="003F55FB">
        <w:rPr>
          <w:rFonts w:ascii="Times New Roman" w:hAnsi="Times New Roman" w:cs="Times New Roman"/>
          <w:color w:val="000000"/>
          <w:sz w:val="24"/>
          <w:szCs w:val="24"/>
          <w:lang w:val="en-ZW"/>
        </w:rPr>
        <w:t>any modifications to the arrangements of any employee</w:t>
      </w:r>
      <w:r>
        <w:rPr>
          <w:rFonts w:ascii="Times New Roman" w:hAnsi="Times New Roman" w:cs="Times New Roman"/>
          <w:color w:val="000000"/>
          <w:sz w:val="24"/>
          <w:szCs w:val="24"/>
          <w:lang w:val="en-ZW"/>
        </w:rPr>
        <w:t xml:space="preserve"> benefit p</w:t>
      </w:r>
      <w:r w:rsidR="003A4E72">
        <w:rPr>
          <w:rFonts w:ascii="Times New Roman" w:hAnsi="Times New Roman" w:cs="Times New Roman"/>
          <w:color w:val="000000"/>
          <w:sz w:val="24"/>
          <w:szCs w:val="24"/>
          <w:lang w:val="en-ZW"/>
        </w:rPr>
        <w:t>rograms, should be scrutinized.</w:t>
      </w:r>
    </w:p>
    <w:p w14:paraId="6376D6BB" w14:textId="77777777" w:rsidR="00B34EBC" w:rsidRDefault="00C32B9B" w:rsidP="00B34EBC">
      <w:pPr>
        <w:pStyle w:val="Heading3"/>
        <w:spacing w:line="240" w:lineRule="auto"/>
        <w:jc w:val="both"/>
        <w:rPr>
          <w:rFonts w:ascii="Times New Roman" w:hAnsi="Times New Roman" w:cs="Times New Roman"/>
          <w:b/>
          <w:color w:val="auto"/>
        </w:rPr>
      </w:pPr>
      <w:bookmarkStart w:id="50" w:name="_Toc136970208"/>
      <w:r>
        <w:rPr>
          <w:rFonts w:ascii="Times New Roman" w:hAnsi="Times New Roman" w:cs="Times New Roman"/>
          <w:b/>
          <w:color w:val="auto"/>
        </w:rPr>
        <w:t xml:space="preserve">2.4.14 </w:t>
      </w:r>
      <w:r w:rsidR="00B34EBC">
        <w:rPr>
          <w:rFonts w:ascii="Times New Roman" w:hAnsi="Times New Roman" w:cs="Times New Roman"/>
          <w:b/>
          <w:color w:val="auto"/>
        </w:rPr>
        <w:t>Going concern</w:t>
      </w:r>
      <w:bookmarkEnd w:id="50"/>
      <w:r w:rsidR="00B34EBC">
        <w:rPr>
          <w:rFonts w:ascii="Times New Roman" w:hAnsi="Times New Roman" w:cs="Times New Roman"/>
          <w:b/>
          <w:color w:val="auto"/>
        </w:rPr>
        <w:t xml:space="preserve"> </w:t>
      </w:r>
    </w:p>
    <w:p w14:paraId="6118BC31" w14:textId="61C59D0F" w:rsidR="00B34EBC" w:rsidRDefault="003F55FB" w:rsidP="00B34EBC">
      <w:pPr>
        <w:spacing w:before="240"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IAS 1 calls for</w:t>
      </w:r>
      <w:r w:rsidR="00B34EBC">
        <w:rPr>
          <w:rFonts w:ascii="Times New Roman" w:hAnsi="Times New Roman" w:cs="Times New Roman"/>
          <w:sz w:val="24"/>
          <w:szCs w:val="24"/>
          <w:lang w:val="en-ZW"/>
        </w:rPr>
        <w:t xml:space="preserve"> management to examine the company's capacity</w:t>
      </w:r>
      <w:r>
        <w:rPr>
          <w:rFonts w:ascii="Times New Roman" w:hAnsi="Times New Roman" w:cs="Times New Roman"/>
          <w:sz w:val="24"/>
          <w:szCs w:val="24"/>
          <w:lang w:val="en-ZW"/>
        </w:rPr>
        <w:t xml:space="preserve"> to continue for the foreseeable </w:t>
      </w:r>
      <w:r w:rsidR="00E65A1A">
        <w:rPr>
          <w:rFonts w:ascii="Times New Roman" w:hAnsi="Times New Roman" w:cs="Times New Roman"/>
          <w:sz w:val="24"/>
          <w:szCs w:val="24"/>
          <w:lang w:val="en-ZW"/>
        </w:rPr>
        <w:t>future</w:t>
      </w:r>
      <w:r w:rsidR="00B34EBC">
        <w:rPr>
          <w:rFonts w:ascii="Times New Roman" w:hAnsi="Times New Roman" w:cs="Times New Roman"/>
          <w:sz w:val="24"/>
          <w:szCs w:val="24"/>
          <w:lang w:val="en-ZW"/>
        </w:rPr>
        <w:t xml:space="preserve"> (Hahn, 2011). The ability of cash flows to survive the following half all full year is critical t</w:t>
      </w:r>
      <w:r w:rsidR="00E02876">
        <w:rPr>
          <w:rFonts w:ascii="Times New Roman" w:hAnsi="Times New Roman" w:cs="Times New Roman"/>
          <w:sz w:val="24"/>
          <w:szCs w:val="24"/>
          <w:lang w:val="en-ZW"/>
        </w:rPr>
        <w:t>o the existence of any firm. EY</w:t>
      </w:r>
      <w:r w:rsidR="00B34EBC">
        <w:rPr>
          <w:rFonts w:ascii="Times New Roman" w:hAnsi="Times New Roman" w:cs="Times New Roman"/>
          <w:sz w:val="24"/>
          <w:szCs w:val="24"/>
          <w:lang w:val="en-ZW"/>
        </w:rPr>
        <w:t xml:space="preserve"> (2020)</w:t>
      </w:r>
      <w:r w:rsidR="00E02876">
        <w:rPr>
          <w:rFonts w:ascii="Times New Roman" w:hAnsi="Times New Roman" w:cs="Times New Roman"/>
          <w:sz w:val="24"/>
          <w:szCs w:val="24"/>
          <w:lang w:val="en-ZW"/>
        </w:rPr>
        <w:t>,</w:t>
      </w:r>
      <w:r w:rsidR="00B34EBC">
        <w:rPr>
          <w:rFonts w:ascii="Times New Roman" w:hAnsi="Times New Roman" w:cs="Times New Roman"/>
          <w:sz w:val="24"/>
          <w:szCs w:val="24"/>
          <w:lang w:val="en-ZW"/>
        </w:rPr>
        <w:t xml:space="preserve"> added that, while generating finan</w:t>
      </w:r>
      <w:r w:rsidR="00E65A1A">
        <w:rPr>
          <w:rFonts w:ascii="Times New Roman" w:hAnsi="Times New Roman" w:cs="Times New Roman"/>
          <w:sz w:val="24"/>
          <w:szCs w:val="24"/>
          <w:lang w:val="en-ZW"/>
        </w:rPr>
        <w:t>cial statements, management should review the</w:t>
      </w:r>
      <w:r w:rsidR="00111225">
        <w:rPr>
          <w:rFonts w:ascii="Times New Roman" w:hAnsi="Times New Roman" w:cs="Times New Roman"/>
          <w:sz w:val="24"/>
          <w:szCs w:val="24"/>
          <w:lang w:val="en-ZW"/>
        </w:rPr>
        <w:t xml:space="preserve"> firm’s capability</w:t>
      </w:r>
      <w:r w:rsidR="00B34EBC">
        <w:rPr>
          <w:rFonts w:ascii="Times New Roman" w:hAnsi="Times New Roman" w:cs="Times New Roman"/>
          <w:sz w:val="24"/>
          <w:szCs w:val="24"/>
          <w:lang w:val="en-ZW"/>
        </w:rPr>
        <w:t xml:space="preserve"> to </w:t>
      </w:r>
      <w:r w:rsidR="00111225">
        <w:rPr>
          <w:rFonts w:ascii="Times New Roman" w:hAnsi="Times New Roman" w:cs="Times New Roman"/>
          <w:sz w:val="24"/>
          <w:szCs w:val="24"/>
          <w:lang w:val="en-ZW"/>
        </w:rPr>
        <w:t xml:space="preserve">continue as a going concern as well as </w:t>
      </w:r>
      <w:r w:rsidR="00E65A1A">
        <w:rPr>
          <w:rFonts w:ascii="Times New Roman" w:hAnsi="Times New Roman" w:cs="Times New Roman"/>
          <w:sz w:val="24"/>
          <w:szCs w:val="24"/>
          <w:lang w:val="en-ZW"/>
        </w:rPr>
        <w:t xml:space="preserve">the </w:t>
      </w:r>
      <w:r w:rsidR="00B34EBC">
        <w:rPr>
          <w:rFonts w:ascii="Times New Roman" w:hAnsi="Times New Roman" w:cs="Times New Roman"/>
          <w:sz w:val="24"/>
          <w:szCs w:val="24"/>
          <w:lang w:val="en-ZW"/>
        </w:rPr>
        <w:t xml:space="preserve">appropriateness of the going concern assumptions. </w:t>
      </w:r>
    </w:p>
    <w:p w14:paraId="0CF89219" w14:textId="77777777" w:rsidR="00B34EBC" w:rsidRDefault="00B34EBC" w:rsidP="00B34EBC">
      <w:pPr>
        <w:spacing w:after="0" w:line="360" w:lineRule="auto"/>
        <w:jc w:val="both"/>
        <w:rPr>
          <w:rFonts w:ascii="Times New Roman" w:hAnsi="Times New Roman" w:cs="Times New Roman"/>
          <w:sz w:val="24"/>
          <w:szCs w:val="24"/>
          <w:lang w:val="en-ZW"/>
        </w:rPr>
      </w:pPr>
    </w:p>
    <w:p w14:paraId="37098AF2" w14:textId="18EB7FAA" w:rsidR="00B34EBC" w:rsidRDefault="00B34EBC" w:rsidP="00B34EBC">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EY (2020)</w:t>
      </w:r>
      <w:r w:rsidR="00E02876">
        <w:rPr>
          <w:rFonts w:ascii="Times New Roman" w:hAnsi="Times New Roman" w:cs="Times New Roman"/>
          <w:sz w:val="24"/>
          <w:szCs w:val="24"/>
          <w:lang w:val="en-ZW"/>
        </w:rPr>
        <w:t>,</w:t>
      </w:r>
      <w:r>
        <w:rPr>
          <w:rFonts w:ascii="Times New Roman" w:hAnsi="Times New Roman" w:cs="Times New Roman"/>
          <w:sz w:val="24"/>
          <w:szCs w:val="24"/>
          <w:lang w:val="en-ZW"/>
        </w:rPr>
        <w:t xml:space="preserve"> opined that during the pandemic, management should examine the current and future consequences of the epidemic on its operations. Operating on a going concern basis may be difficult because the pandemic’s possible impact is unpredictable, </w:t>
      </w:r>
      <w:r w:rsidR="00E65A1A">
        <w:rPr>
          <w:rFonts w:ascii="Times New Roman" w:hAnsi="Times New Roman" w:cs="Times New Roman"/>
          <w:sz w:val="24"/>
          <w:szCs w:val="24"/>
          <w:lang w:val="en-ZW"/>
        </w:rPr>
        <w:t xml:space="preserve">and </w:t>
      </w:r>
      <w:r>
        <w:rPr>
          <w:rFonts w:ascii="Times New Roman" w:hAnsi="Times New Roman" w:cs="Times New Roman"/>
          <w:sz w:val="24"/>
          <w:szCs w:val="24"/>
          <w:lang w:val="en-ZW"/>
        </w:rPr>
        <w:t>signs of substantial uncertainties which will put doubts on the firm's capability to continue operations may be present. EY (2020)</w:t>
      </w:r>
      <w:r w:rsidR="00E02876">
        <w:rPr>
          <w:rFonts w:ascii="Times New Roman" w:hAnsi="Times New Roman" w:cs="Times New Roman"/>
          <w:sz w:val="24"/>
          <w:szCs w:val="24"/>
          <w:lang w:val="en-ZW"/>
        </w:rPr>
        <w:t>,</w:t>
      </w:r>
      <w:r>
        <w:rPr>
          <w:rFonts w:ascii="Times New Roman" w:hAnsi="Times New Roman" w:cs="Times New Roman"/>
          <w:sz w:val="24"/>
          <w:szCs w:val="24"/>
          <w:lang w:val="en-ZW"/>
        </w:rPr>
        <w:t xml:space="preserve"> added that, if the firm prepares financial statements based on that hypothesis, disclosure of these uncertainties is key. According to the recommendations made by PWC, (2020)</w:t>
      </w:r>
      <w:r w:rsidR="00E65A1A">
        <w:rPr>
          <w:rFonts w:ascii="Times New Roman" w:hAnsi="Times New Roman" w:cs="Times New Roman"/>
          <w:sz w:val="24"/>
          <w:szCs w:val="24"/>
          <w:lang w:val="en-ZW"/>
        </w:rPr>
        <w:t>,</w:t>
      </w:r>
      <w:r>
        <w:rPr>
          <w:rFonts w:ascii="Times New Roman" w:hAnsi="Times New Roman" w:cs="Times New Roman"/>
          <w:sz w:val="24"/>
          <w:szCs w:val="24"/>
          <w:lang w:val="en-ZW"/>
        </w:rPr>
        <w:t xml:space="preserve"> entities will be required to declare any financial risk changes which include currency risk, credit risk, </w:t>
      </w:r>
      <w:r w:rsidR="00E65A1A">
        <w:rPr>
          <w:rFonts w:ascii="Times New Roman" w:hAnsi="Times New Roman" w:cs="Times New Roman"/>
          <w:sz w:val="24"/>
          <w:szCs w:val="24"/>
          <w:lang w:val="en-ZW"/>
        </w:rPr>
        <w:t xml:space="preserve">and </w:t>
      </w:r>
      <w:r>
        <w:rPr>
          <w:rFonts w:ascii="Times New Roman" w:hAnsi="Times New Roman" w:cs="Times New Roman"/>
          <w:sz w:val="24"/>
          <w:szCs w:val="24"/>
          <w:lang w:val="en-ZW"/>
        </w:rPr>
        <w:t xml:space="preserve">liquidity risk. According to PCW (2020), additional disclosures concerning liquidity risk may be required, if </w:t>
      </w:r>
      <w:r w:rsidR="00E65A1A">
        <w:rPr>
          <w:rFonts w:ascii="Times New Roman" w:hAnsi="Times New Roman" w:cs="Times New Roman"/>
          <w:sz w:val="24"/>
          <w:szCs w:val="24"/>
          <w:lang w:val="en-ZW"/>
        </w:rPr>
        <w:t>COVID-19</w:t>
      </w:r>
      <w:r>
        <w:rPr>
          <w:rFonts w:ascii="Times New Roman" w:hAnsi="Times New Roman" w:cs="Times New Roman"/>
          <w:sz w:val="24"/>
          <w:szCs w:val="24"/>
          <w:lang w:val="en-ZW"/>
        </w:rPr>
        <w:t xml:space="preserve"> has harmed the company's usual cash inflow levels from operations or the company’s capabilities to source cash via other means such as supplier finance or factoring receivables.</w:t>
      </w:r>
    </w:p>
    <w:p w14:paraId="042432CB" w14:textId="77777777" w:rsidR="00B34EBC" w:rsidRDefault="00B34EBC" w:rsidP="00B34EBC">
      <w:pPr>
        <w:spacing w:after="0" w:line="360" w:lineRule="auto"/>
        <w:jc w:val="both"/>
        <w:rPr>
          <w:rFonts w:ascii="Times New Roman" w:hAnsi="Times New Roman" w:cs="Times New Roman"/>
          <w:sz w:val="24"/>
          <w:szCs w:val="24"/>
          <w:lang w:val="en-ZW"/>
        </w:rPr>
      </w:pPr>
    </w:p>
    <w:p w14:paraId="7BBD5728" w14:textId="77777777" w:rsidR="00B34EBC" w:rsidRDefault="00C32B9B" w:rsidP="00B34EBC">
      <w:pPr>
        <w:pStyle w:val="Heading3"/>
        <w:jc w:val="both"/>
        <w:rPr>
          <w:rFonts w:ascii="Times New Roman" w:hAnsi="Times New Roman" w:cs="Times New Roman"/>
          <w:b/>
          <w:color w:val="auto"/>
        </w:rPr>
      </w:pPr>
      <w:bookmarkStart w:id="51" w:name="_Toc136970209"/>
      <w:r>
        <w:rPr>
          <w:rFonts w:ascii="Times New Roman" w:hAnsi="Times New Roman" w:cs="Times New Roman"/>
          <w:b/>
          <w:color w:val="auto"/>
        </w:rPr>
        <w:t xml:space="preserve">2.4.15 </w:t>
      </w:r>
      <w:r w:rsidR="00B34EBC">
        <w:rPr>
          <w:rFonts w:ascii="Times New Roman" w:hAnsi="Times New Roman" w:cs="Times New Roman"/>
          <w:b/>
          <w:color w:val="auto"/>
        </w:rPr>
        <w:t>Re-evaluation of Internal Control Considerations</w:t>
      </w:r>
      <w:bookmarkEnd w:id="51"/>
    </w:p>
    <w:p w14:paraId="29C58953" w14:textId="77777777" w:rsidR="00B34EBC" w:rsidRDefault="00B34EBC" w:rsidP="00B34EBC">
      <w:pPr>
        <w:spacing w:after="0"/>
        <w:rPr>
          <w:rFonts w:ascii="Times New Roman" w:hAnsi="Times New Roman" w:cs="Times New Roman"/>
        </w:rPr>
      </w:pPr>
    </w:p>
    <w:p w14:paraId="0D81776E" w14:textId="6E469D17" w:rsidR="00B34EBC" w:rsidRDefault="00B34EBC" w:rsidP="00E00077">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Such includes changes to the internal control environment, such as the arrangements to work remotely, as well as the inherent risk of controls not being performed as planned. Evaluate the operational efficacy of controls, including management review controls. As a result of illness, plant shutdown, remote work, and other gaps, </w:t>
      </w:r>
      <w:r w:rsidR="00C70A7C">
        <w:rPr>
          <w:rFonts w:ascii="Times New Roman" w:hAnsi="Times New Roman" w:cs="Times New Roman"/>
          <w:sz w:val="24"/>
          <w:szCs w:val="24"/>
          <w:lang w:val="en-ZW"/>
        </w:rPr>
        <w:t>re-evaluate</w:t>
      </w:r>
      <w:r>
        <w:rPr>
          <w:rFonts w:ascii="Times New Roman" w:hAnsi="Times New Roman" w:cs="Times New Roman"/>
          <w:sz w:val="24"/>
          <w:szCs w:val="24"/>
          <w:lang w:val="en-ZW"/>
        </w:rPr>
        <w:t xml:space="preserve"> the efficacy of control systems. When present measures cannot be used, identify alternative controls or other forms</w:t>
      </w:r>
      <w:r w:rsidR="00E46F86">
        <w:rPr>
          <w:rFonts w:ascii="Times New Roman" w:hAnsi="Times New Roman" w:cs="Times New Roman"/>
          <w:sz w:val="24"/>
          <w:szCs w:val="24"/>
          <w:lang w:val="en-ZW"/>
        </w:rPr>
        <w:t xml:space="preserve"> of mitigation </w:t>
      </w:r>
      <w:r w:rsidR="00E00077">
        <w:rPr>
          <w:rFonts w:ascii="Times New Roman" w:hAnsi="Times New Roman" w:cs="Times New Roman"/>
          <w:sz w:val="24"/>
          <w:szCs w:val="24"/>
          <w:lang w:val="en-ZW"/>
        </w:rPr>
        <w:t>(Charles, 2020).</w:t>
      </w:r>
    </w:p>
    <w:p w14:paraId="39EA5287" w14:textId="77777777" w:rsidR="00DC1823" w:rsidRDefault="00DC1823" w:rsidP="00E00077">
      <w:pPr>
        <w:spacing w:after="0" w:line="360" w:lineRule="auto"/>
        <w:jc w:val="both"/>
        <w:rPr>
          <w:rFonts w:ascii="Times New Roman" w:hAnsi="Times New Roman" w:cs="Times New Roman"/>
          <w:sz w:val="24"/>
          <w:szCs w:val="24"/>
          <w:lang w:val="en-ZW"/>
        </w:rPr>
      </w:pPr>
    </w:p>
    <w:p w14:paraId="3ACF7FDE" w14:textId="463BD84D" w:rsidR="00B34EBC" w:rsidRDefault="00C32B9B" w:rsidP="00B34EBC">
      <w:pPr>
        <w:pStyle w:val="Heading2"/>
        <w:spacing w:after="240"/>
        <w:rPr>
          <w:rFonts w:ascii="Times New Roman" w:hAnsi="Times New Roman" w:cs="Times New Roman"/>
          <w:b/>
          <w:color w:val="000000"/>
          <w:sz w:val="24"/>
          <w:szCs w:val="24"/>
          <w:lang w:val="en-ZW"/>
        </w:rPr>
      </w:pPr>
      <w:bookmarkStart w:id="52" w:name="_Toc136970210"/>
      <w:r>
        <w:rPr>
          <w:rFonts w:ascii="Times New Roman" w:hAnsi="Times New Roman" w:cs="Times New Roman"/>
          <w:b/>
          <w:color w:val="000000"/>
          <w:sz w:val="24"/>
          <w:szCs w:val="24"/>
          <w:lang w:val="en-ZW"/>
        </w:rPr>
        <w:t xml:space="preserve">2.5 </w:t>
      </w:r>
      <w:r w:rsidR="00E00077" w:rsidRPr="00E00077">
        <w:rPr>
          <w:rFonts w:ascii="Times New Roman" w:hAnsi="Times New Roman" w:cs="Times New Roman"/>
          <w:b/>
          <w:color w:val="000000"/>
          <w:sz w:val="24"/>
          <w:szCs w:val="24"/>
          <w:lang w:val="en-ZW"/>
        </w:rPr>
        <w:t>KEY FINANCIAL STATEMENT FRAUD SCHEMES DURING AN INFECTIOUS DISEASE OUTBREAK</w:t>
      </w:r>
      <w:r w:rsidR="00E00077">
        <w:rPr>
          <w:rFonts w:ascii="Times New Roman" w:hAnsi="Times New Roman" w:cs="Times New Roman"/>
          <w:b/>
          <w:color w:val="000000"/>
          <w:sz w:val="24"/>
          <w:szCs w:val="24"/>
          <w:lang w:val="en-ZW"/>
        </w:rPr>
        <w:t>.</w:t>
      </w:r>
      <w:bookmarkEnd w:id="52"/>
    </w:p>
    <w:p w14:paraId="4569375F" w14:textId="1A864666" w:rsidR="00B34EBC" w:rsidRDefault="00E00077" w:rsidP="00B34EBC">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Infectious disease outbreaks </w:t>
      </w:r>
      <w:r w:rsidR="00B34EBC">
        <w:rPr>
          <w:rFonts w:ascii="Times New Roman" w:hAnsi="Times New Roman" w:cs="Times New Roman"/>
          <w:sz w:val="24"/>
          <w:szCs w:val="24"/>
          <w:lang w:val="en-ZW"/>
        </w:rPr>
        <w:t xml:space="preserve">unpredictability and disruption provide opportunities for crime </w:t>
      </w:r>
      <w:r w:rsidR="00DA6ABC">
        <w:rPr>
          <w:rFonts w:ascii="Times New Roman" w:hAnsi="Times New Roman" w:cs="Times New Roman"/>
          <w:sz w:val="24"/>
          <w:szCs w:val="24"/>
          <w:lang w:val="en-ZW"/>
        </w:rPr>
        <w:t xml:space="preserve">and fraud (PCW 2022). </w:t>
      </w:r>
      <w:r w:rsidR="000A00D1">
        <w:rPr>
          <w:rFonts w:ascii="Times New Roman" w:hAnsi="Times New Roman" w:cs="Times New Roman"/>
          <w:sz w:val="24"/>
          <w:szCs w:val="24"/>
          <w:lang w:val="en-ZW"/>
        </w:rPr>
        <w:t>The PCW</w:t>
      </w:r>
      <w:r w:rsidR="00B34EBC">
        <w:rPr>
          <w:rFonts w:ascii="Times New Roman" w:hAnsi="Times New Roman" w:cs="Times New Roman"/>
          <w:sz w:val="24"/>
          <w:szCs w:val="24"/>
          <w:lang w:val="en-ZW"/>
        </w:rPr>
        <w:t xml:space="preserve"> Global Economic Crime and Fraud Survey, published in March 2020, discovered that economic crime and fraud occurrences incurred by Singapore-based enterprises were at an all-time high</w:t>
      </w:r>
      <w:r w:rsidR="00C33DF8">
        <w:rPr>
          <w:rFonts w:ascii="Times New Roman" w:hAnsi="Times New Roman" w:cs="Times New Roman"/>
          <w:sz w:val="24"/>
          <w:szCs w:val="24"/>
          <w:lang w:val="en-ZW"/>
        </w:rPr>
        <w:t xml:space="preserve"> during </w:t>
      </w:r>
      <w:r w:rsidR="006D1DE9">
        <w:rPr>
          <w:rFonts w:ascii="Times New Roman" w:hAnsi="Times New Roman" w:cs="Times New Roman"/>
          <w:sz w:val="24"/>
          <w:szCs w:val="24"/>
          <w:lang w:val="en-ZW"/>
        </w:rPr>
        <w:t xml:space="preserve">the </w:t>
      </w:r>
      <w:r w:rsidR="00C33DF8">
        <w:rPr>
          <w:rFonts w:ascii="Times New Roman" w:hAnsi="Times New Roman" w:cs="Times New Roman"/>
          <w:sz w:val="24"/>
          <w:szCs w:val="24"/>
          <w:lang w:val="en-ZW"/>
        </w:rPr>
        <w:t>COVID-19 outbreak</w:t>
      </w:r>
      <w:r w:rsidR="00B34EBC">
        <w:rPr>
          <w:rFonts w:ascii="Times New Roman" w:hAnsi="Times New Roman" w:cs="Times New Roman"/>
          <w:sz w:val="24"/>
          <w:szCs w:val="24"/>
          <w:lang w:val="en-ZW"/>
        </w:rPr>
        <w:t xml:space="preserve">. As firms </w:t>
      </w:r>
      <w:r w:rsidR="00C33DF8">
        <w:rPr>
          <w:rFonts w:ascii="Times New Roman" w:hAnsi="Times New Roman" w:cs="Times New Roman"/>
          <w:sz w:val="24"/>
          <w:szCs w:val="24"/>
          <w:lang w:val="en-ZW"/>
        </w:rPr>
        <w:t>were struggling</w:t>
      </w:r>
      <w:r w:rsidR="00B34EBC">
        <w:rPr>
          <w:rFonts w:ascii="Times New Roman" w:hAnsi="Times New Roman" w:cs="Times New Roman"/>
          <w:sz w:val="24"/>
          <w:szCs w:val="24"/>
          <w:lang w:val="en-ZW"/>
        </w:rPr>
        <w:t xml:space="preserve"> to manage the disturban</w:t>
      </w:r>
      <w:r w:rsidR="00C33DF8">
        <w:rPr>
          <w:rFonts w:ascii="Times New Roman" w:hAnsi="Times New Roman" w:cs="Times New Roman"/>
          <w:sz w:val="24"/>
          <w:szCs w:val="24"/>
          <w:lang w:val="en-ZW"/>
        </w:rPr>
        <w:t>ce and stay afloat, COVID-19 crisis has intensified</w:t>
      </w:r>
      <w:r w:rsidR="00B34EBC">
        <w:rPr>
          <w:rFonts w:ascii="Times New Roman" w:hAnsi="Times New Roman" w:cs="Times New Roman"/>
          <w:sz w:val="24"/>
          <w:szCs w:val="24"/>
          <w:lang w:val="en-ZW"/>
        </w:rPr>
        <w:t xml:space="preserve"> fraud incidences.</w:t>
      </w:r>
    </w:p>
    <w:p w14:paraId="707E1B8A" w14:textId="77777777" w:rsidR="00B34EBC" w:rsidRDefault="00C32B9B" w:rsidP="00B34EBC">
      <w:pPr>
        <w:pStyle w:val="Heading3"/>
        <w:spacing w:after="240"/>
        <w:rPr>
          <w:rFonts w:ascii="Times New Roman" w:hAnsi="Times New Roman" w:cs="Times New Roman"/>
          <w:b/>
          <w:color w:val="000000"/>
          <w:lang w:val="en-ZW"/>
        </w:rPr>
      </w:pPr>
      <w:bookmarkStart w:id="53" w:name="_Toc136970211"/>
      <w:r>
        <w:rPr>
          <w:rFonts w:ascii="Times New Roman" w:hAnsi="Times New Roman" w:cs="Times New Roman"/>
          <w:b/>
          <w:color w:val="000000"/>
          <w:lang w:val="en-ZW"/>
        </w:rPr>
        <w:t xml:space="preserve">2.5.1 </w:t>
      </w:r>
      <w:r w:rsidR="00B34EBC">
        <w:rPr>
          <w:rFonts w:ascii="Times New Roman" w:hAnsi="Times New Roman" w:cs="Times New Roman"/>
          <w:b/>
          <w:color w:val="000000"/>
          <w:lang w:val="en-ZW"/>
        </w:rPr>
        <w:t>Revenue recognition fraud</w:t>
      </w:r>
      <w:bookmarkEnd w:id="53"/>
    </w:p>
    <w:p w14:paraId="30F369C8" w14:textId="6D88C324" w:rsidR="00B34EBC" w:rsidRDefault="00B34EBC" w:rsidP="00B34EBC">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Revenue and expense recognition may deviate from usual accounting rules and policies (EY, 2020) According to Dave and Mayes (2021), the economic effects of the coronavirus may have provided opportunities and incentives to report fraudulent revenue. With company operations halted and consumer demand weakening, most firms' sales are likely to suffer, with industry estimates predicting a 10% reduction (Deloitte, 2020). To compensate for decreasing consumer spending, businesses may attempt to intentionally fabricate revenue in order to </w:t>
      </w:r>
      <w:r w:rsidR="006D1DE9">
        <w:rPr>
          <w:rFonts w:ascii="Times New Roman" w:hAnsi="Times New Roman" w:cs="Times New Roman"/>
          <w:sz w:val="24"/>
          <w:szCs w:val="24"/>
          <w:lang w:val="en-ZW"/>
        </w:rPr>
        <w:t>showcase</w:t>
      </w:r>
      <w:r>
        <w:rPr>
          <w:rFonts w:ascii="Times New Roman" w:hAnsi="Times New Roman" w:cs="Times New Roman"/>
          <w:sz w:val="24"/>
          <w:szCs w:val="24"/>
          <w:lang w:val="en-ZW"/>
        </w:rPr>
        <w:t xml:space="preserve"> management ability to lead in this hush business condition (Deloitte, 2020). </w:t>
      </w:r>
    </w:p>
    <w:p w14:paraId="052DDFD2" w14:textId="77777777" w:rsidR="00B34EBC" w:rsidRDefault="00B34EBC" w:rsidP="00B34EBC">
      <w:pPr>
        <w:spacing w:after="0" w:line="360" w:lineRule="auto"/>
        <w:rPr>
          <w:rFonts w:ascii="Times New Roman" w:hAnsi="Times New Roman" w:cs="Times New Roman"/>
          <w:sz w:val="24"/>
          <w:szCs w:val="24"/>
          <w:lang w:val="en-ZW"/>
        </w:rPr>
      </w:pPr>
    </w:p>
    <w:p w14:paraId="4BF03DAD" w14:textId="77777777" w:rsidR="00B34EBC" w:rsidRDefault="00C32B9B" w:rsidP="00B34EBC">
      <w:pPr>
        <w:pStyle w:val="Heading3"/>
        <w:spacing w:after="240"/>
        <w:rPr>
          <w:rFonts w:ascii="Times New Roman" w:hAnsi="Times New Roman" w:cs="Times New Roman"/>
          <w:b/>
          <w:color w:val="000000"/>
          <w:lang w:val="en-ZW"/>
        </w:rPr>
      </w:pPr>
      <w:bookmarkStart w:id="54" w:name="_Toc136970212"/>
      <w:r>
        <w:rPr>
          <w:rFonts w:ascii="Times New Roman" w:hAnsi="Times New Roman" w:cs="Times New Roman"/>
          <w:b/>
          <w:color w:val="000000"/>
          <w:lang w:val="en-ZW"/>
        </w:rPr>
        <w:t xml:space="preserve">2.5.2 </w:t>
      </w:r>
      <w:r w:rsidR="00B34EBC">
        <w:rPr>
          <w:rFonts w:ascii="Times New Roman" w:hAnsi="Times New Roman" w:cs="Times New Roman"/>
          <w:b/>
          <w:color w:val="000000"/>
          <w:lang w:val="en-ZW"/>
        </w:rPr>
        <w:t>Manipulation of key estimates, impairment, provisions and assumptions</w:t>
      </w:r>
      <w:bookmarkEnd w:id="54"/>
    </w:p>
    <w:p w14:paraId="5A7AED23" w14:textId="163B9540" w:rsidR="00B34EBC" w:rsidRDefault="00B34EBC" w:rsidP="00B34EBC">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Valuation of various items in the financial statements, such as fixed assets, goodwill, financial instruments, loans, among others may be affected by the disruptions caused by</w:t>
      </w:r>
      <w:r w:rsidR="00790CD6">
        <w:rPr>
          <w:rFonts w:ascii="Times New Roman" w:hAnsi="Times New Roman" w:cs="Times New Roman"/>
          <w:sz w:val="24"/>
          <w:szCs w:val="24"/>
          <w:lang w:val="en-ZW"/>
        </w:rPr>
        <w:t xml:space="preserve"> an</w:t>
      </w:r>
      <w:r>
        <w:rPr>
          <w:rFonts w:ascii="Times New Roman" w:hAnsi="Times New Roman" w:cs="Times New Roman"/>
          <w:sz w:val="24"/>
          <w:szCs w:val="24"/>
          <w:lang w:val="en-ZW"/>
        </w:rPr>
        <w:t xml:space="preserve"> </w:t>
      </w:r>
      <w:r w:rsidR="00790CD6">
        <w:rPr>
          <w:rFonts w:ascii="Times New Roman" w:hAnsi="Times New Roman" w:cs="Times New Roman"/>
          <w:sz w:val="24"/>
          <w:szCs w:val="24"/>
          <w:lang w:val="en-ZW"/>
        </w:rPr>
        <w:t xml:space="preserve">infectious disease outbreak </w:t>
      </w:r>
      <w:r>
        <w:rPr>
          <w:rFonts w:ascii="Times New Roman" w:hAnsi="Times New Roman" w:cs="Times New Roman"/>
          <w:sz w:val="24"/>
          <w:szCs w:val="24"/>
          <w:lang w:val="en-ZW"/>
        </w:rPr>
        <w:t>(Dave, and Mayes, 2021). Companies may intentionally underestimate this impact on their operations and fail to adequately account for the impact on their financial statements.</w:t>
      </w:r>
      <w:r>
        <w:rPr>
          <w:lang w:val="en-ZW"/>
        </w:rPr>
        <w:t xml:space="preserve"> </w:t>
      </w:r>
      <w:r>
        <w:rPr>
          <w:rFonts w:ascii="Times New Roman" w:hAnsi="Times New Roman" w:cs="Times New Roman"/>
          <w:sz w:val="24"/>
          <w:szCs w:val="24"/>
          <w:lang w:val="en-ZW"/>
        </w:rPr>
        <w:t>Employees may be motivated to utilize the crisis to make unreasonably huge financial provisions, by either recognizing a large number of unrelated issues all at once, or to use as a "cookie jar" that may be released to boost future financial outcomes (EY, 2020)</w:t>
      </w:r>
      <w:r w:rsidR="00E46F86">
        <w:rPr>
          <w:rFonts w:ascii="Times New Roman" w:hAnsi="Times New Roman" w:cs="Times New Roman"/>
          <w:sz w:val="24"/>
          <w:szCs w:val="24"/>
          <w:lang w:val="en-ZW"/>
        </w:rPr>
        <w:t>.</w:t>
      </w:r>
    </w:p>
    <w:p w14:paraId="38E84902" w14:textId="77777777" w:rsidR="00B34EBC" w:rsidRDefault="00B34EBC" w:rsidP="00B34EBC">
      <w:pPr>
        <w:spacing w:after="0" w:line="360" w:lineRule="auto"/>
        <w:rPr>
          <w:rFonts w:ascii="Times New Roman" w:hAnsi="Times New Roman" w:cs="Times New Roman"/>
          <w:b/>
          <w:bCs/>
          <w:sz w:val="24"/>
          <w:szCs w:val="24"/>
          <w:lang w:val="en-ZW"/>
        </w:rPr>
      </w:pPr>
    </w:p>
    <w:p w14:paraId="42459DC7" w14:textId="77777777" w:rsidR="00B34EBC" w:rsidRDefault="00C32B9B" w:rsidP="00B34EBC">
      <w:pPr>
        <w:pStyle w:val="Heading3"/>
        <w:spacing w:after="240"/>
        <w:rPr>
          <w:rFonts w:ascii="Times New Roman" w:hAnsi="Times New Roman" w:cs="Times New Roman"/>
          <w:b/>
          <w:color w:val="000000"/>
          <w:lang w:val="en-ZW"/>
        </w:rPr>
      </w:pPr>
      <w:bookmarkStart w:id="55" w:name="_Toc136970213"/>
      <w:r>
        <w:rPr>
          <w:rFonts w:ascii="Times New Roman" w:hAnsi="Times New Roman" w:cs="Times New Roman"/>
          <w:b/>
          <w:color w:val="000000"/>
          <w:lang w:val="en-ZW"/>
        </w:rPr>
        <w:t xml:space="preserve">2.5.3 </w:t>
      </w:r>
      <w:r w:rsidR="00B34EBC">
        <w:rPr>
          <w:rFonts w:ascii="Times New Roman" w:hAnsi="Times New Roman" w:cs="Times New Roman"/>
          <w:b/>
          <w:color w:val="000000"/>
          <w:lang w:val="en-ZW"/>
        </w:rPr>
        <w:t>Recording of PPE (property, plant, and equipment)</w:t>
      </w:r>
      <w:bookmarkEnd w:id="55"/>
      <w:r w:rsidR="00B34EBC">
        <w:rPr>
          <w:rFonts w:ascii="Times New Roman" w:hAnsi="Times New Roman" w:cs="Times New Roman"/>
          <w:b/>
          <w:color w:val="000000"/>
          <w:lang w:val="en-ZW"/>
        </w:rPr>
        <w:t xml:space="preserve"> </w:t>
      </w:r>
    </w:p>
    <w:p w14:paraId="39D15BF9" w14:textId="55634CA1" w:rsidR="00C33DF8" w:rsidRDefault="00B34EBC" w:rsidP="00C32B9B">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During a financial or economic crisis, the disposal, purchasing, and regular depreciation of PPE can also become mat</w:t>
      </w:r>
      <w:r w:rsidR="00E46F86">
        <w:rPr>
          <w:rFonts w:ascii="Times New Roman" w:hAnsi="Times New Roman" w:cs="Times New Roman"/>
          <w:sz w:val="24"/>
          <w:szCs w:val="24"/>
          <w:lang w:val="en-ZW"/>
        </w:rPr>
        <w:t xml:space="preserve">erial issues </w:t>
      </w:r>
      <w:r w:rsidR="00E02876">
        <w:rPr>
          <w:rFonts w:ascii="Times New Roman" w:hAnsi="Times New Roman" w:cs="Times New Roman"/>
          <w:sz w:val="24"/>
          <w:szCs w:val="24"/>
          <w:lang w:val="en-ZW"/>
        </w:rPr>
        <w:t>(Dave, and Mayes, 2021). Ikbal</w:t>
      </w:r>
      <w:r>
        <w:rPr>
          <w:rFonts w:ascii="Times New Roman" w:hAnsi="Times New Roman" w:cs="Times New Roman"/>
          <w:sz w:val="24"/>
          <w:szCs w:val="24"/>
          <w:lang w:val="en-ZW"/>
        </w:rPr>
        <w:t xml:space="preserve"> (2020)</w:t>
      </w:r>
      <w:r w:rsidR="00E02876">
        <w:rPr>
          <w:rFonts w:ascii="Times New Roman" w:hAnsi="Times New Roman" w:cs="Times New Roman"/>
          <w:sz w:val="24"/>
          <w:szCs w:val="24"/>
          <w:lang w:val="en-ZW"/>
        </w:rPr>
        <w:t>,</w:t>
      </w:r>
      <w:r>
        <w:rPr>
          <w:rFonts w:ascii="Times New Roman" w:hAnsi="Times New Roman" w:cs="Times New Roman"/>
          <w:sz w:val="24"/>
          <w:szCs w:val="24"/>
          <w:lang w:val="en-ZW"/>
        </w:rPr>
        <w:t xml:space="preserve"> posted that</w:t>
      </w:r>
      <w:r w:rsidR="00E46F86">
        <w:rPr>
          <w:rFonts w:ascii="Times New Roman" w:hAnsi="Times New Roman" w:cs="Times New Roman"/>
          <w:sz w:val="24"/>
          <w:szCs w:val="24"/>
          <w:lang w:val="en-ZW"/>
        </w:rPr>
        <w:t>,</w:t>
      </w:r>
      <w:r>
        <w:rPr>
          <w:rFonts w:ascii="Times New Roman" w:hAnsi="Times New Roman" w:cs="Times New Roman"/>
          <w:sz w:val="24"/>
          <w:szCs w:val="24"/>
          <w:lang w:val="en-ZW"/>
        </w:rPr>
        <w:t xml:space="preserve"> employees may sense an increased motivation to incorrectly capitalize assets or apply prohibited depreciation strategies to save costs, and they may find it easier to justify this behaviour if they believe it would keep their business afloat. Companies may be tempted to capitalize expenses incorrectly or withhold expenditure recognition, and then charge these expenses to the income statement as depreciation/amortization over the years, all this will be done in order to present higher-than-actual prof</w:t>
      </w:r>
      <w:r w:rsidR="00C32B9B">
        <w:rPr>
          <w:rFonts w:ascii="Times New Roman" w:hAnsi="Times New Roman" w:cs="Times New Roman"/>
          <w:sz w:val="24"/>
          <w:szCs w:val="24"/>
          <w:lang w:val="en-ZW"/>
        </w:rPr>
        <w:t>its (Deloitte, 2020).</w:t>
      </w:r>
    </w:p>
    <w:p w14:paraId="17D95DE2" w14:textId="77777777" w:rsidR="00A711E0" w:rsidRPr="00C32B9B" w:rsidRDefault="00A711E0" w:rsidP="00C32B9B">
      <w:pPr>
        <w:spacing w:after="0" w:line="360" w:lineRule="auto"/>
        <w:jc w:val="both"/>
        <w:rPr>
          <w:rFonts w:ascii="Times New Roman" w:hAnsi="Times New Roman" w:cs="Times New Roman"/>
          <w:sz w:val="24"/>
          <w:szCs w:val="24"/>
          <w:lang w:val="en-ZW"/>
        </w:rPr>
      </w:pPr>
    </w:p>
    <w:p w14:paraId="61C532D6" w14:textId="77777777" w:rsidR="00B34EBC" w:rsidRDefault="00C32B9B" w:rsidP="00B34EBC">
      <w:pPr>
        <w:pStyle w:val="Heading3"/>
        <w:spacing w:after="240"/>
        <w:rPr>
          <w:rFonts w:ascii="Times New Roman" w:hAnsi="Times New Roman" w:cs="Times New Roman"/>
          <w:b/>
          <w:color w:val="000000"/>
          <w:lang w:val="en-ZW"/>
        </w:rPr>
      </w:pPr>
      <w:bookmarkStart w:id="56" w:name="_Toc136970214"/>
      <w:r>
        <w:rPr>
          <w:rFonts w:ascii="Times New Roman" w:hAnsi="Times New Roman" w:cs="Times New Roman"/>
          <w:b/>
          <w:color w:val="000000"/>
          <w:lang w:val="en-ZW"/>
        </w:rPr>
        <w:t xml:space="preserve">2.5.4 </w:t>
      </w:r>
      <w:r w:rsidR="00B34EBC">
        <w:rPr>
          <w:rFonts w:ascii="Times New Roman" w:hAnsi="Times New Roman" w:cs="Times New Roman"/>
          <w:b/>
          <w:color w:val="000000"/>
          <w:lang w:val="en-ZW"/>
        </w:rPr>
        <w:t>Inadequate disclosure</w:t>
      </w:r>
      <w:bookmarkEnd w:id="56"/>
    </w:p>
    <w:p w14:paraId="5241EB2E" w14:textId="34CD0B4C" w:rsidR="00B34EBC" w:rsidRDefault="00B34EBC" w:rsidP="00A711E0">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Due to the disruptions in the global eco</w:t>
      </w:r>
      <w:r w:rsidR="007418AC">
        <w:rPr>
          <w:rFonts w:ascii="Times New Roman" w:hAnsi="Times New Roman" w:cs="Times New Roman"/>
          <w:sz w:val="24"/>
          <w:szCs w:val="24"/>
          <w:lang w:val="en-ZW"/>
        </w:rPr>
        <w:t>nomic environment following</w:t>
      </w:r>
      <w:r>
        <w:rPr>
          <w:rFonts w:ascii="Times New Roman" w:hAnsi="Times New Roman" w:cs="Times New Roman"/>
          <w:sz w:val="24"/>
          <w:szCs w:val="24"/>
          <w:lang w:val="en-ZW"/>
        </w:rPr>
        <w:t xml:space="preserve"> the pandemic, disclosures in the financial statements could be impacted, for example, contingent liabilities, impairment of assets balance sheet estimates, valuation of tangible and intangible assets, going concern considerations, </w:t>
      </w:r>
      <w:r w:rsidR="00E46F86">
        <w:rPr>
          <w:rFonts w:ascii="Times New Roman" w:hAnsi="Times New Roman" w:cs="Times New Roman"/>
          <w:sz w:val="24"/>
          <w:szCs w:val="24"/>
          <w:lang w:val="en-ZW"/>
        </w:rPr>
        <w:t>etc</w:t>
      </w:r>
      <w:r>
        <w:rPr>
          <w:rFonts w:ascii="Times New Roman" w:hAnsi="Times New Roman" w:cs="Times New Roman"/>
          <w:sz w:val="24"/>
          <w:szCs w:val="24"/>
          <w:lang w:val="en-ZW"/>
        </w:rPr>
        <w:t xml:space="preserve"> (Deloitte 2020). Companies may be tempted to refrain from disclosing the full effects of coronavirus in their financial statements for certain elements, such as counterparties' ability to meet contractual obligations (Da Silva, and company, 2021). While the completeness and sufficiency of such disclosures </w:t>
      </w:r>
      <w:r w:rsidR="00E65A1A">
        <w:rPr>
          <w:rFonts w:ascii="Times New Roman" w:hAnsi="Times New Roman" w:cs="Times New Roman"/>
          <w:sz w:val="24"/>
          <w:szCs w:val="24"/>
          <w:lang w:val="en-ZW"/>
        </w:rPr>
        <w:t>are</w:t>
      </w:r>
      <w:r>
        <w:rPr>
          <w:rFonts w:ascii="Times New Roman" w:hAnsi="Times New Roman" w:cs="Times New Roman"/>
          <w:sz w:val="24"/>
          <w:szCs w:val="24"/>
          <w:lang w:val="en-ZW"/>
        </w:rPr>
        <w:t xml:space="preserve"> crucial to the true and fair view of the financial statements for stakeholders, the expecte</w:t>
      </w:r>
      <w:r w:rsidR="00E65A1A">
        <w:rPr>
          <w:rFonts w:ascii="Times New Roman" w:hAnsi="Times New Roman" w:cs="Times New Roman"/>
          <w:sz w:val="24"/>
          <w:szCs w:val="24"/>
          <w:lang w:val="en-ZW"/>
        </w:rPr>
        <w:t>d large impact of coronavirus</w:t>
      </w:r>
      <w:r>
        <w:rPr>
          <w:rFonts w:ascii="Times New Roman" w:hAnsi="Times New Roman" w:cs="Times New Roman"/>
          <w:sz w:val="24"/>
          <w:szCs w:val="24"/>
          <w:lang w:val="en-ZW"/>
        </w:rPr>
        <w:t xml:space="preserve"> may put management under pressure not to disclose important matters in order to meet objectives, performance targets or reach market expectations (PCW, 2022).</w:t>
      </w:r>
    </w:p>
    <w:p w14:paraId="45E82F75" w14:textId="77777777" w:rsidR="00B34EBC" w:rsidRDefault="00C32B9B" w:rsidP="00B34EBC">
      <w:pPr>
        <w:pStyle w:val="Heading3"/>
        <w:spacing w:after="240"/>
        <w:rPr>
          <w:rFonts w:ascii="Times New Roman" w:hAnsi="Times New Roman" w:cs="Times New Roman"/>
          <w:b/>
          <w:color w:val="000000"/>
          <w:lang w:val="en-ZW"/>
        </w:rPr>
      </w:pPr>
      <w:bookmarkStart w:id="57" w:name="_Toc136970215"/>
      <w:r>
        <w:rPr>
          <w:rFonts w:ascii="Times New Roman" w:hAnsi="Times New Roman" w:cs="Times New Roman"/>
          <w:b/>
          <w:color w:val="000000"/>
          <w:lang w:val="en-ZW"/>
        </w:rPr>
        <w:t xml:space="preserve">2.5.5 </w:t>
      </w:r>
      <w:r w:rsidR="00B34EBC">
        <w:rPr>
          <w:rFonts w:ascii="Times New Roman" w:hAnsi="Times New Roman" w:cs="Times New Roman"/>
          <w:b/>
          <w:color w:val="000000"/>
          <w:lang w:val="en-ZW"/>
        </w:rPr>
        <w:t>Vendor and employee management</w:t>
      </w:r>
      <w:bookmarkEnd w:id="57"/>
    </w:p>
    <w:p w14:paraId="77717CFC" w14:textId="54395D8C" w:rsidR="00B34EBC" w:rsidRDefault="00E02876" w:rsidP="00B34EBC">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Dave, and Mayes, (2021), </w:t>
      </w:r>
      <w:r w:rsidR="00B34EBC">
        <w:rPr>
          <w:rFonts w:ascii="Times New Roman" w:hAnsi="Times New Roman" w:cs="Times New Roman"/>
          <w:sz w:val="24"/>
          <w:szCs w:val="24"/>
          <w:lang w:val="en-ZW"/>
        </w:rPr>
        <w:t>posted that, working remotely means less face-to-face enga</w:t>
      </w:r>
      <w:r w:rsidR="00E65A1A">
        <w:rPr>
          <w:rFonts w:ascii="Times New Roman" w:hAnsi="Times New Roman" w:cs="Times New Roman"/>
          <w:sz w:val="24"/>
          <w:szCs w:val="24"/>
          <w:lang w:val="en-ZW"/>
        </w:rPr>
        <w:t>gement, which allows potential</w:t>
      </w:r>
      <w:r w:rsidR="00B34EBC">
        <w:rPr>
          <w:rFonts w:ascii="Times New Roman" w:hAnsi="Times New Roman" w:cs="Times New Roman"/>
          <w:sz w:val="24"/>
          <w:szCs w:val="24"/>
          <w:lang w:val="en-ZW"/>
        </w:rPr>
        <w:t xml:space="preserve"> fraudulent behaviour to go undetected. Are employees hiring fictitious employees and paying salaries to themselves?  Are new vendors being created and paid? </w:t>
      </w:r>
    </w:p>
    <w:p w14:paraId="57D4B573" w14:textId="77777777" w:rsidR="00B34EBC" w:rsidRDefault="00B34EBC" w:rsidP="00B34EBC">
      <w:pPr>
        <w:spacing w:after="0" w:line="360" w:lineRule="auto"/>
        <w:jc w:val="both"/>
        <w:rPr>
          <w:rFonts w:ascii="Times New Roman" w:hAnsi="Times New Roman" w:cs="Times New Roman"/>
          <w:sz w:val="24"/>
          <w:szCs w:val="24"/>
          <w:lang w:val="en-ZW"/>
        </w:rPr>
      </w:pPr>
    </w:p>
    <w:p w14:paraId="1641D7D1" w14:textId="21B7AD15" w:rsidR="003E7C96" w:rsidRDefault="00F11BEC" w:rsidP="000454C9">
      <w:pPr>
        <w:pStyle w:val="Heading2"/>
        <w:spacing w:before="0" w:line="240" w:lineRule="auto"/>
        <w:rPr>
          <w:rFonts w:ascii="Times New Roman" w:hAnsi="Times New Roman" w:cs="Times New Roman"/>
          <w:b/>
          <w:color w:val="000000"/>
          <w:sz w:val="24"/>
          <w:szCs w:val="24"/>
          <w:lang w:val="en-ZW"/>
        </w:rPr>
      </w:pPr>
      <w:bookmarkStart w:id="58" w:name="_Toc136970216"/>
      <w:r>
        <w:rPr>
          <w:rFonts w:ascii="Times New Roman" w:hAnsi="Times New Roman" w:cs="Times New Roman"/>
          <w:b/>
          <w:color w:val="000000"/>
          <w:sz w:val="24"/>
          <w:szCs w:val="24"/>
          <w:lang w:val="en-ZW"/>
        </w:rPr>
        <w:t xml:space="preserve">2.6 </w:t>
      </w:r>
      <w:r w:rsidR="00B34EBC" w:rsidRPr="000454C9">
        <w:rPr>
          <w:rFonts w:ascii="Times New Roman" w:hAnsi="Times New Roman" w:cs="Times New Roman"/>
          <w:b/>
          <w:color w:val="000000"/>
          <w:sz w:val="24"/>
          <w:szCs w:val="24"/>
          <w:lang w:val="en-ZW"/>
        </w:rPr>
        <w:t>Theoretical Framework</w:t>
      </w:r>
      <w:bookmarkEnd w:id="58"/>
    </w:p>
    <w:p w14:paraId="77013AFF" w14:textId="77777777" w:rsidR="000454C9" w:rsidRPr="000454C9" w:rsidRDefault="000454C9" w:rsidP="000454C9">
      <w:pPr>
        <w:spacing w:after="0" w:line="240" w:lineRule="auto"/>
        <w:rPr>
          <w:lang w:val="en-ZW"/>
        </w:rPr>
      </w:pPr>
    </w:p>
    <w:p w14:paraId="0541532F" w14:textId="6AC54F50" w:rsidR="003E7C96" w:rsidRDefault="003E7C96" w:rsidP="00FF142A">
      <w:pPr>
        <w:autoSpaceDE w:val="0"/>
        <w:autoSpaceDN w:val="0"/>
        <w:adjustRightInd w:val="0"/>
        <w:spacing w:after="0" w:line="240" w:lineRule="auto"/>
        <w:rPr>
          <w:rFonts w:ascii="Times New Roman" w:hAnsi="Times New Roman" w:cs="Times New Roman"/>
          <w:b/>
          <w:bCs/>
          <w:sz w:val="24"/>
          <w:szCs w:val="24"/>
        </w:rPr>
      </w:pPr>
      <w:r w:rsidRPr="005B403C">
        <w:rPr>
          <w:rFonts w:ascii="Times New Roman" w:hAnsi="Times New Roman" w:cs="Times New Roman"/>
          <w:b/>
          <w:bCs/>
          <w:sz w:val="24"/>
          <w:szCs w:val="24"/>
        </w:rPr>
        <w:t>Contingency Theory</w:t>
      </w:r>
    </w:p>
    <w:p w14:paraId="3620E002" w14:textId="77777777" w:rsidR="003E7C96" w:rsidRPr="005B403C" w:rsidRDefault="003E7C96" w:rsidP="003E7C96">
      <w:pPr>
        <w:autoSpaceDE w:val="0"/>
        <w:autoSpaceDN w:val="0"/>
        <w:adjustRightInd w:val="0"/>
        <w:spacing w:after="0" w:line="240" w:lineRule="auto"/>
        <w:rPr>
          <w:rFonts w:ascii="Times New Roman" w:hAnsi="Times New Roman" w:cs="Times New Roman"/>
          <w:b/>
          <w:bCs/>
          <w:sz w:val="24"/>
          <w:szCs w:val="24"/>
        </w:rPr>
      </w:pPr>
    </w:p>
    <w:p w14:paraId="263E6D77" w14:textId="278636CE" w:rsidR="00B34EBC" w:rsidRDefault="001817B6" w:rsidP="003E7C96">
      <w:pPr>
        <w:autoSpaceDE w:val="0"/>
        <w:autoSpaceDN w:val="0"/>
        <w:adjustRightInd w:val="0"/>
        <w:spacing w:after="0" w:line="360" w:lineRule="auto"/>
        <w:jc w:val="both"/>
        <w:rPr>
          <w:rFonts w:ascii="Times New Roman" w:eastAsia="TimesNewRomanPSMT" w:hAnsi="Times New Roman" w:cs="Times New Roman"/>
          <w:sz w:val="24"/>
          <w:szCs w:val="24"/>
        </w:rPr>
      </w:pPr>
      <w:r w:rsidRPr="001817B6">
        <w:rPr>
          <w:rFonts w:ascii="Times New Roman" w:eastAsia="TimesNewRomanPSMT" w:hAnsi="Times New Roman" w:cs="Times New Roman"/>
          <w:sz w:val="24"/>
          <w:szCs w:val="24"/>
        </w:rPr>
        <w:t>The contingency theory, which</w:t>
      </w:r>
      <w:r w:rsidR="007C575C">
        <w:rPr>
          <w:rFonts w:ascii="Times New Roman" w:eastAsia="TimesNewRomanPSMT" w:hAnsi="Times New Roman" w:cs="Times New Roman"/>
          <w:sz w:val="24"/>
          <w:szCs w:val="24"/>
        </w:rPr>
        <w:t xml:space="preserve"> Danny Millier and</w:t>
      </w:r>
      <w:r w:rsidRPr="001817B6">
        <w:rPr>
          <w:rFonts w:ascii="Times New Roman" w:eastAsia="TimesNewRomanPSMT" w:hAnsi="Times New Roman" w:cs="Times New Roman"/>
          <w:sz w:val="24"/>
          <w:szCs w:val="24"/>
        </w:rPr>
        <w:t xml:space="preserve"> La</w:t>
      </w:r>
      <w:r w:rsidR="007C575C">
        <w:rPr>
          <w:rFonts w:ascii="Times New Roman" w:eastAsia="TimesNewRomanPSMT" w:hAnsi="Times New Roman" w:cs="Times New Roman"/>
          <w:sz w:val="24"/>
          <w:szCs w:val="24"/>
        </w:rPr>
        <w:t xml:space="preserve">wrence Gordon </w:t>
      </w:r>
      <w:r w:rsidRPr="001817B6">
        <w:rPr>
          <w:rFonts w:ascii="Times New Roman" w:eastAsia="TimesNewRomanPSMT" w:hAnsi="Times New Roman" w:cs="Times New Roman"/>
          <w:sz w:val="24"/>
          <w:szCs w:val="24"/>
        </w:rPr>
        <w:t xml:space="preserve">established for the construction of accounting information systems </w:t>
      </w:r>
      <w:r w:rsidR="007C575C">
        <w:rPr>
          <w:rFonts w:ascii="Times New Roman" w:eastAsia="TimesNewRomanPSMT" w:hAnsi="Times New Roman" w:cs="Times New Roman"/>
          <w:sz w:val="24"/>
          <w:szCs w:val="24"/>
        </w:rPr>
        <w:t xml:space="preserve">(AIS) </w:t>
      </w:r>
      <w:r w:rsidRPr="001817B6">
        <w:rPr>
          <w:rFonts w:ascii="Times New Roman" w:eastAsia="TimesNewRomanPSMT" w:hAnsi="Times New Roman" w:cs="Times New Roman"/>
          <w:sz w:val="24"/>
          <w:szCs w:val="24"/>
        </w:rPr>
        <w:t>in 1976,</w:t>
      </w:r>
      <w:r w:rsidR="007C575C">
        <w:rPr>
          <w:rFonts w:ascii="Times New Roman" w:eastAsia="TimesNewRomanPSMT" w:hAnsi="Times New Roman" w:cs="Times New Roman"/>
          <w:sz w:val="24"/>
          <w:szCs w:val="24"/>
        </w:rPr>
        <w:t xml:space="preserve"> is the backbone</w:t>
      </w:r>
      <w:r>
        <w:rPr>
          <w:rFonts w:ascii="Times New Roman" w:eastAsia="TimesNewRomanPSMT" w:hAnsi="Times New Roman" w:cs="Times New Roman"/>
          <w:sz w:val="24"/>
          <w:szCs w:val="24"/>
        </w:rPr>
        <w:t xml:space="preserve"> of this work</w:t>
      </w:r>
      <w:r w:rsidR="003E7C96" w:rsidRPr="007D0FA8">
        <w:rPr>
          <w:rFonts w:ascii="Times New Roman" w:eastAsia="TimesNewRomanPSMT" w:hAnsi="Times New Roman" w:cs="Times New Roman"/>
          <w:sz w:val="24"/>
          <w:szCs w:val="24"/>
        </w:rPr>
        <w:t>. It describes how to establish a basis for approaching accounting information systems from a conting</w:t>
      </w:r>
      <w:r w:rsidR="007C575C">
        <w:rPr>
          <w:rFonts w:ascii="Times New Roman" w:eastAsia="TimesNewRomanPSMT" w:hAnsi="Times New Roman" w:cs="Times New Roman"/>
          <w:sz w:val="24"/>
          <w:szCs w:val="24"/>
        </w:rPr>
        <w:t>ency perspective. T</w:t>
      </w:r>
      <w:r w:rsidR="003E7C96" w:rsidRPr="007D0FA8">
        <w:rPr>
          <w:rFonts w:ascii="Times New Roman" w:eastAsia="TimesNewRomanPSMT" w:hAnsi="Times New Roman" w:cs="Times New Roman"/>
          <w:sz w:val="24"/>
          <w:szCs w:val="24"/>
        </w:rPr>
        <w:t>he theory</w:t>
      </w:r>
      <w:r w:rsidR="007C575C">
        <w:rPr>
          <w:rFonts w:ascii="Times New Roman" w:eastAsia="TimesNewRomanPSMT" w:hAnsi="Times New Roman" w:cs="Times New Roman"/>
          <w:sz w:val="24"/>
          <w:szCs w:val="24"/>
        </w:rPr>
        <w:t xml:space="preserve"> stated that, an AIS must</w:t>
      </w:r>
      <w:r w:rsidR="003E7C96" w:rsidRPr="007D0FA8">
        <w:rPr>
          <w:rFonts w:ascii="Times New Roman" w:eastAsia="TimesNewRomanPSMT" w:hAnsi="Times New Roman" w:cs="Times New Roman"/>
          <w:sz w:val="24"/>
          <w:szCs w:val="24"/>
        </w:rPr>
        <w:t xml:space="preserve"> be adaptable enough to account for the </w:t>
      </w:r>
      <w:r w:rsidR="003E7C96">
        <w:rPr>
          <w:rFonts w:ascii="Times New Roman" w:eastAsia="TimesNewRomanPSMT" w:hAnsi="Times New Roman" w:cs="Times New Roman"/>
          <w:sz w:val="24"/>
          <w:szCs w:val="24"/>
        </w:rPr>
        <w:t>firm’s</w:t>
      </w:r>
      <w:r w:rsidR="003E7C96" w:rsidRPr="007D0FA8">
        <w:rPr>
          <w:rFonts w:ascii="Times New Roman" w:eastAsia="TimesNewRomanPSMT" w:hAnsi="Times New Roman" w:cs="Times New Roman"/>
          <w:sz w:val="24"/>
          <w:szCs w:val="24"/>
        </w:rPr>
        <w:t xml:space="preserve"> organizational structure of the business as well as perceived environmental unpredictability. In other words, an accounting system must be built within a flexible framework. </w:t>
      </w:r>
      <w:r w:rsidR="007418AC">
        <w:rPr>
          <w:rFonts w:ascii="Times New Roman" w:eastAsia="TimesNewRomanPSMT" w:hAnsi="Times New Roman" w:cs="Times New Roman"/>
          <w:sz w:val="24"/>
          <w:szCs w:val="24"/>
        </w:rPr>
        <w:t>When</w:t>
      </w:r>
      <w:r w:rsidR="00620C59">
        <w:rPr>
          <w:rFonts w:ascii="Times New Roman" w:eastAsia="TimesNewRomanPSMT" w:hAnsi="Times New Roman" w:cs="Times New Roman"/>
          <w:sz w:val="24"/>
          <w:szCs w:val="24"/>
        </w:rPr>
        <w:t xml:space="preserve"> formulating an accounting system,</w:t>
      </w:r>
      <w:r w:rsidR="007418AC">
        <w:rPr>
          <w:rFonts w:ascii="Times New Roman" w:eastAsia="TimesNewRomanPSMT" w:hAnsi="Times New Roman" w:cs="Times New Roman"/>
          <w:sz w:val="24"/>
          <w:szCs w:val="24"/>
        </w:rPr>
        <w:t xml:space="preserve"> </w:t>
      </w:r>
      <w:r w:rsidR="00620C59">
        <w:rPr>
          <w:rFonts w:ascii="Times New Roman" w:eastAsia="TimesNewRomanPSMT" w:hAnsi="Times New Roman" w:cs="Times New Roman"/>
          <w:sz w:val="24"/>
          <w:szCs w:val="24"/>
        </w:rPr>
        <w:t>e</w:t>
      </w:r>
      <w:r w:rsidR="003E7C96" w:rsidRPr="007D0FA8">
        <w:rPr>
          <w:rFonts w:ascii="Times New Roman" w:eastAsia="TimesNewRomanPSMT" w:hAnsi="Times New Roman" w:cs="Times New Roman"/>
          <w:sz w:val="24"/>
          <w:szCs w:val="24"/>
        </w:rPr>
        <w:t>nvironmental u</w:t>
      </w:r>
      <w:r w:rsidR="007418AC">
        <w:rPr>
          <w:rFonts w:ascii="Times New Roman" w:eastAsia="TimesNewRomanPSMT" w:hAnsi="Times New Roman" w:cs="Times New Roman"/>
          <w:sz w:val="24"/>
          <w:szCs w:val="24"/>
        </w:rPr>
        <w:t xml:space="preserve">ncertainty </w:t>
      </w:r>
      <w:r w:rsidR="00E46F86">
        <w:rPr>
          <w:rFonts w:ascii="Times New Roman" w:eastAsia="TimesNewRomanPSMT" w:hAnsi="Times New Roman" w:cs="Times New Roman"/>
          <w:sz w:val="24"/>
          <w:szCs w:val="24"/>
        </w:rPr>
        <w:t xml:space="preserve">like infectious disease outbreaks </w:t>
      </w:r>
      <w:r w:rsidR="007418AC">
        <w:rPr>
          <w:rFonts w:ascii="Times New Roman" w:eastAsia="TimesNewRomanPSMT" w:hAnsi="Times New Roman" w:cs="Times New Roman"/>
          <w:sz w:val="24"/>
          <w:szCs w:val="24"/>
        </w:rPr>
        <w:t xml:space="preserve">just like </w:t>
      </w:r>
      <w:r w:rsidR="003A4E72">
        <w:rPr>
          <w:rFonts w:ascii="Times New Roman" w:eastAsia="TimesNewRomanPSMT" w:hAnsi="Times New Roman" w:cs="Times New Roman"/>
          <w:sz w:val="24"/>
          <w:szCs w:val="24"/>
        </w:rPr>
        <w:t xml:space="preserve">the </w:t>
      </w:r>
      <w:r w:rsidR="003E7C96">
        <w:rPr>
          <w:rFonts w:ascii="Times New Roman" w:eastAsia="TimesNewRomanPSMT" w:hAnsi="Times New Roman" w:cs="Times New Roman"/>
          <w:sz w:val="24"/>
          <w:szCs w:val="24"/>
        </w:rPr>
        <w:t>coronavirus</w:t>
      </w:r>
      <w:r w:rsidR="003E7C96" w:rsidRPr="007D0FA8">
        <w:rPr>
          <w:rFonts w:ascii="Times New Roman" w:eastAsia="TimesNewRomanPSMT" w:hAnsi="Times New Roman" w:cs="Times New Roman"/>
          <w:sz w:val="24"/>
          <w:szCs w:val="24"/>
        </w:rPr>
        <w:t xml:space="preserve"> epidemic</w:t>
      </w:r>
      <w:r w:rsidR="00620C59">
        <w:rPr>
          <w:rFonts w:ascii="Times New Roman" w:eastAsia="TimesNewRomanPSMT" w:hAnsi="Times New Roman" w:cs="Times New Roman"/>
          <w:sz w:val="24"/>
          <w:szCs w:val="24"/>
        </w:rPr>
        <w:t>, is a critical component</w:t>
      </w:r>
      <w:r w:rsidR="00E46F86">
        <w:rPr>
          <w:rFonts w:ascii="Times New Roman" w:eastAsia="TimesNewRomanPSMT" w:hAnsi="Times New Roman" w:cs="Times New Roman"/>
          <w:sz w:val="24"/>
          <w:szCs w:val="24"/>
        </w:rPr>
        <w:t xml:space="preserve">. As the </w:t>
      </w:r>
      <w:r w:rsidR="003E7C96" w:rsidRPr="0018387D">
        <w:rPr>
          <w:rFonts w:ascii="Times New Roman" w:eastAsia="TimesNewRomanPSMT" w:hAnsi="Times New Roman" w:cs="Times New Roman"/>
          <w:sz w:val="24"/>
          <w:szCs w:val="24"/>
        </w:rPr>
        <w:t xml:space="preserve">pandemic spreads, </w:t>
      </w:r>
      <w:r w:rsidR="00620C59">
        <w:rPr>
          <w:rFonts w:ascii="Times New Roman" w:eastAsia="TimesNewRomanPSMT" w:hAnsi="Times New Roman" w:cs="Times New Roman"/>
          <w:sz w:val="24"/>
          <w:szCs w:val="24"/>
        </w:rPr>
        <w:t>t</w:t>
      </w:r>
      <w:r w:rsidRPr="001817B6">
        <w:rPr>
          <w:rFonts w:ascii="Times New Roman" w:eastAsia="TimesNewRomanPSMT" w:hAnsi="Times New Roman" w:cs="Times New Roman"/>
          <w:sz w:val="24"/>
          <w:szCs w:val="24"/>
        </w:rPr>
        <w:t>o accurately reflect current situations in</w:t>
      </w:r>
      <w:r w:rsidR="007418AC">
        <w:rPr>
          <w:rFonts w:ascii="Times New Roman" w:eastAsia="TimesNewRomanPSMT" w:hAnsi="Times New Roman" w:cs="Times New Roman"/>
          <w:sz w:val="24"/>
          <w:szCs w:val="24"/>
        </w:rPr>
        <w:t xml:space="preserve"> accounts and financial reports</w:t>
      </w:r>
      <w:r w:rsidRPr="001817B6">
        <w:rPr>
          <w:rFonts w:ascii="Times New Roman" w:eastAsia="TimesNewRomanPSMT" w:hAnsi="Times New Roman" w:cs="Times New Roman"/>
          <w:sz w:val="24"/>
          <w:szCs w:val="24"/>
        </w:rPr>
        <w:t xml:space="preserve">, managers who make decisions </w:t>
      </w:r>
      <w:r w:rsidR="00A9109C" w:rsidRPr="00A9109C">
        <w:rPr>
          <w:rFonts w:ascii="Times New Roman" w:eastAsia="TimesNewRomanPSMT" w:hAnsi="Times New Roman" w:cs="Times New Roman"/>
          <w:sz w:val="24"/>
          <w:szCs w:val="24"/>
        </w:rPr>
        <w:t>prefer to look for</w:t>
      </w:r>
      <w:r w:rsidRPr="00A9109C">
        <w:rPr>
          <w:rFonts w:ascii="Times New Roman" w:eastAsia="TimesNewRomanPSMT" w:hAnsi="Times New Roman" w:cs="Times New Roman"/>
          <w:sz w:val="24"/>
          <w:szCs w:val="24"/>
        </w:rPr>
        <w:t xml:space="preserve"> </w:t>
      </w:r>
      <w:r w:rsidRPr="001817B6">
        <w:rPr>
          <w:rFonts w:ascii="Times New Roman" w:eastAsia="TimesNewRomanPSMT" w:hAnsi="Times New Roman" w:cs="Times New Roman"/>
          <w:sz w:val="24"/>
          <w:szCs w:val="24"/>
        </w:rPr>
        <w:t xml:space="preserve">extra external, </w:t>
      </w:r>
      <w:r w:rsidR="007C575C" w:rsidRPr="001817B6">
        <w:rPr>
          <w:rFonts w:ascii="Times New Roman" w:eastAsia="TimesNewRomanPSMT" w:hAnsi="Times New Roman" w:cs="Times New Roman"/>
          <w:sz w:val="24"/>
          <w:szCs w:val="24"/>
        </w:rPr>
        <w:t xml:space="preserve">ex-ante information </w:t>
      </w:r>
      <w:r w:rsidR="007C575C">
        <w:rPr>
          <w:rFonts w:ascii="Times New Roman" w:eastAsia="TimesNewRomanPSMT" w:hAnsi="Times New Roman" w:cs="Times New Roman"/>
          <w:sz w:val="24"/>
          <w:szCs w:val="24"/>
        </w:rPr>
        <w:t xml:space="preserve">and nonfinancial </w:t>
      </w:r>
      <w:r w:rsidRPr="001817B6">
        <w:rPr>
          <w:rFonts w:ascii="Times New Roman" w:eastAsia="TimesNewRomanPSMT" w:hAnsi="Times New Roman" w:cs="Times New Roman"/>
          <w:sz w:val="24"/>
          <w:szCs w:val="24"/>
        </w:rPr>
        <w:t>in additio</w:t>
      </w:r>
      <w:r w:rsidR="007C575C">
        <w:rPr>
          <w:rFonts w:ascii="Times New Roman" w:eastAsia="TimesNewRomanPSMT" w:hAnsi="Times New Roman" w:cs="Times New Roman"/>
          <w:sz w:val="24"/>
          <w:szCs w:val="24"/>
        </w:rPr>
        <w:t>n to</w:t>
      </w:r>
      <w:r>
        <w:rPr>
          <w:rFonts w:ascii="Times New Roman" w:eastAsia="TimesNewRomanPSMT" w:hAnsi="Times New Roman" w:cs="Times New Roman"/>
          <w:sz w:val="24"/>
          <w:szCs w:val="24"/>
        </w:rPr>
        <w:t xml:space="preserve"> ex-post information</w:t>
      </w:r>
      <w:r w:rsidR="007C575C">
        <w:rPr>
          <w:rFonts w:ascii="Times New Roman" w:eastAsia="TimesNewRomanPSMT" w:hAnsi="Times New Roman" w:cs="Times New Roman"/>
          <w:sz w:val="24"/>
          <w:szCs w:val="24"/>
        </w:rPr>
        <w:t xml:space="preserve"> and </w:t>
      </w:r>
      <w:r w:rsidR="007C575C" w:rsidRPr="001817B6">
        <w:rPr>
          <w:rFonts w:ascii="Times New Roman" w:eastAsia="TimesNewRomanPSMT" w:hAnsi="Times New Roman" w:cs="Times New Roman"/>
          <w:sz w:val="24"/>
          <w:szCs w:val="24"/>
        </w:rPr>
        <w:t>internal fi</w:t>
      </w:r>
      <w:r w:rsidR="007C575C">
        <w:rPr>
          <w:rFonts w:ascii="Times New Roman" w:eastAsia="TimesNewRomanPSMT" w:hAnsi="Times New Roman" w:cs="Times New Roman"/>
          <w:sz w:val="24"/>
          <w:szCs w:val="24"/>
        </w:rPr>
        <w:t>nancial</w:t>
      </w:r>
      <w:r w:rsidR="003E7C96" w:rsidRPr="0018387D">
        <w:rPr>
          <w:rFonts w:ascii="Times New Roman" w:eastAsia="TimesNewRomanPSMT" w:hAnsi="Times New Roman" w:cs="Times New Roman"/>
          <w:sz w:val="24"/>
          <w:szCs w:val="24"/>
        </w:rPr>
        <w:t>.</w:t>
      </w:r>
    </w:p>
    <w:p w14:paraId="43FA45AC" w14:textId="77777777" w:rsidR="003E7C96" w:rsidRPr="003E7C96" w:rsidRDefault="003E7C96" w:rsidP="003E7C96">
      <w:pPr>
        <w:autoSpaceDE w:val="0"/>
        <w:autoSpaceDN w:val="0"/>
        <w:adjustRightInd w:val="0"/>
        <w:spacing w:after="0" w:line="360" w:lineRule="auto"/>
        <w:jc w:val="both"/>
        <w:rPr>
          <w:rFonts w:ascii="Times New Roman" w:eastAsia="TimesNewRomanPSMT" w:hAnsi="Times New Roman" w:cs="Times New Roman"/>
          <w:sz w:val="24"/>
          <w:szCs w:val="24"/>
        </w:rPr>
      </w:pPr>
    </w:p>
    <w:p w14:paraId="734FB059" w14:textId="77777777" w:rsidR="00B34EBC" w:rsidRDefault="00C32B9B" w:rsidP="00B34EBC">
      <w:pPr>
        <w:pStyle w:val="Heading2"/>
        <w:spacing w:after="240"/>
        <w:rPr>
          <w:rFonts w:ascii="Times New Roman" w:hAnsi="Times New Roman" w:cs="Times New Roman"/>
          <w:b/>
          <w:color w:val="000000"/>
          <w:sz w:val="24"/>
          <w:szCs w:val="24"/>
          <w:lang w:val="en-ZW"/>
        </w:rPr>
      </w:pPr>
      <w:bookmarkStart w:id="59" w:name="_Toc136970217"/>
      <w:r>
        <w:rPr>
          <w:rFonts w:ascii="Times New Roman" w:hAnsi="Times New Roman" w:cs="Times New Roman"/>
          <w:b/>
          <w:color w:val="000000"/>
          <w:sz w:val="24"/>
          <w:szCs w:val="24"/>
          <w:lang w:val="en-ZW"/>
        </w:rPr>
        <w:t xml:space="preserve">2.7 </w:t>
      </w:r>
      <w:r w:rsidR="00B34EBC">
        <w:rPr>
          <w:rFonts w:ascii="Times New Roman" w:hAnsi="Times New Roman" w:cs="Times New Roman"/>
          <w:b/>
          <w:color w:val="000000"/>
          <w:sz w:val="24"/>
          <w:szCs w:val="24"/>
          <w:lang w:val="en-ZW"/>
        </w:rPr>
        <w:t>Empirical evidence</w:t>
      </w:r>
      <w:bookmarkEnd w:id="59"/>
    </w:p>
    <w:p w14:paraId="532D3081" w14:textId="62BE47BF" w:rsidR="00B34EBC" w:rsidRDefault="00E46F86"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Khan (2020)</w:t>
      </w:r>
      <w:r w:rsidR="00E02876">
        <w:rPr>
          <w:rFonts w:ascii="Times New Roman" w:hAnsi="Times New Roman" w:cs="Times New Roman"/>
          <w:sz w:val="24"/>
          <w:szCs w:val="24"/>
        </w:rPr>
        <w:t>,</w:t>
      </w:r>
      <w:r>
        <w:rPr>
          <w:rFonts w:ascii="Times New Roman" w:hAnsi="Times New Roman" w:cs="Times New Roman"/>
          <w:sz w:val="24"/>
          <w:szCs w:val="24"/>
        </w:rPr>
        <w:t xml:space="preserve"> investigated COVID</w:t>
      </w:r>
      <w:r w:rsidR="00B34EBC">
        <w:rPr>
          <w:rFonts w:ascii="Times New Roman" w:hAnsi="Times New Roman" w:cs="Times New Roman"/>
          <w:sz w:val="24"/>
          <w:szCs w:val="24"/>
        </w:rPr>
        <w:t>-19's financial reporting implications.</w:t>
      </w:r>
      <w:r w:rsidR="00B41E89">
        <w:rPr>
          <w:rFonts w:ascii="Times New Roman" w:hAnsi="Times New Roman" w:cs="Times New Roman"/>
          <w:sz w:val="24"/>
          <w:szCs w:val="24"/>
        </w:rPr>
        <w:t xml:space="preserve"> </w:t>
      </w:r>
      <w:r w:rsidR="001817B6" w:rsidRPr="001817B6">
        <w:rPr>
          <w:rFonts w:ascii="Times New Roman" w:hAnsi="Times New Roman" w:cs="Times New Roman"/>
          <w:sz w:val="24"/>
          <w:szCs w:val="24"/>
        </w:rPr>
        <w:t>A questionnaire with 31 questions focused on the consequences of the coronavirus on IFRS</w:t>
      </w:r>
      <w:r w:rsidR="00B34EBC">
        <w:rPr>
          <w:rFonts w:ascii="Times New Roman" w:hAnsi="Times New Roman" w:cs="Times New Roman"/>
          <w:sz w:val="24"/>
          <w:szCs w:val="24"/>
        </w:rPr>
        <w:t xml:space="preserve"> was developed and sent to relevant company employees. </w:t>
      </w:r>
      <w:r w:rsidR="00AA32D6" w:rsidRPr="00AA32D6">
        <w:rPr>
          <w:rFonts w:ascii="Times New Roman" w:hAnsi="Times New Roman" w:cs="Times New Roman"/>
          <w:sz w:val="24"/>
          <w:szCs w:val="24"/>
        </w:rPr>
        <w:t>Around 30 IFRS d</w:t>
      </w:r>
      <w:r>
        <w:rPr>
          <w:rFonts w:ascii="Times New Roman" w:hAnsi="Times New Roman" w:cs="Times New Roman"/>
          <w:sz w:val="24"/>
          <w:szCs w:val="24"/>
        </w:rPr>
        <w:t>isclosure components were</w:t>
      </w:r>
      <w:r w:rsidR="00AA32D6" w:rsidRPr="00AA32D6">
        <w:rPr>
          <w:rFonts w:ascii="Times New Roman" w:hAnsi="Times New Roman" w:cs="Times New Roman"/>
          <w:sz w:val="24"/>
          <w:szCs w:val="24"/>
        </w:rPr>
        <w:t xml:space="preserve"> covered by the questionnaire, </w:t>
      </w:r>
      <w:r w:rsidR="00A9109C">
        <w:rPr>
          <w:rFonts w:ascii="Times New Roman" w:hAnsi="Times New Roman" w:cs="Times New Roman"/>
          <w:sz w:val="24"/>
          <w:szCs w:val="24"/>
        </w:rPr>
        <w:t>and the research looks into how</w:t>
      </w:r>
      <w:r w:rsidR="00A9109C">
        <w:rPr>
          <w:rFonts w:ascii="Times New Roman" w:hAnsi="Times New Roman" w:cs="Times New Roman"/>
          <w:color w:val="FF0000"/>
          <w:sz w:val="24"/>
          <w:szCs w:val="24"/>
        </w:rPr>
        <w:t xml:space="preserve"> </w:t>
      </w:r>
      <w:r w:rsidR="00A9109C">
        <w:rPr>
          <w:rFonts w:ascii="Times New Roman" w:hAnsi="Times New Roman" w:cs="Times New Roman"/>
          <w:sz w:val="24"/>
          <w:szCs w:val="24"/>
        </w:rPr>
        <w:t>these changes were implemen</w:t>
      </w:r>
      <w:r w:rsidR="00A9109C" w:rsidRPr="00A9109C">
        <w:rPr>
          <w:rFonts w:ascii="Times New Roman" w:hAnsi="Times New Roman" w:cs="Times New Roman"/>
          <w:sz w:val="24"/>
          <w:szCs w:val="24"/>
        </w:rPr>
        <w:t>ted by Unilever Pakistan Limited and also</w:t>
      </w:r>
      <w:r w:rsidR="00AA32D6" w:rsidRPr="00AA32D6">
        <w:rPr>
          <w:rFonts w:ascii="Times New Roman" w:hAnsi="Times New Roman" w:cs="Times New Roman"/>
          <w:sz w:val="24"/>
          <w:szCs w:val="24"/>
        </w:rPr>
        <w:t xml:space="preserve"> if other parts of the company are still operating under the same guidelines without suffering negative consequences</w:t>
      </w:r>
      <w:r>
        <w:rPr>
          <w:rFonts w:ascii="Times New Roman" w:hAnsi="Times New Roman" w:cs="Times New Roman"/>
          <w:sz w:val="24"/>
          <w:szCs w:val="24"/>
        </w:rPr>
        <w:t>.</w:t>
      </w:r>
    </w:p>
    <w:p w14:paraId="7C56D6DC" w14:textId="3A3F4F4B" w:rsidR="001A7E7A" w:rsidRDefault="001A7E7A" w:rsidP="00B34EBC">
      <w:pPr>
        <w:autoSpaceDE w:val="0"/>
        <w:autoSpaceDN w:val="0"/>
        <w:adjustRightInd w:val="0"/>
        <w:spacing w:after="0" w:line="360" w:lineRule="auto"/>
        <w:jc w:val="both"/>
        <w:rPr>
          <w:rFonts w:ascii="Times New Roman" w:hAnsi="Times New Roman" w:cs="Times New Roman"/>
          <w:sz w:val="24"/>
          <w:szCs w:val="24"/>
        </w:rPr>
      </w:pPr>
    </w:p>
    <w:p w14:paraId="7B955B29" w14:textId="1265D1AC" w:rsidR="001A7E7A" w:rsidRDefault="00310CF8" w:rsidP="005C0156">
      <w:pPr>
        <w:autoSpaceDE w:val="0"/>
        <w:autoSpaceDN w:val="0"/>
        <w:adjustRightInd w:val="0"/>
        <w:spacing w:after="0" w:line="360" w:lineRule="auto"/>
        <w:jc w:val="both"/>
        <w:rPr>
          <w:rFonts w:ascii="Times New Roman" w:hAnsi="Times New Roman" w:cs="Times New Roman"/>
          <w:sz w:val="24"/>
          <w:szCs w:val="24"/>
        </w:rPr>
      </w:pPr>
      <w:r w:rsidRPr="00310CF8">
        <w:rPr>
          <w:rFonts w:ascii="Times New Roman" w:hAnsi="Times New Roman" w:cs="Times New Roman"/>
          <w:sz w:val="24"/>
          <w:szCs w:val="24"/>
        </w:rPr>
        <w:t>Ala</w:t>
      </w:r>
      <w:r w:rsidR="00E02876">
        <w:rPr>
          <w:rFonts w:ascii="Times New Roman" w:hAnsi="Times New Roman" w:cs="Times New Roman"/>
          <w:sz w:val="24"/>
          <w:szCs w:val="24"/>
        </w:rPr>
        <w:t xml:space="preserve">o and Oladjo (2020), </w:t>
      </w:r>
      <w:r w:rsidR="00111225">
        <w:rPr>
          <w:rFonts w:ascii="Times New Roman" w:hAnsi="Times New Roman" w:cs="Times New Roman"/>
          <w:sz w:val="24"/>
          <w:szCs w:val="24"/>
        </w:rPr>
        <w:t xml:space="preserve">assessed the negative financial effects of COVID-19 on </w:t>
      </w:r>
      <w:r w:rsidR="00640C5D">
        <w:rPr>
          <w:rFonts w:ascii="Times New Roman" w:hAnsi="Times New Roman" w:cs="Times New Roman"/>
          <w:sz w:val="24"/>
          <w:szCs w:val="24"/>
        </w:rPr>
        <w:t>business</w:t>
      </w:r>
      <w:r w:rsidRPr="00310CF8">
        <w:rPr>
          <w:rFonts w:ascii="Times New Roman" w:hAnsi="Times New Roman" w:cs="Times New Roman"/>
          <w:sz w:val="24"/>
          <w:szCs w:val="24"/>
        </w:rPr>
        <w:t xml:space="preserve"> and developed a framework for business resurrection during and after the crisis. From the accounting and business management viewpoints, the researchers also outlined realistic practices that will help businesses to deal </w:t>
      </w:r>
      <w:r w:rsidR="006D1DE9">
        <w:rPr>
          <w:rFonts w:ascii="Times New Roman" w:hAnsi="Times New Roman" w:cs="Times New Roman"/>
          <w:sz w:val="24"/>
          <w:szCs w:val="24"/>
        </w:rPr>
        <w:t>with</w:t>
      </w:r>
      <w:r w:rsidRPr="00310CF8">
        <w:rPr>
          <w:rFonts w:ascii="Times New Roman" w:hAnsi="Times New Roman" w:cs="Times New Roman"/>
          <w:sz w:val="24"/>
          <w:szCs w:val="24"/>
        </w:rPr>
        <w:t xml:space="preserve"> unanticipated disruptions during infectious disease outbreaks. The study took a qualitative approach by reviewing several literatures</w:t>
      </w:r>
      <w:r w:rsidR="001A7E7A">
        <w:rPr>
          <w:rFonts w:ascii="Times New Roman" w:hAnsi="Times New Roman" w:cs="Times New Roman"/>
          <w:sz w:val="24"/>
          <w:szCs w:val="24"/>
        </w:rPr>
        <w:t xml:space="preserve">. </w:t>
      </w:r>
      <w:r>
        <w:rPr>
          <w:rFonts w:ascii="Times New Roman" w:hAnsi="Times New Roman" w:cs="Times New Roman"/>
          <w:sz w:val="24"/>
          <w:szCs w:val="24"/>
        </w:rPr>
        <w:t>F</w:t>
      </w:r>
      <w:r w:rsidRPr="00310CF8">
        <w:rPr>
          <w:rFonts w:ascii="Times New Roman" w:hAnsi="Times New Roman" w:cs="Times New Roman"/>
          <w:sz w:val="24"/>
          <w:szCs w:val="24"/>
        </w:rPr>
        <w:t xml:space="preserve">indings showed that building business resilience in preparation for the new normal and sustainability requires good business continuity management, effective liquidity management, prioritizing human safety, constant engagement of essential stakeholders during </w:t>
      </w:r>
      <w:r w:rsidR="006D1DE9">
        <w:rPr>
          <w:rFonts w:ascii="Times New Roman" w:hAnsi="Times New Roman" w:cs="Times New Roman"/>
          <w:sz w:val="24"/>
          <w:szCs w:val="24"/>
        </w:rPr>
        <w:t>the crisis</w:t>
      </w:r>
      <w:r w:rsidRPr="00310CF8">
        <w:rPr>
          <w:rFonts w:ascii="Times New Roman" w:hAnsi="Times New Roman" w:cs="Times New Roman"/>
          <w:sz w:val="24"/>
          <w:szCs w:val="24"/>
        </w:rPr>
        <w:t>, and constant engagement of essential stakeholders during crisis times.</w:t>
      </w:r>
    </w:p>
    <w:p w14:paraId="0C56103E" w14:textId="5CB9CD19" w:rsidR="005C0156" w:rsidRDefault="005C0156" w:rsidP="005C0156">
      <w:pPr>
        <w:autoSpaceDE w:val="0"/>
        <w:autoSpaceDN w:val="0"/>
        <w:adjustRightInd w:val="0"/>
        <w:spacing w:after="0" w:line="360" w:lineRule="auto"/>
        <w:jc w:val="both"/>
        <w:rPr>
          <w:rFonts w:ascii="Times New Roman" w:hAnsi="Times New Roman" w:cs="Times New Roman"/>
          <w:sz w:val="24"/>
          <w:szCs w:val="24"/>
        </w:rPr>
      </w:pPr>
    </w:p>
    <w:p w14:paraId="07AAAD8B" w14:textId="3F043C43" w:rsidR="00AA32D6" w:rsidRDefault="00B042FA"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Shen et al. (2020), examined the impact</w:t>
      </w:r>
      <w:r w:rsidR="00310CF8">
        <w:rPr>
          <w:rFonts w:ascii="Times New Roman" w:hAnsi="Times New Roman" w:cs="Times New Roman"/>
          <w:sz w:val="24"/>
          <w:szCs w:val="24"/>
        </w:rPr>
        <w:t xml:space="preserve"> of the coronavirus</w:t>
      </w:r>
      <w:r>
        <w:rPr>
          <w:rFonts w:ascii="Times New Roman" w:hAnsi="Times New Roman" w:cs="Times New Roman"/>
          <w:sz w:val="24"/>
          <w:szCs w:val="24"/>
        </w:rPr>
        <w:t xml:space="preserve"> outbreak </w:t>
      </w:r>
      <w:r w:rsidR="00310CF8" w:rsidRPr="00310CF8">
        <w:rPr>
          <w:rFonts w:ascii="Times New Roman" w:hAnsi="Times New Roman" w:cs="Times New Roman"/>
          <w:sz w:val="24"/>
          <w:szCs w:val="24"/>
        </w:rPr>
        <w:t>o</w:t>
      </w:r>
      <w:r>
        <w:rPr>
          <w:rFonts w:ascii="Times New Roman" w:hAnsi="Times New Roman" w:cs="Times New Roman"/>
          <w:sz w:val="24"/>
          <w:szCs w:val="24"/>
        </w:rPr>
        <w:t>n the performance of business in China</w:t>
      </w:r>
      <w:r w:rsidR="00310CF8" w:rsidRPr="00310CF8">
        <w:rPr>
          <w:rFonts w:ascii="Times New Roman" w:hAnsi="Times New Roman" w:cs="Times New Roman"/>
          <w:sz w:val="24"/>
          <w:szCs w:val="24"/>
        </w:rPr>
        <w:t xml:space="preserve">. The study used a quantitative research approach, and data from China's listed corporations </w:t>
      </w:r>
      <w:r w:rsidR="006D1DE9">
        <w:rPr>
          <w:rFonts w:ascii="Times New Roman" w:hAnsi="Times New Roman" w:cs="Times New Roman"/>
          <w:sz w:val="24"/>
          <w:szCs w:val="24"/>
        </w:rPr>
        <w:t>were</w:t>
      </w:r>
      <w:r w:rsidR="00310CF8" w:rsidRPr="00310CF8">
        <w:rPr>
          <w:rFonts w:ascii="Times New Roman" w:hAnsi="Times New Roman" w:cs="Times New Roman"/>
          <w:sz w:val="24"/>
          <w:szCs w:val="24"/>
        </w:rPr>
        <w:t xml:space="preserve"> gathered. The sur</w:t>
      </w:r>
      <w:r w:rsidR="00310CF8">
        <w:rPr>
          <w:rFonts w:ascii="Times New Roman" w:hAnsi="Times New Roman" w:cs="Times New Roman"/>
          <w:sz w:val="24"/>
          <w:szCs w:val="24"/>
        </w:rPr>
        <w:t>vey's findings showed that the virus</w:t>
      </w:r>
      <w:r>
        <w:rPr>
          <w:rFonts w:ascii="Times New Roman" w:hAnsi="Times New Roman" w:cs="Times New Roman"/>
          <w:sz w:val="24"/>
          <w:szCs w:val="24"/>
        </w:rPr>
        <w:t xml:space="preserve"> significantly</w:t>
      </w:r>
      <w:r w:rsidR="00310CF8" w:rsidRPr="00310CF8">
        <w:rPr>
          <w:rFonts w:ascii="Times New Roman" w:hAnsi="Times New Roman" w:cs="Times New Roman"/>
          <w:sz w:val="24"/>
          <w:szCs w:val="24"/>
        </w:rPr>
        <w:t xml:space="preserve"> </w:t>
      </w:r>
      <w:r w:rsidR="006D1DE9">
        <w:rPr>
          <w:rFonts w:ascii="Times New Roman" w:hAnsi="Times New Roman" w:cs="Times New Roman"/>
          <w:sz w:val="24"/>
          <w:szCs w:val="24"/>
        </w:rPr>
        <w:t>affected</w:t>
      </w:r>
      <w:r w:rsidR="00310CF8" w:rsidRPr="00310CF8">
        <w:rPr>
          <w:rFonts w:ascii="Times New Roman" w:hAnsi="Times New Roman" w:cs="Times New Roman"/>
          <w:sz w:val="24"/>
          <w:szCs w:val="24"/>
        </w:rPr>
        <w:t xml:space="preserve"> </w:t>
      </w:r>
      <w:r w:rsidR="006D1DE9">
        <w:rPr>
          <w:rFonts w:ascii="Times New Roman" w:hAnsi="Times New Roman" w:cs="Times New Roman"/>
          <w:sz w:val="24"/>
          <w:szCs w:val="24"/>
        </w:rPr>
        <w:t xml:space="preserve">the </w:t>
      </w:r>
      <w:r w:rsidR="00310CF8" w:rsidRPr="00310CF8">
        <w:rPr>
          <w:rFonts w:ascii="Times New Roman" w:hAnsi="Times New Roman" w:cs="Times New Roman"/>
          <w:sz w:val="24"/>
          <w:szCs w:val="24"/>
        </w:rPr>
        <w:t xml:space="preserve">company's </w:t>
      </w:r>
      <w:r>
        <w:rPr>
          <w:rFonts w:ascii="Times New Roman" w:hAnsi="Times New Roman" w:cs="Times New Roman"/>
          <w:sz w:val="24"/>
          <w:szCs w:val="24"/>
        </w:rPr>
        <w:t>success, particularly when</w:t>
      </w:r>
      <w:r w:rsidR="00310CF8" w:rsidRPr="00310CF8">
        <w:rPr>
          <w:rFonts w:ascii="Times New Roman" w:hAnsi="Times New Roman" w:cs="Times New Roman"/>
          <w:sz w:val="24"/>
          <w:szCs w:val="24"/>
        </w:rPr>
        <w:t xml:space="preserve"> income </w:t>
      </w:r>
      <w:r>
        <w:rPr>
          <w:rFonts w:ascii="Times New Roman" w:hAnsi="Times New Roman" w:cs="Times New Roman"/>
          <w:sz w:val="24"/>
          <w:szCs w:val="24"/>
        </w:rPr>
        <w:t>from sales is reduced</w:t>
      </w:r>
      <w:r w:rsidR="00310CF8" w:rsidRPr="00310CF8">
        <w:rPr>
          <w:rFonts w:ascii="Times New Roman" w:hAnsi="Times New Roman" w:cs="Times New Roman"/>
          <w:sz w:val="24"/>
          <w:szCs w:val="24"/>
        </w:rPr>
        <w:t>.</w:t>
      </w:r>
    </w:p>
    <w:p w14:paraId="5DFB21BE" w14:textId="77777777" w:rsidR="00310CF8" w:rsidRDefault="00310CF8" w:rsidP="00B34EBC">
      <w:pPr>
        <w:autoSpaceDE w:val="0"/>
        <w:autoSpaceDN w:val="0"/>
        <w:adjustRightInd w:val="0"/>
        <w:spacing w:after="0" w:line="360" w:lineRule="auto"/>
        <w:jc w:val="both"/>
        <w:rPr>
          <w:rFonts w:ascii="Times New Roman" w:hAnsi="Times New Roman" w:cs="Times New Roman"/>
          <w:sz w:val="24"/>
          <w:szCs w:val="24"/>
        </w:rPr>
      </w:pPr>
    </w:p>
    <w:p w14:paraId="3960DEB6" w14:textId="4F55E661" w:rsidR="003E7C96" w:rsidRDefault="00B34EBC"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Prem (2020)</w:t>
      </w:r>
      <w:r w:rsidR="00E02876">
        <w:rPr>
          <w:rFonts w:ascii="Times New Roman" w:hAnsi="Times New Roman" w:cs="Times New Roman"/>
          <w:sz w:val="24"/>
          <w:szCs w:val="24"/>
        </w:rPr>
        <w:t>,</w:t>
      </w:r>
      <w:r>
        <w:rPr>
          <w:rFonts w:ascii="Times New Roman" w:hAnsi="Times New Roman" w:cs="Times New Roman"/>
          <w:sz w:val="24"/>
          <w:szCs w:val="24"/>
        </w:rPr>
        <w:t xml:space="preserve"> discussed the financial reporting challenges and repercussions for auditi</w:t>
      </w:r>
      <w:r w:rsidR="007C575C">
        <w:rPr>
          <w:rFonts w:ascii="Times New Roman" w:hAnsi="Times New Roman" w:cs="Times New Roman"/>
          <w:sz w:val="24"/>
          <w:szCs w:val="24"/>
        </w:rPr>
        <w:t xml:space="preserve">ng and accounting </w:t>
      </w:r>
      <w:r w:rsidR="006D1DE9">
        <w:rPr>
          <w:rFonts w:ascii="Times New Roman" w:hAnsi="Times New Roman" w:cs="Times New Roman"/>
          <w:sz w:val="24"/>
          <w:szCs w:val="24"/>
        </w:rPr>
        <w:t>professionals</w:t>
      </w:r>
      <w:r w:rsidR="007C575C">
        <w:rPr>
          <w:rFonts w:ascii="Times New Roman" w:hAnsi="Times New Roman" w:cs="Times New Roman"/>
          <w:sz w:val="24"/>
          <w:szCs w:val="24"/>
        </w:rPr>
        <w:t xml:space="preserve"> </w:t>
      </w:r>
      <w:r>
        <w:rPr>
          <w:rFonts w:ascii="Times New Roman" w:hAnsi="Times New Roman" w:cs="Times New Roman"/>
          <w:sz w:val="24"/>
          <w:szCs w:val="24"/>
        </w:rPr>
        <w:t xml:space="preserve">which have emerged due to the occurrence of </w:t>
      </w:r>
      <w:r w:rsidR="003A4E72">
        <w:rPr>
          <w:rFonts w:ascii="Times New Roman" w:hAnsi="Times New Roman" w:cs="Times New Roman"/>
          <w:sz w:val="24"/>
          <w:szCs w:val="24"/>
        </w:rPr>
        <w:t xml:space="preserve">the </w:t>
      </w:r>
      <w:r>
        <w:rPr>
          <w:rFonts w:ascii="Times New Roman" w:hAnsi="Times New Roman" w:cs="Times New Roman"/>
          <w:sz w:val="24"/>
          <w:szCs w:val="24"/>
        </w:rPr>
        <w:t xml:space="preserve">coronavirus pandemic. According to the research, the impact of </w:t>
      </w:r>
      <w:r w:rsidR="007C575C">
        <w:rPr>
          <w:rFonts w:ascii="Times New Roman" w:hAnsi="Times New Roman" w:cs="Times New Roman"/>
          <w:sz w:val="24"/>
          <w:szCs w:val="24"/>
        </w:rPr>
        <w:t>the</w:t>
      </w:r>
      <w:r>
        <w:rPr>
          <w:rFonts w:ascii="Times New Roman" w:hAnsi="Times New Roman" w:cs="Times New Roman"/>
          <w:sz w:val="24"/>
          <w:szCs w:val="24"/>
        </w:rPr>
        <w:t> outbreak is a non-adjusting event for 2019 and will only be adjusted and re</w:t>
      </w:r>
      <w:r w:rsidR="00AA32D6">
        <w:rPr>
          <w:rFonts w:ascii="Times New Roman" w:hAnsi="Times New Roman" w:cs="Times New Roman"/>
          <w:sz w:val="24"/>
          <w:szCs w:val="24"/>
        </w:rPr>
        <w:t>corded in 2020 during the 1</w:t>
      </w:r>
      <w:r w:rsidR="00AA32D6" w:rsidRPr="00AA32D6">
        <w:rPr>
          <w:rFonts w:ascii="Times New Roman" w:hAnsi="Times New Roman" w:cs="Times New Roman"/>
          <w:sz w:val="24"/>
          <w:szCs w:val="24"/>
          <w:vertAlign w:val="superscript"/>
        </w:rPr>
        <w:t>st</w:t>
      </w:r>
      <w:r w:rsidR="00AA32D6">
        <w:rPr>
          <w:rFonts w:ascii="Times New Roman" w:hAnsi="Times New Roman" w:cs="Times New Roman"/>
          <w:sz w:val="24"/>
          <w:szCs w:val="24"/>
        </w:rPr>
        <w:t xml:space="preserve"> </w:t>
      </w:r>
      <w:r>
        <w:rPr>
          <w:rFonts w:ascii="Times New Roman" w:hAnsi="Times New Roman" w:cs="Times New Roman"/>
          <w:sz w:val="24"/>
          <w:szCs w:val="24"/>
        </w:rPr>
        <w:t>quarter, u</w:t>
      </w:r>
      <w:r w:rsidR="00AA32D6">
        <w:rPr>
          <w:rFonts w:ascii="Times New Roman" w:hAnsi="Times New Roman" w:cs="Times New Roman"/>
          <w:sz w:val="24"/>
          <w:szCs w:val="24"/>
        </w:rPr>
        <w:t xml:space="preserve">nder interim reporting. It went on to </w:t>
      </w:r>
      <w:r w:rsidR="003A4E72">
        <w:rPr>
          <w:rFonts w:ascii="Times New Roman" w:hAnsi="Times New Roman" w:cs="Times New Roman"/>
          <w:sz w:val="24"/>
          <w:szCs w:val="24"/>
        </w:rPr>
        <w:t>examine</w:t>
      </w:r>
      <w:r w:rsidR="00AA32D6">
        <w:rPr>
          <w:rFonts w:ascii="Times New Roman" w:hAnsi="Times New Roman" w:cs="Times New Roman"/>
          <w:sz w:val="24"/>
          <w:szCs w:val="24"/>
        </w:rPr>
        <w:t xml:space="preserve"> the possible consequences as well as</w:t>
      </w:r>
      <w:r>
        <w:rPr>
          <w:rFonts w:ascii="Times New Roman" w:hAnsi="Times New Roman" w:cs="Times New Roman"/>
          <w:sz w:val="24"/>
          <w:szCs w:val="24"/>
        </w:rPr>
        <w:t xml:space="preserve"> concerns in important areas of accounting which include inventory valuation, bad debt provisions, non-financial assets impairment, hedge accounting, revenue recognition, goodwill impairment, fair value measurement, and non-financial assets impairment. Moreover, audit evidence and going concern issues are </w:t>
      </w:r>
      <w:r w:rsidR="009E755D" w:rsidRPr="009E755D">
        <w:rPr>
          <w:rFonts w:ascii="Times New Roman" w:hAnsi="Times New Roman" w:cs="Times New Roman"/>
          <w:sz w:val="24"/>
          <w:szCs w:val="24"/>
        </w:rPr>
        <w:t>emphasized because management and auditors view them as murky areas</w:t>
      </w:r>
      <w:r w:rsidRPr="009E755D">
        <w:rPr>
          <w:rFonts w:ascii="Times New Roman" w:hAnsi="Times New Roman" w:cs="Times New Roman"/>
          <w:sz w:val="24"/>
          <w:szCs w:val="24"/>
        </w:rPr>
        <w:t xml:space="preserve"> </w:t>
      </w:r>
      <w:r>
        <w:rPr>
          <w:rFonts w:ascii="Times New Roman" w:hAnsi="Times New Roman" w:cs="Times New Roman"/>
          <w:sz w:val="24"/>
          <w:szCs w:val="24"/>
        </w:rPr>
        <w:t xml:space="preserve">due to the high level of judgment required. The predicted consequences of coronavirus on an </w:t>
      </w:r>
      <w:r w:rsidR="00E65A1A">
        <w:rPr>
          <w:rFonts w:ascii="Times New Roman" w:hAnsi="Times New Roman" w:cs="Times New Roman"/>
          <w:sz w:val="24"/>
          <w:szCs w:val="24"/>
        </w:rPr>
        <w:t>entity’s</w:t>
      </w:r>
      <w:r>
        <w:rPr>
          <w:rFonts w:ascii="Times New Roman" w:hAnsi="Times New Roman" w:cs="Times New Roman"/>
          <w:sz w:val="24"/>
          <w:szCs w:val="24"/>
        </w:rPr>
        <w:t xml:space="preserve"> liquidity, operating performance, and financial situation must be disclosed in a </w:t>
      </w:r>
      <w:r w:rsidR="00620C59">
        <w:rPr>
          <w:rFonts w:ascii="Times New Roman" w:hAnsi="Times New Roman" w:cs="Times New Roman"/>
          <w:sz w:val="24"/>
          <w:szCs w:val="24"/>
        </w:rPr>
        <w:t>timely and relevant</w:t>
      </w:r>
      <w:r>
        <w:rPr>
          <w:rFonts w:ascii="Times New Roman" w:hAnsi="Times New Roman" w:cs="Times New Roman"/>
          <w:sz w:val="24"/>
          <w:szCs w:val="24"/>
        </w:rPr>
        <w:t xml:space="preserve"> way. Because scenarios are unexpected, the research proposes that auditors employ professional </w:t>
      </w:r>
      <w:r w:rsidR="00E65A1A">
        <w:rPr>
          <w:rFonts w:ascii="Times New Roman" w:hAnsi="Times New Roman" w:cs="Times New Roman"/>
          <w:sz w:val="24"/>
          <w:szCs w:val="24"/>
        </w:rPr>
        <w:t>scepticism</w:t>
      </w:r>
      <w:r>
        <w:rPr>
          <w:rFonts w:ascii="Times New Roman" w:hAnsi="Times New Roman" w:cs="Times New Roman"/>
          <w:sz w:val="24"/>
          <w:szCs w:val="24"/>
        </w:rPr>
        <w:t> when reviewing financial statement figures so as to ensure the validity of financial information</w:t>
      </w:r>
      <w:r w:rsidR="007C575C">
        <w:rPr>
          <w:rFonts w:ascii="Times New Roman" w:hAnsi="Times New Roman" w:cs="Times New Roman"/>
          <w:sz w:val="24"/>
          <w:szCs w:val="24"/>
        </w:rPr>
        <w:t xml:space="preserve"> presented to stakeholders.</w:t>
      </w:r>
    </w:p>
    <w:p w14:paraId="10D00E86" w14:textId="77777777" w:rsidR="007C575C" w:rsidRDefault="007C575C" w:rsidP="00B34EBC">
      <w:pPr>
        <w:autoSpaceDE w:val="0"/>
        <w:autoSpaceDN w:val="0"/>
        <w:adjustRightInd w:val="0"/>
        <w:spacing w:after="0" w:line="360" w:lineRule="auto"/>
        <w:jc w:val="both"/>
        <w:rPr>
          <w:rFonts w:ascii="Times New Roman" w:hAnsi="Times New Roman" w:cs="Times New Roman"/>
          <w:sz w:val="24"/>
          <w:szCs w:val="24"/>
        </w:rPr>
      </w:pPr>
    </w:p>
    <w:p w14:paraId="544CD11F" w14:textId="30719429" w:rsidR="003E7C96" w:rsidRDefault="003E7C96" w:rsidP="003E7C96">
      <w:pPr>
        <w:autoSpaceDE w:val="0"/>
        <w:autoSpaceDN w:val="0"/>
        <w:adjustRightInd w:val="0"/>
        <w:spacing w:after="0" w:line="360" w:lineRule="auto"/>
        <w:jc w:val="both"/>
        <w:rPr>
          <w:rFonts w:ascii="Times New Roman" w:eastAsia="TimesNewRomanPSMT" w:hAnsi="Times New Roman" w:cs="Times New Roman"/>
          <w:sz w:val="24"/>
          <w:szCs w:val="24"/>
        </w:rPr>
      </w:pPr>
      <w:r w:rsidRPr="0018387D">
        <w:rPr>
          <w:rFonts w:ascii="Times New Roman" w:eastAsia="TimesNewRomanPSMT" w:hAnsi="Times New Roman" w:cs="Times New Roman"/>
          <w:sz w:val="24"/>
          <w:szCs w:val="24"/>
        </w:rPr>
        <w:t>Embele</w:t>
      </w:r>
      <w:r w:rsidR="000A3D68">
        <w:rPr>
          <w:rFonts w:ascii="Times New Roman" w:eastAsia="TimesNewRomanPSMT" w:hAnsi="Times New Roman" w:cs="Times New Roman"/>
          <w:sz w:val="24"/>
          <w:szCs w:val="24"/>
        </w:rPr>
        <w:t xml:space="preserve"> and Aifuwa</w:t>
      </w:r>
      <w:r w:rsidRPr="0018387D">
        <w:rPr>
          <w:rFonts w:ascii="Times New Roman" w:eastAsia="TimesNewRomanPSMT" w:hAnsi="Times New Roman" w:cs="Times New Roman"/>
          <w:sz w:val="24"/>
          <w:szCs w:val="24"/>
        </w:rPr>
        <w:t xml:space="preserve"> (2019)</w:t>
      </w:r>
      <w:r w:rsidR="00E02876">
        <w:rPr>
          <w:rFonts w:ascii="Times New Roman" w:eastAsia="TimesNewRomanPSMT" w:hAnsi="Times New Roman" w:cs="Times New Roman"/>
          <w:sz w:val="24"/>
          <w:szCs w:val="24"/>
        </w:rPr>
        <w:t>,</w:t>
      </w:r>
      <w:r w:rsidRPr="0018387D">
        <w:rPr>
          <w:rFonts w:ascii="Times New Roman" w:eastAsia="TimesNewRomanPSMT" w:hAnsi="Times New Roman" w:cs="Times New Roman"/>
          <w:sz w:val="24"/>
          <w:szCs w:val="24"/>
        </w:rPr>
        <w:t xml:space="preserve"> looked </w:t>
      </w:r>
      <w:r w:rsidR="007C575C">
        <w:rPr>
          <w:rFonts w:ascii="Times New Roman" w:eastAsia="TimesNewRomanPSMT" w:hAnsi="Times New Roman" w:cs="Times New Roman"/>
          <w:sz w:val="24"/>
          <w:szCs w:val="24"/>
        </w:rPr>
        <w:t>into the impact of</w:t>
      </w:r>
      <w:r w:rsidR="009E755D">
        <w:rPr>
          <w:rFonts w:ascii="Times New Roman" w:eastAsia="TimesNewRomanPSMT" w:hAnsi="Times New Roman" w:cs="Times New Roman"/>
          <w:sz w:val="24"/>
          <w:szCs w:val="24"/>
        </w:rPr>
        <w:t xml:space="preserve"> coronavirus</w:t>
      </w:r>
      <w:r w:rsidRPr="0018387D">
        <w:rPr>
          <w:rFonts w:ascii="Times New Roman" w:eastAsia="TimesNewRomanPSMT" w:hAnsi="Times New Roman" w:cs="Times New Roman"/>
          <w:sz w:val="24"/>
          <w:szCs w:val="24"/>
        </w:rPr>
        <w:t xml:space="preserve"> spread on the performance of </w:t>
      </w:r>
      <w:r w:rsidR="000A3D68">
        <w:rPr>
          <w:rFonts w:ascii="Times New Roman" w:eastAsia="TimesNewRomanPSMT" w:hAnsi="Times New Roman" w:cs="Times New Roman"/>
          <w:sz w:val="24"/>
          <w:szCs w:val="24"/>
        </w:rPr>
        <w:t xml:space="preserve">Nigerian private businesses. A </w:t>
      </w:r>
      <w:r w:rsidRPr="0018387D">
        <w:rPr>
          <w:rFonts w:ascii="Times New Roman" w:eastAsia="TimesNewRomanPSMT" w:hAnsi="Times New Roman" w:cs="Times New Roman"/>
          <w:sz w:val="24"/>
          <w:szCs w:val="24"/>
        </w:rPr>
        <w:t>sur</w:t>
      </w:r>
      <w:r w:rsidR="00865239">
        <w:rPr>
          <w:rFonts w:ascii="Times New Roman" w:eastAsia="TimesNewRomanPSMT" w:hAnsi="Times New Roman" w:cs="Times New Roman"/>
          <w:sz w:val="24"/>
          <w:szCs w:val="24"/>
        </w:rPr>
        <w:t>vey research design</w:t>
      </w:r>
      <w:r w:rsidR="000A3D68">
        <w:rPr>
          <w:rFonts w:ascii="Times New Roman" w:eastAsia="TimesNewRomanPSMT" w:hAnsi="Times New Roman" w:cs="Times New Roman"/>
          <w:sz w:val="24"/>
          <w:szCs w:val="24"/>
        </w:rPr>
        <w:t xml:space="preserve"> approach was adopted</w:t>
      </w:r>
      <w:r w:rsidRPr="0018387D">
        <w:rPr>
          <w:rFonts w:ascii="Times New Roman" w:eastAsia="TimesNewRomanPSMT" w:hAnsi="Times New Roman" w:cs="Times New Roman"/>
          <w:sz w:val="24"/>
          <w:szCs w:val="24"/>
        </w:rPr>
        <w:t>. The information came from online questionnaires distributed to entrepre</w:t>
      </w:r>
      <w:r>
        <w:rPr>
          <w:rFonts w:ascii="Times New Roman" w:eastAsia="TimesNewRomanPSMT" w:hAnsi="Times New Roman" w:cs="Times New Roman"/>
          <w:sz w:val="24"/>
          <w:szCs w:val="24"/>
        </w:rPr>
        <w:t xml:space="preserve">neurs and financial experts in </w:t>
      </w:r>
      <w:r w:rsidRPr="0018387D">
        <w:rPr>
          <w:rFonts w:ascii="Times New Roman" w:eastAsia="TimesNewRomanPSMT" w:hAnsi="Times New Roman" w:cs="Times New Roman"/>
          <w:sz w:val="24"/>
          <w:szCs w:val="24"/>
        </w:rPr>
        <w:t xml:space="preserve">Nigeria's capital city. The findings from the linear regression indicated that the pandemic hinders both the non-financial and financial performance </w:t>
      </w:r>
      <w:r w:rsidR="000A3D68">
        <w:rPr>
          <w:rFonts w:ascii="Times New Roman" w:eastAsia="TimesNewRomanPSMT" w:hAnsi="Times New Roman" w:cs="Times New Roman"/>
          <w:sz w:val="24"/>
          <w:szCs w:val="24"/>
        </w:rPr>
        <w:t>of Nigeria's private companies.</w:t>
      </w:r>
    </w:p>
    <w:p w14:paraId="21FF6669" w14:textId="77777777" w:rsidR="003E7C96" w:rsidRDefault="003E7C96" w:rsidP="00B34EBC">
      <w:pPr>
        <w:autoSpaceDE w:val="0"/>
        <w:autoSpaceDN w:val="0"/>
        <w:adjustRightInd w:val="0"/>
        <w:spacing w:after="0" w:line="360" w:lineRule="auto"/>
        <w:jc w:val="both"/>
        <w:rPr>
          <w:rFonts w:ascii="Times New Roman" w:hAnsi="Times New Roman" w:cs="Times New Roman"/>
          <w:sz w:val="24"/>
          <w:szCs w:val="24"/>
        </w:rPr>
      </w:pPr>
    </w:p>
    <w:p w14:paraId="5E087CF2" w14:textId="0FFA411F" w:rsidR="00B34EBC" w:rsidRDefault="00B506F1"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BCM</w:t>
      </w:r>
      <w:r w:rsidR="003E7C96" w:rsidRPr="003E7C96">
        <w:rPr>
          <w:rFonts w:ascii="Times New Roman" w:hAnsi="Times New Roman" w:cs="Times New Roman"/>
          <w:sz w:val="24"/>
          <w:szCs w:val="24"/>
        </w:rPr>
        <w:t xml:space="preserve"> in a Situation of Crisis: Developing trends for </w:t>
      </w:r>
      <w:r w:rsidR="000A3D68">
        <w:rPr>
          <w:rFonts w:ascii="Times New Roman" w:hAnsi="Times New Roman" w:cs="Times New Roman"/>
          <w:sz w:val="24"/>
          <w:szCs w:val="24"/>
        </w:rPr>
        <w:t>Zimbabwe’s commercial banks during and after</w:t>
      </w:r>
      <w:r w:rsidR="004312E0">
        <w:rPr>
          <w:rFonts w:ascii="Times New Roman" w:hAnsi="Times New Roman" w:cs="Times New Roman"/>
          <w:sz w:val="24"/>
          <w:szCs w:val="24"/>
        </w:rPr>
        <w:t xml:space="preserve"> the </w:t>
      </w:r>
      <w:r>
        <w:rPr>
          <w:rFonts w:ascii="Times New Roman" w:hAnsi="Times New Roman" w:cs="Times New Roman"/>
          <w:sz w:val="24"/>
          <w:szCs w:val="24"/>
        </w:rPr>
        <w:t>coronavirus</w:t>
      </w:r>
      <w:r w:rsidR="003E7C96" w:rsidRPr="003E7C96">
        <w:rPr>
          <w:rFonts w:ascii="Times New Roman" w:hAnsi="Times New Roman" w:cs="Times New Roman"/>
          <w:sz w:val="24"/>
          <w:szCs w:val="24"/>
        </w:rPr>
        <w:t xml:space="preserve"> crisis is the subject of Muparadzi and Rodze's (2021)</w:t>
      </w:r>
      <w:r w:rsidR="00E02876">
        <w:rPr>
          <w:rFonts w:ascii="Times New Roman" w:hAnsi="Times New Roman" w:cs="Times New Roman"/>
          <w:sz w:val="24"/>
          <w:szCs w:val="24"/>
        </w:rPr>
        <w:t>,</w:t>
      </w:r>
      <w:r w:rsidR="003E7C96" w:rsidRPr="003E7C96">
        <w:rPr>
          <w:rFonts w:ascii="Times New Roman" w:hAnsi="Times New Roman" w:cs="Times New Roman"/>
          <w:sz w:val="24"/>
          <w:szCs w:val="24"/>
        </w:rPr>
        <w:t> investigation.</w:t>
      </w:r>
      <w:r w:rsidR="000A3D68">
        <w:rPr>
          <w:rFonts w:ascii="Times New Roman" w:hAnsi="Times New Roman" w:cs="Times New Roman"/>
          <w:sz w:val="24"/>
          <w:szCs w:val="24"/>
        </w:rPr>
        <w:t xml:space="preserve"> A qualitative study technique was adopted. The study reviewed that</w:t>
      </w:r>
      <w:r w:rsidR="00B34EBC">
        <w:rPr>
          <w:rFonts w:ascii="Times New Roman" w:hAnsi="Times New Roman" w:cs="Times New Roman"/>
          <w:sz w:val="24"/>
          <w:szCs w:val="24"/>
        </w:rPr>
        <w:t xml:space="preserve"> present BCM models among Zimbabwean banks are insufficient and are shifting toward the development of permanent models capable of anticipating surprises.</w:t>
      </w:r>
    </w:p>
    <w:p w14:paraId="06AE2F9A" w14:textId="77777777" w:rsidR="00B34EBC" w:rsidRDefault="00B34EBC" w:rsidP="00B34EBC">
      <w:pPr>
        <w:autoSpaceDE w:val="0"/>
        <w:autoSpaceDN w:val="0"/>
        <w:adjustRightInd w:val="0"/>
        <w:spacing w:after="0" w:line="360" w:lineRule="auto"/>
        <w:jc w:val="both"/>
        <w:rPr>
          <w:rFonts w:ascii="Times New Roman" w:hAnsi="Times New Roman" w:cs="Times New Roman"/>
          <w:sz w:val="24"/>
          <w:szCs w:val="24"/>
        </w:rPr>
      </w:pPr>
    </w:p>
    <w:p w14:paraId="6364D8B2" w14:textId="59EA4687" w:rsidR="00B34EBC" w:rsidRDefault="0026670F"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Kameliya (2021)</w:t>
      </w:r>
      <w:r w:rsidR="00E02876">
        <w:rPr>
          <w:rFonts w:ascii="Times New Roman" w:hAnsi="Times New Roman" w:cs="Times New Roman"/>
          <w:sz w:val="24"/>
          <w:szCs w:val="24"/>
        </w:rPr>
        <w:t>,</w:t>
      </w:r>
      <w:r>
        <w:rPr>
          <w:rFonts w:ascii="Times New Roman" w:hAnsi="Times New Roman" w:cs="Times New Roman"/>
          <w:sz w:val="24"/>
          <w:szCs w:val="24"/>
        </w:rPr>
        <w:t xml:space="preserve"> explored COVID</w:t>
      </w:r>
      <w:r w:rsidR="00B34EBC">
        <w:rPr>
          <w:rFonts w:ascii="Times New Roman" w:hAnsi="Times New Roman" w:cs="Times New Roman"/>
          <w:sz w:val="24"/>
          <w:szCs w:val="24"/>
        </w:rPr>
        <w:t>-19's global impact on the going concern concept, which is applied when preparing financial accounts for enterprises. A systematic approach was used during the research p</w:t>
      </w:r>
      <w:r w:rsidR="000A3D68">
        <w:rPr>
          <w:rFonts w:ascii="Times New Roman" w:hAnsi="Times New Roman" w:cs="Times New Roman"/>
          <w:sz w:val="24"/>
          <w:szCs w:val="24"/>
        </w:rPr>
        <w:t xml:space="preserve">rocess that involves employing </w:t>
      </w:r>
      <w:r w:rsidR="00B34EBC">
        <w:rPr>
          <w:rFonts w:ascii="Times New Roman" w:hAnsi="Times New Roman" w:cs="Times New Roman"/>
          <w:sz w:val="24"/>
          <w:szCs w:val="24"/>
        </w:rPr>
        <w:t>proper methodological tools for graphi</w:t>
      </w:r>
      <w:r w:rsidR="003A4E72">
        <w:rPr>
          <w:rFonts w:ascii="Times New Roman" w:hAnsi="Times New Roman" w:cs="Times New Roman"/>
          <w:sz w:val="24"/>
          <w:szCs w:val="24"/>
        </w:rPr>
        <w:t xml:space="preserve">c visualization, generalization </w:t>
      </w:r>
      <w:r w:rsidR="00B34EBC">
        <w:rPr>
          <w:rFonts w:ascii="Times New Roman" w:hAnsi="Times New Roman" w:cs="Times New Roman"/>
          <w:sz w:val="24"/>
          <w:szCs w:val="24"/>
        </w:rPr>
        <w:t>and analysis of the</w:t>
      </w:r>
      <w:r w:rsidR="00E65A1A">
        <w:rPr>
          <w:rFonts w:ascii="Times New Roman" w:hAnsi="Times New Roman" w:cs="Times New Roman"/>
          <w:sz w:val="24"/>
          <w:szCs w:val="24"/>
        </w:rPr>
        <w:t xml:space="preserve"> findings. An empirical study of data</w:t>
      </w:r>
      <w:r w:rsidR="00B34EBC">
        <w:rPr>
          <w:rFonts w:ascii="Times New Roman" w:hAnsi="Times New Roman" w:cs="Times New Roman"/>
          <w:sz w:val="24"/>
          <w:szCs w:val="24"/>
        </w:rPr>
        <w:t xml:space="preserve"> on profitability, revenues and availability of net cash for non-financial </w:t>
      </w:r>
      <w:r w:rsidR="003A4E72">
        <w:rPr>
          <w:rFonts w:ascii="Times New Roman" w:hAnsi="Times New Roman" w:cs="Times New Roman"/>
          <w:sz w:val="24"/>
          <w:szCs w:val="24"/>
        </w:rPr>
        <w:t>companies issued</w:t>
      </w:r>
      <w:r w:rsidR="00B34EBC">
        <w:rPr>
          <w:rFonts w:ascii="Times New Roman" w:hAnsi="Times New Roman" w:cs="Times New Roman"/>
          <w:sz w:val="24"/>
          <w:szCs w:val="24"/>
        </w:rPr>
        <w:t xml:space="preserve"> on the Bulgari</w:t>
      </w:r>
      <w:r w:rsidR="00E65A1A">
        <w:rPr>
          <w:rFonts w:ascii="Times New Roman" w:hAnsi="Times New Roman" w:cs="Times New Roman"/>
          <w:sz w:val="24"/>
          <w:szCs w:val="24"/>
        </w:rPr>
        <w:t xml:space="preserve">an Stock Exchange was carried out </w:t>
      </w:r>
      <w:r w:rsidR="00B34EBC">
        <w:rPr>
          <w:rFonts w:ascii="Times New Roman" w:hAnsi="Times New Roman" w:cs="Times New Roman"/>
          <w:sz w:val="24"/>
          <w:szCs w:val="24"/>
        </w:rPr>
        <w:t>based on the publication of interim financial statements for the first quarter of 2020.</w:t>
      </w:r>
    </w:p>
    <w:p w14:paraId="2EDA15E2" w14:textId="77777777" w:rsidR="003E7C96" w:rsidRDefault="003E7C96" w:rsidP="00B34EBC">
      <w:pPr>
        <w:autoSpaceDE w:val="0"/>
        <w:autoSpaceDN w:val="0"/>
        <w:adjustRightInd w:val="0"/>
        <w:spacing w:after="0" w:line="360" w:lineRule="auto"/>
        <w:jc w:val="both"/>
        <w:rPr>
          <w:rFonts w:ascii="Times New Roman" w:hAnsi="Times New Roman" w:cs="Times New Roman"/>
          <w:sz w:val="24"/>
          <w:szCs w:val="24"/>
        </w:rPr>
      </w:pPr>
    </w:p>
    <w:p w14:paraId="7F86442F" w14:textId="656C3416" w:rsidR="003E7C96" w:rsidRPr="005B403C" w:rsidRDefault="003E7C96" w:rsidP="003E7C96">
      <w:pPr>
        <w:autoSpaceDE w:val="0"/>
        <w:autoSpaceDN w:val="0"/>
        <w:adjustRightInd w:val="0"/>
        <w:spacing w:after="0" w:line="360" w:lineRule="auto"/>
        <w:jc w:val="both"/>
        <w:rPr>
          <w:rFonts w:ascii="Times New Roman" w:eastAsia="TimesNewRomanPSMT" w:hAnsi="Times New Roman" w:cs="Times New Roman"/>
          <w:sz w:val="24"/>
          <w:szCs w:val="24"/>
        </w:rPr>
      </w:pPr>
      <w:r w:rsidRPr="00310816">
        <w:rPr>
          <w:rFonts w:ascii="Times New Roman" w:eastAsia="TimesNewRomanPSMT" w:hAnsi="Times New Roman" w:cs="Times New Roman"/>
          <w:sz w:val="24"/>
          <w:szCs w:val="24"/>
        </w:rPr>
        <w:t>Akenbor and Adue (</w:t>
      </w:r>
      <w:r w:rsidR="0026670F">
        <w:rPr>
          <w:rFonts w:ascii="Times New Roman" w:eastAsia="TimesNewRomanPSMT" w:hAnsi="Times New Roman" w:cs="Times New Roman"/>
          <w:sz w:val="24"/>
          <w:szCs w:val="24"/>
        </w:rPr>
        <w:t xml:space="preserve">2020), </w:t>
      </w:r>
      <w:r w:rsidR="00620C59">
        <w:rPr>
          <w:rFonts w:ascii="Times New Roman" w:eastAsia="TimesNewRomanPSMT" w:hAnsi="Times New Roman" w:cs="Times New Roman"/>
          <w:sz w:val="24"/>
          <w:szCs w:val="24"/>
        </w:rPr>
        <w:t>looked into</w:t>
      </w:r>
      <w:r w:rsidR="00B042FA">
        <w:rPr>
          <w:rFonts w:ascii="Times New Roman" w:eastAsia="TimesNewRomanPSMT" w:hAnsi="Times New Roman" w:cs="Times New Roman"/>
          <w:sz w:val="24"/>
          <w:szCs w:val="24"/>
        </w:rPr>
        <w:t xml:space="preserve"> the impact</w:t>
      </w:r>
      <w:r w:rsidR="001A1A41">
        <w:rPr>
          <w:rFonts w:ascii="Times New Roman" w:eastAsia="TimesNewRomanPSMT" w:hAnsi="Times New Roman" w:cs="Times New Roman"/>
          <w:sz w:val="24"/>
          <w:szCs w:val="24"/>
        </w:rPr>
        <w:t xml:space="preserve"> </w:t>
      </w:r>
      <w:r w:rsidR="00AE3908">
        <w:rPr>
          <w:rFonts w:ascii="Times New Roman" w:eastAsia="TimesNewRomanPSMT" w:hAnsi="Times New Roman" w:cs="Times New Roman"/>
          <w:sz w:val="24"/>
          <w:szCs w:val="24"/>
        </w:rPr>
        <w:t>o</w:t>
      </w:r>
      <w:r w:rsidR="001A1A41">
        <w:rPr>
          <w:rFonts w:ascii="Times New Roman" w:eastAsia="TimesNewRomanPSMT" w:hAnsi="Times New Roman" w:cs="Times New Roman"/>
          <w:sz w:val="24"/>
          <w:szCs w:val="24"/>
        </w:rPr>
        <w:t xml:space="preserve">f the coronavirus </w:t>
      </w:r>
      <w:r>
        <w:rPr>
          <w:rFonts w:ascii="Times New Roman" w:eastAsia="TimesNewRomanPSMT" w:hAnsi="Times New Roman" w:cs="Times New Roman"/>
          <w:sz w:val="24"/>
          <w:szCs w:val="24"/>
        </w:rPr>
        <w:t xml:space="preserve">pandemic on </w:t>
      </w:r>
      <w:r w:rsidRPr="00310816">
        <w:rPr>
          <w:rFonts w:ascii="Times New Roman" w:eastAsia="TimesNewRomanPSMT" w:hAnsi="Times New Roman" w:cs="Times New Roman"/>
          <w:sz w:val="24"/>
          <w:szCs w:val="24"/>
        </w:rPr>
        <w:t>the accounting system in Nigeria. The population of the study was made up of 16 publicly listed non-financia</w:t>
      </w:r>
      <w:r w:rsidR="00620C59">
        <w:rPr>
          <w:rFonts w:ascii="Times New Roman" w:eastAsia="TimesNewRomanPSMT" w:hAnsi="Times New Roman" w:cs="Times New Roman"/>
          <w:sz w:val="24"/>
          <w:szCs w:val="24"/>
        </w:rPr>
        <w:t>l entities with a year-end</w:t>
      </w:r>
      <w:r w:rsidRPr="00310816">
        <w:rPr>
          <w:rFonts w:ascii="Times New Roman" w:eastAsia="TimesNewRomanPSMT" w:hAnsi="Times New Roman" w:cs="Times New Roman"/>
          <w:sz w:val="24"/>
          <w:szCs w:val="24"/>
        </w:rPr>
        <w:t xml:space="preserve"> other than 31 December. </w:t>
      </w:r>
      <w:r w:rsidR="00620C59">
        <w:rPr>
          <w:rFonts w:ascii="Times New Roman" w:eastAsia="TimesNewRomanPSMT" w:hAnsi="Times New Roman" w:cs="Times New Roman"/>
          <w:sz w:val="24"/>
          <w:szCs w:val="24"/>
        </w:rPr>
        <w:t xml:space="preserve">Data </w:t>
      </w:r>
      <w:r w:rsidR="007C25BB">
        <w:rPr>
          <w:rFonts w:ascii="Times New Roman" w:eastAsia="TimesNewRomanPSMT" w:hAnsi="Times New Roman" w:cs="Times New Roman"/>
          <w:sz w:val="24"/>
          <w:szCs w:val="24"/>
        </w:rPr>
        <w:t xml:space="preserve">for the research was </w:t>
      </w:r>
      <w:r w:rsidR="003358D6">
        <w:rPr>
          <w:rFonts w:ascii="Times New Roman" w:eastAsia="TimesNewRomanPSMT" w:hAnsi="Times New Roman" w:cs="Times New Roman"/>
          <w:sz w:val="24"/>
          <w:szCs w:val="24"/>
        </w:rPr>
        <w:t>analyzed</w:t>
      </w:r>
      <w:r w:rsidR="007C25BB">
        <w:rPr>
          <w:rFonts w:ascii="Times New Roman" w:eastAsia="TimesNewRomanPSMT" w:hAnsi="Times New Roman" w:cs="Times New Roman"/>
          <w:sz w:val="24"/>
          <w:szCs w:val="24"/>
        </w:rPr>
        <w:t xml:space="preserve"> using t</w:t>
      </w:r>
      <w:r w:rsidRPr="00310816">
        <w:rPr>
          <w:rFonts w:ascii="Times New Roman" w:eastAsia="TimesNewRomanPSMT" w:hAnsi="Times New Roman" w:cs="Times New Roman"/>
          <w:sz w:val="24"/>
          <w:szCs w:val="24"/>
        </w:rPr>
        <w:t xml:space="preserve">he Generalized Linear Model's mean and </w:t>
      </w:r>
      <w:r w:rsidR="00622169" w:rsidRPr="00310816">
        <w:rPr>
          <w:rFonts w:ascii="Times New Roman" w:eastAsia="TimesNewRomanPSMT" w:hAnsi="Times New Roman" w:cs="Times New Roman"/>
          <w:sz w:val="24"/>
          <w:szCs w:val="24"/>
        </w:rPr>
        <w:t>probity</w:t>
      </w:r>
      <w:r w:rsidR="003358D6">
        <w:rPr>
          <w:rFonts w:ascii="Times New Roman" w:eastAsia="TimesNewRomanPSMT" w:hAnsi="Times New Roman" w:cs="Times New Roman"/>
          <w:sz w:val="24"/>
          <w:szCs w:val="24"/>
        </w:rPr>
        <w:t xml:space="preserve"> regression</w:t>
      </w:r>
      <w:r w:rsidRPr="00310816">
        <w:rPr>
          <w:rFonts w:ascii="Times New Roman" w:eastAsia="TimesNewRomanPSMT" w:hAnsi="Times New Roman" w:cs="Times New Roman"/>
          <w:sz w:val="24"/>
          <w:szCs w:val="24"/>
        </w:rPr>
        <w:t>. Accord</w:t>
      </w:r>
      <w:r w:rsidR="003358D6">
        <w:rPr>
          <w:rFonts w:ascii="Times New Roman" w:eastAsia="TimesNewRomanPSMT" w:hAnsi="Times New Roman" w:cs="Times New Roman"/>
          <w:sz w:val="24"/>
          <w:szCs w:val="24"/>
        </w:rPr>
        <w:t>ing to the findings of the survey</w:t>
      </w:r>
      <w:r w:rsidRPr="00310816">
        <w:rPr>
          <w:rFonts w:ascii="Times New Roman" w:eastAsia="TimesNewRomanPSMT" w:hAnsi="Times New Roman" w:cs="Times New Roman"/>
          <w:sz w:val="24"/>
          <w:szCs w:val="24"/>
        </w:rPr>
        <w:t>, the coronavirus lockdowns will lead to nearly 4.5 billion dollar loss in revenue, a 233 million increase in operational costs, and a 24 weeks delay in collection for credit. Additionally, it was realized that the pandemic had no significant impact on Nigeria's publicly traded non-financial enterprises' accounting systems.</w:t>
      </w:r>
    </w:p>
    <w:p w14:paraId="5CF2AB0B" w14:textId="77777777" w:rsidR="00B34EBC" w:rsidRPr="00C70A7C" w:rsidRDefault="00B34EBC" w:rsidP="00B34EBC">
      <w:pPr>
        <w:autoSpaceDE w:val="0"/>
        <w:autoSpaceDN w:val="0"/>
        <w:adjustRightInd w:val="0"/>
        <w:spacing w:after="0" w:line="360" w:lineRule="auto"/>
        <w:jc w:val="both"/>
        <w:rPr>
          <w:rFonts w:ascii="Times New Roman" w:hAnsi="Times New Roman" w:cs="Times New Roman"/>
          <w:sz w:val="24"/>
          <w:szCs w:val="24"/>
          <w:lang w:val="en-ZW"/>
        </w:rPr>
      </w:pPr>
    </w:p>
    <w:p w14:paraId="6498BB75" w14:textId="0D82C9EE" w:rsidR="00B34EBC" w:rsidRDefault="00B042FA" w:rsidP="00B34EBC">
      <w:pPr>
        <w:autoSpaceDE w:val="0"/>
        <w:autoSpaceDN w:val="0"/>
        <w:adjustRightInd w:val="0"/>
        <w:spacing w:after="0" w:line="360" w:lineRule="auto"/>
        <w:jc w:val="both"/>
        <w:rPr>
          <w:rFonts w:ascii="Times New Roman" w:hAnsi="Times New Roman" w:cs="Times New Roman"/>
          <w:sz w:val="24"/>
          <w:szCs w:val="24"/>
        </w:rPr>
      </w:pPr>
      <w:r w:rsidRPr="00C70A7C">
        <w:rPr>
          <w:rFonts w:ascii="Times New Roman" w:hAnsi="Times New Roman" w:cs="Times New Roman"/>
          <w:sz w:val="24"/>
          <w:szCs w:val="24"/>
          <w:lang w:val="en-ZW"/>
        </w:rPr>
        <w:t>Jabin</w:t>
      </w:r>
      <w:r>
        <w:rPr>
          <w:rFonts w:ascii="Times New Roman" w:hAnsi="Times New Roman" w:cs="Times New Roman"/>
          <w:sz w:val="24"/>
          <w:szCs w:val="24"/>
        </w:rPr>
        <w:t xml:space="preserve"> (2021), assessed</w:t>
      </w:r>
      <w:r w:rsidR="001A1A41">
        <w:rPr>
          <w:rFonts w:ascii="Times New Roman" w:hAnsi="Times New Roman" w:cs="Times New Roman"/>
          <w:sz w:val="24"/>
          <w:szCs w:val="24"/>
        </w:rPr>
        <w:t xml:space="preserve"> COVID</w:t>
      </w:r>
      <w:r w:rsidR="00B34EBC">
        <w:rPr>
          <w:rFonts w:ascii="Times New Roman" w:hAnsi="Times New Roman" w:cs="Times New Roman"/>
          <w:sz w:val="24"/>
          <w:szCs w:val="24"/>
        </w:rPr>
        <w:t xml:space="preserve">-19’s influence on </w:t>
      </w:r>
      <w:r w:rsidR="003A4E72">
        <w:rPr>
          <w:rFonts w:ascii="Times New Roman" w:hAnsi="Times New Roman" w:cs="Times New Roman"/>
          <w:sz w:val="24"/>
          <w:szCs w:val="24"/>
        </w:rPr>
        <w:t xml:space="preserve">the </w:t>
      </w:r>
      <w:r w:rsidR="00B34EBC">
        <w:rPr>
          <w:rFonts w:ascii="Times New Roman" w:hAnsi="Times New Roman" w:cs="Times New Roman"/>
          <w:sz w:val="24"/>
          <w:szCs w:val="24"/>
        </w:rPr>
        <w:t>accou</w:t>
      </w:r>
      <w:r w:rsidR="001A1A41">
        <w:rPr>
          <w:rFonts w:ascii="Times New Roman" w:hAnsi="Times New Roman" w:cs="Times New Roman"/>
          <w:sz w:val="24"/>
          <w:szCs w:val="24"/>
        </w:rPr>
        <w:t>nting profession in Bangladesh.</w:t>
      </w:r>
      <w:r w:rsidR="00B34EBC">
        <w:rPr>
          <w:rFonts w:ascii="Times New Roman" w:hAnsi="Times New Roman" w:cs="Times New Roman"/>
          <w:sz w:val="24"/>
          <w:szCs w:val="24"/>
        </w:rPr>
        <w:t xml:space="preserve"> The study acquired primary data through the use of a questionnaire. The poll was sent over emails and Facebook. </w:t>
      </w:r>
      <w:r w:rsidR="001A1A41">
        <w:rPr>
          <w:rFonts w:ascii="Times New Roman" w:hAnsi="Times New Roman" w:cs="Times New Roman"/>
          <w:sz w:val="24"/>
          <w:szCs w:val="24"/>
        </w:rPr>
        <w:t>A</w:t>
      </w:r>
      <w:r w:rsidR="00606F0B" w:rsidRPr="00606F0B">
        <w:rPr>
          <w:rFonts w:ascii="Times New Roman" w:hAnsi="Times New Roman" w:cs="Times New Roman"/>
          <w:sz w:val="24"/>
          <w:szCs w:val="24"/>
        </w:rPr>
        <w:t xml:space="preserve"> random sampl</w:t>
      </w:r>
      <w:r w:rsidR="003358D6">
        <w:rPr>
          <w:rFonts w:ascii="Times New Roman" w:hAnsi="Times New Roman" w:cs="Times New Roman"/>
          <w:sz w:val="24"/>
          <w:szCs w:val="24"/>
        </w:rPr>
        <w:t>ing technique</w:t>
      </w:r>
      <w:r w:rsidR="001A1A41">
        <w:rPr>
          <w:rFonts w:ascii="Times New Roman" w:hAnsi="Times New Roman" w:cs="Times New Roman"/>
          <w:sz w:val="24"/>
          <w:szCs w:val="24"/>
        </w:rPr>
        <w:t xml:space="preserve"> was employed to establish the sample size. </w:t>
      </w:r>
      <w:r w:rsidR="00B34EBC">
        <w:rPr>
          <w:rFonts w:ascii="Times New Roman" w:hAnsi="Times New Roman" w:cs="Times New Roman"/>
          <w:sz w:val="24"/>
          <w:szCs w:val="24"/>
        </w:rPr>
        <w:t xml:space="preserve">The survey included 190 Bangladeshis in total. For </w:t>
      </w:r>
      <w:r w:rsidR="00606F0B">
        <w:rPr>
          <w:rFonts w:ascii="Times New Roman" w:hAnsi="Times New Roman" w:cs="Times New Roman"/>
          <w:sz w:val="24"/>
          <w:szCs w:val="24"/>
        </w:rPr>
        <w:t>i</w:t>
      </w:r>
      <w:r w:rsidR="00606F0B" w:rsidRPr="00606F0B">
        <w:rPr>
          <w:rFonts w:ascii="Times New Roman" w:hAnsi="Times New Roman" w:cs="Times New Roman"/>
          <w:sz w:val="24"/>
          <w:szCs w:val="24"/>
        </w:rPr>
        <w:t>nferential and descriptive statistical analysis</w:t>
      </w:r>
      <w:r w:rsidR="00B34EBC">
        <w:rPr>
          <w:rFonts w:ascii="Times New Roman" w:hAnsi="Times New Roman" w:cs="Times New Roman"/>
          <w:sz w:val="24"/>
          <w:szCs w:val="24"/>
        </w:rPr>
        <w:t>, the Wilcoxon signed-rank test was utilized. A Likert scale with five points was also used. According to the</w:t>
      </w:r>
      <w:r w:rsidR="003358D6">
        <w:rPr>
          <w:rFonts w:ascii="Times New Roman" w:hAnsi="Times New Roman" w:cs="Times New Roman"/>
          <w:sz w:val="24"/>
          <w:szCs w:val="24"/>
        </w:rPr>
        <w:t xml:space="preserve"> survey, in Bangladesh, coronavirus</w:t>
      </w:r>
      <w:r w:rsidR="00B34EBC">
        <w:rPr>
          <w:rFonts w:ascii="Times New Roman" w:hAnsi="Times New Roman" w:cs="Times New Roman"/>
          <w:sz w:val="24"/>
          <w:szCs w:val="24"/>
        </w:rPr>
        <w:t xml:space="preserve"> has a substantial influence on the accounting profession. The accounting profession in Bangladesh has chan</w:t>
      </w:r>
      <w:r w:rsidR="001A1A41">
        <w:rPr>
          <w:rFonts w:ascii="Times New Roman" w:hAnsi="Times New Roman" w:cs="Times New Roman"/>
          <w:sz w:val="24"/>
          <w:szCs w:val="24"/>
        </w:rPr>
        <w:t>ged significantly</w:t>
      </w:r>
      <w:r w:rsidR="00B34EBC">
        <w:rPr>
          <w:rFonts w:ascii="Times New Roman" w:hAnsi="Times New Roman" w:cs="Times New Roman"/>
          <w:sz w:val="24"/>
          <w:szCs w:val="24"/>
        </w:rPr>
        <w:t xml:space="preserve">, as a result of the pandemic. Most accountants now work remotely and have adapted to new technologies. There are now virtual </w:t>
      </w:r>
      <w:r w:rsidR="003358D6">
        <w:rPr>
          <w:rFonts w:ascii="Times New Roman" w:hAnsi="Times New Roman" w:cs="Times New Roman"/>
          <w:sz w:val="24"/>
          <w:szCs w:val="24"/>
        </w:rPr>
        <w:t>trainings and meetings being held. Accountants are now being</w:t>
      </w:r>
      <w:r w:rsidR="00B34EBC">
        <w:rPr>
          <w:rFonts w:ascii="Times New Roman" w:hAnsi="Times New Roman" w:cs="Times New Roman"/>
          <w:sz w:val="24"/>
          <w:szCs w:val="24"/>
        </w:rPr>
        <w:t xml:space="preserve"> faced with cyber se</w:t>
      </w:r>
      <w:r w:rsidR="003358D6">
        <w:rPr>
          <w:rFonts w:ascii="Times New Roman" w:hAnsi="Times New Roman" w:cs="Times New Roman"/>
          <w:sz w:val="24"/>
          <w:szCs w:val="24"/>
        </w:rPr>
        <w:t>curity challenges owing to</w:t>
      </w:r>
      <w:r w:rsidR="00B34EBC">
        <w:rPr>
          <w:rFonts w:ascii="Times New Roman" w:hAnsi="Times New Roman" w:cs="Times New Roman"/>
          <w:sz w:val="24"/>
          <w:szCs w:val="24"/>
        </w:rPr>
        <w:t xml:space="preserve"> inad</w:t>
      </w:r>
      <w:r w:rsidR="003358D6">
        <w:rPr>
          <w:rFonts w:ascii="Times New Roman" w:hAnsi="Times New Roman" w:cs="Times New Roman"/>
          <w:sz w:val="24"/>
          <w:szCs w:val="24"/>
        </w:rPr>
        <w:t>equate data security, and also</w:t>
      </w:r>
      <w:r w:rsidR="00B34EBC">
        <w:rPr>
          <w:rFonts w:ascii="Times New Roman" w:hAnsi="Times New Roman" w:cs="Times New Roman"/>
          <w:sz w:val="24"/>
          <w:szCs w:val="24"/>
        </w:rPr>
        <w:t xml:space="preserve"> increased job insecurity</w:t>
      </w:r>
      <w:r w:rsidR="00D36974">
        <w:rPr>
          <w:rFonts w:ascii="Times New Roman" w:hAnsi="Times New Roman" w:cs="Times New Roman"/>
          <w:sz w:val="24"/>
          <w:szCs w:val="24"/>
        </w:rPr>
        <w:t>.</w:t>
      </w:r>
    </w:p>
    <w:p w14:paraId="525C5803" w14:textId="77777777" w:rsidR="003E7C96" w:rsidRDefault="003E7C96" w:rsidP="00B34EBC">
      <w:pPr>
        <w:autoSpaceDE w:val="0"/>
        <w:autoSpaceDN w:val="0"/>
        <w:adjustRightInd w:val="0"/>
        <w:spacing w:after="0" w:line="360" w:lineRule="auto"/>
        <w:jc w:val="both"/>
        <w:rPr>
          <w:rFonts w:ascii="Times New Roman" w:hAnsi="Times New Roman" w:cs="Times New Roman"/>
          <w:sz w:val="24"/>
          <w:szCs w:val="24"/>
        </w:rPr>
      </w:pPr>
    </w:p>
    <w:p w14:paraId="6781333C" w14:textId="45A019EE" w:rsidR="003E7C96" w:rsidRDefault="0026670F" w:rsidP="00BB014D">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Daniel</w:t>
      </w:r>
      <w:r w:rsidR="001A1A41" w:rsidRPr="001A1A41">
        <w:rPr>
          <w:rFonts w:ascii="Times New Roman" w:eastAsia="TimesNewRomanPSMT" w:hAnsi="Times New Roman" w:cs="Times New Roman"/>
          <w:sz w:val="24"/>
          <w:szCs w:val="24"/>
        </w:rPr>
        <w:t xml:space="preserve"> </w:t>
      </w:r>
      <w:r w:rsidR="001A1A41">
        <w:rPr>
          <w:rFonts w:ascii="Times New Roman" w:eastAsia="TimesNewRomanPSMT" w:hAnsi="Times New Roman" w:cs="Times New Roman"/>
          <w:sz w:val="24"/>
          <w:szCs w:val="24"/>
        </w:rPr>
        <w:t>(</w:t>
      </w:r>
      <w:r w:rsidR="001A1A41" w:rsidRPr="001A1A41">
        <w:rPr>
          <w:rFonts w:ascii="Times New Roman" w:eastAsia="TimesNewRomanPSMT" w:hAnsi="Times New Roman" w:cs="Times New Roman"/>
          <w:sz w:val="24"/>
          <w:szCs w:val="24"/>
        </w:rPr>
        <w:t>2022</w:t>
      </w:r>
      <w:r w:rsidR="001A1A41">
        <w:rPr>
          <w:rFonts w:ascii="Times New Roman" w:eastAsia="TimesNewRomanPSMT" w:hAnsi="Times New Roman" w:cs="Times New Roman"/>
          <w:sz w:val="24"/>
          <w:szCs w:val="24"/>
        </w:rPr>
        <w:t>)</w:t>
      </w:r>
      <w:r>
        <w:rPr>
          <w:rFonts w:ascii="Times New Roman" w:eastAsia="TimesNewRomanPSMT" w:hAnsi="Times New Roman" w:cs="Times New Roman"/>
          <w:sz w:val="24"/>
          <w:szCs w:val="24"/>
        </w:rPr>
        <w:t>,</w:t>
      </w:r>
      <w:r w:rsidR="001A1A41">
        <w:rPr>
          <w:rFonts w:ascii="Times New Roman" w:eastAsia="TimesNewRomanPSMT" w:hAnsi="Times New Roman" w:cs="Times New Roman"/>
          <w:sz w:val="24"/>
          <w:szCs w:val="24"/>
        </w:rPr>
        <w:t xml:space="preserve"> looked into the </w:t>
      </w:r>
      <w:r w:rsidR="00B042FA">
        <w:rPr>
          <w:rFonts w:ascii="Times New Roman" w:eastAsia="TimesNewRomanPSMT" w:hAnsi="Times New Roman" w:cs="Times New Roman"/>
          <w:sz w:val="24"/>
          <w:szCs w:val="24"/>
        </w:rPr>
        <w:t>finance and accounting measures to manage the effects</w:t>
      </w:r>
      <w:r w:rsidR="001A1A41">
        <w:rPr>
          <w:rFonts w:ascii="Times New Roman" w:eastAsia="TimesNewRomanPSMT" w:hAnsi="Times New Roman" w:cs="Times New Roman"/>
          <w:sz w:val="24"/>
          <w:szCs w:val="24"/>
        </w:rPr>
        <w:t xml:space="preserve"> of </w:t>
      </w:r>
      <w:r w:rsidR="006D1DE9">
        <w:rPr>
          <w:rFonts w:ascii="Times New Roman" w:eastAsia="TimesNewRomanPSMT" w:hAnsi="Times New Roman" w:cs="Times New Roman"/>
          <w:sz w:val="24"/>
          <w:szCs w:val="24"/>
        </w:rPr>
        <w:t>the coronavirus</w:t>
      </w:r>
      <w:r w:rsidR="001A1A41">
        <w:rPr>
          <w:rFonts w:ascii="Times New Roman" w:eastAsia="TimesNewRomanPSMT" w:hAnsi="Times New Roman" w:cs="Times New Roman"/>
          <w:sz w:val="24"/>
          <w:szCs w:val="24"/>
        </w:rPr>
        <w:t xml:space="preserve"> pandemic. </w:t>
      </w:r>
      <w:r w:rsidR="00BB014D" w:rsidRPr="00BB014D">
        <w:rPr>
          <w:rFonts w:ascii="Times New Roman" w:eastAsia="TimesNewRomanPSMT" w:hAnsi="Times New Roman" w:cs="Times New Roman"/>
          <w:sz w:val="24"/>
          <w:szCs w:val="24"/>
        </w:rPr>
        <w:t xml:space="preserve">A quantitative approach was adopted </w:t>
      </w:r>
      <w:r w:rsidR="00087532">
        <w:rPr>
          <w:rFonts w:ascii="Times New Roman" w:eastAsia="TimesNewRomanPSMT" w:hAnsi="Times New Roman" w:cs="Times New Roman"/>
          <w:sz w:val="24"/>
          <w:szCs w:val="24"/>
        </w:rPr>
        <w:t>dur</w:t>
      </w:r>
      <w:r w:rsidR="00BB014D" w:rsidRPr="00BB014D">
        <w:rPr>
          <w:rFonts w:ascii="Times New Roman" w:eastAsia="TimesNewRomanPSMT" w:hAnsi="Times New Roman" w:cs="Times New Roman"/>
          <w:sz w:val="24"/>
          <w:szCs w:val="24"/>
        </w:rPr>
        <w:t>ing the stud</w:t>
      </w:r>
      <w:r w:rsidR="00B042FA">
        <w:rPr>
          <w:rFonts w:ascii="Times New Roman" w:eastAsia="TimesNewRomanPSMT" w:hAnsi="Times New Roman" w:cs="Times New Roman"/>
          <w:sz w:val="24"/>
          <w:szCs w:val="24"/>
        </w:rPr>
        <w:t>y. The study population was comprised of</w:t>
      </w:r>
      <w:r w:rsidR="00BB014D" w:rsidRPr="00BB014D">
        <w:rPr>
          <w:rFonts w:ascii="Times New Roman" w:eastAsia="TimesNewRomanPSMT" w:hAnsi="Times New Roman" w:cs="Times New Roman"/>
          <w:sz w:val="24"/>
          <w:szCs w:val="24"/>
        </w:rPr>
        <w:t xml:space="preserve"> 256 professional accountants from various industries. Data was gathered from primary sources through the use of a questionnaire that was emailed to the participants</w:t>
      </w:r>
      <w:r w:rsidR="00BB014D">
        <w:rPr>
          <w:rFonts w:ascii="Times New Roman" w:eastAsia="TimesNewRomanPSMT" w:hAnsi="Times New Roman" w:cs="Times New Roman"/>
          <w:sz w:val="24"/>
          <w:szCs w:val="24"/>
        </w:rPr>
        <w:t xml:space="preserve">. </w:t>
      </w:r>
      <w:r w:rsidR="00B042FA">
        <w:rPr>
          <w:rFonts w:ascii="Times New Roman" w:eastAsia="TimesNewRomanPSMT" w:hAnsi="Times New Roman" w:cs="Times New Roman"/>
          <w:sz w:val="24"/>
          <w:szCs w:val="24"/>
        </w:rPr>
        <w:t xml:space="preserve">The findings revealed different types of finance and accounting and </w:t>
      </w:r>
      <w:r w:rsidR="00BB014D" w:rsidRPr="00BB014D">
        <w:rPr>
          <w:rFonts w:ascii="Times New Roman" w:eastAsia="TimesNewRomanPSMT" w:hAnsi="Times New Roman" w:cs="Times New Roman"/>
          <w:sz w:val="24"/>
          <w:szCs w:val="24"/>
        </w:rPr>
        <w:t>measures</w:t>
      </w:r>
      <w:r w:rsidR="00BB014D">
        <w:rPr>
          <w:rFonts w:ascii="Times New Roman" w:eastAsia="TimesNewRomanPSMT" w:hAnsi="Times New Roman" w:cs="Times New Roman"/>
          <w:sz w:val="24"/>
          <w:szCs w:val="24"/>
        </w:rPr>
        <w:t xml:space="preserve"> such as cutting variable </w:t>
      </w:r>
      <w:r w:rsidR="00087532">
        <w:rPr>
          <w:rFonts w:ascii="Times New Roman" w:eastAsia="TimesNewRomanPSMT" w:hAnsi="Times New Roman" w:cs="Times New Roman"/>
          <w:sz w:val="24"/>
          <w:szCs w:val="24"/>
        </w:rPr>
        <w:t>costs</w:t>
      </w:r>
      <w:r w:rsidR="00BB014D">
        <w:rPr>
          <w:rFonts w:ascii="Times New Roman" w:eastAsia="TimesNewRomanPSMT" w:hAnsi="Times New Roman" w:cs="Times New Roman"/>
          <w:sz w:val="24"/>
          <w:szCs w:val="24"/>
        </w:rPr>
        <w:t xml:space="preserve">, sell of idle assets, </w:t>
      </w:r>
      <w:r w:rsidR="00087532">
        <w:rPr>
          <w:rFonts w:ascii="Times New Roman" w:eastAsia="TimesNewRomanPSMT" w:hAnsi="Times New Roman" w:cs="Times New Roman"/>
          <w:sz w:val="24"/>
          <w:szCs w:val="24"/>
        </w:rPr>
        <w:t xml:space="preserve">and </w:t>
      </w:r>
      <w:r w:rsidR="00BB014D">
        <w:rPr>
          <w:rFonts w:ascii="Times New Roman" w:eastAsia="TimesNewRomanPSMT" w:hAnsi="Times New Roman" w:cs="Times New Roman"/>
          <w:sz w:val="24"/>
          <w:szCs w:val="24"/>
        </w:rPr>
        <w:t>frequent reports among others.</w:t>
      </w:r>
    </w:p>
    <w:p w14:paraId="6757FF61" w14:textId="77777777" w:rsidR="00B34EBC" w:rsidRDefault="00B34EBC" w:rsidP="00B34EBC">
      <w:pPr>
        <w:autoSpaceDE w:val="0"/>
        <w:autoSpaceDN w:val="0"/>
        <w:adjustRightInd w:val="0"/>
        <w:spacing w:after="0" w:line="360" w:lineRule="auto"/>
        <w:jc w:val="both"/>
        <w:rPr>
          <w:rFonts w:ascii="Times New Roman" w:hAnsi="Times New Roman" w:cs="Times New Roman"/>
          <w:sz w:val="24"/>
          <w:szCs w:val="24"/>
        </w:rPr>
      </w:pPr>
    </w:p>
    <w:p w14:paraId="35ED2626" w14:textId="6969584A" w:rsidR="00760086" w:rsidRDefault="00B34EBC"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 Silva, Schutte, and Surujlal (2021)</w:t>
      </w:r>
      <w:r w:rsidR="0026670F">
        <w:rPr>
          <w:rFonts w:ascii="Times New Roman" w:hAnsi="Times New Roman" w:cs="Times New Roman"/>
          <w:sz w:val="24"/>
          <w:szCs w:val="24"/>
        </w:rPr>
        <w:t>,</w:t>
      </w:r>
      <w:r>
        <w:rPr>
          <w:rFonts w:ascii="Times New Roman" w:hAnsi="Times New Roman" w:cs="Times New Roman"/>
          <w:sz w:val="24"/>
          <w:szCs w:val="24"/>
        </w:rPr>
        <w:t> studied COVID-19’s implications on IFRS for selected</w:t>
      </w:r>
      <w:r w:rsidR="001A1A41">
        <w:rPr>
          <w:rFonts w:ascii="Times New Roman" w:hAnsi="Times New Roman" w:cs="Times New Roman"/>
          <w:sz w:val="24"/>
          <w:szCs w:val="24"/>
        </w:rPr>
        <w:t xml:space="preserve"> leisure and travel firms trading</w:t>
      </w:r>
      <w:r>
        <w:rPr>
          <w:rFonts w:ascii="Times New Roman" w:hAnsi="Times New Roman" w:cs="Times New Roman"/>
          <w:sz w:val="24"/>
          <w:szCs w:val="24"/>
        </w:rPr>
        <w:t xml:space="preserve"> on the Johannesburg Stock Exchange. This investigation looked at how financial information on going concern was published by these firms, or how </w:t>
      </w:r>
      <w:r w:rsidR="00087532">
        <w:rPr>
          <w:rFonts w:ascii="Times New Roman" w:hAnsi="Times New Roman" w:cs="Times New Roman"/>
          <w:sz w:val="24"/>
          <w:szCs w:val="24"/>
        </w:rPr>
        <w:t>COVID-19</w:t>
      </w:r>
      <w:r>
        <w:rPr>
          <w:rFonts w:ascii="Times New Roman" w:hAnsi="Times New Roman" w:cs="Times New Roman"/>
          <w:sz w:val="24"/>
          <w:szCs w:val="24"/>
        </w:rPr>
        <w:t xml:space="preserve"> </w:t>
      </w:r>
      <w:r w:rsidR="00606F0B">
        <w:rPr>
          <w:rFonts w:ascii="Times New Roman" w:hAnsi="Times New Roman" w:cs="Times New Roman"/>
          <w:sz w:val="24"/>
          <w:szCs w:val="24"/>
        </w:rPr>
        <w:t>impacted</w:t>
      </w:r>
      <w:r>
        <w:rPr>
          <w:rFonts w:ascii="Times New Roman" w:hAnsi="Times New Roman" w:cs="Times New Roman"/>
          <w:sz w:val="24"/>
          <w:szCs w:val="24"/>
        </w:rPr>
        <w:t xml:space="preserve"> thei</w:t>
      </w:r>
      <w:r w:rsidR="00A8358E">
        <w:rPr>
          <w:rFonts w:ascii="Times New Roman" w:hAnsi="Times New Roman" w:cs="Times New Roman"/>
          <w:sz w:val="24"/>
          <w:szCs w:val="24"/>
        </w:rPr>
        <w:t>r financial information, for example</w:t>
      </w:r>
      <w:r w:rsidR="003A4E72">
        <w:rPr>
          <w:rFonts w:ascii="Times New Roman" w:hAnsi="Times New Roman" w:cs="Times New Roman"/>
          <w:sz w:val="24"/>
          <w:szCs w:val="24"/>
        </w:rPr>
        <w:t>,</w:t>
      </w:r>
      <w:r w:rsidR="00A8358E">
        <w:rPr>
          <w:rFonts w:ascii="Times New Roman" w:hAnsi="Times New Roman" w:cs="Times New Roman"/>
          <w:sz w:val="24"/>
          <w:szCs w:val="24"/>
        </w:rPr>
        <w:t xml:space="preserve"> the firm</w:t>
      </w:r>
      <w:r>
        <w:rPr>
          <w:rFonts w:ascii="Times New Roman" w:hAnsi="Times New Roman" w:cs="Times New Roman"/>
          <w:sz w:val="24"/>
          <w:szCs w:val="24"/>
        </w:rPr>
        <w:t>'s</w:t>
      </w:r>
      <w:r w:rsidR="001A1A41">
        <w:rPr>
          <w:rFonts w:ascii="Times New Roman" w:hAnsi="Times New Roman" w:cs="Times New Roman"/>
          <w:sz w:val="24"/>
          <w:szCs w:val="24"/>
        </w:rPr>
        <w:t xml:space="preserve"> revenue,</w:t>
      </w:r>
      <w:r>
        <w:rPr>
          <w:rFonts w:ascii="Times New Roman" w:hAnsi="Times New Roman" w:cs="Times New Roman"/>
          <w:sz w:val="24"/>
          <w:szCs w:val="24"/>
        </w:rPr>
        <w:t xml:space="preserve"> </w:t>
      </w:r>
      <w:r w:rsidR="001A1A41">
        <w:rPr>
          <w:rFonts w:ascii="Times New Roman" w:hAnsi="Times New Roman" w:cs="Times New Roman"/>
          <w:sz w:val="24"/>
          <w:szCs w:val="24"/>
        </w:rPr>
        <w:t xml:space="preserve">sustainability, </w:t>
      </w:r>
      <w:r w:rsidR="00087532">
        <w:rPr>
          <w:rFonts w:ascii="Times New Roman" w:hAnsi="Times New Roman" w:cs="Times New Roman"/>
          <w:sz w:val="24"/>
          <w:szCs w:val="24"/>
        </w:rPr>
        <w:t xml:space="preserve">and </w:t>
      </w:r>
      <w:r>
        <w:rPr>
          <w:rFonts w:ascii="Times New Roman" w:hAnsi="Times New Roman" w:cs="Times New Roman"/>
          <w:sz w:val="24"/>
          <w:szCs w:val="24"/>
        </w:rPr>
        <w:t>how they</w:t>
      </w:r>
      <w:r w:rsidR="00A8358E">
        <w:rPr>
          <w:rFonts w:ascii="Times New Roman" w:hAnsi="Times New Roman" w:cs="Times New Roman"/>
          <w:sz w:val="24"/>
          <w:szCs w:val="24"/>
        </w:rPr>
        <w:t xml:space="preserve"> developed projections, among others</w:t>
      </w:r>
      <w:r>
        <w:rPr>
          <w:rFonts w:ascii="Times New Roman" w:hAnsi="Times New Roman" w:cs="Times New Roman"/>
          <w:sz w:val="24"/>
          <w:szCs w:val="24"/>
        </w:rPr>
        <w:t xml:space="preserve">. The financial statements for 10 JSE-listed leisure and travel firms were reviewed using content analysis. This investigation highlighted what extra disclosures these corporations have due to the pandemic. Considering the fact that there are no special IFRS standards providing </w:t>
      </w:r>
      <w:r w:rsidR="00606F0B">
        <w:rPr>
          <w:rFonts w:ascii="Times New Roman" w:hAnsi="Times New Roman" w:cs="Times New Roman"/>
          <w:sz w:val="24"/>
          <w:szCs w:val="24"/>
        </w:rPr>
        <w:t>advice</w:t>
      </w:r>
      <w:r>
        <w:rPr>
          <w:rFonts w:ascii="Times New Roman" w:hAnsi="Times New Roman" w:cs="Times New Roman"/>
          <w:sz w:val="24"/>
          <w:szCs w:val="24"/>
        </w:rPr>
        <w:t xml:space="preserve"> on the effects of coronavirus, the data showed that firms used great caution when</w:t>
      </w:r>
      <w:r w:rsidR="0026670F">
        <w:rPr>
          <w:rFonts w:ascii="Times New Roman" w:hAnsi="Times New Roman" w:cs="Times New Roman"/>
          <w:sz w:val="24"/>
          <w:szCs w:val="24"/>
        </w:rPr>
        <w:t xml:space="preserve"> disclosing information on COVID</w:t>
      </w:r>
      <w:r>
        <w:rPr>
          <w:rFonts w:ascii="Times New Roman" w:hAnsi="Times New Roman" w:cs="Times New Roman"/>
          <w:sz w:val="24"/>
          <w:szCs w:val="24"/>
        </w:rPr>
        <w:t>-19's impact </w:t>
      </w:r>
      <w:r w:rsidR="003A4E72">
        <w:rPr>
          <w:rFonts w:ascii="Times New Roman" w:hAnsi="Times New Roman" w:cs="Times New Roman"/>
          <w:sz w:val="24"/>
          <w:szCs w:val="24"/>
        </w:rPr>
        <w:t>on</w:t>
      </w:r>
      <w:r>
        <w:rPr>
          <w:rFonts w:ascii="Times New Roman" w:hAnsi="Times New Roman" w:cs="Times New Roman"/>
          <w:sz w:val="24"/>
          <w:szCs w:val="24"/>
        </w:rPr>
        <w:t xml:space="preserve"> their financial statements. Firms </w:t>
      </w:r>
      <w:r w:rsidR="00606F0B">
        <w:rPr>
          <w:rFonts w:ascii="Times New Roman" w:hAnsi="Times New Roman" w:cs="Times New Roman"/>
          <w:sz w:val="24"/>
          <w:szCs w:val="24"/>
        </w:rPr>
        <w:t>carefully assessed the coronavirus</w:t>
      </w:r>
      <w:r>
        <w:rPr>
          <w:rFonts w:ascii="Times New Roman" w:hAnsi="Times New Roman" w:cs="Times New Roman"/>
          <w:sz w:val="24"/>
          <w:szCs w:val="24"/>
        </w:rPr>
        <w:t xml:space="preserve">’s impact on their financial performance and financial statement readers </w:t>
      </w:r>
      <w:r w:rsidR="00606F0B">
        <w:rPr>
          <w:rFonts w:ascii="Times New Roman" w:hAnsi="Times New Roman" w:cs="Times New Roman"/>
          <w:sz w:val="24"/>
          <w:szCs w:val="24"/>
        </w:rPr>
        <w:t>were</w:t>
      </w:r>
      <w:r>
        <w:rPr>
          <w:rFonts w:ascii="Times New Roman" w:hAnsi="Times New Roman" w:cs="Times New Roman"/>
          <w:sz w:val="24"/>
          <w:szCs w:val="24"/>
        </w:rPr>
        <w:t xml:space="preserve"> provided with comprehensive f</w:t>
      </w:r>
      <w:r w:rsidR="00A8358E">
        <w:rPr>
          <w:rFonts w:ascii="Times New Roman" w:hAnsi="Times New Roman" w:cs="Times New Roman"/>
          <w:sz w:val="24"/>
          <w:szCs w:val="24"/>
        </w:rPr>
        <w:t>inancial information, such as information on the firm</w:t>
      </w:r>
      <w:r>
        <w:rPr>
          <w:rFonts w:ascii="Times New Roman" w:hAnsi="Times New Roman" w:cs="Times New Roman"/>
          <w:sz w:val="24"/>
          <w:szCs w:val="24"/>
        </w:rPr>
        <w:t>’s sustainability,</w:t>
      </w:r>
      <w:r w:rsidR="00A8358E">
        <w:rPr>
          <w:rFonts w:ascii="Times New Roman" w:hAnsi="Times New Roman" w:cs="Times New Roman"/>
          <w:sz w:val="24"/>
          <w:szCs w:val="24"/>
        </w:rPr>
        <w:t xml:space="preserve"> forecasts</w:t>
      </w:r>
      <w:r>
        <w:rPr>
          <w:rFonts w:ascii="Times New Roman" w:hAnsi="Times New Roman" w:cs="Times New Roman"/>
          <w:sz w:val="24"/>
          <w:szCs w:val="24"/>
        </w:rPr>
        <w:t>, revenue, and </w:t>
      </w:r>
      <w:r w:rsidR="00A8358E">
        <w:rPr>
          <w:rFonts w:ascii="Times New Roman" w:hAnsi="Times New Roman" w:cs="Times New Roman"/>
          <w:sz w:val="24"/>
          <w:szCs w:val="24"/>
        </w:rPr>
        <w:t>going concern</w:t>
      </w:r>
      <w:r w:rsidR="00760086">
        <w:rPr>
          <w:rFonts w:ascii="Times New Roman" w:hAnsi="Times New Roman" w:cs="Times New Roman"/>
          <w:sz w:val="24"/>
          <w:szCs w:val="24"/>
        </w:rPr>
        <w:t>.</w:t>
      </w:r>
    </w:p>
    <w:p w14:paraId="65DD4796" w14:textId="77777777" w:rsidR="003E7C96" w:rsidRDefault="003E7C96" w:rsidP="00B34EBC">
      <w:pPr>
        <w:autoSpaceDE w:val="0"/>
        <w:autoSpaceDN w:val="0"/>
        <w:adjustRightInd w:val="0"/>
        <w:spacing w:after="0" w:line="360" w:lineRule="auto"/>
        <w:jc w:val="both"/>
        <w:rPr>
          <w:rFonts w:ascii="Times New Roman" w:hAnsi="Times New Roman" w:cs="Times New Roman"/>
          <w:sz w:val="24"/>
          <w:szCs w:val="24"/>
        </w:rPr>
      </w:pPr>
    </w:p>
    <w:p w14:paraId="75101FC7" w14:textId="2B35EF85" w:rsidR="00760086" w:rsidRDefault="00606F0B"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Hope, and </w:t>
      </w:r>
      <w:r w:rsidR="003A4E72">
        <w:rPr>
          <w:rFonts w:ascii="Times New Roman" w:hAnsi="Times New Roman" w:cs="Times New Roman"/>
          <w:sz w:val="24"/>
          <w:szCs w:val="24"/>
        </w:rPr>
        <w:t>Company</w:t>
      </w:r>
      <w:r w:rsidR="00760086" w:rsidRPr="00760086">
        <w:rPr>
          <w:rFonts w:ascii="Times New Roman" w:hAnsi="Times New Roman" w:cs="Times New Roman"/>
          <w:sz w:val="24"/>
          <w:szCs w:val="24"/>
        </w:rPr>
        <w:t xml:space="preserve"> (2020)</w:t>
      </w:r>
      <w:r w:rsidR="0026670F">
        <w:rPr>
          <w:rFonts w:ascii="Times New Roman" w:hAnsi="Times New Roman" w:cs="Times New Roman"/>
          <w:sz w:val="24"/>
          <w:szCs w:val="24"/>
        </w:rPr>
        <w:t>,</w:t>
      </w:r>
      <w:r w:rsidR="00760086" w:rsidRPr="00760086">
        <w:rPr>
          <w:rFonts w:ascii="Times New Roman" w:hAnsi="Times New Roman" w:cs="Times New Roman"/>
          <w:sz w:val="24"/>
          <w:szCs w:val="24"/>
        </w:rPr>
        <w:t xml:space="preserve"> investigated the link be</w:t>
      </w:r>
      <w:r>
        <w:rPr>
          <w:rFonts w:ascii="Times New Roman" w:hAnsi="Times New Roman" w:cs="Times New Roman"/>
          <w:sz w:val="24"/>
          <w:szCs w:val="24"/>
        </w:rPr>
        <w:t>tween the COVID-19</w:t>
      </w:r>
      <w:r w:rsidR="00760086" w:rsidRPr="00760086">
        <w:rPr>
          <w:rFonts w:ascii="Times New Roman" w:hAnsi="Times New Roman" w:cs="Times New Roman"/>
          <w:sz w:val="24"/>
          <w:szCs w:val="24"/>
        </w:rPr>
        <w:t xml:space="preserve"> epidemic and</w:t>
      </w:r>
      <w:r>
        <w:rPr>
          <w:rFonts w:ascii="Times New Roman" w:hAnsi="Times New Roman" w:cs="Times New Roman"/>
          <w:sz w:val="24"/>
          <w:szCs w:val="24"/>
        </w:rPr>
        <w:t xml:space="preserve"> Nigerian businesses’ performances</w:t>
      </w:r>
      <w:r w:rsidR="00760086" w:rsidRPr="00760086">
        <w:rPr>
          <w:rFonts w:ascii="Times New Roman" w:hAnsi="Times New Roman" w:cs="Times New Roman"/>
          <w:sz w:val="24"/>
          <w:szCs w:val="24"/>
        </w:rPr>
        <w:t>. The linear regress</w:t>
      </w:r>
      <w:r>
        <w:rPr>
          <w:rFonts w:ascii="Times New Roman" w:hAnsi="Times New Roman" w:cs="Times New Roman"/>
          <w:sz w:val="24"/>
          <w:szCs w:val="24"/>
        </w:rPr>
        <w:t>ion res</w:t>
      </w:r>
      <w:r w:rsidR="001A1A41">
        <w:rPr>
          <w:rFonts w:ascii="Times New Roman" w:hAnsi="Times New Roman" w:cs="Times New Roman"/>
          <w:sz w:val="24"/>
          <w:szCs w:val="24"/>
        </w:rPr>
        <w:t>ults indicated that the outbreak</w:t>
      </w:r>
      <w:r>
        <w:rPr>
          <w:rFonts w:ascii="Times New Roman" w:hAnsi="Times New Roman" w:cs="Times New Roman"/>
          <w:sz w:val="24"/>
          <w:szCs w:val="24"/>
        </w:rPr>
        <w:t xml:space="preserve"> </w:t>
      </w:r>
      <w:r w:rsidR="001A1A41">
        <w:rPr>
          <w:rFonts w:ascii="Times New Roman" w:hAnsi="Times New Roman" w:cs="Times New Roman"/>
          <w:sz w:val="24"/>
          <w:szCs w:val="24"/>
        </w:rPr>
        <w:t>had an adverse effect</w:t>
      </w:r>
      <w:r w:rsidR="00760086" w:rsidRPr="00760086">
        <w:rPr>
          <w:rFonts w:ascii="Times New Roman" w:hAnsi="Times New Roman" w:cs="Times New Roman"/>
          <w:sz w:val="24"/>
          <w:szCs w:val="24"/>
        </w:rPr>
        <w:t xml:space="preserve"> on both the </w:t>
      </w:r>
      <w:r>
        <w:rPr>
          <w:rFonts w:ascii="Times New Roman" w:hAnsi="Times New Roman" w:cs="Times New Roman"/>
          <w:sz w:val="24"/>
          <w:szCs w:val="24"/>
        </w:rPr>
        <w:t xml:space="preserve">non-financial and </w:t>
      </w:r>
      <w:r w:rsidR="00760086" w:rsidRPr="00760086">
        <w:rPr>
          <w:rFonts w:ascii="Times New Roman" w:hAnsi="Times New Roman" w:cs="Times New Roman"/>
          <w:sz w:val="24"/>
          <w:szCs w:val="24"/>
        </w:rPr>
        <w:t xml:space="preserve">financial performance of </w:t>
      </w:r>
      <w:r>
        <w:rPr>
          <w:rFonts w:ascii="Times New Roman" w:hAnsi="Times New Roman" w:cs="Times New Roman"/>
          <w:sz w:val="24"/>
          <w:szCs w:val="24"/>
        </w:rPr>
        <w:t>Nigerian private firms</w:t>
      </w:r>
      <w:r w:rsidR="00760086" w:rsidRPr="00760086">
        <w:rPr>
          <w:rFonts w:ascii="Times New Roman" w:hAnsi="Times New Roman" w:cs="Times New Roman"/>
          <w:sz w:val="24"/>
          <w:szCs w:val="24"/>
        </w:rPr>
        <w:t>. According to the research, the pandemic hinders organizational effectiveness in Nigeria.</w:t>
      </w:r>
    </w:p>
    <w:p w14:paraId="06A010C7" w14:textId="77777777" w:rsidR="00507CC7" w:rsidRDefault="00507CC7" w:rsidP="00B34EBC">
      <w:pPr>
        <w:autoSpaceDE w:val="0"/>
        <w:autoSpaceDN w:val="0"/>
        <w:adjustRightInd w:val="0"/>
        <w:spacing w:after="0" w:line="360" w:lineRule="auto"/>
        <w:jc w:val="both"/>
        <w:rPr>
          <w:rFonts w:ascii="Times New Roman" w:hAnsi="Times New Roman" w:cs="Times New Roman"/>
          <w:sz w:val="24"/>
          <w:szCs w:val="24"/>
        </w:rPr>
      </w:pPr>
    </w:p>
    <w:p w14:paraId="63FE224E" w14:textId="373E33BD" w:rsidR="00B34EBC" w:rsidRDefault="0026670F" w:rsidP="00B34EB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Teresa and Alves (2021), </w:t>
      </w:r>
      <w:r w:rsidR="00B34EBC">
        <w:rPr>
          <w:rFonts w:ascii="Times New Roman" w:hAnsi="Times New Roman" w:cs="Times New Roman"/>
          <w:sz w:val="24"/>
          <w:szCs w:val="24"/>
        </w:rPr>
        <w:t>investigated the norms and guidelines that comp</w:t>
      </w:r>
      <w:r w:rsidR="00A8358E">
        <w:rPr>
          <w:rFonts w:ascii="Times New Roman" w:hAnsi="Times New Roman" w:cs="Times New Roman"/>
          <w:sz w:val="24"/>
          <w:szCs w:val="24"/>
        </w:rPr>
        <w:t>anies must adhere to, and the approaches that companies need to</w:t>
      </w:r>
      <w:r w:rsidR="00B34EBC">
        <w:rPr>
          <w:rFonts w:ascii="Times New Roman" w:hAnsi="Times New Roman" w:cs="Times New Roman"/>
          <w:sz w:val="24"/>
          <w:szCs w:val="24"/>
        </w:rPr>
        <w:t xml:space="preserve"> </w:t>
      </w:r>
      <w:r w:rsidR="00A8358E">
        <w:rPr>
          <w:rFonts w:ascii="Times New Roman" w:hAnsi="Times New Roman" w:cs="Times New Roman"/>
          <w:sz w:val="24"/>
          <w:szCs w:val="24"/>
        </w:rPr>
        <w:t xml:space="preserve">adhere to </w:t>
      </w:r>
      <w:r w:rsidR="003A4E72">
        <w:rPr>
          <w:rFonts w:ascii="Times New Roman" w:hAnsi="Times New Roman" w:cs="Times New Roman"/>
          <w:sz w:val="24"/>
          <w:szCs w:val="24"/>
        </w:rPr>
        <w:t>with</w:t>
      </w:r>
      <w:r w:rsidR="00A8358E">
        <w:rPr>
          <w:rFonts w:ascii="Times New Roman" w:hAnsi="Times New Roman" w:cs="Times New Roman"/>
          <w:sz w:val="24"/>
          <w:szCs w:val="24"/>
        </w:rPr>
        <w:t xml:space="preserve"> respect to coronavirus, so as</w:t>
      </w:r>
      <w:r w:rsidR="00B34EBC">
        <w:rPr>
          <w:rFonts w:ascii="Times New Roman" w:hAnsi="Times New Roman" w:cs="Times New Roman"/>
          <w:sz w:val="24"/>
          <w:szCs w:val="24"/>
        </w:rPr>
        <w:t xml:space="preserve"> to assess how the pandemic has influenced the interim financial state</w:t>
      </w:r>
      <w:r w:rsidR="00A8358E">
        <w:rPr>
          <w:rFonts w:ascii="Times New Roman" w:hAnsi="Times New Roman" w:cs="Times New Roman"/>
          <w:sz w:val="24"/>
          <w:szCs w:val="24"/>
        </w:rPr>
        <w:t>ments of the firms</w:t>
      </w:r>
      <w:r w:rsidR="00500574">
        <w:rPr>
          <w:rFonts w:ascii="Times New Roman" w:hAnsi="Times New Roman" w:cs="Times New Roman"/>
          <w:sz w:val="24"/>
          <w:szCs w:val="24"/>
        </w:rPr>
        <w:t>. The</w:t>
      </w:r>
      <w:r w:rsidR="00B34EBC">
        <w:rPr>
          <w:rFonts w:ascii="Times New Roman" w:hAnsi="Times New Roman" w:cs="Times New Roman"/>
          <w:sz w:val="24"/>
          <w:szCs w:val="24"/>
        </w:rPr>
        <w:t xml:space="preserve"> purpose</w:t>
      </w:r>
      <w:r w:rsidR="00500574">
        <w:rPr>
          <w:rFonts w:ascii="Times New Roman" w:hAnsi="Times New Roman" w:cs="Times New Roman"/>
          <w:sz w:val="24"/>
          <w:szCs w:val="24"/>
        </w:rPr>
        <w:t xml:space="preserve"> of the study was</w:t>
      </w:r>
      <w:r w:rsidR="00B34EBC">
        <w:rPr>
          <w:rFonts w:ascii="Times New Roman" w:hAnsi="Times New Roman" w:cs="Times New Roman"/>
          <w:sz w:val="24"/>
          <w:szCs w:val="24"/>
        </w:rPr>
        <w:t xml:space="preserve"> to</w:t>
      </w:r>
      <w:r w:rsidR="00500574">
        <w:rPr>
          <w:rFonts w:ascii="Times New Roman" w:hAnsi="Times New Roman" w:cs="Times New Roman"/>
          <w:sz w:val="24"/>
          <w:szCs w:val="24"/>
        </w:rPr>
        <w:t xml:space="preserve"> use financial ratios to</w:t>
      </w:r>
      <w:r w:rsidR="00B34EBC">
        <w:rPr>
          <w:rFonts w:ascii="Times New Roman" w:hAnsi="Times New Roman" w:cs="Times New Roman"/>
          <w:sz w:val="24"/>
          <w:szCs w:val="24"/>
        </w:rPr>
        <w:t xml:space="preserve"> examine </w:t>
      </w:r>
      <w:r w:rsidR="003A4E72">
        <w:rPr>
          <w:rFonts w:ascii="Times New Roman" w:hAnsi="Times New Roman" w:cs="Times New Roman"/>
          <w:sz w:val="24"/>
          <w:szCs w:val="24"/>
        </w:rPr>
        <w:t xml:space="preserve">the </w:t>
      </w:r>
      <w:r w:rsidR="00B34EBC">
        <w:rPr>
          <w:rFonts w:ascii="Times New Roman" w:hAnsi="Times New Roman" w:cs="Times New Roman"/>
          <w:sz w:val="24"/>
          <w:szCs w:val="24"/>
        </w:rPr>
        <w:t xml:space="preserve">financial health </w:t>
      </w:r>
      <w:r w:rsidR="003A4E72">
        <w:rPr>
          <w:rFonts w:ascii="Times New Roman" w:hAnsi="Times New Roman" w:cs="Times New Roman"/>
          <w:sz w:val="24"/>
          <w:szCs w:val="24"/>
        </w:rPr>
        <w:t>of</w:t>
      </w:r>
      <w:r w:rsidR="00B34EBC">
        <w:rPr>
          <w:rFonts w:ascii="Times New Roman" w:hAnsi="Times New Roman" w:cs="Times New Roman"/>
          <w:sz w:val="24"/>
          <w:szCs w:val="24"/>
        </w:rPr>
        <w:t xml:space="preserve"> </w:t>
      </w:r>
      <w:r w:rsidR="00500574">
        <w:rPr>
          <w:rFonts w:ascii="Times New Roman" w:hAnsi="Times New Roman" w:cs="Times New Roman"/>
          <w:sz w:val="24"/>
          <w:szCs w:val="24"/>
        </w:rPr>
        <w:t>companies</w:t>
      </w:r>
      <w:r w:rsidR="00B34EBC">
        <w:rPr>
          <w:rFonts w:ascii="Times New Roman" w:hAnsi="Times New Roman" w:cs="Times New Roman"/>
          <w:sz w:val="24"/>
          <w:szCs w:val="24"/>
        </w:rPr>
        <w:t xml:space="preserve"> and the Zmijewski model to </w:t>
      </w:r>
      <w:r w:rsidR="00500574">
        <w:rPr>
          <w:rFonts w:ascii="Times New Roman" w:hAnsi="Times New Roman" w:cs="Times New Roman"/>
          <w:sz w:val="24"/>
          <w:szCs w:val="24"/>
        </w:rPr>
        <w:t xml:space="preserve">investigate the </w:t>
      </w:r>
      <w:r w:rsidR="00B34EBC">
        <w:rPr>
          <w:rFonts w:ascii="Times New Roman" w:hAnsi="Times New Roman" w:cs="Times New Roman"/>
          <w:sz w:val="24"/>
          <w:szCs w:val="24"/>
        </w:rPr>
        <w:t xml:space="preserve">relationship between </w:t>
      </w:r>
      <w:r w:rsidR="00500574">
        <w:rPr>
          <w:rFonts w:ascii="Times New Roman" w:hAnsi="Times New Roman" w:cs="Times New Roman"/>
          <w:sz w:val="24"/>
          <w:szCs w:val="24"/>
        </w:rPr>
        <w:t xml:space="preserve">financial health and </w:t>
      </w:r>
      <w:r w:rsidR="00B34EBC">
        <w:rPr>
          <w:rFonts w:ascii="Times New Roman" w:hAnsi="Times New Roman" w:cs="Times New Roman"/>
          <w:sz w:val="24"/>
          <w:szCs w:val="24"/>
        </w:rPr>
        <w:t xml:space="preserve">coronavirus </w:t>
      </w:r>
      <w:r w:rsidR="00500574">
        <w:rPr>
          <w:rFonts w:ascii="Times New Roman" w:hAnsi="Times New Roman" w:cs="Times New Roman"/>
          <w:sz w:val="24"/>
          <w:szCs w:val="24"/>
        </w:rPr>
        <w:t>disclosures</w:t>
      </w:r>
      <w:r w:rsidR="00B34EBC">
        <w:rPr>
          <w:rFonts w:ascii="Times New Roman" w:hAnsi="Times New Roman" w:cs="Times New Roman"/>
          <w:sz w:val="24"/>
          <w:szCs w:val="24"/>
        </w:rPr>
        <w:t>. It confirms that on average companies implemented the requ</w:t>
      </w:r>
      <w:r w:rsidR="00500574">
        <w:rPr>
          <w:rFonts w:ascii="Times New Roman" w:hAnsi="Times New Roman" w:cs="Times New Roman"/>
          <w:sz w:val="24"/>
          <w:szCs w:val="24"/>
        </w:rPr>
        <w:t>ired processes and the pandemic</w:t>
      </w:r>
      <w:r w:rsidR="00B34EBC">
        <w:rPr>
          <w:rFonts w:ascii="Times New Roman" w:hAnsi="Times New Roman" w:cs="Times New Roman"/>
          <w:sz w:val="24"/>
          <w:szCs w:val="24"/>
        </w:rPr>
        <w:t xml:space="preserve"> had an impact, mainly on</w:t>
      </w:r>
      <w:r w:rsidR="00500574">
        <w:rPr>
          <w:rFonts w:ascii="Times New Roman" w:hAnsi="Times New Roman" w:cs="Times New Roman"/>
          <w:sz w:val="24"/>
          <w:szCs w:val="24"/>
        </w:rPr>
        <w:t xml:space="preserve"> credit risk, expenses, </w:t>
      </w:r>
      <w:r w:rsidR="00312BDA">
        <w:rPr>
          <w:rFonts w:ascii="Times New Roman" w:hAnsi="Times New Roman" w:cs="Times New Roman"/>
          <w:sz w:val="24"/>
          <w:szCs w:val="24"/>
        </w:rPr>
        <w:t xml:space="preserve">and </w:t>
      </w:r>
      <w:r w:rsidR="00500574">
        <w:rPr>
          <w:rFonts w:ascii="Times New Roman" w:hAnsi="Times New Roman" w:cs="Times New Roman"/>
          <w:sz w:val="24"/>
          <w:szCs w:val="24"/>
        </w:rPr>
        <w:t>revenues. Also according to the s</w:t>
      </w:r>
      <w:r w:rsidR="00312BDA">
        <w:rPr>
          <w:rFonts w:ascii="Times New Roman" w:hAnsi="Times New Roman" w:cs="Times New Roman"/>
          <w:sz w:val="24"/>
          <w:szCs w:val="24"/>
        </w:rPr>
        <w:t xml:space="preserve">tudy, </w:t>
      </w:r>
      <w:r w:rsidR="00500574">
        <w:rPr>
          <w:rFonts w:ascii="Times New Roman" w:hAnsi="Times New Roman" w:cs="Times New Roman"/>
          <w:sz w:val="24"/>
          <w:szCs w:val="24"/>
        </w:rPr>
        <w:t xml:space="preserve">a very transparent organization is a financially sound </w:t>
      </w:r>
      <w:r w:rsidR="00B34EBC">
        <w:rPr>
          <w:rFonts w:ascii="Times New Roman" w:hAnsi="Times New Roman" w:cs="Times New Roman"/>
          <w:sz w:val="24"/>
          <w:szCs w:val="24"/>
        </w:rPr>
        <w:t>one.</w:t>
      </w:r>
    </w:p>
    <w:p w14:paraId="2776F423" w14:textId="77777777" w:rsidR="00B34EBC" w:rsidRDefault="00B34EBC" w:rsidP="00B34EBC">
      <w:pPr>
        <w:autoSpaceDE w:val="0"/>
        <w:autoSpaceDN w:val="0"/>
        <w:adjustRightInd w:val="0"/>
        <w:spacing w:after="0" w:line="360" w:lineRule="auto"/>
        <w:jc w:val="both"/>
        <w:rPr>
          <w:rFonts w:ascii="Times New Roman" w:hAnsi="Times New Roman" w:cs="Times New Roman"/>
          <w:sz w:val="24"/>
          <w:szCs w:val="24"/>
        </w:rPr>
      </w:pPr>
    </w:p>
    <w:p w14:paraId="1980A87A" w14:textId="009AAA99" w:rsidR="00B34EBC" w:rsidRDefault="00B34EBC" w:rsidP="00B34EBC">
      <w:pPr>
        <w:autoSpaceDE w:val="0"/>
        <w:autoSpaceDN w:val="0"/>
        <w:adjustRightInd w:val="0"/>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rPr>
        <w:t>The</w:t>
      </w:r>
      <w:r w:rsidR="0026670F">
        <w:rPr>
          <w:rFonts w:ascii="Times New Roman" w:hAnsi="Times New Roman" w:cs="Times New Roman"/>
          <w:sz w:val="24"/>
          <w:szCs w:val="24"/>
        </w:rPr>
        <w:t xml:space="preserve"> examination by Deloitte (2020), </w:t>
      </w:r>
      <w:r>
        <w:rPr>
          <w:rFonts w:ascii="Times New Roman" w:hAnsi="Times New Roman" w:cs="Times New Roman"/>
          <w:sz w:val="24"/>
          <w:szCs w:val="24"/>
        </w:rPr>
        <w:t>focused on how COVID-19 influenced the corporate sector along with financial reporting. The study included 44 firms from various industries, including 15 from Germany, 17 from Switzerland and 12 from Great Britain. Despite the fact that this study is not statistically accurate, it provides an overall view of how COVID-19 influenced various businesses. 202 of the 44 nations did not provide financial figures in the third quarter, while one of the corporations finished its fiscal year on September 30, 2020. Out of the 39 nations left, 22 (or 50% of the total sample) have produced full interim financial statements in accordance with IFRS or US GAAP. The remaining 17 (39%) businesses have provided just little financial information (production reports, sales reports etc.) In the spring of last year, the epidemic caused an unexpected lockdown of the global economy. As a result, whole sectors were unable to sell and deliver their services or products to clients, due to disruptions in the supply chain and production processes, and severe uncertainty caused by falling demand. Severe limitations persisted even after the lockdowns, such as social distance requirements and travel constants, which complicate distribution models and result in less desire to spend, resulting in lower demand.</w:t>
      </w:r>
    </w:p>
    <w:p w14:paraId="77CC07EA" w14:textId="77777777" w:rsidR="00B34EBC" w:rsidRDefault="00B34EBC" w:rsidP="00B34EBC">
      <w:pPr>
        <w:spacing w:after="0" w:line="360" w:lineRule="auto"/>
        <w:jc w:val="both"/>
        <w:rPr>
          <w:rFonts w:ascii="Times New Roman" w:hAnsi="Times New Roman" w:cs="Times New Roman"/>
          <w:sz w:val="24"/>
          <w:szCs w:val="24"/>
          <w:lang w:val="en-ZW"/>
        </w:rPr>
      </w:pPr>
    </w:p>
    <w:p w14:paraId="695893AB" w14:textId="273C0458" w:rsidR="00B34EBC" w:rsidRDefault="00F11BEC" w:rsidP="00B34EBC">
      <w:pPr>
        <w:pStyle w:val="Heading2"/>
        <w:jc w:val="both"/>
        <w:rPr>
          <w:rFonts w:ascii="Times New Roman" w:hAnsi="Times New Roman" w:cs="Times New Roman"/>
          <w:b/>
          <w:color w:val="000000"/>
          <w:sz w:val="24"/>
          <w:szCs w:val="24"/>
        </w:rPr>
      </w:pPr>
      <w:bookmarkStart w:id="60" w:name="_Toc136970218"/>
      <w:r>
        <w:rPr>
          <w:rFonts w:ascii="Times New Roman" w:hAnsi="Times New Roman" w:cs="Times New Roman"/>
          <w:b/>
          <w:color w:val="000000"/>
          <w:sz w:val="24"/>
          <w:szCs w:val="24"/>
        </w:rPr>
        <w:t xml:space="preserve">2.8 </w:t>
      </w:r>
      <w:r w:rsidR="00B34EBC">
        <w:rPr>
          <w:rFonts w:ascii="Times New Roman" w:hAnsi="Times New Roman" w:cs="Times New Roman"/>
          <w:b/>
          <w:color w:val="000000"/>
          <w:sz w:val="24"/>
          <w:szCs w:val="24"/>
        </w:rPr>
        <w:t>Research Gap</w:t>
      </w:r>
      <w:bookmarkEnd w:id="60"/>
    </w:p>
    <w:p w14:paraId="0625E41C" w14:textId="77777777" w:rsidR="00B34EBC" w:rsidRDefault="00B34EBC" w:rsidP="00B34EBC">
      <w:pPr>
        <w:spacing w:after="0"/>
        <w:jc w:val="both"/>
        <w:rPr>
          <w:rFonts w:ascii="Times New Roman" w:hAnsi="Times New Roman" w:cs="Times New Roman"/>
        </w:rPr>
      </w:pPr>
    </w:p>
    <w:p w14:paraId="76ACC99B" w14:textId="6BE47A4A" w:rsidR="00D15098" w:rsidRDefault="00606F0B" w:rsidP="00B34EBC">
      <w:pPr>
        <w:spacing w:after="0" w:line="360" w:lineRule="auto"/>
        <w:jc w:val="both"/>
        <w:rPr>
          <w:rFonts w:ascii="Times New Roman" w:hAnsi="Times New Roman" w:cs="Times New Roman"/>
          <w:sz w:val="24"/>
          <w:szCs w:val="24"/>
        </w:rPr>
      </w:pPr>
      <w:r w:rsidRPr="00606F0B">
        <w:rPr>
          <w:rFonts w:ascii="Times New Roman" w:hAnsi="Times New Roman" w:cs="Times New Roman"/>
          <w:sz w:val="24"/>
          <w:szCs w:val="24"/>
        </w:rPr>
        <w:t>A unique and unprecedented form of economic calamity wa</w:t>
      </w:r>
      <w:r>
        <w:rPr>
          <w:rFonts w:ascii="Times New Roman" w:hAnsi="Times New Roman" w:cs="Times New Roman"/>
          <w:sz w:val="24"/>
          <w:szCs w:val="24"/>
        </w:rPr>
        <w:t>s brought on by the coronavirus</w:t>
      </w:r>
      <w:r w:rsidR="00B34EBC">
        <w:rPr>
          <w:rFonts w:ascii="Times New Roman" w:hAnsi="Times New Roman" w:cs="Times New Roman"/>
          <w:sz w:val="24"/>
          <w:szCs w:val="24"/>
        </w:rPr>
        <w:t>. To the best of my understanding, no comprehensive research has looked</w:t>
      </w:r>
      <w:r w:rsidR="00D97979">
        <w:rPr>
          <w:rFonts w:ascii="Times New Roman" w:hAnsi="Times New Roman" w:cs="Times New Roman"/>
          <w:sz w:val="24"/>
          <w:szCs w:val="24"/>
        </w:rPr>
        <w:t xml:space="preserve"> into the influence of infectious disease outbreaks </w:t>
      </w:r>
      <w:r w:rsidR="00B34EBC">
        <w:rPr>
          <w:rFonts w:ascii="Times New Roman" w:hAnsi="Times New Roman" w:cs="Times New Roman"/>
          <w:sz w:val="24"/>
          <w:szCs w:val="24"/>
        </w:rPr>
        <w:t>on company activities, particularl</w:t>
      </w:r>
      <w:r w:rsidR="00500574">
        <w:rPr>
          <w:rFonts w:ascii="Times New Roman" w:hAnsi="Times New Roman" w:cs="Times New Roman"/>
          <w:sz w:val="24"/>
          <w:szCs w:val="24"/>
        </w:rPr>
        <w:t>y from an accounting standpoint</w:t>
      </w:r>
      <w:r w:rsidR="00D97979">
        <w:rPr>
          <w:rFonts w:ascii="Times New Roman" w:hAnsi="Times New Roman" w:cs="Times New Roman"/>
          <w:sz w:val="24"/>
          <w:szCs w:val="24"/>
        </w:rPr>
        <w:t>.</w:t>
      </w:r>
    </w:p>
    <w:p w14:paraId="5DBF2B6E" w14:textId="77777777" w:rsidR="00B34EBC" w:rsidRDefault="00B34EBC" w:rsidP="00B34EBC">
      <w:pPr>
        <w:spacing w:after="0" w:line="360" w:lineRule="auto"/>
        <w:jc w:val="both"/>
        <w:rPr>
          <w:rFonts w:ascii="Times New Roman" w:hAnsi="Times New Roman" w:cs="Times New Roman"/>
          <w:sz w:val="24"/>
          <w:szCs w:val="24"/>
        </w:rPr>
      </w:pPr>
    </w:p>
    <w:p w14:paraId="09F1F900" w14:textId="3952FFA2" w:rsidR="00B34EBC" w:rsidRDefault="00F11BEC" w:rsidP="00B34EBC">
      <w:pPr>
        <w:pStyle w:val="Heading2"/>
        <w:jc w:val="both"/>
        <w:rPr>
          <w:rFonts w:ascii="Times New Roman" w:hAnsi="Times New Roman" w:cs="Times New Roman"/>
          <w:b/>
          <w:color w:val="000000"/>
          <w:sz w:val="24"/>
          <w:szCs w:val="24"/>
        </w:rPr>
      </w:pPr>
      <w:bookmarkStart w:id="61" w:name="_Toc136970219"/>
      <w:r>
        <w:rPr>
          <w:rFonts w:ascii="Times New Roman" w:hAnsi="Times New Roman" w:cs="Times New Roman"/>
          <w:b/>
          <w:color w:val="000000"/>
          <w:sz w:val="24"/>
          <w:szCs w:val="24"/>
        </w:rPr>
        <w:t>2.9</w:t>
      </w:r>
      <w:r w:rsidR="00C32B9B">
        <w:rPr>
          <w:rFonts w:ascii="Times New Roman" w:hAnsi="Times New Roman" w:cs="Times New Roman"/>
          <w:b/>
          <w:color w:val="000000"/>
          <w:sz w:val="24"/>
          <w:szCs w:val="24"/>
        </w:rPr>
        <w:t xml:space="preserve"> </w:t>
      </w:r>
      <w:r w:rsidR="00B34EBC">
        <w:rPr>
          <w:rFonts w:ascii="Times New Roman" w:hAnsi="Times New Roman" w:cs="Times New Roman"/>
          <w:b/>
          <w:color w:val="000000"/>
          <w:sz w:val="24"/>
          <w:szCs w:val="24"/>
        </w:rPr>
        <w:t>Chapter Summary</w:t>
      </w:r>
      <w:bookmarkEnd w:id="61"/>
    </w:p>
    <w:p w14:paraId="22EA26E8" w14:textId="77777777" w:rsidR="00B34EBC" w:rsidRDefault="00B34EBC" w:rsidP="00B34EBC">
      <w:pPr>
        <w:spacing w:after="0"/>
        <w:jc w:val="both"/>
        <w:rPr>
          <w:rFonts w:ascii="Times New Roman" w:hAnsi="Times New Roman" w:cs="Times New Roman"/>
        </w:rPr>
      </w:pPr>
    </w:p>
    <w:p w14:paraId="28CFB6F6" w14:textId="1CE0AE42" w:rsidR="00B34EBC" w:rsidRDefault="00B34EBC" w:rsidP="006E0ACD">
      <w:pPr>
        <w:autoSpaceDE w:val="0"/>
        <w:autoSpaceDN w:val="0"/>
        <w:adjustRightInd w:val="0"/>
        <w:spacing w:after="0" w:line="360" w:lineRule="auto"/>
        <w:jc w:val="both"/>
        <w:rPr>
          <w:rFonts w:ascii="Times New Roman" w:hAnsi="Times New Roman" w:cs="Times New Roman"/>
          <w:sz w:val="24"/>
          <w:szCs w:val="24"/>
        </w:rPr>
      </w:pPr>
      <w:r w:rsidRPr="00B34EBC">
        <w:rPr>
          <w:rFonts w:ascii="Times New Roman" w:hAnsi="Times New Roman" w:cs="Times New Roman"/>
          <w:sz w:val="24"/>
          <w:szCs w:val="24"/>
        </w:rPr>
        <w:t xml:space="preserve">The research objectives outlined in chapter one were fully explained in chapter two to provide a better grasp of them. In chapter two, a platform was established to explore the overview of </w:t>
      </w:r>
      <w:r w:rsidR="00C826C1" w:rsidRPr="00C826C1">
        <w:rPr>
          <w:rFonts w:ascii="Times New Roman" w:hAnsi="Times New Roman" w:cs="Times New Roman"/>
          <w:sz w:val="24"/>
          <w:szCs w:val="24"/>
        </w:rPr>
        <w:t>business continuity management strategy during an infectious disease outbreak</w:t>
      </w:r>
      <w:r w:rsidRPr="00B34EBC">
        <w:rPr>
          <w:rFonts w:ascii="Times New Roman" w:hAnsi="Times New Roman" w:cs="Times New Roman"/>
          <w:sz w:val="24"/>
          <w:szCs w:val="24"/>
        </w:rPr>
        <w:t xml:space="preserve">, </w:t>
      </w:r>
      <w:r w:rsidR="00C826C1">
        <w:rPr>
          <w:rFonts w:ascii="Times New Roman" w:hAnsi="Times New Roman" w:cs="Times New Roman"/>
          <w:sz w:val="24"/>
          <w:szCs w:val="24"/>
        </w:rPr>
        <w:t xml:space="preserve">ways of </w:t>
      </w:r>
      <w:r w:rsidR="00C826C1" w:rsidRPr="00C826C1">
        <w:rPr>
          <w:rFonts w:ascii="Times New Roman" w:hAnsi="Times New Roman" w:cs="Times New Roman"/>
          <w:sz w:val="24"/>
          <w:szCs w:val="24"/>
        </w:rPr>
        <w:t>managing business cash flow during an uncertainty period</w:t>
      </w:r>
      <w:r w:rsidRPr="00B34EBC">
        <w:rPr>
          <w:rFonts w:ascii="Times New Roman" w:hAnsi="Times New Roman" w:cs="Times New Roman"/>
          <w:sz w:val="24"/>
          <w:szCs w:val="24"/>
        </w:rPr>
        <w:t xml:space="preserve">, </w:t>
      </w:r>
      <w:r w:rsidR="00834F84">
        <w:rPr>
          <w:rFonts w:ascii="Times New Roman" w:hAnsi="Times New Roman" w:cs="Times New Roman"/>
          <w:sz w:val="24"/>
          <w:szCs w:val="24"/>
        </w:rPr>
        <w:t xml:space="preserve">and </w:t>
      </w:r>
      <w:r w:rsidR="00C826C1">
        <w:rPr>
          <w:rFonts w:ascii="Times New Roman" w:hAnsi="Times New Roman" w:cs="Times New Roman"/>
          <w:sz w:val="24"/>
          <w:szCs w:val="24"/>
        </w:rPr>
        <w:t>COVID-</w:t>
      </w:r>
      <w:r w:rsidR="00C826C1" w:rsidRPr="00C826C1">
        <w:rPr>
          <w:rFonts w:ascii="Times New Roman" w:hAnsi="Times New Roman" w:cs="Times New Roman"/>
          <w:sz w:val="24"/>
          <w:szCs w:val="24"/>
        </w:rPr>
        <w:t xml:space="preserve">19's effects on reporting, accounting and </w:t>
      </w:r>
      <w:r w:rsidR="00834F84" w:rsidRPr="00C826C1">
        <w:rPr>
          <w:rFonts w:ascii="Times New Roman" w:hAnsi="Times New Roman" w:cs="Times New Roman"/>
          <w:sz w:val="24"/>
          <w:szCs w:val="24"/>
        </w:rPr>
        <w:t>companies’</w:t>
      </w:r>
      <w:r w:rsidR="00C826C1" w:rsidRPr="00C826C1">
        <w:rPr>
          <w:rFonts w:ascii="Times New Roman" w:hAnsi="Times New Roman" w:cs="Times New Roman"/>
          <w:sz w:val="24"/>
          <w:szCs w:val="24"/>
        </w:rPr>
        <w:t xml:space="preserve"> internal controls</w:t>
      </w:r>
      <w:r w:rsidRPr="00B34EBC">
        <w:rPr>
          <w:rFonts w:ascii="Times New Roman" w:hAnsi="Times New Roman" w:cs="Times New Roman"/>
          <w:sz w:val="24"/>
          <w:szCs w:val="24"/>
        </w:rPr>
        <w:t>. The methodology employed in the stu</w:t>
      </w:r>
      <w:r>
        <w:rPr>
          <w:rFonts w:ascii="Times New Roman" w:hAnsi="Times New Roman" w:cs="Times New Roman"/>
          <w:sz w:val="24"/>
          <w:szCs w:val="24"/>
        </w:rPr>
        <w:t>d</w:t>
      </w:r>
      <w:r w:rsidR="006E0ACD">
        <w:rPr>
          <w:rFonts w:ascii="Times New Roman" w:hAnsi="Times New Roman" w:cs="Times New Roman"/>
          <w:sz w:val="24"/>
          <w:szCs w:val="24"/>
        </w:rPr>
        <w:t>y is detailed in Chapter Three</w:t>
      </w:r>
      <w:r w:rsidR="00E02876">
        <w:rPr>
          <w:rFonts w:ascii="Times New Roman" w:hAnsi="Times New Roman" w:cs="Times New Roman"/>
          <w:sz w:val="24"/>
          <w:szCs w:val="24"/>
        </w:rPr>
        <w:t>.</w:t>
      </w:r>
    </w:p>
    <w:p w14:paraId="6DCFEFA5" w14:textId="2FF1FACA" w:rsidR="00C52169" w:rsidRDefault="00C52169" w:rsidP="006E0ACD">
      <w:pPr>
        <w:autoSpaceDE w:val="0"/>
        <w:autoSpaceDN w:val="0"/>
        <w:adjustRightInd w:val="0"/>
        <w:spacing w:after="0" w:line="360" w:lineRule="auto"/>
        <w:jc w:val="both"/>
        <w:rPr>
          <w:rFonts w:ascii="Times New Roman" w:hAnsi="Times New Roman" w:cs="Times New Roman"/>
          <w:sz w:val="24"/>
          <w:szCs w:val="24"/>
        </w:rPr>
      </w:pPr>
    </w:p>
    <w:p w14:paraId="712EE53B" w14:textId="68B0226F" w:rsidR="00C52169" w:rsidRDefault="00C52169" w:rsidP="006E0ACD">
      <w:pPr>
        <w:autoSpaceDE w:val="0"/>
        <w:autoSpaceDN w:val="0"/>
        <w:adjustRightInd w:val="0"/>
        <w:spacing w:after="0" w:line="360" w:lineRule="auto"/>
        <w:jc w:val="both"/>
        <w:rPr>
          <w:rFonts w:ascii="Times New Roman" w:hAnsi="Times New Roman" w:cs="Times New Roman"/>
          <w:sz w:val="24"/>
          <w:szCs w:val="24"/>
        </w:rPr>
      </w:pPr>
    </w:p>
    <w:p w14:paraId="4825E560" w14:textId="154FFFC5" w:rsidR="00BB014D" w:rsidRDefault="00BB014D" w:rsidP="006E0ACD">
      <w:pPr>
        <w:autoSpaceDE w:val="0"/>
        <w:autoSpaceDN w:val="0"/>
        <w:adjustRightInd w:val="0"/>
        <w:spacing w:after="0" w:line="360" w:lineRule="auto"/>
        <w:jc w:val="both"/>
        <w:rPr>
          <w:rFonts w:ascii="Times New Roman" w:hAnsi="Times New Roman" w:cs="Times New Roman"/>
          <w:sz w:val="24"/>
          <w:szCs w:val="24"/>
        </w:rPr>
      </w:pPr>
    </w:p>
    <w:p w14:paraId="3913DB98" w14:textId="75E48994" w:rsidR="00BB014D" w:rsidRDefault="00BB014D" w:rsidP="006E0ACD">
      <w:pPr>
        <w:autoSpaceDE w:val="0"/>
        <w:autoSpaceDN w:val="0"/>
        <w:adjustRightInd w:val="0"/>
        <w:spacing w:after="0" w:line="360" w:lineRule="auto"/>
        <w:jc w:val="both"/>
        <w:rPr>
          <w:rFonts w:ascii="Times New Roman" w:hAnsi="Times New Roman" w:cs="Times New Roman"/>
          <w:sz w:val="24"/>
          <w:szCs w:val="24"/>
        </w:rPr>
      </w:pPr>
    </w:p>
    <w:p w14:paraId="5B7EE9E6" w14:textId="5BDF3DB6" w:rsidR="00BB014D" w:rsidRDefault="00BB014D" w:rsidP="006E0ACD">
      <w:pPr>
        <w:autoSpaceDE w:val="0"/>
        <w:autoSpaceDN w:val="0"/>
        <w:adjustRightInd w:val="0"/>
        <w:spacing w:after="0" w:line="360" w:lineRule="auto"/>
        <w:jc w:val="both"/>
        <w:rPr>
          <w:rFonts w:ascii="Times New Roman" w:hAnsi="Times New Roman" w:cs="Times New Roman"/>
          <w:sz w:val="24"/>
          <w:szCs w:val="24"/>
        </w:rPr>
      </w:pPr>
    </w:p>
    <w:p w14:paraId="1E4F4BA8" w14:textId="12C0165F" w:rsidR="00BB014D" w:rsidRDefault="00BB014D" w:rsidP="006E0ACD">
      <w:pPr>
        <w:autoSpaceDE w:val="0"/>
        <w:autoSpaceDN w:val="0"/>
        <w:adjustRightInd w:val="0"/>
        <w:spacing w:after="0" w:line="360" w:lineRule="auto"/>
        <w:jc w:val="both"/>
        <w:rPr>
          <w:rFonts w:ascii="Times New Roman" w:hAnsi="Times New Roman" w:cs="Times New Roman"/>
          <w:sz w:val="24"/>
          <w:szCs w:val="24"/>
        </w:rPr>
      </w:pPr>
    </w:p>
    <w:p w14:paraId="6E26FEFE" w14:textId="34A8FF15"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524E870B" w14:textId="57E49345"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76F2ACCF" w14:textId="7FD8AE1A"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369C21DE" w14:textId="3C645BA8"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711D1245" w14:textId="7ED40E20"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282EE20E" w14:textId="4EE7ED1F"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32808AEA" w14:textId="65CF81CC"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64B34D98" w14:textId="3350E197"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40EB31A0" w14:textId="5946CEFE"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0C7FD578" w14:textId="5206C16D"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68375E44" w14:textId="49A94083"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7D1CB43B" w14:textId="77777777" w:rsidR="00A711E0" w:rsidRDefault="00A711E0" w:rsidP="006E0ACD">
      <w:pPr>
        <w:autoSpaceDE w:val="0"/>
        <w:autoSpaceDN w:val="0"/>
        <w:adjustRightInd w:val="0"/>
        <w:spacing w:after="0" w:line="360" w:lineRule="auto"/>
        <w:jc w:val="both"/>
        <w:rPr>
          <w:rFonts w:ascii="Times New Roman" w:hAnsi="Times New Roman" w:cs="Times New Roman"/>
          <w:sz w:val="24"/>
          <w:szCs w:val="24"/>
        </w:rPr>
      </w:pPr>
    </w:p>
    <w:p w14:paraId="68CBAC06" w14:textId="60D19DD1" w:rsidR="00BB014D" w:rsidRDefault="00BB014D" w:rsidP="006E0ACD">
      <w:pPr>
        <w:autoSpaceDE w:val="0"/>
        <w:autoSpaceDN w:val="0"/>
        <w:adjustRightInd w:val="0"/>
        <w:spacing w:after="0" w:line="360" w:lineRule="auto"/>
        <w:jc w:val="both"/>
        <w:rPr>
          <w:rFonts w:ascii="Times New Roman" w:hAnsi="Times New Roman" w:cs="Times New Roman"/>
          <w:sz w:val="24"/>
          <w:szCs w:val="24"/>
        </w:rPr>
      </w:pPr>
    </w:p>
    <w:p w14:paraId="64A03D9B" w14:textId="77777777" w:rsidR="00BB014D" w:rsidRDefault="00BB014D" w:rsidP="006E0ACD">
      <w:pPr>
        <w:autoSpaceDE w:val="0"/>
        <w:autoSpaceDN w:val="0"/>
        <w:adjustRightInd w:val="0"/>
        <w:spacing w:after="0" w:line="360" w:lineRule="auto"/>
        <w:jc w:val="both"/>
        <w:rPr>
          <w:rFonts w:ascii="Times New Roman" w:hAnsi="Times New Roman" w:cs="Times New Roman"/>
          <w:sz w:val="24"/>
          <w:szCs w:val="24"/>
        </w:rPr>
      </w:pPr>
    </w:p>
    <w:p w14:paraId="11FC8085" w14:textId="77777777" w:rsidR="00C52169" w:rsidRDefault="00C52169" w:rsidP="006E0ACD">
      <w:pPr>
        <w:autoSpaceDE w:val="0"/>
        <w:autoSpaceDN w:val="0"/>
        <w:adjustRightInd w:val="0"/>
        <w:spacing w:after="0" w:line="360" w:lineRule="auto"/>
        <w:jc w:val="both"/>
        <w:rPr>
          <w:rFonts w:ascii="Times New Roman" w:hAnsi="Times New Roman" w:cs="Times New Roman"/>
          <w:sz w:val="24"/>
          <w:szCs w:val="24"/>
        </w:rPr>
      </w:pPr>
    </w:p>
    <w:p w14:paraId="4485565E" w14:textId="28B5E5E5" w:rsidR="008C1764" w:rsidRDefault="008C1764" w:rsidP="006E0ACD">
      <w:pPr>
        <w:autoSpaceDE w:val="0"/>
        <w:autoSpaceDN w:val="0"/>
        <w:adjustRightInd w:val="0"/>
        <w:spacing w:after="0" w:line="360" w:lineRule="auto"/>
        <w:jc w:val="both"/>
        <w:rPr>
          <w:rFonts w:ascii="Times New Roman" w:hAnsi="Times New Roman" w:cs="Times New Roman"/>
          <w:sz w:val="24"/>
          <w:szCs w:val="24"/>
        </w:rPr>
      </w:pPr>
    </w:p>
    <w:p w14:paraId="6541416E" w14:textId="77777777" w:rsidR="008C1764" w:rsidRPr="006E0ACD" w:rsidRDefault="008C1764" w:rsidP="006E0ACD">
      <w:pPr>
        <w:autoSpaceDE w:val="0"/>
        <w:autoSpaceDN w:val="0"/>
        <w:adjustRightInd w:val="0"/>
        <w:spacing w:after="0" w:line="360" w:lineRule="auto"/>
        <w:jc w:val="both"/>
        <w:rPr>
          <w:rFonts w:ascii="Times New Roman" w:hAnsi="Times New Roman" w:cs="Times New Roman"/>
          <w:sz w:val="24"/>
          <w:szCs w:val="24"/>
        </w:rPr>
      </w:pPr>
    </w:p>
    <w:p w14:paraId="43AAC1BA" w14:textId="1EA923CC" w:rsidR="00606F0B" w:rsidRDefault="00606F0B" w:rsidP="002E62DB">
      <w:pPr>
        <w:pStyle w:val="Heading2"/>
        <w:spacing w:line="360" w:lineRule="auto"/>
        <w:jc w:val="center"/>
        <w:rPr>
          <w:rFonts w:ascii="Times New Roman" w:hAnsi="Times New Roman" w:cs="Times New Roman"/>
          <w:b/>
          <w:color w:val="auto"/>
          <w:sz w:val="24"/>
          <w:szCs w:val="24"/>
        </w:rPr>
      </w:pPr>
      <w:bookmarkStart w:id="62" w:name="_Toc136970220"/>
      <w:r w:rsidRPr="002E62DB">
        <w:rPr>
          <w:rFonts w:ascii="Times New Roman" w:hAnsi="Times New Roman" w:cs="Times New Roman"/>
          <w:b/>
          <w:color w:val="auto"/>
          <w:sz w:val="24"/>
          <w:szCs w:val="24"/>
        </w:rPr>
        <w:t>CHAPTER III</w:t>
      </w:r>
      <w:bookmarkEnd w:id="62"/>
    </w:p>
    <w:p w14:paraId="59CF05BA" w14:textId="77777777" w:rsidR="00C52169" w:rsidRPr="00C52169" w:rsidRDefault="00C52169" w:rsidP="00C52169">
      <w:pPr>
        <w:spacing w:after="0" w:line="240" w:lineRule="auto"/>
      </w:pPr>
    </w:p>
    <w:p w14:paraId="08D6C58E" w14:textId="77777777" w:rsidR="00606F0B" w:rsidRPr="002E62DB" w:rsidRDefault="00606F0B" w:rsidP="002E62DB">
      <w:pPr>
        <w:pStyle w:val="Heading2"/>
        <w:spacing w:line="360" w:lineRule="auto"/>
        <w:jc w:val="center"/>
        <w:rPr>
          <w:rFonts w:ascii="Times New Roman" w:hAnsi="Times New Roman" w:cs="Times New Roman"/>
          <w:b/>
          <w:color w:val="auto"/>
          <w:sz w:val="24"/>
          <w:szCs w:val="24"/>
        </w:rPr>
      </w:pPr>
      <w:bookmarkStart w:id="63" w:name="_Toc136970221"/>
      <w:r w:rsidRPr="002E62DB">
        <w:rPr>
          <w:rFonts w:ascii="Times New Roman" w:hAnsi="Times New Roman" w:cs="Times New Roman"/>
          <w:b/>
          <w:color w:val="auto"/>
          <w:sz w:val="24"/>
          <w:szCs w:val="24"/>
        </w:rPr>
        <w:t>RESEARCH METHODOLOGY</w:t>
      </w:r>
      <w:bookmarkEnd w:id="63"/>
    </w:p>
    <w:p w14:paraId="326588EA" w14:textId="77777777" w:rsidR="00606F0B" w:rsidRPr="00573039" w:rsidRDefault="00606F0B" w:rsidP="00606F0B">
      <w:pPr>
        <w:autoSpaceDE w:val="0"/>
        <w:autoSpaceDN w:val="0"/>
        <w:adjustRightInd w:val="0"/>
        <w:spacing w:after="0" w:line="360" w:lineRule="auto"/>
        <w:rPr>
          <w:rFonts w:ascii="Times New Roman" w:hAnsi="Times New Roman" w:cs="Times New Roman"/>
          <w:color w:val="000000"/>
          <w:sz w:val="24"/>
          <w:szCs w:val="24"/>
        </w:rPr>
      </w:pPr>
    </w:p>
    <w:p w14:paraId="7C4258EA" w14:textId="77777777" w:rsidR="00606F0B" w:rsidRPr="002E62DB" w:rsidRDefault="00C32B9B" w:rsidP="002E62DB">
      <w:pPr>
        <w:pStyle w:val="Heading2"/>
        <w:spacing w:line="360" w:lineRule="auto"/>
        <w:rPr>
          <w:rFonts w:ascii="Times New Roman" w:hAnsi="Times New Roman" w:cs="Times New Roman"/>
          <w:b/>
          <w:color w:val="auto"/>
          <w:sz w:val="24"/>
          <w:szCs w:val="24"/>
        </w:rPr>
      </w:pPr>
      <w:bookmarkStart w:id="64" w:name="_Toc136970222"/>
      <w:r>
        <w:rPr>
          <w:rFonts w:ascii="Times New Roman" w:hAnsi="Times New Roman" w:cs="Times New Roman"/>
          <w:b/>
          <w:color w:val="auto"/>
          <w:sz w:val="24"/>
          <w:szCs w:val="24"/>
        </w:rPr>
        <w:t xml:space="preserve">3.0 </w:t>
      </w:r>
      <w:r w:rsidR="00606F0B" w:rsidRPr="002E62DB">
        <w:rPr>
          <w:rFonts w:ascii="Times New Roman" w:hAnsi="Times New Roman" w:cs="Times New Roman"/>
          <w:b/>
          <w:color w:val="auto"/>
          <w:sz w:val="24"/>
          <w:szCs w:val="24"/>
        </w:rPr>
        <w:t>Introduction</w:t>
      </w:r>
      <w:bookmarkEnd w:id="64"/>
    </w:p>
    <w:p w14:paraId="1859F608" w14:textId="77777777" w:rsidR="00606F0B" w:rsidRPr="00573039" w:rsidRDefault="00606F0B" w:rsidP="00606F0B">
      <w:pPr>
        <w:autoSpaceDE w:val="0"/>
        <w:autoSpaceDN w:val="0"/>
        <w:adjustRightInd w:val="0"/>
        <w:spacing w:after="0" w:line="240" w:lineRule="auto"/>
        <w:jc w:val="both"/>
        <w:rPr>
          <w:rFonts w:ascii="Times New Roman" w:hAnsi="Times New Roman" w:cs="Times New Roman"/>
          <w:color w:val="000000"/>
          <w:sz w:val="24"/>
          <w:szCs w:val="24"/>
        </w:rPr>
      </w:pPr>
    </w:p>
    <w:p w14:paraId="4E404F79" w14:textId="77777777" w:rsidR="00606F0B" w:rsidRPr="00573039" w:rsidRDefault="00606F0B" w:rsidP="00606F0B">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R</w:t>
      </w:r>
      <w:r w:rsidRPr="003D5C8D">
        <w:rPr>
          <w:rFonts w:ascii="Times New Roman" w:hAnsi="Times New Roman" w:cs="Times New Roman"/>
          <w:sz w:val="24"/>
          <w:szCs w:val="24"/>
          <w:lang w:val="en-ZW"/>
        </w:rPr>
        <w:t>esearch methods used to gather, analyse, and evaluate data for the study</w:t>
      </w:r>
      <w:r>
        <w:rPr>
          <w:rFonts w:ascii="Times New Roman" w:hAnsi="Times New Roman" w:cs="Times New Roman"/>
          <w:sz w:val="24"/>
          <w:szCs w:val="24"/>
          <w:lang w:val="en-ZW"/>
        </w:rPr>
        <w:t xml:space="preserve"> are outlined in this chapter. </w:t>
      </w:r>
      <w:r w:rsidRPr="00D42ABC">
        <w:rPr>
          <w:rFonts w:ascii="Times New Roman" w:hAnsi="Times New Roman" w:cs="Times New Roman"/>
          <w:sz w:val="24"/>
          <w:szCs w:val="24"/>
          <w:lang w:val="en-ZW"/>
        </w:rPr>
        <w:t>It makes an effort to provide a comprehensive overview of the research design and meth</w:t>
      </w:r>
      <w:r>
        <w:rPr>
          <w:rFonts w:ascii="Times New Roman" w:hAnsi="Times New Roman" w:cs="Times New Roman"/>
          <w:sz w:val="24"/>
          <w:szCs w:val="24"/>
          <w:lang w:val="en-ZW"/>
        </w:rPr>
        <w:t>ods used to carry out the study. It is</w:t>
      </w:r>
      <w:r w:rsidRPr="003D5C8D">
        <w:rPr>
          <w:rFonts w:ascii="Times New Roman" w:hAnsi="Times New Roman" w:cs="Times New Roman"/>
          <w:sz w:val="24"/>
          <w:szCs w:val="24"/>
          <w:lang w:val="en-ZW"/>
        </w:rPr>
        <w:t xml:space="preserve"> also </w:t>
      </w:r>
      <w:r>
        <w:rPr>
          <w:rFonts w:ascii="Times New Roman" w:hAnsi="Times New Roman" w:cs="Times New Roman"/>
          <w:sz w:val="24"/>
          <w:szCs w:val="24"/>
          <w:lang w:val="en-ZW"/>
        </w:rPr>
        <w:t>going to give</w:t>
      </w:r>
      <w:r w:rsidRPr="003D5C8D">
        <w:rPr>
          <w:rFonts w:ascii="Times New Roman" w:hAnsi="Times New Roman" w:cs="Times New Roman"/>
          <w:sz w:val="24"/>
          <w:szCs w:val="24"/>
          <w:lang w:val="en-ZW"/>
        </w:rPr>
        <w:t xml:space="preserve"> information on the research sample and population. The operational measuring variables and target population are d</w:t>
      </w:r>
      <w:r>
        <w:rPr>
          <w:rFonts w:ascii="Times New Roman" w:hAnsi="Times New Roman" w:cs="Times New Roman"/>
          <w:sz w:val="24"/>
          <w:szCs w:val="24"/>
          <w:lang w:val="en-ZW"/>
        </w:rPr>
        <w:t>escribed, followed by the sampling tools</w:t>
      </w:r>
      <w:r w:rsidRPr="003D5C8D">
        <w:rPr>
          <w:rFonts w:ascii="Times New Roman" w:hAnsi="Times New Roman" w:cs="Times New Roman"/>
          <w:sz w:val="24"/>
          <w:szCs w:val="24"/>
          <w:lang w:val="en-ZW"/>
        </w:rPr>
        <w:t xml:space="preserve"> employed. This chapter also covers the tools, data gathering techniques, and data analysis procedure</w:t>
      </w:r>
      <w:r>
        <w:rPr>
          <w:rFonts w:ascii="Times New Roman" w:hAnsi="Times New Roman" w:cs="Times New Roman"/>
          <w:sz w:val="24"/>
          <w:szCs w:val="24"/>
          <w:lang w:val="en-ZW"/>
        </w:rPr>
        <w:t>s. D</w:t>
      </w:r>
      <w:r w:rsidRPr="003D5C8D">
        <w:rPr>
          <w:rFonts w:ascii="Times New Roman" w:hAnsi="Times New Roman" w:cs="Times New Roman"/>
          <w:sz w:val="24"/>
          <w:szCs w:val="24"/>
          <w:lang w:val="en-ZW"/>
        </w:rPr>
        <w:t>ata validation,</w:t>
      </w:r>
      <w:r>
        <w:rPr>
          <w:rFonts w:ascii="Times New Roman" w:hAnsi="Times New Roman" w:cs="Times New Roman"/>
          <w:sz w:val="24"/>
          <w:szCs w:val="24"/>
          <w:lang w:val="en-ZW"/>
        </w:rPr>
        <w:t xml:space="preserve"> data presentation analysis and</w:t>
      </w:r>
      <w:r w:rsidRPr="003D5C8D">
        <w:rPr>
          <w:rFonts w:ascii="Times New Roman" w:hAnsi="Times New Roman" w:cs="Times New Roman"/>
          <w:sz w:val="24"/>
          <w:szCs w:val="24"/>
          <w:lang w:val="en-ZW"/>
        </w:rPr>
        <w:t xml:space="preserve"> data reliability evaluation</w:t>
      </w:r>
      <w:r>
        <w:rPr>
          <w:rFonts w:ascii="Times New Roman" w:hAnsi="Times New Roman" w:cs="Times New Roman"/>
          <w:sz w:val="24"/>
          <w:szCs w:val="24"/>
          <w:lang w:val="en-ZW"/>
        </w:rPr>
        <w:t xml:space="preserve"> are also coved in this chapter</w:t>
      </w:r>
      <w:r w:rsidRPr="003D5C8D">
        <w:rPr>
          <w:rFonts w:ascii="Times New Roman" w:hAnsi="Times New Roman" w:cs="Times New Roman"/>
          <w:sz w:val="24"/>
          <w:szCs w:val="24"/>
          <w:lang w:val="en-ZW"/>
        </w:rPr>
        <w:t>. As a result, it forms the heart of the research because the data gathered generated many of the premises from which recommendations were derived.</w:t>
      </w:r>
    </w:p>
    <w:p w14:paraId="1435A223" w14:textId="77777777" w:rsidR="00606F0B" w:rsidRPr="00573039" w:rsidRDefault="00606F0B" w:rsidP="00606F0B">
      <w:pPr>
        <w:autoSpaceDE w:val="0"/>
        <w:autoSpaceDN w:val="0"/>
        <w:adjustRightInd w:val="0"/>
        <w:spacing w:after="0" w:line="360" w:lineRule="auto"/>
        <w:jc w:val="both"/>
        <w:rPr>
          <w:rFonts w:ascii="Times New Roman" w:hAnsi="Times New Roman" w:cs="Times New Roman"/>
          <w:color w:val="000000"/>
          <w:sz w:val="24"/>
          <w:szCs w:val="24"/>
        </w:rPr>
      </w:pPr>
    </w:p>
    <w:p w14:paraId="6899CFA3" w14:textId="77777777" w:rsidR="00606F0B" w:rsidRPr="002E62DB" w:rsidRDefault="00C32B9B" w:rsidP="002E62DB">
      <w:pPr>
        <w:pStyle w:val="Heading2"/>
        <w:spacing w:line="360" w:lineRule="auto"/>
        <w:rPr>
          <w:rFonts w:ascii="Times New Roman" w:hAnsi="Times New Roman" w:cs="Times New Roman"/>
          <w:b/>
          <w:color w:val="auto"/>
          <w:sz w:val="24"/>
          <w:szCs w:val="24"/>
        </w:rPr>
      </w:pPr>
      <w:bookmarkStart w:id="65" w:name="_Toc136970223"/>
      <w:r>
        <w:rPr>
          <w:rFonts w:ascii="Times New Roman" w:hAnsi="Times New Roman" w:cs="Times New Roman"/>
          <w:b/>
          <w:color w:val="auto"/>
          <w:sz w:val="24"/>
          <w:szCs w:val="24"/>
        </w:rPr>
        <w:t xml:space="preserve">3.1 </w:t>
      </w:r>
      <w:r w:rsidR="00606F0B" w:rsidRPr="002E62DB">
        <w:rPr>
          <w:rFonts w:ascii="Times New Roman" w:hAnsi="Times New Roman" w:cs="Times New Roman"/>
          <w:b/>
          <w:color w:val="auto"/>
          <w:sz w:val="24"/>
          <w:szCs w:val="24"/>
        </w:rPr>
        <w:t>Research Design</w:t>
      </w:r>
      <w:bookmarkEnd w:id="65"/>
    </w:p>
    <w:p w14:paraId="6FBF7F85" w14:textId="77777777" w:rsidR="00606F0B" w:rsidRPr="00573039" w:rsidRDefault="00606F0B" w:rsidP="00606F0B">
      <w:pPr>
        <w:autoSpaceDE w:val="0"/>
        <w:autoSpaceDN w:val="0"/>
        <w:adjustRightInd w:val="0"/>
        <w:spacing w:after="0" w:line="240" w:lineRule="auto"/>
        <w:jc w:val="both"/>
        <w:rPr>
          <w:rFonts w:ascii="Times New Roman" w:hAnsi="Times New Roman" w:cs="Times New Roman"/>
          <w:color w:val="000000"/>
          <w:sz w:val="24"/>
          <w:szCs w:val="24"/>
        </w:rPr>
      </w:pPr>
    </w:p>
    <w:p w14:paraId="208C1352" w14:textId="0AF40473" w:rsidR="00606F0B" w:rsidRDefault="00606F0B" w:rsidP="00606F0B">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w:t>
      </w:r>
      <w:r w:rsidR="00E02876">
        <w:rPr>
          <w:rFonts w:ascii="Times New Roman" w:hAnsi="Times New Roman" w:cs="Times New Roman"/>
          <w:sz w:val="24"/>
          <w:szCs w:val="24"/>
          <w:lang w:val="en-ZW"/>
        </w:rPr>
        <w:t xml:space="preserve">Creswell and Hirose </w:t>
      </w:r>
      <w:r w:rsidRPr="00BB38C6">
        <w:rPr>
          <w:rFonts w:ascii="Times New Roman" w:hAnsi="Times New Roman" w:cs="Times New Roman"/>
          <w:sz w:val="24"/>
          <w:szCs w:val="24"/>
          <w:lang w:val="en-ZW"/>
        </w:rPr>
        <w:t>(2019)</w:t>
      </w:r>
      <w:r>
        <w:rPr>
          <w:rFonts w:ascii="Times New Roman" w:hAnsi="Times New Roman" w:cs="Times New Roman"/>
          <w:sz w:val="24"/>
          <w:szCs w:val="24"/>
          <w:lang w:val="en-ZW"/>
        </w:rPr>
        <w:t>, alluded that,</w:t>
      </w:r>
      <w:r w:rsidRPr="00BB38C6">
        <w:rPr>
          <w:rFonts w:ascii="Times New Roman" w:hAnsi="Times New Roman" w:cs="Times New Roman"/>
          <w:sz w:val="24"/>
          <w:szCs w:val="24"/>
          <w:lang w:val="en-ZW"/>
        </w:rPr>
        <w:t xml:space="preserve"> research design is the arranging of circumstances for data collecting and analysis.   According to Mohajan (2018), research design is an approach that combines processes </w:t>
      </w:r>
      <w:r>
        <w:rPr>
          <w:rFonts w:ascii="Times New Roman" w:hAnsi="Times New Roman" w:cs="Times New Roman"/>
          <w:sz w:val="24"/>
          <w:szCs w:val="24"/>
          <w:lang w:val="en-ZW"/>
        </w:rPr>
        <w:t xml:space="preserve">of multiple natures of the research in </w:t>
      </w:r>
      <w:r w:rsidRPr="00BB38C6">
        <w:rPr>
          <w:rFonts w:ascii="Times New Roman" w:hAnsi="Times New Roman" w:cs="Times New Roman"/>
          <w:sz w:val="24"/>
          <w:szCs w:val="24"/>
          <w:lang w:val="en-ZW"/>
        </w:rPr>
        <w:t>way</w:t>
      </w:r>
      <w:r>
        <w:rPr>
          <w:rFonts w:ascii="Times New Roman" w:hAnsi="Times New Roman" w:cs="Times New Roman"/>
          <w:sz w:val="24"/>
          <w:szCs w:val="24"/>
          <w:lang w:val="en-ZW"/>
        </w:rPr>
        <w:t xml:space="preserve">s that aims to find solutions to </w:t>
      </w:r>
      <w:r w:rsidRPr="00BB38C6">
        <w:rPr>
          <w:rFonts w:ascii="Times New Roman" w:hAnsi="Times New Roman" w:cs="Times New Roman"/>
          <w:sz w:val="24"/>
          <w:szCs w:val="24"/>
          <w:lang w:val="en-ZW"/>
        </w:rPr>
        <w:t>the research problem and hopes that the problem will be thoroughly solved. Research design is a process of gathering, presenting, and analysing</w:t>
      </w:r>
      <w:r>
        <w:rPr>
          <w:rFonts w:ascii="Times New Roman" w:hAnsi="Times New Roman" w:cs="Times New Roman"/>
          <w:sz w:val="24"/>
          <w:szCs w:val="24"/>
          <w:lang w:val="en-ZW"/>
        </w:rPr>
        <w:t xml:space="preserve"> data in</w:t>
      </w:r>
      <w:r w:rsidRPr="00BB38C6">
        <w:rPr>
          <w:rFonts w:ascii="Times New Roman" w:hAnsi="Times New Roman" w:cs="Times New Roman"/>
          <w:sz w:val="24"/>
          <w:szCs w:val="24"/>
          <w:lang w:val="en-ZW"/>
        </w:rPr>
        <w:t xml:space="preserve"> way</w:t>
      </w:r>
      <w:r>
        <w:rPr>
          <w:rFonts w:ascii="Times New Roman" w:hAnsi="Times New Roman" w:cs="Times New Roman"/>
          <w:sz w:val="24"/>
          <w:szCs w:val="24"/>
          <w:lang w:val="en-ZW"/>
        </w:rPr>
        <w:t>s</w:t>
      </w:r>
      <w:r w:rsidRPr="00BB38C6">
        <w:rPr>
          <w:rFonts w:ascii="Times New Roman" w:hAnsi="Times New Roman" w:cs="Times New Roman"/>
          <w:sz w:val="24"/>
          <w:szCs w:val="24"/>
          <w:lang w:val="en-ZW"/>
        </w:rPr>
        <w:t xml:space="preserve"> that </w:t>
      </w:r>
      <w:r>
        <w:rPr>
          <w:rFonts w:ascii="Times New Roman" w:hAnsi="Times New Roman" w:cs="Times New Roman"/>
          <w:sz w:val="24"/>
          <w:szCs w:val="24"/>
          <w:lang w:val="en-ZW"/>
        </w:rPr>
        <w:t>blend</w:t>
      </w:r>
      <w:r w:rsidRPr="00BB38C6">
        <w:rPr>
          <w:rFonts w:ascii="Times New Roman" w:hAnsi="Times New Roman" w:cs="Times New Roman"/>
          <w:sz w:val="24"/>
          <w:szCs w:val="24"/>
          <w:lang w:val="en-ZW"/>
        </w:rPr>
        <w:t xml:space="preserve"> relevant study purposes with current economic circumstances (Gumbura, 2014). A research design is established to assist </w:t>
      </w:r>
      <w:r>
        <w:rPr>
          <w:rFonts w:ascii="Times New Roman" w:hAnsi="Times New Roman" w:cs="Times New Roman"/>
          <w:sz w:val="24"/>
          <w:szCs w:val="24"/>
          <w:lang w:val="en-ZW"/>
        </w:rPr>
        <w:t xml:space="preserve">in </w:t>
      </w:r>
      <w:r w:rsidRPr="00BB38C6">
        <w:rPr>
          <w:rFonts w:ascii="Times New Roman" w:hAnsi="Times New Roman" w:cs="Times New Roman"/>
          <w:sz w:val="24"/>
          <w:szCs w:val="24"/>
          <w:lang w:val="en-ZW"/>
        </w:rPr>
        <w:t>smoother scaling and to give a blueprint for cost-cutting measures</w:t>
      </w:r>
      <w:r>
        <w:rPr>
          <w:rFonts w:ascii="Times New Roman" w:hAnsi="Times New Roman" w:cs="Times New Roman"/>
          <w:sz w:val="24"/>
          <w:szCs w:val="24"/>
          <w:lang w:val="en-ZW"/>
        </w:rPr>
        <w:t xml:space="preserve">. </w:t>
      </w:r>
      <w:r w:rsidRPr="00316912">
        <w:rPr>
          <w:rFonts w:ascii="Times New Roman" w:hAnsi="Times New Roman" w:cs="Times New Roman"/>
          <w:sz w:val="24"/>
          <w:szCs w:val="24"/>
          <w:lang w:val="en-ZW"/>
        </w:rPr>
        <w:t>It aids in collecting relevant and accurate data, as well as the aims of the study planning methods and data presentation techniqu</w:t>
      </w:r>
      <w:r w:rsidR="00E02876">
        <w:rPr>
          <w:rFonts w:ascii="Times New Roman" w:hAnsi="Times New Roman" w:cs="Times New Roman"/>
          <w:sz w:val="24"/>
          <w:szCs w:val="24"/>
          <w:lang w:val="en-ZW"/>
        </w:rPr>
        <w:t xml:space="preserve">es employed (Kanhn and Cannell </w:t>
      </w:r>
      <w:r w:rsidRPr="00316912">
        <w:rPr>
          <w:rFonts w:ascii="Times New Roman" w:hAnsi="Times New Roman" w:cs="Times New Roman"/>
          <w:sz w:val="24"/>
          <w:szCs w:val="24"/>
          <w:lang w:val="en-ZW"/>
        </w:rPr>
        <w:t>2014). The author went with a descriptive research design.</w:t>
      </w:r>
    </w:p>
    <w:p w14:paraId="38CDE9F6" w14:textId="77777777" w:rsidR="00606F0B" w:rsidRPr="00573039" w:rsidRDefault="00606F0B" w:rsidP="00606F0B">
      <w:pPr>
        <w:spacing w:after="0" w:line="360" w:lineRule="auto"/>
        <w:jc w:val="both"/>
        <w:rPr>
          <w:rFonts w:ascii="Times New Roman" w:hAnsi="Times New Roman" w:cs="Times New Roman"/>
          <w:sz w:val="24"/>
          <w:szCs w:val="24"/>
          <w:lang w:val="en-ZW"/>
        </w:rPr>
      </w:pPr>
    </w:p>
    <w:p w14:paraId="4E954C8C" w14:textId="26780B18" w:rsidR="00606F0B" w:rsidRPr="00F81DB5" w:rsidRDefault="00606F0B" w:rsidP="00606F0B">
      <w:pPr>
        <w:spacing w:after="0" w:line="360" w:lineRule="auto"/>
        <w:jc w:val="both"/>
        <w:rPr>
          <w:rFonts w:ascii="Times New Roman" w:hAnsi="Times New Roman" w:cs="Times New Roman"/>
          <w:sz w:val="24"/>
          <w:szCs w:val="24"/>
          <w:lang w:val="en-ZW"/>
        </w:rPr>
      </w:pPr>
      <w:r w:rsidRPr="00E333C4">
        <w:rPr>
          <w:rFonts w:ascii="Times New Roman" w:hAnsi="Times New Roman" w:cs="Times New Roman"/>
          <w:sz w:val="24"/>
          <w:szCs w:val="24"/>
          <w:lang w:val="en-ZW"/>
        </w:rPr>
        <w:t>Snyder</w:t>
      </w:r>
      <w:r>
        <w:rPr>
          <w:rFonts w:ascii="Times New Roman" w:hAnsi="Times New Roman" w:cs="Times New Roman"/>
          <w:sz w:val="24"/>
          <w:szCs w:val="24"/>
          <w:lang w:val="en-ZW"/>
        </w:rPr>
        <w:t xml:space="preserve"> (2019</w:t>
      </w:r>
      <w:r w:rsidRPr="00573039">
        <w:rPr>
          <w:rFonts w:ascii="Times New Roman" w:hAnsi="Times New Roman" w:cs="Times New Roman"/>
          <w:sz w:val="24"/>
          <w:szCs w:val="24"/>
          <w:lang w:val="en-ZW"/>
        </w:rPr>
        <w:t>)</w:t>
      </w:r>
      <w:r w:rsidR="00E02876">
        <w:rPr>
          <w:rFonts w:ascii="Times New Roman" w:hAnsi="Times New Roman" w:cs="Times New Roman"/>
          <w:sz w:val="24"/>
          <w:szCs w:val="24"/>
          <w:lang w:val="en-ZW"/>
        </w:rPr>
        <w:t>,</w:t>
      </w:r>
      <w:r w:rsidRPr="00573039">
        <w:rPr>
          <w:rFonts w:ascii="Times New Roman" w:hAnsi="Times New Roman" w:cs="Times New Roman"/>
          <w:sz w:val="24"/>
          <w:szCs w:val="24"/>
          <w:lang w:val="en-ZW"/>
        </w:rPr>
        <w:t xml:space="preserve"> </w:t>
      </w:r>
      <w:r w:rsidRPr="00F81DB5">
        <w:rPr>
          <w:rFonts w:ascii="Times New Roman" w:hAnsi="Times New Roman" w:cs="Times New Roman"/>
          <w:sz w:val="24"/>
          <w:szCs w:val="24"/>
          <w:lang w:val="en-ZW"/>
        </w:rPr>
        <w:t>research design is defined as an extensive decision-making proc</w:t>
      </w:r>
      <w:r>
        <w:rPr>
          <w:rFonts w:ascii="Times New Roman" w:hAnsi="Times New Roman" w:cs="Times New Roman"/>
          <w:sz w:val="24"/>
          <w:szCs w:val="24"/>
          <w:lang w:val="en-ZW"/>
        </w:rPr>
        <w:t>ess that develops the grand strategy</w:t>
      </w:r>
      <w:r w:rsidRPr="00F81DB5">
        <w:rPr>
          <w:rFonts w:ascii="Times New Roman" w:hAnsi="Times New Roman" w:cs="Times New Roman"/>
          <w:sz w:val="24"/>
          <w:szCs w:val="24"/>
          <w:lang w:val="en-ZW"/>
        </w:rPr>
        <w:t xml:space="preserve"> for the spe</w:t>
      </w:r>
      <w:r>
        <w:rPr>
          <w:rFonts w:ascii="Times New Roman" w:hAnsi="Times New Roman" w:cs="Times New Roman"/>
          <w:sz w:val="24"/>
          <w:szCs w:val="24"/>
          <w:lang w:val="en-ZW"/>
        </w:rPr>
        <w:t xml:space="preserve">cified methodologies and </w:t>
      </w:r>
      <w:r w:rsidRPr="00F81DB5">
        <w:rPr>
          <w:rFonts w:ascii="Times New Roman" w:hAnsi="Times New Roman" w:cs="Times New Roman"/>
          <w:sz w:val="24"/>
          <w:szCs w:val="24"/>
          <w:lang w:val="en-ZW"/>
        </w:rPr>
        <w:t xml:space="preserve">procedures for data collecting and analysis. It is about certain sorts of methodologies intended for research and application. The focus of research designs is on measuring variables and also collecting data from participants, it implements a distinct technique when sampling the selected individuals and </w:t>
      </w:r>
      <w:r>
        <w:rPr>
          <w:rFonts w:ascii="Times New Roman" w:hAnsi="Times New Roman" w:cs="Times New Roman"/>
          <w:sz w:val="24"/>
          <w:szCs w:val="24"/>
          <w:lang w:val="en-ZW"/>
        </w:rPr>
        <w:t>strategizes</w:t>
      </w:r>
      <w:r w:rsidRPr="00F81DB5">
        <w:rPr>
          <w:rFonts w:ascii="Times New Roman" w:hAnsi="Times New Roman" w:cs="Times New Roman"/>
          <w:sz w:val="24"/>
          <w:szCs w:val="24"/>
          <w:lang w:val="en-ZW"/>
        </w:rPr>
        <w:t> how to analyse the</w:t>
      </w:r>
      <w:r>
        <w:rPr>
          <w:rFonts w:ascii="Times New Roman" w:hAnsi="Times New Roman" w:cs="Times New Roman"/>
          <w:sz w:val="24"/>
          <w:szCs w:val="24"/>
          <w:lang w:val="en-ZW"/>
        </w:rPr>
        <w:t xml:space="preserve"> data collected.</w:t>
      </w:r>
    </w:p>
    <w:p w14:paraId="50A669F4" w14:textId="77777777" w:rsidR="00606F0B" w:rsidRPr="00573039" w:rsidRDefault="00606F0B" w:rsidP="00606F0B">
      <w:pPr>
        <w:autoSpaceDE w:val="0"/>
        <w:autoSpaceDN w:val="0"/>
        <w:adjustRightInd w:val="0"/>
        <w:spacing w:after="0" w:line="360" w:lineRule="auto"/>
        <w:jc w:val="both"/>
        <w:rPr>
          <w:rFonts w:ascii="Times New Roman" w:hAnsi="Times New Roman" w:cs="Times New Roman"/>
          <w:color w:val="000000"/>
          <w:sz w:val="24"/>
          <w:szCs w:val="24"/>
        </w:rPr>
      </w:pPr>
    </w:p>
    <w:p w14:paraId="1B3BA057" w14:textId="77777777" w:rsidR="00606F0B" w:rsidRPr="002E62DB" w:rsidRDefault="00C32B9B" w:rsidP="002E62DB">
      <w:pPr>
        <w:pStyle w:val="Heading2"/>
        <w:spacing w:line="360" w:lineRule="auto"/>
        <w:rPr>
          <w:rFonts w:ascii="Times New Roman" w:hAnsi="Times New Roman" w:cs="Times New Roman"/>
          <w:b/>
          <w:color w:val="auto"/>
          <w:sz w:val="24"/>
          <w:szCs w:val="24"/>
        </w:rPr>
      </w:pPr>
      <w:bookmarkStart w:id="66" w:name="_Toc136970224"/>
      <w:r>
        <w:rPr>
          <w:rFonts w:ascii="Times New Roman" w:hAnsi="Times New Roman" w:cs="Times New Roman"/>
          <w:b/>
          <w:color w:val="auto"/>
          <w:sz w:val="24"/>
          <w:szCs w:val="24"/>
        </w:rPr>
        <w:t xml:space="preserve">3.2 </w:t>
      </w:r>
      <w:r w:rsidR="00606F0B" w:rsidRPr="002E62DB">
        <w:rPr>
          <w:rFonts w:ascii="Times New Roman" w:hAnsi="Times New Roman" w:cs="Times New Roman"/>
          <w:b/>
          <w:color w:val="auto"/>
          <w:sz w:val="24"/>
          <w:szCs w:val="24"/>
        </w:rPr>
        <w:t>Descriptive Research</w:t>
      </w:r>
      <w:bookmarkEnd w:id="66"/>
    </w:p>
    <w:p w14:paraId="5982F642" w14:textId="77777777" w:rsidR="00606F0B" w:rsidRPr="00573039" w:rsidRDefault="00606F0B" w:rsidP="00606F0B">
      <w:pPr>
        <w:autoSpaceDE w:val="0"/>
        <w:autoSpaceDN w:val="0"/>
        <w:adjustRightInd w:val="0"/>
        <w:spacing w:after="0" w:line="240" w:lineRule="auto"/>
        <w:jc w:val="both"/>
        <w:rPr>
          <w:rFonts w:ascii="Times New Roman" w:hAnsi="Times New Roman" w:cs="Times New Roman"/>
          <w:color w:val="000000"/>
          <w:sz w:val="24"/>
          <w:szCs w:val="24"/>
        </w:rPr>
      </w:pPr>
    </w:p>
    <w:p w14:paraId="102E14DA" w14:textId="7AA5A99E" w:rsidR="00606F0B" w:rsidRDefault="00232681" w:rsidP="00606F0B">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Moon (2019), </w:t>
      </w:r>
      <w:r w:rsidR="00606F0B" w:rsidRPr="009F14E5">
        <w:rPr>
          <w:rFonts w:ascii="Times New Roman" w:hAnsi="Times New Roman" w:cs="Times New Roman"/>
          <w:sz w:val="24"/>
          <w:szCs w:val="24"/>
          <w:lang w:val="en-ZW"/>
        </w:rPr>
        <w:t>alluded that, descr</w:t>
      </w:r>
      <w:r w:rsidR="00606F0B">
        <w:rPr>
          <w:rFonts w:ascii="Times New Roman" w:hAnsi="Times New Roman" w:cs="Times New Roman"/>
          <w:sz w:val="24"/>
          <w:szCs w:val="24"/>
          <w:lang w:val="en-ZW"/>
        </w:rPr>
        <w:t>iptive research design is research</w:t>
      </w:r>
      <w:r w:rsidR="00606F0B" w:rsidRPr="009F14E5">
        <w:rPr>
          <w:rFonts w:ascii="Times New Roman" w:hAnsi="Times New Roman" w:cs="Times New Roman"/>
          <w:sz w:val="24"/>
          <w:szCs w:val="24"/>
          <w:lang w:val="en-ZW"/>
        </w:rPr>
        <w:t xml:space="preserve"> that is intended to accurately reflect the characteristics of </w:t>
      </w:r>
      <w:r>
        <w:rPr>
          <w:rFonts w:ascii="Times New Roman" w:hAnsi="Times New Roman" w:cs="Times New Roman"/>
          <w:sz w:val="24"/>
          <w:szCs w:val="24"/>
          <w:lang w:val="en-ZW"/>
        </w:rPr>
        <w:t xml:space="preserve">a group of people. </w:t>
      </w:r>
      <w:r w:rsidR="00606F0B" w:rsidRPr="009F14E5">
        <w:rPr>
          <w:rFonts w:ascii="Times New Roman" w:hAnsi="Times New Roman" w:cs="Times New Roman"/>
          <w:sz w:val="24"/>
          <w:szCs w:val="24"/>
          <w:lang w:val="en-ZW"/>
        </w:rPr>
        <w:t xml:space="preserve">Moon (2019), </w:t>
      </w:r>
      <w:r>
        <w:rPr>
          <w:rFonts w:ascii="Times New Roman" w:hAnsi="Times New Roman" w:cs="Times New Roman"/>
          <w:sz w:val="24"/>
          <w:szCs w:val="24"/>
          <w:lang w:val="en-ZW"/>
        </w:rPr>
        <w:t xml:space="preserve">also added that, </w:t>
      </w:r>
      <w:r w:rsidR="00606F0B" w:rsidRPr="009F14E5">
        <w:rPr>
          <w:rFonts w:ascii="Times New Roman" w:hAnsi="Times New Roman" w:cs="Times New Roman"/>
          <w:sz w:val="24"/>
          <w:szCs w:val="24"/>
          <w:lang w:val="en-ZW"/>
        </w:rPr>
        <w:t>descriptive research incorporate</w:t>
      </w:r>
      <w:r w:rsidR="00606F0B">
        <w:rPr>
          <w:rFonts w:ascii="Times New Roman" w:hAnsi="Times New Roman" w:cs="Times New Roman"/>
          <w:sz w:val="24"/>
          <w:szCs w:val="24"/>
          <w:lang w:val="en-ZW"/>
        </w:rPr>
        <w:t>s the investigation of a company’s operations conditions as well as</w:t>
      </w:r>
      <w:r w:rsidR="00606F0B" w:rsidRPr="009F14E5">
        <w:rPr>
          <w:rFonts w:ascii="Times New Roman" w:hAnsi="Times New Roman" w:cs="Times New Roman"/>
          <w:sz w:val="24"/>
          <w:szCs w:val="24"/>
          <w:lang w:val="en-ZW"/>
        </w:rPr>
        <w:t xml:space="preserve"> the surrounding environment. The descript</w:t>
      </w:r>
      <w:r w:rsidR="00606F0B">
        <w:rPr>
          <w:rFonts w:ascii="Times New Roman" w:hAnsi="Times New Roman" w:cs="Times New Roman"/>
          <w:sz w:val="24"/>
          <w:szCs w:val="24"/>
          <w:lang w:val="en-ZW"/>
        </w:rPr>
        <w:t>ive research design data is going to be</w:t>
      </w:r>
      <w:r w:rsidR="00606F0B" w:rsidRPr="009F14E5">
        <w:rPr>
          <w:rFonts w:ascii="Times New Roman" w:hAnsi="Times New Roman" w:cs="Times New Roman"/>
          <w:sz w:val="24"/>
          <w:szCs w:val="24"/>
          <w:lang w:val="en-ZW"/>
        </w:rPr>
        <w:t xml:space="preserve"> used to analyse</w:t>
      </w:r>
      <w:r w:rsidR="00606F0B">
        <w:rPr>
          <w:rFonts w:ascii="Times New Roman" w:hAnsi="Times New Roman" w:cs="Times New Roman"/>
          <w:sz w:val="24"/>
          <w:szCs w:val="24"/>
          <w:lang w:val="en-ZW"/>
        </w:rPr>
        <w:t xml:space="preserve"> variables and circumstances similar</w:t>
      </w:r>
      <w:r w:rsidR="00606F0B" w:rsidRPr="009F14E5">
        <w:rPr>
          <w:rFonts w:ascii="Times New Roman" w:hAnsi="Times New Roman" w:cs="Times New Roman"/>
          <w:sz w:val="24"/>
          <w:szCs w:val="24"/>
          <w:lang w:val="en-ZW"/>
        </w:rPr>
        <w:t xml:space="preserve"> to questions of the study</w:t>
      </w:r>
      <w:r w:rsidR="00606F0B">
        <w:rPr>
          <w:rFonts w:ascii="Times New Roman" w:hAnsi="Times New Roman" w:cs="Times New Roman"/>
          <w:sz w:val="24"/>
          <w:szCs w:val="24"/>
          <w:lang w:val="en-ZW"/>
        </w:rPr>
        <w:t xml:space="preserve"> topics. A series of controls are</w:t>
      </w:r>
      <w:r w:rsidR="00606F0B" w:rsidRPr="009F14E5">
        <w:rPr>
          <w:rFonts w:ascii="Times New Roman" w:hAnsi="Times New Roman" w:cs="Times New Roman"/>
          <w:sz w:val="24"/>
          <w:szCs w:val="24"/>
          <w:lang w:val="en-ZW"/>
        </w:rPr>
        <w:t xml:space="preserve"> implemented in</w:t>
      </w:r>
      <w:r w:rsidR="00606F0B">
        <w:rPr>
          <w:rFonts w:ascii="Times New Roman" w:hAnsi="Times New Roman" w:cs="Times New Roman"/>
          <w:sz w:val="24"/>
          <w:szCs w:val="24"/>
          <w:lang w:val="en-ZW"/>
        </w:rPr>
        <w:t xml:space="preserve"> this design with the aim of gathering unprocessed data that sheds light on the composition</w:t>
      </w:r>
      <w:r w:rsidR="00606F0B" w:rsidRPr="009F14E5">
        <w:rPr>
          <w:rFonts w:ascii="Times New Roman" w:hAnsi="Times New Roman" w:cs="Times New Roman"/>
          <w:sz w:val="24"/>
          <w:szCs w:val="24"/>
          <w:lang w:val="en-ZW"/>
        </w:rPr>
        <w:t xml:space="preserve"> of the target po</w:t>
      </w:r>
      <w:r w:rsidR="00606F0B">
        <w:rPr>
          <w:rFonts w:ascii="Times New Roman" w:hAnsi="Times New Roman" w:cs="Times New Roman"/>
          <w:sz w:val="24"/>
          <w:szCs w:val="24"/>
          <w:lang w:val="en-ZW"/>
        </w:rPr>
        <w:t>pulation. The descriptive research is going to be</w:t>
      </w:r>
      <w:r w:rsidR="00606F0B" w:rsidRPr="009F14E5">
        <w:rPr>
          <w:rFonts w:ascii="Times New Roman" w:hAnsi="Times New Roman" w:cs="Times New Roman"/>
          <w:sz w:val="24"/>
          <w:szCs w:val="24"/>
          <w:lang w:val="en-ZW"/>
        </w:rPr>
        <w:t xml:space="preserve"> extremely valuable to the researc</w:t>
      </w:r>
      <w:r w:rsidR="00F41C69">
        <w:rPr>
          <w:rFonts w:ascii="Times New Roman" w:hAnsi="Times New Roman" w:cs="Times New Roman"/>
          <w:sz w:val="24"/>
          <w:szCs w:val="24"/>
          <w:lang w:val="en-ZW"/>
        </w:rPr>
        <w:t>her i</w:t>
      </w:r>
      <w:r w:rsidR="001D4B22">
        <w:rPr>
          <w:rFonts w:ascii="Times New Roman" w:hAnsi="Times New Roman" w:cs="Times New Roman"/>
          <w:sz w:val="24"/>
          <w:szCs w:val="24"/>
          <w:lang w:val="en-ZW"/>
        </w:rPr>
        <w:t xml:space="preserve">n evaluating </w:t>
      </w:r>
      <w:r w:rsidR="00606F0B" w:rsidRPr="009F14E5">
        <w:rPr>
          <w:rFonts w:ascii="Times New Roman" w:hAnsi="Times New Roman" w:cs="Times New Roman"/>
          <w:sz w:val="24"/>
          <w:szCs w:val="24"/>
          <w:lang w:val="en-ZW"/>
        </w:rPr>
        <w:t xml:space="preserve">financial </w:t>
      </w:r>
      <w:r w:rsidR="001D4B22">
        <w:rPr>
          <w:rFonts w:ascii="Times New Roman" w:hAnsi="Times New Roman" w:cs="Times New Roman"/>
          <w:sz w:val="24"/>
          <w:szCs w:val="24"/>
          <w:lang w:val="en-ZW"/>
        </w:rPr>
        <w:t xml:space="preserve">reporting and </w:t>
      </w:r>
      <w:r w:rsidR="00606F0B" w:rsidRPr="009F14E5">
        <w:rPr>
          <w:rFonts w:ascii="Times New Roman" w:hAnsi="Times New Roman" w:cs="Times New Roman"/>
          <w:sz w:val="24"/>
          <w:szCs w:val="24"/>
          <w:lang w:val="en-ZW"/>
        </w:rPr>
        <w:t>acco</w:t>
      </w:r>
      <w:r w:rsidR="001D4B22">
        <w:rPr>
          <w:rFonts w:ascii="Times New Roman" w:hAnsi="Times New Roman" w:cs="Times New Roman"/>
          <w:sz w:val="24"/>
          <w:szCs w:val="24"/>
          <w:lang w:val="en-ZW"/>
        </w:rPr>
        <w:t xml:space="preserve">unting measures to manage the effects of infectious </w:t>
      </w:r>
      <w:r w:rsidR="00087532">
        <w:rPr>
          <w:rFonts w:ascii="Times New Roman" w:hAnsi="Times New Roman" w:cs="Times New Roman"/>
          <w:sz w:val="24"/>
          <w:szCs w:val="24"/>
          <w:lang w:val="en-ZW"/>
        </w:rPr>
        <w:t>disease</w:t>
      </w:r>
      <w:r w:rsidR="001D4B22">
        <w:rPr>
          <w:rFonts w:ascii="Times New Roman" w:hAnsi="Times New Roman" w:cs="Times New Roman"/>
          <w:sz w:val="24"/>
          <w:szCs w:val="24"/>
          <w:lang w:val="en-ZW"/>
        </w:rPr>
        <w:t xml:space="preserve"> outbreaks</w:t>
      </w:r>
      <w:r w:rsidR="00606F0B" w:rsidRPr="009F14E5">
        <w:rPr>
          <w:rFonts w:ascii="Times New Roman" w:hAnsi="Times New Roman" w:cs="Times New Roman"/>
          <w:sz w:val="24"/>
          <w:szCs w:val="24"/>
          <w:lang w:val="en-ZW"/>
        </w:rPr>
        <w:t>.</w:t>
      </w:r>
    </w:p>
    <w:p w14:paraId="52E29EA0" w14:textId="77777777" w:rsidR="00606F0B" w:rsidRPr="00573039" w:rsidRDefault="00606F0B" w:rsidP="00606F0B">
      <w:pPr>
        <w:spacing w:after="0" w:line="360" w:lineRule="auto"/>
        <w:jc w:val="both"/>
        <w:rPr>
          <w:rFonts w:ascii="Times New Roman" w:hAnsi="Times New Roman" w:cs="Times New Roman"/>
          <w:sz w:val="24"/>
          <w:szCs w:val="24"/>
          <w:lang w:val="en-ZW"/>
        </w:rPr>
      </w:pPr>
    </w:p>
    <w:p w14:paraId="5AEC3923" w14:textId="77777777" w:rsidR="00606F0B" w:rsidRPr="002E62DB" w:rsidRDefault="00C32B9B" w:rsidP="002E62DB">
      <w:pPr>
        <w:pStyle w:val="Heading3"/>
        <w:spacing w:after="240"/>
        <w:rPr>
          <w:rFonts w:ascii="Times New Roman" w:hAnsi="Times New Roman" w:cs="Times New Roman"/>
          <w:b/>
          <w:color w:val="000000"/>
          <w:lang w:val="en-ZW"/>
        </w:rPr>
      </w:pPr>
      <w:bookmarkStart w:id="67" w:name="_Toc136970225"/>
      <w:r>
        <w:rPr>
          <w:rFonts w:ascii="Times New Roman" w:hAnsi="Times New Roman" w:cs="Times New Roman"/>
          <w:b/>
          <w:color w:val="000000"/>
          <w:lang w:val="en-ZW"/>
        </w:rPr>
        <w:t xml:space="preserve">3.2.1 </w:t>
      </w:r>
      <w:r w:rsidR="00786A93" w:rsidRPr="002E62DB">
        <w:rPr>
          <w:rFonts w:ascii="Times New Roman" w:hAnsi="Times New Roman" w:cs="Times New Roman"/>
          <w:b/>
          <w:color w:val="000000"/>
          <w:lang w:val="en-ZW"/>
        </w:rPr>
        <w:t>Justification</w:t>
      </w:r>
      <w:bookmarkEnd w:id="67"/>
    </w:p>
    <w:p w14:paraId="3358EBD3" w14:textId="56657CB3" w:rsidR="00CE742E" w:rsidRDefault="00BB014D" w:rsidP="009456A8">
      <w:pPr>
        <w:spacing w:before="240" w:line="360" w:lineRule="auto"/>
        <w:jc w:val="both"/>
        <w:rPr>
          <w:rFonts w:ascii="Times New Roman" w:hAnsi="Times New Roman" w:cs="Times New Roman"/>
          <w:color w:val="000000"/>
          <w:sz w:val="24"/>
          <w:szCs w:val="24"/>
          <w:lang w:val="en-ZW"/>
        </w:rPr>
      </w:pPr>
      <w:r>
        <w:rPr>
          <w:rFonts w:ascii="Times New Roman" w:hAnsi="Times New Roman" w:cs="Times New Roman"/>
          <w:color w:val="000000"/>
          <w:sz w:val="24"/>
          <w:szCs w:val="24"/>
          <w:lang w:val="en-ZW"/>
        </w:rPr>
        <w:t>The researcher adopted</w:t>
      </w:r>
      <w:r w:rsidR="00606F0B" w:rsidRPr="00083D46">
        <w:rPr>
          <w:rFonts w:ascii="Times New Roman" w:hAnsi="Times New Roman" w:cs="Times New Roman"/>
          <w:color w:val="000000"/>
          <w:sz w:val="24"/>
          <w:szCs w:val="24"/>
          <w:lang w:val="en-ZW"/>
        </w:rPr>
        <w:t xml:space="preserve"> the descri</w:t>
      </w:r>
      <w:r>
        <w:rPr>
          <w:rFonts w:ascii="Times New Roman" w:hAnsi="Times New Roman" w:cs="Times New Roman"/>
          <w:color w:val="000000"/>
          <w:sz w:val="24"/>
          <w:szCs w:val="24"/>
          <w:lang w:val="en-ZW"/>
        </w:rPr>
        <w:t xml:space="preserve">ptive study methodology as </w:t>
      </w:r>
      <w:r w:rsidR="00606F0B" w:rsidRPr="00083D46">
        <w:rPr>
          <w:rFonts w:ascii="Times New Roman" w:hAnsi="Times New Roman" w:cs="Times New Roman"/>
          <w:color w:val="000000"/>
          <w:sz w:val="24"/>
          <w:szCs w:val="24"/>
          <w:lang w:val="en-ZW"/>
        </w:rPr>
        <w:t xml:space="preserve">it depends on both </w:t>
      </w:r>
      <w:r>
        <w:rPr>
          <w:rFonts w:ascii="Times New Roman" w:hAnsi="Times New Roman" w:cs="Times New Roman"/>
          <w:color w:val="000000"/>
          <w:sz w:val="24"/>
          <w:szCs w:val="24"/>
          <w:lang w:val="en-ZW"/>
        </w:rPr>
        <w:t xml:space="preserve">secondary and primary </w:t>
      </w:r>
      <w:r w:rsidR="00606F0B" w:rsidRPr="00083D46">
        <w:rPr>
          <w:rFonts w:ascii="Times New Roman" w:hAnsi="Times New Roman" w:cs="Times New Roman"/>
          <w:color w:val="000000"/>
          <w:sz w:val="24"/>
          <w:szCs w:val="24"/>
          <w:lang w:val="en-ZW"/>
        </w:rPr>
        <w:t>data. Lune and Berg (2017), posted that descriptive surveys are more accurate since they recognise that anything that is observed at any mome</w:t>
      </w:r>
      <w:r w:rsidR="00786A93">
        <w:rPr>
          <w:rFonts w:ascii="Times New Roman" w:hAnsi="Times New Roman" w:cs="Times New Roman"/>
          <w:color w:val="000000"/>
          <w:sz w:val="24"/>
          <w:szCs w:val="24"/>
          <w:lang w:val="en-ZW"/>
        </w:rPr>
        <w:t xml:space="preserve">nt is usual and may be repeated </w:t>
      </w:r>
      <w:r w:rsidR="00606F0B" w:rsidRPr="00083D46">
        <w:rPr>
          <w:rFonts w:ascii="Times New Roman" w:hAnsi="Times New Roman" w:cs="Times New Roman"/>
          <w:color w:val="000000"/>
          <w:sz w:val="24"/>
          <w:szCs w:val="24"/>
          <w:lang w:val="en-ZW"/>
        </w:rPr>
        <w:t>elsewhere under identical conditions.</w:t>
      </w:r>
    </w:p>
    <w:p w14:paraId="755BDE02" w14:textId="77777777" w:rsidR="00606F0B" w:rsidRDefault="00606F0B" w:rsidP="00606F0B">
      <w:pPr>
        <w:spacing w:after="0" w:line="360" w:lineRule="auto"/>
        <w:jc w:val="both"/>
        <w:rPr>
          <w:rFonts w:ascii="Times New Roman" w:hAnsi="Times New Roman" w:cs="Times New Roman"/>
          <w:color w:val="000000"/>
          <w:sz w:val="24"/>
          <w:szCs w:val="24"/>
          <w:lang w:val="en-ZW"/>
        </w:rPr>
      </w:pPr>
      <w:r w:rsidRPr="00083D46">
        <w:rPr>
          <w:rFonts w:ascii="Times New Roman" w:hAnsi="Times New Roman" w:cs="Times New Roman"/>
          <w:color w:val="000000"/>
          <w:sz w:val="24"/>
          <w:szCs w:val="24"/>
          <w:lang w:val="en-ZW"/>
        </w:rPr>
        <w:t>Atmowardoyo (2018) acknowledges that descriptive research is conducted with defined goals in mind, resulting in a definitive conclusion. To interact with the subject and minimize misinterpretation, the researcher used a questionnaire with clearly stated questions. This aided the researcher in drawing inferences from the data acquired.</w:t>
      </w:r>
    </w:p>
    <w:p w14:paraId="6060E331" w14:textId="77777777" w:rsidR="00606F0B" w:rsidRPr="00573039" w:rsidRDefault="00606F0B" w:rsidP="00606F0B">
      <w:pPr>
        <w:spacing w:after="0" w:line="360" w:lineRule="auto"/>
        <w:jc w:val="both"/>
        <w:rPr>
          <w:rFonts w:ascii="Times New Roman" w:hAnsi="Times New Roman" w:cs="Times New Roman"/>
          <w:sz w:val="24"/>
          <w:szCs w:val="24"/>
          <w:lang w:val="en-ZW"/>
        </w:rPr>
      </w:pPr>
    </w:p>
    <w:p w14:paraId="7FF8C15D" w14:textId="77777777" w:rsidR="00606F0B" w:rsidRDefault="00C32B9B" w:rsidP="00970893">
      <w:pPr>
        <w:pStyle w:val="Heading2"/>
        <w:spacing w:line="240" w:lineRule="auto"/>
        <w:rPr>
          <w:rFonts w:ascii="Times New Roman" w:hAnsi="Times New Roman" w:cs="Times New Roman"/>
          <w:b/>
          <w:color w:val="auto"/>
          <w:sz w:val="24"/>
          <w:szCs w:val="24"/>
        </w:rPr>
      </w:pPr>
      <w:bookmarkStart w:id="68" w:name="_Toc136970226"/>
      <w:r>
        <w:rPr>
          <w:rFonts w:ascii="Times New Roman" w:hAnsi="Times New Roman" w:cs="Times New Roman"/>
          <w:b/>
          <w:color w:val="auto"/>
          <w:sz w:val="24"/>
          <w:szCs w:val="24"/>
        </w:rPr>
        <w:t xml:space="preserve">3.3 </w:t>
      </w:r>
      <w:r w:rsidR="00606F0B" w:rsidRPr="002E62DB">
        <w:rPr>
          <w:rFonts w:ascii="Times New Roman" w:hAnsi="Times New Roman" w:cs="Times New Roman"/>
          <w:b/>
          <w:color w:val="auto"/>
          <w:sz w:val="24"/>
          <w:szCs w:val="24"/>
        </w:rPr>
        <w:t>Target Population</w:t>
      </w:r>
      <w:bookmarkEnd w:id="68"/>
    </w:p>
    <w:p w14:paraId="051F0294" w14:textId="77777777" w:rsidR="00970893" w:rsidRPr="00970893" w:rsidRDefault="00970893" w:rsidP="00970893">
      <w:pPr>
        <w:spacing w:after="0"/>
      </w:pPr>
    </w:p>
    <w:p w14:paraId="11B28990" w14:textId="0293072A" w:rsidR="00606F0B" w:rsidRDefault="00606F0B" w:rsidP="00970893">
      <w:pPr>
        <w:spacing w:after="0" w:line="360" w:lineRule="auto"/>
        <w:jc w:val="both"/>
        <w:rPr>
          <w:rFonts w:ascii="Times New Roman" w:hAnsi="Times New Roman" w:cs="Times New Roman"/>
          <w:color w:val="000000"/>
          <w:sz w:val="24"/>
          <w:szCs w:val="24"/>
          <w:lang w:val="en-ZW"/>
        </w:rPr>
      </w:pPr>
      <w:r w:rsidRPr="006B1942">
        <w:rPr>
          <w:rFonts w:ascii="Times New Roman" w:hAnsi="Times New Roman" w:cs="Times New Roman"/>
          <w:color w:val="000000"/>
          <w:sz w:val="24"/>
          <w:szCs w:val="24"/>
          <w:lang w:val="en-ZW"/>
        </w:rPr>
        <w:t>A research study's target population is a group of ind</w:t>
      </w:r>
      <w:r>
        <w:rPr>
          <w:rFonts w:ascii="Times New Roman" w:hAnsi="Times New Roman" w:cs="Times New Roman"/>
          <w:color w:val="000000"/>
          <w:sz w:val="24"/>
          <w:szCs w:val="24"/>
          <w:lang w:val="en-ZW"/>
        </w:rPr>
        <w:t xml:space="preserve">ividuals (Shigemura, and company </w:t>
      </w:r>
      <w:r w:rsidRPr="006B1942">
        <w:rPr>
          <w:rFonts w:ascii="Times New Roman" w:hAnsi="Times New Roman" w:cs="Times New Roman"/>
          <w:color w:val="000000"/>
          <w:sz w:val="24"/>
          <w:szCs w:val="24"/>
          <w:lang w:val="en-ZW"/>
        </w:rPr>
        <w:t xml:space="preserve">2020). </w:t>
      </w:r>
      <w:r w:rsidR="005138E1" w:rsidRPr="00B65B6E">
        <w:rPr>
          <w:rFonts w:ascii="Times New Roman" w:hAnsi="Times New Roman" w:cs="Times New Roman"/>
          <w:color w:val="000000" w:themeColor="text1"/>
          <w:sz w:val="24"/>
          <w:szCs w:val="24"/>
        </w:rPr>
        <w:t>Atmowardoyo</w:t>
      </w:r>
      <w:r w:rsidR="005138E1">
        <w:rPr>
          <w:rFonts w:ascii="Times New Roman" w:hAnsi="Times New Roman" w:cs="Times New Roman"/>
          <w:color w:val="000000"/>
          <w:sz w:val="24"/>
          <w:szCs w:val="24"/>
          <w:lang w:val="en-ZW"/>
        </w:rPr>
        <w:t>, (2018</w:t>
      </w:r>
      <w:r w:rsidRPr="006B1942">
        <w:rPr>
          <w:rFonts w:ascii="Times New Roman" w:hAnsi="Times New Roman" w:cs="Times New Roman"/>
          <w:color w:val="000000"/>
          <w:sz w:val="24"/>
          <w:szCs w:val="24"/>
          <w:lang w:val="en-ZW"/>
        </w:rPr>
        <w:t>)</w:t>
      </w:r>
      <w:r>
        <w:rPr>
          <w:rFonts w:ascii="Times New Roman" w:hAnsi="Times New Roman" w:cs="Times New Roman"/>
          <w:color w:val="000000"/>
          <w:sz w:val="24"/>
          <w:szCs w:val="24"/>
          <w:lang w:val="en-ZW"/>
        </w:rPr>
        <w:t>, added that,</w:t>
      </w:r>
      <w:r w:rsidRPr="006B1942">
        <w:rPr>
          <w:rFonts w:ascii="Times New Roman" w:hAnsi="Times New Roman" w:cs="Times New Roman"/>
          <w:color w:val="000000"/>
          <w:sz w:val="24"/>
          <w:szCs w:val="24"/>
          <w:lang w:val="en-ZW"/>
        </w:rPr>
        <w:t xml:space="preserve"> research population is the entirety of all subjects, objects and individuals who share similar qualities and </w:t>
      </w:r>
      <w:r>
        <w:rPr>
          <w:rFonts w:ascii="Times New Roman" w:hAnsi="Times New Roman" w:cs="Times New Roman"/>
          <w:color w:val="000000"/>
          <w:sz w:val="24"/>
          <w:szCs w:val="24"/>
          <w:lang w:val="en-ZW"/>
        </w:rPr>
        <w:t>attributes relevant to the research</w:t>
      </w:r>
      <w:r w:rsidRPr="006B1942">
        <w:rPr>
          <w:rFonts w:ascii="Times New Roman" w:hAnsi="Times New Roman" w:cs="Times New Roman"/>
          <w:color w:val="000000"/>
          <w:sz w:val="24"/>
          <w:szCs w:val="24"/>
          <w:lang w:val="en-ZW"/>
        </w:rPr>
        <w:t xml:space="preserve"> and to whom the </w:t>
      </w:r>
      <w:r>
        <w:rPr>
          <w:rFonts w:ascii="Times New Roman" w:hAnsi="Times New Roman" w:cs="Times New Roman"/>
          <w:color w:val="000000"/>
          <w:sz w:val="24"/>
          <w:szCs w:val="24"/>
          <w:lang w:val="en-ZW"/>
        </w:rPr>
        <w:t>sample outcomes</w:t>
      </w:r>
      <w:r w:rsidRPr="006B1942">
        <w:rPr>
          <w:rFonts w:ascii="Times New Roman" w:hAnsi="Times New Roman" w:cs="Times New Roman"/>
          <w:color w:val="000000"/>
          <w:sz w:val="24"/>
          <w:szCs w:val="24"/>
          <w:lang w:val="en-ZW"/>
        </w:rPr>
        <w:t xml:space="preserve"> may be extrapolated. Using</w:t>
      </w:r>
      <w:r>
        <w:rPr>
          <w:rFonts w:ascii="Times New Roman" w:hAnsi="Times New Roman" w:cs="Times New Roman"/>
          <w:color w:val="000000"/>
          <w:sz w:val="24"/>
          <w:szCs w:val="24"/>
          <w:lang w:val="en-ZW"/>
        </w:rPr>
        <w:t xml:space="preserve"> </w:t>
      </w:r>
      <w:r w:rsidRPr="006B1942">
        <w:rPr>
          <w:rFonts w:ascii="Times New Roman" w:hAnsi="Times New Roman" w:cs="Times New Roman"/>
          <w:color w:val="000000"/>
          <w:sz w:val="24"/>
          <w:szCs w:val="24"/>
          <w:lang w:val="en-ZW"/>
        </w:rPr>
        <w:t>the collections gathered, the author is able to simplify the research through</w:t>
      </w:r>
      <w:r>
        <w:rPr>
          <w:rFonts w:ascii="Times New Roman" w:hAnsi="Times New Roman" w:cs="Times New Roman"/>
          <w:color w:val="000000"/>
          <w:sz w:val="24"/>
          <w:szCs w:val="24"/>
          <w:lang w:val="en-ZW"/>
        </w:rPr>
        <w:t xml:space="preserve"> a</w:t>
      </w:r>
      <w:r w:rsidRPr="006B1942">
        <w:rPr>
          <w:rFonts w:ascii="Times New Roman" w:hAnsi="Times New Roman" w:cs="Times New Roman"/>
          <w:color w:val="000000"/>
          <w:sz w:val="24"/>
          <w:szCs w:val="24"/>
          <w:lang w:val="en-ZW"/>
        </w:rPr>
        <w:t xml:space="preserve"> population study. </w:t>
      </w:r>
      <w:r w:rsidR="003C6218">
        <w:rPr>
          <w:rFonts w:ascii="Times New Roman" w:hAnsi="Times New Roman" w:cs="Times New Roman"/>
          <w:color w:val="000000"/>
          <w:sz w:val="24"/>
          <w:szCs w:val="24"/>
          <w:lang w:val="en-ZW"/>
        </w:rPr>
        <w:t xml:space="preserve">Delta Beverages (Pvt) Ltd </w:t>
      </w:r>
      <w:r w:rsidRPr="006B1942">
        <w:rPr>
          <w:rFonts w:ascii="Times New Roman" w:hAnsi="Times New Roman" w:cs="Times New Roman"/>
          <w:color w:val="000000"/>
          <w:sz w:val="24"/>
          <w:szCs w:val="24"/>
          <w:lang w:val="en-ZW"/>
        </w:rPr>
        <w:t xml:space="preserve">is the population being studied. </w:t>
      </w:r>
      <w:r w:rsidR="00C9602A">
        <w:rPr>
          <w:rFonts w:ascii="Times New Roman" w:hAnsi="Times New Roman" w:cs="Times New Roman"/>
          <w:color w:val="000000"/>
          <w:sz w:val="24"/>
          <w:szCs w:val="24"/>
          <w:lang w:val="en-ZW"/>
        </w:rPr>
        <w:t>Accountants,</w:t>
      </w:r>
      <w:r w:rsidRPr="006B1942">
        <w:rPr>
          <w:rFonts w:ascii="Times New Roman" w:hAnsi="Times New Roman" w:cs="Times New Roman"/>
          <w:color w:val="000000"/>
          <w:sz w:val="24"/>
          <w:szCs w:val="24"/>
          <w:lang w:val="en-ZW"/>
        </w:rPr>
        <w:t xml:space="preserve"> </w:t>
      </w:r>
      <w:r w:rsidR="00C9602A">
        <w:rPr>
          <w:rFonts w:ascii="Times New Roman" w:hAnsi="Times New Roman" w:cs="Times New Roman"/>
          <w:color w:val="000000"/>
          <w:sz w:val="24"/>
          <w:szCs w:val="24"/>
          <w:lang w:val="en-ZW"/>
        </w:rPr>
        <w:t xml:space="preserve">credit </w:t>
      </w:r>
      <w:r w:rsidR="00B84CED">
        <w:rPr>
          <w:rFonts w:ascii="Times New Roman" w:hAnsi="Times New Roman" w:cs="Times New Roman"/>
          <w:color w:val="000000"/>
          <w:sz w:val="24"/>
          <w:szCs w:val="24"/>
          <w:lang w:val="en-ZW"/>
        </w:rPr>
        <w:t xml:space="preserve">control, costing, cash book, debtors control, </w:t>
      </w:r>
      <w:r w:rsidRPr="006B1942">
        <w:rPr>
          <w:rFonts w:ascii="Times New Roman" w:hAnsi="Times New Roman" w:cs="Times New Roman"/>
          <w:color w:val="000000"/>
          <w:sz w:val="24"/>
          <w:szCs w:val="24"/>
          <w:lang w:val="en-ZW"/>
        </w:rPr>
        <w:t>internal audit</w:t>
      </w:r>
      <w:r w:rsidR="00B84CED">
        <w:rPr>
          <w:rFonts w:ascii="Times New Roman" w:hAnsi="Times New Roman" w:cs="Times New Roman"/>
          <w:color w:val="000000"/>
          <w:sz w:val="24"/>
          <w:szCs w:val="24"/>
          <w:lang w:val="en-ZW"/>
        </w:rPr>
        <w:t>or</w:t>
      </w:r>
      <w:r w:rsidR="00C9602A">
        <w:rPr>
          <w:rFonts w:ascii="Times New Roman" w:hAnsi="Times New Roman" w:cs="Times New Roman"/>
          <w:color w:val="000000"/>
          <w:sz w:val="24"/>
          <w:szCs w:val="24"/>
          <w:lang w:val="en-ZW"/>
        </w:rPr>
        <w:t>, human re</w:t>
      </w:r>
      <w:r w:rsidR="00B84CED">
        <w:rPr>
          <w:rFonts w:ascii="Times New Roman" w:hAnsi="Times New Roman" w:cs="Times New Roman"/>
          <w:color w:val="000000"/>
          <w:sz w:val="24"/>
          <w:szCs w:val="24"/>
          <w:lang w:val="en-ZW"/>
        </w:rPr>
        <w:t xml:space="preserve">sources and reporting were the </w:t>
      </w:r>
      <w:r w:rsidRPr="006B1942">
        <w:rPr>
          <w:rFonts w:ascii="Times New Roman" w:hAnsi="Times New Roman" w:cs="Times New Roman"/>
          <w:color w:val="000000"/>
          <w:sz w:val="24"/>
          <w:szCs w:val="24"/>
          <w:lang w:val="en-ZW"/>
        </w:rPr>
        <w:t>targeted</w:t>
      </w:r>
      <w:r w:rsidR="00B84CED">
        <w:rPr>
          <w:rFonts w:ascii="Times New Roman" w:hAnsi="Times New Roman" w:cs="Times New Roman"/>
          <w:color w:val="000000"/>
          <w:sz w:val="24"/>
          <w:szCs w:val="24"/>
          <w:lang w:val="en-ZW"/>
        </w:rPr>
        <w:t xml:space="preserve"> departments</w:t>
      </w:r>
      <w:r w:rsidRPr="006B1942">
        <w:rPr>
          <w:rFonts w:ascii="Times New Roman" w:hAnsi="Times New Roman" w:cs="Times New Roman"/>
          <w:color w:val="000000"/>
          <w:sz w:val="24"/>
          <w:szCs w:val="24"/>
          <w:lang w:val="en-ZW"/>
        </w:rPr>
        <w:t>.</w:t>
      </w:r>
    </w:p>
    <w:p w14:paraId="095409B8" w14:textId="77777777" w:rsidR="00606F0B" w:rsidRPr="00573039" w:rsidRDefault="00606F0B" w:rsidP="00A711E0">
      <w:pPr>
        <w:spacing w:after="0" w:line="240" w:lineRule="auto"/>
        <w:jc w:val="both"/>
        <w:rPr>
          <w:rFonts w:ascii="Times New Roman" w:hAnsi="Times New Roman" w:cs="Times New Roman"/>
          <w:sz w:val="24"/>
          <w:szCs w:val="24"/>
          <w:lang w:val="en-ZW"/>
        </w:rPr>
      </w:pPr>
    </w:p>
    <w:p w14:paraId="7805985B" w14:textId="77777777" w:rsidR="00606F0B" w:rsidRPr="002E62DB" w:rsidRDefault="00C32B9B" w:rsidP="00A711E0">
      <w:pPr>
        <w:pStyle w:val="Heading2"/>
        <w:spacing w:before="0" w:line="240" w:lineRule="auto"/>
        <w:rPr>
          <w:rFonts w:ascii="Times New Roman" w:hAnsi="Times New Roman" w:cs="Times New Roman"/>
          <w:b/>
          <w:color w:val="auto"/>
          <w:sz w:val="24"/>
          <w:szCs w:val="24"/>
        </w:rPr>
      </w:pPr>
      <w:bookmarkStart w:id="69" w:name="_Toc136970227"/>
      <w:r>
        <w:rPr>
          <w:rFonts w:ascii="Times New Roman" w:hAnsi="Times New Roman" w:cs="Times New Roman"/>
          <w:b/>
          <w:color w:val="auto"/>
          <w:sz w:val="24"/>
          <w:szCs w:val="24"/>
        </w:rPr>
        <w:t xml:space="preserve">3.4 </w:t>
      </w:r>
      <w:r w:rsidR="00606F0B" w:rsidRPr="002E62DB">
        <w:rPr>
          <w:rFonts w:ascii="Times New Roman" w:hAnsi="Times New Roman" w:cs="Times New Roman"/>
          <w:b/>
          <w:color w:val="auto"/>
          <w:sz w:val="24"/>
          <w:szCs w:val="24"/>
        </w:rPr>
        <w:t>Sample size and sampling techniques</w:t>
      </w:r>
      <w:bookmarkEnd w:id="69"/>
    </w:p>
    <w:p w14:paraId="09B2C3F6" w14:textId="77777777" w:rsidR="00606F0B" w:rsidRPr="00573039" w:rsidRDefault="00606F0B" w:rsidP="00606F0B">
      <w:pPr>
        <w:spacing w:after="0" w:line="240" w:lineRule="auto"/>
        <w:jc w:val="both"/>
        <w:rPr>
          <w:rFonts w:ascii="Times New Roman" w:hAnsi="Times New Roman" w:cs="Times New Roman"/>
          <w:b/>
          <w:sz w:val="24"/>
          <w:szCs w:val="24"/>
          <w:lang w:val="en-ZW"/>
        </w:rPr>
      </w:pPr>
    </w:p>
    <w:p w14:paraId="2A14733C" w14:textId="77777777" w:rsidR="00606F0B" w:rsidRPr="00573039" w:rsidRDefault="00606F0B" w:rsidP="00606F0B">
      <w:pPr>
        <w:spacing w:after="0" w:line="360" w:lineRule="auto"/>
        <w:jc w:val="both"/>
        <w:rPr>
          <w:rFonts w:ascii="Times New Roman" w:hAnsi="Times New Roman" w:cs="Times New Roman"/>
          <w:sz w:val="24"/>
          <w:szCs w:val="24"/>
          <w:lang w:val="en-ZW"/>
        </w:rPr>
      </w:pPr>
      <w:r w:rsidRPr="00FA33F0">
        <w:rPr>
          <w:rFonts w:ascii="Times New Roman" w:hAnsi="Times New Roman" w:cs="Times New Roman"/>
          <w:color w:val="000000"/>
          <w:sz w:val="24"/>
          <w:szCs w:val="24"/>
          <w:lang w:val="en-ZW"/>
        </w:rPr>
        <w:t xml:space="preserve">According to </w:t>
      </w:r>
      <w:r>
        <w:rPr>
          <w:rFonts w:ascii="Times New Roman" w:hAnsi="Times New Roman" w:cs="Times New Roman"/>
          <w:sz w:val="24"/>
          <w:szCs w:val="24"/>
          <w:lang w:val="en-ZW"/>
        </w:rPr>
        <w:t>Yeong, Ismail, and Hamzah (2018),</w:t>
      </w:r>
      <w:r w:rsidRPr="00FA33F0">
        <w:rPr>
          <w:rFonts w:ascii="Times New Roman" w:hAnsi="Times New Roman" w:cs="Times New Roman"/>
          <w:color w:val="000000"/>
          <w:sz w:val="24"/>
          <w:szCs w:val="24"/>
          <w:lang w:val="en-ZW"/>
        </w:rPr>
        <w:t xml:space="preserve"> sampling is the </w:t>
      </w:r>
      <w:r>
        <w:rPr>
          <w:rFonts w:ascii="Times New Roman" w:hAnsi="Times New Roman" w:cs="Times New Roman"/>
          <w:color w:val="000000"/>
          <w:sz w:val="24"/>
          <w:szCs w:val="24"/>
          <w:lang w:val="en-ZW"/>
        </w:rPr>
        <w:t>selection</w:t>
      </w:r>
      <w:r w:rsidRPr="00FA33F0">
        <w:rPr>
          <w:rFonts w:ascii="Times New Roman" w:hAnsi="Times New Roman" w:cs="Times New Roman"/>
          <w:color w:val="000000"/>
          <w:sz w:val="24"/>
          <w:szCs w:val="24"/>
          <w:lang w:val="en-ZW"/>
        </w:rPr>
        <w:t xml:space="preserve"> of peop</w:t>
      </w:r>
      <w:r>
        <w:rPr>
          <w:rFonts w:ascii="Times New Roman" w:hAnsi="Times New Roman" w:cs="Times New Roman"/>
          <w:color w:val="000000"/>
          <w:sz w:val="24"/>
          <w:szCs w:val="24"/>
          <w:lang w:val="en-ZW"/>
        </w:rPr>
        <w:t>le from a population of concern</w:t>
      </w:r>
      <w:r w:rsidRPr="00FA33F0">
        <w:rPr>
          <w:rFonts w:ascii="Times New Roman" w:hAnsi="Times New Roman" w:cs="Times New Roman"/>
          <w:color w:val="000000"/>
          <w:sz w:val="24"/>
          <w:szCs w:val="24"/>
          <w:lang w:val="en-ZW"/>
        </w:rPr>
        <w:t xml:space="preserve"> in order to estimate the population's attributes. In each department, the author will choose non-probability sampling approaches above probability sampling methods. Non-random sampling is a sort of convenience sampling</w:t>
      </w:r>
      <w:r w:rsidRPr="00573039">
        <w:rPr>
          <w:rFonts w:ascii="Times New Roman" w:hAnsi="Times New Roman" w:cs="Times New Roman"/>
          <w:sz w:val="24"/>
          <w:szCs w:val="24"/>
          <w:lang w:val="en-ZW"/>
        </w:rPr>
        <w:t>.</w:t>
      </w:r>
    </w:p>
    <w:p w14:paraId="6D95877B" w14:textId="77777777" w:rsidR="00606F0B" w:rsidRPr="00573039" w:rsidRDefault="00606F0B" w:rsidP="00A711E0">
      <w:pPr>
        <w:spacing w:after="0" w:line="240" w:lineRule="auto"/>
        <w:jc w:val="both"/>
        <w:rPr>
          <w:rFonts w:ascii="Times New Roman" w:hAnsi="Times New Roman" w:cs="Times New Roman"/>
          <w:sz w:val="24"/>
          <w:szCs w:val="24"/>
          <w:lang w:val="en-ZW"/>
        </w:rPr>
      </w:pPr>
    </w:p>
    <w:p w14:paraId="1C7B6CDA" w14:textId="77777777" w:rsidR="00606F0B" w:rsidRPr="002E62DB" w:rsidRDefault="009456A8" w:rsidP="00A711E0">
      <w:pPr>
        <w:pStyle w:val="Heading2"/>
        <w:spacing w:before="0" w:line="240" w:lineRule="auto"/>
        <w:rPr>
          <w:rFonts w:ascii="Times New Roman" w:hAnsi="Times New Roman" w:cs="Times New Roman"/>
          <w:b/>
          <w:color w:val="auto"/>
          <w:sz w:val="24"/>
          <w:szCs w:val="24"/>
        </w:rPr>
      </w:pPr>
      <w:bookmarkStart w:id="70" w:name="_Toc136970228"/>
      <w:r>
        <w:rPr>
          <w:rFonts w:ascii="Times New Roman" w:hAnsi="Times New Roman" w:cs="Times New Roman"/>
          <w:b/>
          <w:color w:val="auto"/>
          <w:sz w:val="24"/>
          <w:szCs w:val="24"/>
        </w:rPr>
        <w:t xml:space="preserve">3.4.1 </w:t>
      </w:r>
      <w:r w:rsidR="00606F0B" w:rsidRPr="002E62DB">
        <w:rPr>
          <w:rFonts w:ascii="Times New Roman" w:hAnsi="Times New Roman" w:cs="Times New Roman"/>
          <w:b/>
          <w:color w:val="auto"/>
          <w:sz w:val="24"/>
          <w:szCs w:val="24"/>
        </w:rPr>
        <w:t>Convenience Sampling</w:t>
      </w:r>
      <w:bookmarkEnd w:id="70"/>
    </w:p>
    <w:p w14:paraId="460BA1B7" w14:textId="77777777" w:rsidR="00606F0B" w:rsidRPr="00573039" w:rsidRDefault="00606F0B" w:rsidP="00606F0B">
      <w:pPr>
        <w:spacing w:after="0" w:line="240" w:lineRule="auto"/>
        <w:jc w:val="both"/>
        <w:rPr>
          <w:rFonts w:ascii="Times New Roman" w:hAnsi="Times New Roman" w:cs="Times New Roman"/>
          <w:b/>
          <w:sz w:val="24"/>
          <w:szCs w:val="24"/>
          <w:lang w:val="en-ZW"/>
        </w:rPr>
      </w:pPr>
    </w:p>
    <w:p w14:paraId="4747BE00" w14:textId="0E83DE1B" w:rsidR="00606F0B" w:rsidRPr="00573039" w:rsidRDefault="00606F0B" w:rsidP="00606F0B">
      <w:pPr>
        <w:spacing w:after="0" w:line="360" w:lineRule="auto"/>
        <w:jc w:val="both"/>
        <w:rPr>
          <w:rFonts w:ascii="Times New Roman" w:hAnsi="Times New Roman" w:cs="Times New Roman"/>
          <w:color w:val="000000"/>
          <w:sz w:val="24"/>
          <w:szCs w:val="24"/>
          <w:lang w:val="en-ZW"/>
        </w:rPr>
      </w:pPr>
      <w:r w:rsidRPr="000645DE">
        <w:rPr>
          <w:rFonts w:ascii="Times New Roman" w:hAnsi="Times New Roman" w:cs="Times New Roman"/>
          <w:color w:val="000000"/>
          <w:sz w:val="24"/>
          <w:szCs w:val="24"/>
          <w:lang w:val="en-ZW"/>
        </w:rPr>
        <w:t>According to Sharma (2017)</w:t>
      </w:r>
      <w:r w:rsidR="00F41C69">
        <w:rPr>
          <w:rFonts w:ascii="Times New Roman" w:hAnsi="Times New Roman" w:cs="Times New Roman"/>
          <w:color w:val="000000"/>
          <w:sz w:val="24"/>
          <w:szCs w:val="24"/>
          <w:lang w:val="en-ZW"/>
        </w:rPr>
        <w:t xml:space="preserve">, convenience sampling are </w:t>
      </w:r>
      <w:r>
        <w:rPr>
          <w:rFonts w:ascii="Times New Roman" w:hAnsi="Times New Roman" w:cs="Times New Roman"/>
          <w:color w:val="000000"/>
          <w:sz w:val="24"/>
          <w:szCs w:val="24"/>
          <w:lang w:val="en-ZW"/>
        </w:rPr>
        <w:t>individuals who are believed</w:t>
      </w:r>
      <w:r w:rsidRPr="000645DE">
        <w:rPr>
          <w:rFonts w:ascii="Times New Roman" w:hAnsi="Times New Roman" w:cs="Times New Roman"/>
          <w:color w:val="000000"/>
          <w:sz w:val="24"/>
          <w:szCs w:val="24"/>
          <w:lang w:val="en-ZW"/>
        </w:rPr>
        <w:t xml:space="preserve"> to be representative </w:t>
      </w:r>
      <w:r>
        <w:rPr>
          <w:rFonts w:ascii="Times New Roman" w:hAnsi="Times New Roman" w:cs="Times New Roman"/>
          <w:color w:val="000000"/>
          <w:sz w:val="24"/>
          <w:szCs w:val="24"/>
          <w:lang w:val="en-ZW"/>
        </w:rPr>
        <w:t>of the community for whom they were picked, however, they are picked simply for being conveniently close and simple to reach instead of being picked</w:t>
      </w:r>
      <w:r w:rsidRPr="000645DE">
        <w:rPr>
          <w:rFonts w:ascii="Times New Roman" w:hAnsi="Times New Roman" w:cs="Times New Roman"/>
          <w:color w:val="000000"/>
          <w:sz w:val="24"/>
          <w:szCs w:val="24"/>
          <w:lang w:val="en-ZW"/>
        </w:rPr>
        <w:t xml:space="preserve"> random</w:t>
      </w:r>
      <w:r>
        <w:rPr>
          <w:rFonts w:ascii="Times New Roman" w:hAnsi="Times New Roman" w:cs="Times New Roman"/>
          <w:color w:val="000000"/>
          <w:sz w:val="24"/>
          <w:szCs w:val="24"/>
          <w:lang w:val="en-ZW"/>
        </w:rPr>
        <w:t>ly</w:t>
      </w:r>
      <w:r w:rsidRPr="000645DE">
        <w:rPr>
          <w:rFonts w:ascii="Times New Roman" w:hAnsi="Times New Roman" w:cs="Times New Roman"/>
          <w:color w:val="000000"/>
          <w:sz w:val="24"/>
          <w:szCs w:val="24"/>
          <w:lang w:val="en-ZW"/>
        </w:rPr>
        <w:t xml:space="preserve">. </w:t>
      </w:r>
      <w:r w:rsidR="00D37DDB" w:rsidRPr="00D37DDB">
        <w:rPr>
          <w:rFonts w:ascii="Times New Roman" w:hAnsi="Times New Roman" w:cs="Times New Roman"/>
          <w:color w:val="000000"/>
          <w:sz w:val="24"/>
          <w:szCs w:val="24"/>
          <w:lang w:val="en-ZW"/>
        </w:rPr>
        <w:t xml:space="preserve">Convenience sampling is a kind of non-probability sampling in which members of the target population are included for research purposes provided they meet certain criteria, such as being easily accessible, available at a specified time, willing to participate, and geographically close </w:t>
      </w:r>
      <w:r w:rsidRPr="000645DE">
        <w:rPr>
          <w:rFonts w:ascii="Times New Roman" w:hAnsi="Times New Roman" w:cs="Times New Roman"/>
          <w:color w:val="000000"/>
          <w:sz w:val="24"/>
          <w:szCs w:val="24"/>
          <w:lang w:val="en-ZW"/>
        </w:rPr>
        <w:t>(Etikan, Musa and Alkassim, 2017). This method of sampling is s</w:t>
      </w:r>
      <w:r>
        <w:rPr>
          <w:rFonts w:ascii="Times New Roman" w:hAnsi="Times New Roman" w:cs="Times New Roman"/>
          <w:color w:val="000000"/>
          <w:sz w:val="24"/>
          <w:szCs w:val="24"/>
          <w:lang w:val="en-ZW"/>
        </w:rPr>
        <w:t>traightforward, quick, and easy</w:t>
      </w:r>
      <w:r w:rsidRPr="00573039">
        <w:rPr>
          <w:rFonts w:ascii="Times New Roman" w:hAnsi="Times New Roman" w:cs="Times New Roman"/>
          <w:color w:val="000000"/>
          <w:sz w:val="24"/>
          <w:szCs w:val="24"/>
          <w:lang w:val="en-ZW"/>
        </w:rPr>
        <w:t>.</w:t>
      </w:r>
    </w:p>
    <w:p w14:paraId="2650DBA5" w14:textId="77777777" w:rsidR="00606F0B" w:rsidRPr="00573039" w:rsidRDefault="00606F0B" w:rsidP="00A711E0">
      <w:pPr>
        <w:spacing w:after="0" w:line="240" w:lineRule="auto"/>
        <w:jc w:val="both"/>
        <w:rPr>
          <w:rFonts w:ascii="Times New Roman" w:hAnsi="Times New Roman" w:cs="Times New Roman"/>
          <w:b/>
          <w:bCs/>
          <w:sz w:val="24"/>
          <w:szCs w:val="24"/>
        </w:rPr>
      </w:pPr>
    </w:p>
    <w:p w14:paraId="07071406" w14:textId="4BF18E58" w:rsidR="00321DB2" w:rsidRPr="00321DB2" w:rsidRDefault="00321DB2" w:rsidP="00321DB2">
      <w:pPr>
        <w:pStyle w:val="Caption"/>
        <w:keepNext/>
        <w:rPr>
          <w:rFonts w:ascii="Times New Roman" w:hAnsi="Times New Roman" w:cs="Times New Roman"/>
          <w:b/>
          <w:i w:val="0"/>
          <w:color w:val="auto"/>
          <w:sz w:val="24"/>
          <w:szCs w:val="24"/>
        </w:rPr>
      </w:pPr>
      <w:bookmarkStart w:id="71" w:name="_Toc135755198"/>
      <w:r w:rsidRPr="00321DB2">
        <w:rPr>
          <w:rFonts w:ascii="Times New Roman" w:hAnsi="Times New Roman" w:cs="Times New Roman"/>
          <w:b/>
          <w:i w:val="0"/>
          <w:color w:val="auto"/>
          <w:sz w:val="24"/>
          <w:szCs w:val="24"/>
        </w:rPr>
        <w:t xml:space="preserve">Table </w:t>
      </w:r>
      <w:r w:rsidR="00546C09">
        <w:rPr>
          <w:rFonts w:ascii="Times New Roman" w:hAnsi="Times New Roman" w:cs="Times New Roman"/>
          <w:b/>
          <w:i w:val="0"/>
          <w:color w:val="auto"/>
          <w:sz w:val="24"/>
          <w:szCs w:val="24"/>
        </w:rPr>
        <w:fldChar w:fldCharType="begin"/>
      </w:r>
      <w:r w:rsidR="00546C09">
        <w:rPr>
          <w:rFonts w:ascii="Times New Roman" w:hAnsi="Times New Roman" w:cs="Times New Roman"/>
          <w:b/>
          <w:i w:val="0"/>
          <w:color w:val="auto"/>
          <w:sz w:val="24"/>
          <w:szCs w:val="24"/>
        </w:rPr>
        <w:instrText xml:space="preserve"> SEQ Table \* ARABIC </w:instrText>
      </w:r>
      <w:r w:rsidR="00546C09">
        <w:rPr>
          <w:rFonts w:ascii="Times New Roman" w:hAnsi="Times New Roman" w:cs="Times New Roman"/>
          <w:b/>
          <w:i w:val="0"/>
          <w:color w:val="auto"/>
          <w:sz w:val="24"/>
          <w:szCs w:val="24"/>
        </w:rPr>
        <w:fldChar w:fldCharType="separate"/>
      </w:r>
      <w:r w:rsidR="00274FD6">
        <w:rPr>
          <w:rFonts w:ascii="Times New Roman" w:hAnsi="Times New Roman" w:cs="Times New Roman"/>
          <w:b/>
          <w:i w:val="0"/>
          <w:noProof/>
          <w:color w:val="auto"/>
          <w:sz w:val="24"/>
          <w:szCs w:val="24"/>
        </w:rPr>
        <w:t>1</w:t>
      </w:r>
      <w:r w:rsidR="00546C09">
        <w:rPr>
          <w:rFonts w:ascii="Times New Roman" w:hAnsi="Times New Roman" w:cs="Times New Roman"/>
          <w:b/>
          <w:i w:val="0"/>
          <w:color w:val="auto"/>
          <w:sz w:val="24"/>
          <w:szCs w:val="24"/>
        </w:rPr>
        <w:fldChar w:fldCharType="end"/>
      </w:r>
      <w:r w:rsidRPr="00321DB2">
        <w:rPr>
          <w:rFonts w:ascii="Times New Roman" w:hAnsi="Times New Roman" w:cs="Times New Roman"/>
          <w:b/>
          <w:i w:val="0"/>
          <w:color w:val="auto"/>
          <w:sz w:val="24"/>
          <w:szCs w:val="24"/>
        </w:rPr>
        <w:t>: Distribution of respondents</w:t>
      </w:r>
      <w:bookmarkEnd w:id="71"/>
    </w:p>
    <w:tbl>
      <w:tblPr>
        <w:tblStyle w:val="TableGrid"/>
        <w:tblW w:w="4945" w:type="dxa"/>
        <w:tblLook w:val="04A0" w:firstRow="1" w:lastRow="0" w:firstColumn="1" w:lastColumn="0" w:noHBand="0" w:noVBand="1"/>
      </w:tblPr>
      <w:tblGrid>
        <w:gridCol w:w="2578"/>
        <w:gridCol w:w="2367"/>
      </w:tblGrid>
      <w:tr w:rsidR="00E31D7F" w:rsidRPr="00573039" w14:paraId="0D9B7191" w14:textId="77777777" w:rsidTr="00D57C0C">
        <w:tc>
          <w:tcPr>
            <w:tcW w:w="2578" w:type="dxa"/>
            <w:shd w:val="clear" w:color="auto" w:fill="4472C4" w:themeFill="accent5"/>
          </w:tcPr>
          <w:p w14:paraId="3597DDCE" w14:textId="77777777" w:rsidR="00E31D7F" w:rsidRPr="00E31D7F" w:rsidRDefault="00E31D7F" w:rsidP="00606F0B">
            <w:pPr>
              <w:spacing w:line="360" w:lineRule="auto"/>
              <w:jc w:val="both"/>
              <w:rPr>
                <w:rFonts w:ascii="Times New Roman" w:hAnsi="Times New Roman" w:cs="Times New Roman"/>
                <w:color w:val="FFFFFF" w:themeColor="background1"/>
                <w:sz w:val="28"/>
                <w:szCs w:val="28"/>
                <w:lang w:val="en-ZW"/>
              </w:rPr>
            </w:pPr>
            <w:r w:rsidRPr="00E31D7F">
              <w:rPr>
                <w:rFonts w:ascii="Times New Roman" w:hAnsi="Times New Roman" w:cs="Times New Roman"/>
                <w:color w:val="FFFFFF" w:themeColor="background1"/>
                <w:sz w:val="28"/>
                <w:szCs w:val="28"/>
                <w:lang w:val="en-ZW"/>
              </w:rPr>
              <w:t xml:space="preserve">Offices </w:t>
            </w:r>
          </w:p>
        </w:tc>
        <w:tc>
          <w:tcPr>
            <w:tcW w:w="2367" w:type="dxa"/>
            <w:shd w:val="clear" w:color="auto" w:fill="4472C4" w:themeFill="accent5"/>
          </w:tcPr>
          <w:p w14:paraId="1E250772" w14:textId="77777777" w:rsidR="00E31D7F" w:rsidRPr="00E31D7F" w:rsidRDefault="00E31D7F" w:rsidP="00E31D7F">
            <w:pPr>
              <w:spacing w:line="360" w:lineRule="auto"/>
              <w:rPr>
                <w:rFonts w:ascii="Times New Roman" w:hAnsi="Times New Roman" w:cs="Times New Roman"/>
                <w:color w:val="FFFFFF" w:themeColor="background1"/>
                <w:sz w:val="28"/>
                <w:szCs w:val="28"/>
                <w:lang w:val="en-ZW"/>
              </w:rPr>
            </w:pPr>
            <w:r w:rsidRPr="00E31D7F">
              <w:rPr>
                <w:rFonts w:ascii="Times New Roman" w:hAnsi="Times New Roman" w:cs="Times New Roman"/>
                <w:color w:val="FFFFFF" w:themeColor="background1"/>
                <w:sz w:val="28"/>
                <w:szCs w:val="28"/>
                <w:lang w:val="en-ZW"/>
              </w:rPr>
              <w:t>Number of respondents</w:t>
            </w:r>
          </w:p>
        </w:tc>
      </w:tr>
      <w:tr w:rsidR="00E31D7F" w:rsidRPr="00573039" w14:paraId="62B80F59" w14:textId="77777777" w:rsidTr="00E31D7F">
        <w:tc>
          <w:tcPr>
            <w:tcW w:w="2578" w:type="dxa"/>
            <w:shd w:val="clear" w:color="auto" w:fill="BFBFBF" w:themeFill="background1" w:themeFillShade="BF"/>
          </w:tcPr>
          <w:p w14:paraId="1F60704A" w14:textId="77777777" w:rsidR="00E31D7F" w:rsidRPr="00573039" w:rsidRDefault="00E31D7F" w:rsidP="00606F0B">
            <w:pPr>
              <w:spacing w:line="360" w:lineRule="auto"/>
              <w:jc w:val="both"/>
              <w:rPr>
                <w:rFonts w:ascii="Times New Roman" w:hAnsi="Times New Roman" w:cs="Times New Roman"/>
                <w:sz w:val="24"/>
                <w:szCs w:val="24"/>
                <w:lang w:val="en-ZW"/>
              </w:rPr>
            </w:pPr>
            <w:r w:rsidRPr="00573039">
              <w:rPr>
                <w:rFonts w:ascii="Times New Roman" w:hAnsi="Times New Roman" w:cs="Times New Roman"/>
                <w:sz w:val="24"/>
                <w:szCs w:val="24"/>
                <w:lang w:val="en-ZW"/>
              </w:rPr>
              <w:t>Accountants</w:t>
            </w:r>
          </w:p>
        </w:tc>
        <w:tc>
          <w:tcPr>
            <w:tcW w:w="2367" w:type="dxa"/>
            <w:shd w:val="clear" w:color="auto" w:fill="BFBFBF" w:themeFill="background1" w:themeFillShade="BF"/>
          </w:tcPr>
          <w:p w14:paraId="51C08B97"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4</w:t>
            </w:r>
          </w:p>
        </w:tc>
      </w:tr>
      <w:tr w:rsidR="00E31D7F" w:rsidRPr="00573039" w14:paraId="5DB4B6AD" w14:textId="77777777" w:rsidTr="00E31D7F">
        <w:tc>
          <w:tcPr>
            <w:tcW w:w="2578" w:type="dxa"/>
          </w:tcPr>
          <w:p w14:paraId="4A31ADF6"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Credit control</w:t>
            </w:r>
          </w:p>
        </w:tc>
        <w:tc>
          <w:tcPr>
            <w:tcW w:w="2367" w:type="dxa"/>
          </w:tcPr>
          <w:p w14:paraId="6EEB8E08"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10</w:t>
            </w:r>
          </w:p>
        </w:tc>
      </w:tr>
      <w:tr w:rsidR="00E31D7F" w:rsidRPr="00573039" w14:paraId="3CD86128" w14:textId="77777777" w:rsidTr="00E31D7F">
        <w:tc>
          <w:tcPr>
            <w:tcW w:w="2578" w:type="dxa"/>
            <w:shd w:val="clear" w:color="auto" w:fill="BFBFBF" w:themeFill="background1" w:themeFillShade="BF"/>
          </w:tcPr>
          <w:p w14:paraId="78D0E8BB" w14:textId="77777777" w:rsidR="00E31D7F"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Costing</w:t>
            </w:r>
          </w:p>
        </w:tc>
        <w:tc>
          <w:tcPr>
            <w:tcW w:w="2367" w:type="dxa"/>
            <w:shd w:val="clear" w:color="auto" w:fill="BFBFBF" w:themeFill="background1" w:themeFillShade="BF"/>
          </w:tcPr>
          <w:p w14:paraId="017D3EA1" w14:textId="77777777" w:rsidR="00E31D7F"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3</w:t>
            </w:r>
          </w:p>
        </w:tc>
      </w:tr>
      <w:tr w:rsidR="00E31D7F" w:rsidRPr="00573039" w14:paraId="059AD51B" w14:textId="77777777" w:rsidTr="00E31D7F">
        <w:tc>
          <w:tcPr>
            <w:tcW w:w="2578" w:type="dxa"/>
          </w:tcPr>
          <w:p w14:paraId="54141DFD" w14:textId="77777777" w:rsidR="00E31D7F"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Cash books</w:t>
            </w:r>
          </w:p>
        </w:tc>
        <w:tc>
          <w:tcPr>
            <w:tcW w:w="2367" w:type="dxa"/>
          </w:tcPr>
          <w:p w14:paraId="22CF4BC7" w14:textId="77777777" w:rsidR="00E31D7F"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6</w:t>
            </w:r>
          </w:p>
        </w:tc>
      </w:tr>
      <w:tr w:rsidR="00E31D7F" w:rsidRPr="00573039" w14:paraId="154847A7" w14:textId="77777777" w:rsidTr="00E31D7F">
        <w:tc>
          <w:tcPr>
            <w:tcW w:w="2578" w:type="dxa"/>
            <w:shd w:val="clear" w:color="auto" w:fill="BFBFBF" w:themeFill="background1" w:themeFillShade="BF"/>
          </w:tcPr>
          <w:p w14:paraId="1FEE2F0C" w14:textId="77777777" w:rsidR="00E31D7F" w:rsidRPr="00573039" w:rsidRDefault="00E31D7F" w:rsidP="00606F0B">
            <w:pPr>
              <w:spacing w:line="360" w:lineRule="auto"/>
              <w:jc w:val="both"/>
              <w:rPr>
                <w:rFonts w:ascii="Times New Roman" w:hAnsi="Times New Roman" w:cs="Times New Roman"/>
                <w:sz w:val="24"/>
                <w:szCs w:val="24"/>
                <w:lang w:val="en-ZW"/>
              </w:rPr>
            </w:pPr>
            <w:r w:rsidRPr="00573039">
              <w:rPr>
                <w:rFonts w:ascii="Times New Roman" w:hAnsi="Times New Roman" w:cs="Times New Roman"/>
                <w:sz w:val="24"/>
                <w:szCs w:val="24"/>
                <w:lang w:val="en-ZW"/>
              </w:rPr>
              <w:t>HR</w:t>
            </w:r>
          </w:p>
        </w:tc>
        <w:tc>
          <w:tcPr>
            <w:tcW w:w="2367" w:type="dxa"/>
            <w:shd w:val="clear" w:color="auto" w:fill="BFBFBF" w:themeFill="background1" w:themeFillShade="BF"/>
          </w:tcPr>
          <w:p w14:paraId="0F8FA8B8"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10</w:t>
            </w:r>
          </w:p>
        </w:tc>
      </w:tr>
      <w:tr w:rsidR="00E31D7F" w:rsidRPr="00573039" w14:paraId="7DD4F127" w14:textId="77777777" w:rsidTr="00E31D7F">
        <w:tc>
          <w:tcPr>
            <w:tcW w:w="2578" w:type="dxa"/>
          </w:tcPr>
          <w:p w14:paraId="10F19CF9" w14:textId="77777777" w:rsidR="00E31D7F" w:rsidRPr="00573039" w:rsidRDefault="00E31D7F" w:rsidP="00606F0B">
            <w:pPr>
              <w:spacing w:line="360" w:lineRule="auto"/>
              <w:jc w:val="both"/>
              <w:rPr>
                <w:rFonts w:ascii="Times New Roman" w:hAnsi="Times New Roman" w:cs="Times New Roman"/>
                <w:sz w:val="24"/>
                <w:szCs w:val="24"/>
                <w:lang w:val="en-ZW"/>
              </w:rPr>
            </w:pPr>
            <w:r w:rsidRPr="00573039">
              <w:rPr>
                <w:rFonts w:ascii="Times New Roman" w:hAnsi="Times New Roman" w:cs="Times New Roman"/>
                <w:sz w:val="24"/>
                <w:szCs w:val="24"/>
                <w:lang w:val="en-ZW"/>
              </w:rPr>
              <w:t>Internal auditors</w:t>
            </w:r>
          </w:p>
        </w:tc>
        <w:tc>
          <w:tcPr>
            <w:tcW w:w="2367" w:type="dxa"/>
          </w:tcPr>
          <w:p w14:paraId="201FC4FD" w14:textId="77777777" w:rsidR="00E31D7F"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5</w:t>
            </w:r>
          </w:p>
        </w:tc>
      </w:tr>
      <w:tr w:rsidR="00E31D7F" w:rsidRPr="00573039" w14:paraId="3DEE4053" w14:textId="77777777" w:rsidTr="00E756C9">
        <w:tc>
          <w:tcPr>
            <w:tcW w:w="2578" w:type="dxa"/>
            <w:shd w:val="clear" w:color="auto" w:fill="BFBFBF" w:themeFill="background1" w:themeFillShade="BF"/>
          </w:tcPr>
          <w:p w14:paraId="6D345DCD"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Debtors control</w:t>
            </w:r>
          </w:p>
        </w:tc>
        <w:tc>
          <w:tcPr>
            <w:tcW w:w="2367" w:type="dxa"/>
            <w:shd w:val="clear" w:color="auto" w:fill="BFBFBF" w:themeFill="background1" w:themeFillShade="BF"/>
          </w:tcPr>
          <w:p w14:paraId="0CFF6C66"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5</w:t>
            </w:r>
          </w:p>
        </w:tc>
      </w:tr>
      <w:tr w:rsidR="00E31D7F" w:rsidRPr="00573039" w14:paraId="77172B6A" w14:textId="77777777" w:rsidTr="00E31D7F">
        <w:tc>
          <w:tcPr>
            <w:tcW w:w="2578" w:type="dxa"/>
          </w:tcPr>
          <w:p w14:paraId="78267DA0"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Reporting</w:t>
            </w:r>
          </w:p>
        </w:tc>
        <w:tc>
          <w:tcPr>
            <w:tcW w:w="2367" w:type="dxa"/>
          </w:tcPr>
          <w:p w14:paraId="77AE5C48" w14:textId="77777777" w:rsidR="00E31D7F" w:rsidRPr="00573039"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3</w:t>
            </w:r>
          </w:p>
        </w:tc>
      </w:tr>
      <w:tr w:rsidR="00E31D7F" w:rsidRPr="00573039" w14:paraId="76B0B78D" w14:textId="77777777" w:rsidTr="00E756C9">
        <w:tc>
          <w:tcPr>
            <w:tcW w:w="2578" w:type="dxa"/>
            <w:shd w:val="clear" w:color="auto" w:fill="BFBFBF" w:themeFill="background1" w:themeFillShade="BF"/>
          </w:tcPr>
          <w:p w14:paraId="4EE98C0D" w14:textId="77777777" w:rsidR="00E31D7F" w:rsidRPr="00573039" w:rsidRDefault="00E31D7F" w:rsidP="00606F0B">
            <w:pPr>
              <w:spacing w:line="360" w:lineRule="auto"/>
              <w:jc w:val="both"/>
              <w:rPr>
                <w:rFonts w:ascii="Times New Roman" w:hAnsi="Times New Roman" w:cs="Times New Roman"/>
                <w:sz w:val="24"/>
                <w:szCs w:val="24"/>
                <w:lang w:val="en-ZW"/>
              </w:rPr>
            </w:pPr>
            <w:r w:rsidRPr="00573039">
              <w:rPr>
                <w:rFonts w:ascii="Times New Roman" w:hAnsi="Times New Roman" w:cs="Times New Roman"/>
                <w:sz w:val="24"/>
                <w:szCs w:val="24"/>
                <w:lang w:val="en-ZW"/>
              </w:rPr>
              <w:t>TOTAL</w:t>
            </w:r>
          </w:p>
        </w:tc>
        <w:tc>
          <w:tcPr>
            <w:tcW w:w="2367" w:type="dxa"/>
            <w:shd w:val="clear" w:color="auto" w:fill="BFBFBF" w:themeFill="background1" w:themeFillShade="BF"/>
          </w:tcPr>
          <w:p w14:paraId="70AEA304" w14:textId="77777777" w:rsidR="00E31D7F" w:rsidRDefault="00E31D7F" w:rsidP="00606F0B">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46</w:t>
            </w:r>
          </w:p>
        </w:tc>
      </w:tr>
    </w:tbl>
    <w:p w14:paraId="747E9A06" w14:textId="667ADC9C" w:rsidR="00606F0B" w:rsidRPr="002B3376" w:rsidRDefault="002B3376" w:rsidP="002B3376">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37E7D77C" w14:textId="77777777" w:rsidR="00606F0B" w:rsidRPr="002E62DB" w:rsidRDefault="009456A8" w:rsidP="00A711E0">
      <w:pPr>
        <w:pStyle w:val="Heading2"/>
        <w:spacing w:before="0" w:line="240" w:lineRule="auto"/>
        <w:rPr>
          <w:rFonts w:ascii="Times New Roman" w:hAnsi="Times New Roman" w:cs="Times New Roman"/>
          <w:b/>
          <w:color w:val="auto"/>
          <w:sz w:val="24"/>
          <w:szCs w:val="24"/>
        </w:rPr>
      </w:pPr>
      <w:bookmarkStart w:id="72" w:name="_Toc136970229"/>
      <w:r>
        <w:rPr>
          <w:rFonts w:ascii="Times New Roman" w:hAnsi="Times New Roman" w:cs="Times New Roman"/>
          <w:b/>
          <w:color w:val="auto"/>
          <w:sz w:val="24"/>
          <w:szCs w:val="24"/>
        </w:rPr>
        <w:t>3.5</w:t>
      </w:r>
      <w:r w:rsidR="00C32B9B">
        <w:rPr>
          <w:rFonts w:ascii="Times New Roman" w:hAnsi="Times New Roman" w:cs="Times New Roman"/>
          <w:b/>
          <w:color w:val="auto"/>
          <w:sz w:val="24"/>
          <w:szCs w:val="24"/>
        </w:rPr>
        <w:t xml:space="preserve"> </w:t>
      </w:r>
      <w:r w:rsidR="00606F0B" w:rsidRPr="002E62DB">
        <w:rPr>
          <w:rFonts w:ascii="Times New Roman" w:hAnsi="Times New Roman" w:cs="Times New Roman"/>
          <w:b/>
          <w:color w:val="auto"/>
          <w:sz w:val="24"/>
          <w:szCs w:val="24"/>
        </w:rPr>
        <w:t>Research Instruments and Data</w:t>
      </w:r>
      <w:bookmarkEnd w:id="72"/>
    </w:p>
    <w:p w14:paraId="54427AE6" w14:textId="77777777" w:rsidR="00606F0B" w:rsidRPr="00573039" w:rsidRDefault="00606F0B" w:rsidP="00A711E0">
      <w:pPr>
        <w:spacing w:after="0" w:line="240" w:lineRule="auto"/>
        <w:jc w:val="both"/>
        <w:rPr>
          <w:rFonts w:ascii="Times New Roman" w:hAnsi="Times New Roman" w:cs="Times New Roman"/>
          <w:b/>
          <w:sz w:val="24"/>
          <w:szCs w:val="24"/>
          <w:lang w:val="en-ZW"/>
        </w:rPr>
      </w:pPr>
    </w:p>
    <w:p w14:paraId="1571B501" w14:textId="77777777" w:rsidR="00606F0B" w:rsidRPr="00573039" w:rsidRDefault="00606F0B" w:rsidP="00606F0B">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An instrument will be</w:t>
      </w:r>
      <w:r w:rsidRPr="000645DE">
        <w:rPr>
          <w:rFonts w:ascii="Times New Roman" w:hAnsi="Times New Roman" w:cs="Times New Roman"/>
          <w:sz w:val="24"/>
          <w:szCs w:val="24"/>
          <w:lang w:val="en-ZW"/>
        </w:rPr>
        <w:t xml:space="preserve"> r</w:t>
      </w:r>
      <w:r>
        <w:rPr>
          <w:rFonts w:ascii="Times New Roman" w:hAnsi="Times New Roman" w:cs="Times New Roman"/>
          <w:sz w:val="24"/>
          <w:szCs w:val="24"/>
          <w:lang w:val="en-ZW"/>
        </w:rPr>
        <w:t xml:space="preserve">eliable when the study's results </w:t>
      </w:r>
      <w:r w:rsidRPr="000645DE">
        <w:rPr>
          <w:rFonts w:ascii="Times New Roman" w:hAnsi="Times New Roman" w:cs="Times New Roman"/>
          <w:sz w:val="24"/>
          <w:szCs w:val="24"/>
          <w:lang w:val="en-ZW"/>
        </w:rPr>
        <w:t xml:space="preserve">can be obtained using a </w:t>
      </w:r>
      <w:r w:rsidRPr="00786AA0">
        <w:rPr>
          <w:rFonts w:ascii="Times New Roman" w:hAnsi="Times New Roman" w:cs="Times New Roman"/>
          <w:sz w:val="24"/>
          <w:szCs w:val="24"/>
          <w:lang w:val="en-ZW"/>
        </w:rPr>
        <w:t>comparable</w:t>
      </w:r>
      <w:r w:rsidRPr="000645DE">
        <w:rPr>
          <w:rFonts w:ascii="Times New Roman" w:hAnsi="Times New Roman" w:cs="Times New Roman"/>
          <w:sz w:val="24"/>
          <w:szCs w:val="24"/>
          <w:lang w:val="en-ZW"/>
        </w:rPr>
        <w:t xml:space="preserve"> approach. Hence, reliability is the </w:t>
      </w:r>
      <w:r>
        <w:rPr>
          <w:rFonts w:ascii="Times New Roman" w:hAnsi="Times New Roman" w:cs="Times New Roman"/>
          <w:sz w:val="24"/>
          <w:szCs w:val="24"/>
          <w:lang w:val="en-ZW"/>
        </w:rPr>
        <w:t>extent</w:t>
      </w:r>
      <w:r w:rsidRPr="000645DE">
        <w:rPr>
          <w:rFonts w:ascii="Times New Roman" w:hAnsi="Times New Roman" w:cs="Times New Roman"/>
          <w:sz w:val="24"/>
          <w:szCs w:val="24"/>
          <w:lang w:val="en-ZW"/>
        </w:rPr>
        <w:t> to which a measure provides resul</w:t>
      </w:r>
      <w:r>
        <w:rPr>
          <w:rFonts w:ascii="Times New Roman" w:hAnsi="Times New Roman" w:cs="Times New Roman"/>
          <w:sz w:val="24"/>
          <w:szCs w:val="24"/>
          <w:lang w:val="en-ZW"/>
        </w:rPr>
        <w:t>ts (Kivunja, and Kuyini, 2017).</w:t>
      </w:r>
      <w:r w:rsidRPr="000645DE">
        <w:rPr>
          <w:rFonts w:ascii="Times New Roman" w:hAnsi="Times New Roman" w:cs="Times New Roman"/>
          <w:sz w:val="24"/>
          <w:szCs w:val="24"/>
          <w:lang w:val="en-ZW"/>
        </w:rPr>
        <w:t xml:space="preserve"> To be regarded </w:t>
      </w:r>
      <w:r>
        <w:rPr>
          <w:rFonts w:ascii="Times New Roman" w:hAnsi="Times New Roman" w:cs="Times New Roman"/>
          <w:sz w:val="24"/>
          <w:szCs w:val="24"/>
          <w:lang w:val="en-ZW"/>
        </w:rPr>
        <w:t xml:space="preserve">as </w:t>
      </w:r>
      <w:r w:rsidRPr="000645DE">
        <w:rPr>
          <w:rFonts w:ascii="Times New Roman" w:hAnsi="Times New Roman" w:cs="Times New Roman"/>
          <w:sz w:val="24"/>
          <w:szCs w:val="24"/>
          <w:lang w:val="en-ZW"/>
        </w:rPr>
        <w:t>trustworthy, the measuring tools must be error-free, and the observations must be confirmed (Mohajan, 2017). To gather information, the researcher will employ both qualitative and quantitative research approaches, such as interviews and ques</w:t>
      </w:r>
      <w:r>
        <w:rPr>
          <w:rFonts w:ascii="Times New Roman" w:hAnsi="Times New Roman" w:cs="Times New Roman"/>
          <w:sz w:val="24"/>
          <w:szCs w:val="24"/>
          <w:lang w:val="en-ZW"/>
        </w:rPr>
        <w:t>tionnaires</w:t>
      </w:r>
      <w:r w:rsidRPr="00573039">
        <w:rPr>
          <w:rFonts w:ascii="Times New Roman" w:hAnsi="Times New Roman" w:cs="Times New Roman"/>
          <w:sz w:val="24"/>
          <w:szCs w:val="24"/>
          <w:lang w:val="en-ZW"/>
        </w:rPr>
        <w:t>.</w:t>
      </w:r>
    </w:p>
    <w:p w14:paraId="4639ACF9" w14:textId="77777777" w:rsidR="00606F0B" w:rsidRPr="00573039" w:rsidRDefault="00606F0B" w:rsidP="00A711E0">
      <w:pPr>
        <w:spacing w:after="0" w:line="240" w:lineRule="auto"/>
        <w:jc w:val="both"/>
        <w:rPr>
          <w:rFonts w:ascii="Times New Roman" w:hAnsi="Times New Roman" w:cs="Times New Roman"/>
          <w:sz w:val="24"/>
          <w:szCs w:val="24"/>
          <w:lang w:val="en-ZW"/>
        </w:rPr>
      </w:pPr>
    </w:p>
    <w:p w14:paraId="2DAD9C7B" w14:textId="77777777" w:rsidR="00606F0B" w:rsidRPr="002E62DB" w:rsidRDefault="009456A8" w:rsidP="00A711E0">
      <w:pPr>
        <w:pStyle w:val="Heading2"/>
        <w:spacing w:before="0" w:line="240" w:lineRule="auto"/>
        <w:rPr>
          <w:rFonts w:ascii="Times New Roman" w:hAnsi="Times New Roman" w:cs="Times New Roman"/>
          <w:b/>
          <w:color w:val="auto"/>
          <w:sz w:val="24"/>
          <w:szCs w:val="24"/>
        </w:rPr>
      </w:pPr>
      <w:bookmarkStart w:id="73" w:name="_Toc136970230"/>
      <w:r>
        <w:rPr>
          <w:rFonts w:ascii="Times New Roman" w:hAnsi="Times New Roman" w:cs="Times New Roman"/>
          <w:b/>
          <w:color w:val="auto"/>
          <w:sz w:val="24"/>
          <w:szCs w:val="24"/>
        </w:rPr>
        <w:t>3.5.1</w:t>
      </w:r>
      <w:r w:rsidR="00C32B9B">
        <w:rPr>
          <w:rFonts w:ascii="Times New Roman" w:hAnsi="Times New Roman" w:cs="Times New Roman"/>
          <w:b/>
          <w:color w:val="auto"/>
          <w:sz w:val="24"/>
          <w:szCs w:val="24"/>
        </w:rPr>
        <w:t xml:space="preserve"> </w:t>
      </w:r>
      <w:r w:rsidR="00606F0B" w:rsidRPr="002E62DB">
        <w:rPr>
          <w:rFonts w:ascii="Times New Roman" w:hAnsi="Times New Roman" w:cs="Times New Roman"/>
          <w:b/>
          <w:color w:val="auto"/>
          <w:sz w:val="24"/>
          <w:szCs w:val="24"/>
        </w:rPr>
        <w:t>Primary Data</w:t>
      </w:r>
      <w:bookmarkEnd w:id="73"/>
    </w:p>
    <w:p w14:paraId="7858F438" w14:textId="77777777" w:rsidR="00606F0B" w:rsidRPr="00573039" w:rsidRDefault="00606F0B" w:rsidP="00A711E0">
      <w:pPr>
        <w:spacing w:after="0" w:line="240" w:lineRule="auto"/>
        <w:jc w:val="both"/>
        <w:rPr>
          <w:rFonts w:ascii="Times New Roman" w:hAnsi="Times New Roman" w:cs="Times New Roman"/>
          <w:b/>
          <w:sz w:val="24"/>
          <w:szCs w:val="24"/>
          <w:lang w:val="en-ZW"/>
        </w:rPr>
      </w:pPr>
    </w:p>
    <w:p w14:paraId="5513D0AC" w14:textId="216C6D9D" w:rsidR="00C32B9B" w:rsidRPr="00573039" w:rsidRDefault="00606F0B" w:rsidP="00A711E0">
      <w:pPr>
        <w:spacing w:after="0" w:line="360" w:lineRule="auto"/>
        <w:jc w:val="both"/>
        <w:rPr>
          <w:rFonts w:ascii="Times New Roman" w:hAnsi="Times New Roman" w:cs="Times New Roman"/>
          <w:sz w:val="24"/>
          <w:szCs w:val="24"/>
          <w:lang w:val="en-ZW"/>
        </w:rPr>
      </w:pPr>
      <w:r w:rsidRPr="006B4218">
        <w:rPr>
          <w:rFonts w:ascii="Times New Roman" w:hAnsi="Times New Roman" w:cs="Times New Roman"/>
          <w:sz w:val="24"/>
          <w:szCs w:val="24"/>
          <w:lang w:val="en-ZW"/>
        </w:rPr>
        <w:t xml:space="preserve">Primary data </w:t>
      </w:r>
      <w:r>
        <w:rPr>
          <w:rFonts w:ascii="Times New Roman" w:hAnsi="Times New Roman" w:cs="Times New Roman"/>
          <w:sz w:val="24"/>
          <w:szCs w:val="24"/>
          <w:lang w:val="en-ZW"/>
        </w:rPr>
        <w:t>is</w:t>
      </w:r>
      <w:r w:rsidRPr="006B4218">
        <w:rPr>
          <w:rFonts w:ascii="Times New Roman" w:hAnsi="Times New Roman" w:cs="Times New Roman"/>
          <w:sz w:val="24"/>
          <w:szCs w:val="24"/>
          <w:lang w:val="en-ZW"/>
        </w:rPr>
        <w:t xml:space="preserve"> any data gath</w:t>
      </w:r>
      <w:r>
        <w:rPr>
          <w:rFonts w:ascii="Times New Roman" w:hAnsi="Times New Roman" w:cs="Times New Roman"/>
          <w:sz w:val="24"/>
          <w:szCs w:val="24"/>
          <w:lang w:val="en-ZW"/>
        </w:rPr>
        <w:t>ered by the topic's researcher (</w:t>
      </w:r>
      <w:r w:rsidRPr="006B4218">
        <w:rPr>
          <w:rFonts w:ascii="Times New Roman" w:hAnsi="Times New Roman" w:cs="Times New Roman"/>
          <w:sz w:val="24"/>
          <w:szCs w:val="24"/>
          <w:lang w:val="en-ZW"/>
        </w:rPr>
        <w:t>Ajayi</w:t>
      </w:r>
      <w:r>
        <w:rPr>
          <w:rFonts w:ascii="Times New Roman" w:hAnsi="Times New Roman" w:cs="Times New Roman"/>
          <w:sz w:val="24"/>
          <w:szCs w:val="24"/>
          <w:lang w:val="en-ZW"/>
        </w:rPr>
        <w:t xml:space="preserve"> </w:t>
      </w:r>
      <w:r w:rsidRPr="006B4218">
        <w:rPr>
          <w:rFonts w:ascii="Times New Roman" w:hAnsi="Times New Roman" w:cs="Times New Roman"/>
          <w:sz w:val="24"/>
          <w:szCs w:val="24"/>
          <w:lang w:val="en-ZW"/>
        </w:rPr>
        <w:t>2017)</w:t>
      </w:r>
      <w:r>
        <w:rPr>
          <w:rFonts w:ascii="Times New Roman" w:hAnsi="Times New Roman" w:cs="Times New Roman"/>
          <w:sz w:val="24"/>
          <w:szCs w:val="24"/>
          <w:lang w:val="en-ZW"/>
        </w:rPr>
        <w:t xml:space="preserve">. </w:t>
      </w:r>
      <w:r w:rsidRPr="00DD7033">
        <w:rPr>
          <w:rFonts w:ascii="Times New Roman" w:hAnsi="Times New Roman" w:cs="Times New Roman"/>
          <w:sz w:val="24"/>
          <w:szCs w:val="24"/>
          <w:lang w:val="en-ZW"/>
        </w:rPr>
        <w:t xml:space="preserve">Primary data, </w:t>
      </w:r>
      <w:r>
        <w:rPr>
          <w:rFonts w:ascii="Times New Roman" w:hAnsi="Times New Roman" w:cs="Times New Roman"/>
          <w:sz w:val="24"/>
          <w:szCs w:val="24"/>
          <w:lang w:val="en-ZW"/>
        </w:rPr>
        <w:t xml:space="preserve">is </w:t>
      </w:r>
      <w:r w:rsidRPr="00DD7033">
        <w:rPr>
          <w:rFonts w:ascii="Times New Roman" w:hAnsi="Times New Roman" w:cs="Times New Roman"/>
          <w:sz w:val="24"/>
          <w:szCs w:val="24"/>
          <w:lang w:val="en-ZW"/>
        </w:rPr>
        <w:t xml:space="preserve">also referred </w:t>
      </w:r>
      <w:r>
        <w:rPr>
          <w:rFonts w:ascii="Times New Roman" w:hAnsi="Times New Roman" w:cs="Times New Roman"/>
          <w:sz w:val="24"/>
          <w:szCs w:val="24"/>
          <w:lang w:val="en-ZW"/>
        </w:rPr>
        <w:t xml:space="preserve">to </w:t>
      </w:r>
      <w:r w:rsidRPr="00DD7033">
        <w:rPr>
          <w:rFonts w:ascii="Times New Roman" w:hAnsi="Times New Roman" w:cs="Times New Roman"/>
          <w:sz w:val="24"/>
          <w:szCs w:val="24"/>
          <w:lang w:val="en-ZW"/>
        </w:rPr>
        <w:t xml:space="preserve">as field data, </w:t>
      </w:r>
      <w:r>
        <w:rPr>
          <w:rFonts w:ascii="Times New Roman" w:hAnsi="Times New Roman" w:cs="Times New Roman"/>
          <w:sz w:val="24"/>
          <w:szCs w:val="24"/>
          <w:lang w:val="en-ZW"/>
        </w:rPr>
        <w:t>because</w:t>
      </w:r>
      <w:r w:rsidRPr="00DD7033">
        <w:rPr>
          <w:rFonts w:ascii="Times New Roman" w:hAnsi="Times New Roman" w:cs="Times New Roman"/>
          <w:sz w:val="24"/>
          <w:szCs w:val="24"/>
          <w:lang w:val="en-ZW"/>
        </w:rPr>
        <w:t xml:space="preserve"> it is information that is being gathered for the first time.</w:t>
      </w:r>
      <w:r w:rsidRPr="006B4218">
        <w:rPr>
          <w:rFonts w:ascii="Times New Roman" w:hAnsi="Times New Roman" w:cs="Times New Roman"/>
          <w:sz w:val="24"/>
          <w:szCs w:val="24"/>
          <w:lang w:val="en-ZW"/>
        </w:rPr>
        <w:t xml:space="preserve"> The information for this study will be acquired </w:t>
      </w:r>
      <w:r>
        <w:rPr>
          <w:rFonts w:ascii="Times New Roman" w:hAnsi="Times New Roman" w:cs="Times New Roman"/>
          <w:sz w:val="24"/>
          <w:szCs w:val="24"/>
          <w:lang w:val="en-ZW"/>
        </w:rPr>
        <w:t>through</w:t>
      </w:r>
      <w:r w:rsidRPr="006B4218">
        <w:rPr>
          <w:rFonts w:ascii="Times New Roman" w:hAnsi="Times New Roman" w:cs="Times New Roman"/>
          <w:sz w:val="24"/>
          <w:szCs w:val="24"/>
          <w:lang w:val="en-ZW"/>
        </w:rPr>
        <w:t xml:space="preserve"> questionnaires and interviews sent to a select</w:t>
      </w:r>
      <w:r>
        <w:rPr>
          <w:rFonts w:ascii="Times New Roman" w:hAnsi="Times New Roman" w:cs="Times New Roman"/>
          <w:sz w:val="24"/>
          <w:szCs w:val="24"/>
          <w:lang w:val="en-ZW"/>
        </w:rPr>
        <w:t>ed population. It is fundamental to obtain primary data because the researcher will have significant control over the technique as well as the</w:t>
      </w:r>
      <w:r w:rsidRPr="006B4218">
        <w:rPr>
          <w:rFonts w:ascii="Times New Roman" w:hAnsi="Times New Roman" w:cs="Times New Roman"/>
          <w:sz w:val="24"/>
          <w:szCs w:val="24"/>
          <w:lang w:val="en-ZW"/>
        </w:rPr>
        <w:t xml:space="preserve"> time period employed </w:t>
      </w:r>
      <w:r>
        <w:rPr>
          <w:rFonts w:ascii="Times New Roman" w:hAnsi="Times New Roman" w:cs="Times New Roman"/>
          <w:sz w:val="24"/>
          <w:szCs w:val="24"/>
          <w:lang w:val="en-ZW"/>
        </w:rPr>
        <w:t xml:space="preserve">to gather the data. Therefore, </w:t>
      </w:r>
      <w:r w:rsidRPr="006B4218">
        <w:rPr>
          <w:rFonts w:ascii="Times New Roman" w:hAnsi="Times New Roman" w:cs="Times New Roman"/>
          <w:sz w:val="24"/>
          <w:szCs w:val="24"/>
          <w:lang w:val="en-ZW"/>
        </w:rPr>
        <w:t xml:space="preserve">the researcher </w:t>
      </w:r>
      <w:r>
        <w:rPr>
          <w:rFonts w:ascii="Times New Roman" w:hAnsi="Times New Roman" w:cs="Times New Roman"/>
          <w:sz w:val="24"/>
          <w:szCs w:val="24"/>
          <w:lang w:val="en-ZW"/>
        </w:rPr>
        <w:t xml:space="preserve">will be able </w:t>
      </w:r>
      <w:r w:rsidRPr="006B4218">
        <w:rPr>
          <w:rFonts w:ascii="Times New Roman" w:hAnsi="Times New Roman" w:cs="Times New Roman"/>
          <w:sz w:val="24"/>
          <w:szCs w:val="24"/>
          <w:lang w:val="en-ZW"/>
        </w:rPr>
        <w:t xml:space="preserve">to </w:t>
      </w:r>
      <w:r>
        <w:rPr>
          <w:rFonts w:ascii="Times New Roman" w:hAnsi="Times New Roman" w:cs="Times New Roman"/>
          <w:sz w:val="24"/>
          <w:szCs w:val="24"/>
          <w:lang w:val="en-ZW"/>
        </w:rPr>
        <w:t>give special attention to</w:t>
      </w:r>
      <w:r w:rsidRPr="006B4218">
        <w:rPr>
          <w:rFonts w:ascii="Times New Roman" w:hAnsi="Times New Roman" w:cs="Times New Roman"/>
          <w:sz w:val="24"/>
          <w:szCs w:val="24"/>
          <w:lang w:val="en-ZW"/>
        </w:rPr>
        <w:t xml:space="preserve"> certain parts of the investigation</w:t>
      </w:r>
      <w:r>
        <w:rPr>
          <w:rFonts w:ascii="Times New Roman" w:hAnsi="Times New Roman" w:cs="Times New Roman"/>
          <w:sz w:val="24"/>
          <w:szCs w:val="24"/>
          <w:lang w:val="en-ZW"/>
        </w:rPr>
        <w:t>. Also</w:t>
      </w:r>
      <w:r w:rsidRPr="006B4218">
        <w:rPr>
          <w:rFonts w:ascii="Times New Roman" w:hAnsi="Times New Roman" w:cs="Times New Roman"/>
          <w:sz w:val="24"/>
          <w:szCs w:val="24"/>
          <w:lang w:val="en-ZW"/>
        </w:rPr>
        <w:t>, by employing primary data,</w:t>
      </w:r>
      <w:r>
        <w:rPr>
          <w:rFonts w:ascii="Times New Roman" w:hAnsi="Times New Roman" w:cs="Times New Roman"/>
          <w:sz w:val="24"/>
          <w:szCs w:val="24"/>
          <w:lang w:val="en-ZW"/>
        </w:rPr>
        <w:t xml:space="preserve"> unique, truthful and </w:t>
      </w:r>
      <w:r w:rsidR="00087532">
        <w:rPr>
          <w:rFonts w:ascii="Times New Roman" w:hAnsi="Times New Roman" w:cs="Times New Roman"/>
          <w:sz w:val="24"/>
          <w:szCs w:val="24"/>
          <w:lang w:val="en-ZW"/>
        </w:rPr>
        <w:t>up-to-date</w:t>
      </w:r>
      <w:r>
        <w:rPr>
          <w:rFonts w:ascii="Times New Roman" w:hAnsi="Times New Roman" w:cs="Times New Roman"/>
          <w:sz w:val="24"/>
          <w:szCs w:val="24"/>
          <w:lang w:val="en-ZW"/>
        </w:rPr>
        <w:t xml:space="preserve"> data will be acquired by the researcher</w:t>
      </w:r>
      <w:r w:rsidRPr="00573039">
        <w:rPr>
          <w:rFonts w:ascii="Times New Roman" w:hAnsi="Times New Roman" w:cs="Times New Roman"/>
          <w:sz w:val="24"/>
          <w:szCs w:val="24"/>
          <w:lang w:val="en-ZW"/>
        </w:rPr>
        <w:t xml:space="preserve">. </w:t>
      </w:r>
      <w:r>
        <w:rPr>
          <w:rFonts w:ascii="Times New Roman" w:hAnsi="Times New Roman" w:cs="Times New Roman"/>
          <w:sz w:val="24"/>
          <w:szCs w:val="24"/>
          <w:lang w:val="en-ZW"/>
        </w:rPr>
        <w:t>However, primary data is</w:t>
      </w:r>
      <w:r w:rsidRPr="006B4218">
        <w:rPr>
          <w:rFonts w:ascii="Times New Roman" w:hAnsi="Times New Roman" w:cs="Times New Roman"/>
          <w:sz w:val="24"/>
          <w:szCs w:val="24"/>
          <w:lang w:val="en-ZW"/>
        </w:rPr>
        <w:t xml:space="preserve"> time</w:t>
      </w:r>
      <w:r>
        <w:rPr>
          <w:rFonts w:ascii="Times New Roman" w:hAnsi="Times New Roman" w:cs="Times New Roman"/>
          <w:sz w:val="24"/>
          <w:szCs w:val="24"/>
          <w:lang w:val="en-ZW"/>
        </w:rPr>
        <w:t xml:space="preserve"> consuming</w:t>
      </w:r>
      <w:r w:rsidRPr="006B4218">
        <w:rPr>
          <w:rFonts w:ascii="Times New Roman" w:hAnsi="Times New Roman" w:cs="Times New Roman"/>
          <w:sz w:val="24"/>
          <w:szCs w:val="24"/>
          <w:lang w:val="en-ZW"/>
        </w:rPr>
        <w:t xml:space="preserve"> since the researcher must be on the ground obtaining data, hence proper time management will be key. Primary data gathering was used to supplement secondary data in substantiating the issue under invest</w:t>
      </w:r>
      <w:r>
        <w:rPr>
          <w:rFonts w:ascii="Times New Roman" w:hAnsi="Times New Roman" w:cs="Times New Roman"/>
          <w:sz w:val="24"/>
          <w:szCs w:val="24"/>
          <w:lang w:val="en-ZW"/>
        </w:rPr>
        <w:t>igation, which was not achievable</w:t>
      </w:r>
      <w:r w:rsidRPr="006B4218">
        <w:rPr>
          <w:rFonts w:ascii="Times New Roman" w:hAnsi="Times New Roman" w:cs="Times New Roman"/>
          <w:sz w:val="24"/>
          <w:szCs w:val="24"/>
          <w:lang w:val="en-ZW"/>
        </w:rPr>
        <w:t xml:space="preserve"> with only secondary data. Also, the data obtained was recent, providing necessary details to the concerns being examined at the time and suitable to the study, hence boosting the dependability of the data acquired. As a result, two tools were used to collect primary data thus questionnaires and personal interviews.</w:t>
      </w:r>
    </w:p>
    <w:p w14:paraId="74393125" w14:textId="77777777" w:rsidR="00606F0B" w:rsidRPr="002E62DB" w:rsidRDefault="009456A8" w:rsidP="00A711E0">
      <w:pPr>
        <w:pStyle w:val="Heading2"/>
        <w:spacing w:before="0" w:line="240" w:lineRule="auto"/>
        <w:rPr>
          <w:rFonts w:ascii="Times New Roman" w:hAnsi="Times New Roman" w:cs="Times New Roman"/>
          <w:b/>
          <w:color w:val="auto"/>
          <w:sz w:val="24"/>
          <w:szCs w:val="24"/>
        </w:rPr>
      </w:pPr>
      <w:bookmarkStart w:id="74" w:name="_Toc136970231"/>
      <w:r>
        <w:rPr>
          <w:rFonts w:ascii="Times New Roman" w:hAnsi="Times New Roman" w:cs="Times New Roman"/>
          <w:b/>
          <w:color w:val="auto"/>
          <w:sz w:val="24"/>
          <w:szCs w:val="24"/>
        </w:rPr>
        <w:t xml:space="preserve">3.5.2 </w:t>
      </w:r>
      <w:r w:rsidR="00606F0B" w:rsidRPr="002E62DB">
        <w:rPr>
          <w:rFonts w:ascii="Times New Roman" w:hAnsi="Times New Roman" w:cs="Times New Roman"/>
          <w:b/>
          <w:color w:val="auto"/>
          <w:sz w:val="24"/>
          <w:szCs w:val="24"/>
        </w:rPr>
        <w:t>Questionnaires</w:t>
      </w:r>
      <w:bookmarkEnd w:id="74"/>
    </w:p>
    <w:p w14:paraId="511F5067" w14:textId="77777777" w:rsidR="00606F0B" w:rsidRPr="00573039" w:rsidRDefault="00606F0B" w:rsidP="00A711E0">
      <w:pPr>
        <w:autoSpaceDE w:val="0"/>
        <w:autoSpaceDN w:val="0"/>
        <w:adjustRightInd w:val="0"/>
        <w:spacing w:after="0" w:line="240" w:lineRule="auto"/>
        <w:jc w:val="both"/>
        <w:rPr>
          <w:rFonts w:ascii="Times New Roman" w:hAnsi="Times New Roman" w:cs="Times New Roman"/>
          <w:b/>
          <w:bCs/>
          <w:color w:val="000000"/>
          <w:sz w:val="24"/>
          <w:szCs w:val="24"/>
        </w:rPr>
      </w:pPr>
    </w:p>
    <w:p w14:paraId="395C51EA" w14:textId="4A050D64" w:rsidR="00606F0B" w:rsidRPr="009102C2" w:rsidRDefault="00606F0B" w:rsidP="00A711E0">
      <w:pPr>
        <w:spacing w:after="0" w:line="360" w:lineRule="auto"/>
        <w:jc w:val="both"/>
        <w:rPr>
          <w:rFonts w:ascii="Times New Roman" w:hAnsi="Times New Roman" w:cs="Times New Roman"/>
          <w:sz w:val="24"/>
          <w:szCs w:val="24"/>
          <w:lang w:val="en-ZW"/>
        </w:rPr>
      </w:pPr>
      <w:r w:rsidRPr="00573039">
        <w:rPr>
          <w:rFonts w:ascii="Times New Roman" w:hAnsi="Times New Roman" w:cs="Times New Roman"/>
          <w:sz w:val="24"/>
          <w:szCs w:val="24"/>
          <w:lang w:val="en-ZW"/>
        </w:rPr>
        <w:t xml:space="preserve">According to </w:t>
      </w:r>
      <w:r w:rsidR="00E02876">
        <w:rPr>
          <w:rFonts w:ascii="Times New Roman" w:hAnsi="Times New Roman" w:cs="Times New Roman"/>
          <w:sz w:val="24"/>
          <w:szCs w:val="24"/>
          <w:lang w:val="en-ZW"/>
        </w:rPr>
        <w:t xml:space="preserve">Yeong, Ismail, and Hamzah </w:t>
      </w:r>
      <w:r>
        <w:rPr>
          <w:rFonts w:ascii="Times New Roman" w:hAnsi="Times New Roman" w:cs="Times New Roman"/>
          <w:sz w:val="24"/>
          <w:szCs w:val="24"/>
          <w:lang w:val="en-ZW"/>
        </w:rPr>
        <w:t>(</w:t>
      </w:r>
      <w:r w:rsidRPr="009102C2">
        <w:rPr>
          <w:rFonts w:ascii="Times New Roman" w:hAnsi="Times New Roman" w:cs="Times New Roman"/>
          <w:sz w:val="24"/>
          <w:szCs w:val="24"/>
          <w:lang w:val="en-ZW"/>
        </w:rPr>
        <w:t>2018</w:t>
      </w:r>
      <w:r w:rsidRPr="00573039">
        <w:rPr>
          <w:rFonts w:ascii="Times New Roman" w:hAnsi="Times New Roman" w:cs="Times New Roman"/>
          <w:sz w:val="24"/>
          <w:szCs w:val="24"/>
          <w:lang w:val="en-ZW"/>
        </w:rPr>
        <w:t xml:space="preserve">), </w:t>
      </w:r>
      <w:r>
        <w:rPr>
          <w:rFonts w:ascii="Times New Roman" w:hAnsi="Times New Roman" w:cs="Times New Roman"/>
          <w:sz w:val="24"/>
          <w:szCs w:val="24"/>
          <w:lang w:val="en-ZW"/>
        </w:rPr>
        <w:t>a questionnaire is a research technique useful for</w:t>
      </w:r>
      <w:r w:rsidRPr="009102C2">
        <w:rPr>
          <w:rFonts w:ascii="Times New Roman" w:hAnsi="Times New Roman" w:cs="Times New Roman"/>
          <w:sz w:val="24"/>
          <w:szCs w:val="24"/>
          <w:lang w:val="en-ZW"/>
        </w:rPr>
        <w:t xml:space="preserve"> </w:t>
      </w:r>
      <w:r>
        <w:rPr>
          <w:rFonts w:ascii="Times New Roman" w:hAnsi="Times New Roman" w:cs="Times New Roman"/>
          <w:sz w:val="24"/>
          <w:szCs w:val="24"/>
          <w:lang w:val="en-ZW"/>
        </w:rPr>
        <w:t xml:space="preserve">the </w:t>
      </w:r>
      <w:r w:rsidRPr="009102C2">
        <w:rPr>
          <w:rFonts w:ascii="Times New Roman" w:hAnsi="Times New Roman" w:cs="Times New Roman"/>
          <w:sz w:val="24"/>
          <w:szCs w:val="24"/>
          <w:lang w:val="en-ZW"/>
        </w:rPr>
        <w:t>collect</w:t>
      </w:r>
      <w:r>
        <w:rPr>
          <w:rFonts w:ascii="Times New Roman" w:hAnsi="Times New Roman" w:cs="Times New Roman"/>
          <w:sz w:val="24"/>
          <w:szCs w:val="24"/>
          <w:lang w:val="en-ZW"/>
        </w:rPr>
        <w:t>ion of</w:t>
      </w:r>
      <w:r w:rsidRPr="009102C2">
        <w:rPr>
          <w:rFonts w:ascii="Times New Roman" w:hAnsi="Times New Roman" w:cs="Times New Roman"/>
          <w:sz w:val="24"/>
          <w:szCs w:val="24"/>
          <w:lang w:val="en-ZW"/>
        </w:rPr>
        <w:t xml:space="preserve"> </w:t>
      </w:r>
      <w:r>
        <w:rPr>
          <w:rFonts w:ascii="Times New Roman" w:hAnsi="Times New Roman" w:cs="Times New Roman"/>
          <w:sz w:val="24"/>
          <w:szCs w:val="24"/>
          <w:lang w:val="en-ZW"/>
        </w:rPr>
        <w:t>data from participants and enables</w:t>
      </w:r>
      <w:r w:rsidRPr="009102C2">
        <w:rPr>
          <w:rFonts w:ascii="Times New Roman" w:hAnsi="Times New Roman" w:cs="Times New Roman"/>
          <w:sz w:val="24"/>
          <w:szCs w:val="24"/>
          <w:lang w:val="en-ZW"/>
        </w:rPr>
        <w:t xml:space="preserve"> them to freely express their ideas on the subject being studied. According to Ishtiaq (2019), </w:t>
      </w:r>
      <w:r>
        <w:rPr>
          <w:rFonts w:ascii="Times New Roman" w:hAnsi="Times New Roman" w:cs="Times New Roman"/>
          <w:sz w:val="24"/>
          <w:szCs w:val="24"/>
          <w:lang w:val="en-ZW"/>
        </w:rPr>
        <w:t xml:space="preserve">closed and </w:t>
      </w:r>
      <w:r w:rsidR="00087532">
        <w:rPr>
          <w:rFonts w:ascii="Times New Roman" w:hAnsi="Times New Roman" w:cs="Times New Roman"/>
          <w:sz w:val="24"/>
          <w:szCs w:val="24"/>
          <w:lang w:val="en-ZW"/>
        </w:rPr>
        <w:t>open-ended</w:t>
      </w:r>
      <w:r>
        <w:rPr>
          <w:rFonts w:ascii="Times New Roman" w:hAnsi="Times New Roman" w:cs="Times New Roman"/>
          <w:sz w:val="24"/>
          <w:szCs w:val="24"/>
          <w:lang w:val="en-ZW"/>
        </w:rPr>
        <w:t xml:space="preserve"> questions,</w:t>
      </w:r>
      <w:r w:rsidRPr="009102C2">
        <w:rPr>
          <w:rFonts w:ascii="Times New Roman" w:hAnsi="Times New Roman" w:cs="Times New Roman"/>
          <w:sz w:val="24"/>
          <w:szCs w:val="24"/>
          <w:lang w:val="en-ZW"/>
        </w:rPr>
        <w:t xml:space="preserve"> are</w:t>
      </w:r>
      <w:r>
        <w:rPr>
          <w:rFonts w:ascii="Times New Roman" w:hAnsi="Times New Roman" w:cs="Times New Roman"/>
          <w:sz w:val="24"/>
          <w:szCs w:val="24"/>
          <w:lang w:val="en-ZW"/>
        </w:rPr>
        <w:t xml:space="preserve"> the two types of questionnaires</w:t>
      </w:r>
      <w:r w:rsidRPr="009102C2">
        <w:rPr>
          <w:rFonts w:ascii="Times New Roman" w:hAnsi="Times New Roman" w:cs="Times New Roman"/>
          <w:sz w:val="24"/>
          <w:szCs w:val="24"/>
          <w:lang w:val="en-ZW"/>
        </w:rPr>
        <w:t xml:space="preserve">. </w:t>
      </w:r>
      <w:r w:rsidRPr="00DD7033">
        <w:rPr>
          <w:rFonts w:ascii="Times New Roman" w:hAnsi="Times New Roman" w:cs="Times New Roman"/>
          <w:sz w:val="24"/>
          <w:szCs w:val="24"/>
          <w:lang w:val="en-ZW"/>
        </w:rPr>
        <w:t>Open-ended questions provide participants with the chance to explain their views and replies while closed-ended questions require respondents to select their responses from</w:t>
      </w:r>
      <w:r>
        <w:rPr>
          <w:rFonts w:ascii="Times New Roman" w:hAnsi="Times New Roman" w:cs="Times New Roman"/>
          <w:sz w:val="24"/>
          <w:szCs w:val="24"/>
          <w:lang w:val="en-ZW"/>
        </w:rPr>
        <w:t xml:space="preserve"> a set of predetermined options</w:t>
      </w:r>
      <w:r w:rsidRPr="009102C2">
        <w:rPr>
          <w:rFonts w:ascii="Times New Roman" w:hAnsi="Times New Roman" w:cs="Times New Roman"/>
          <w:sz w:val="24"/>
          <w:szCs w:val="24"/>
          <w:lang w:val="en-ZW"/>
        </w:rPr>
        <w:t>. Kumar, (2014), sta</w:t>
      </w:r>
      <w:r>
        <w:rPr>
          <w:rFonts w:ascii="Times New Roman" w:hAnsi="Times New Roman" w:cs="Times New Roman"/>
          <w:sz w:val="24"/>
          <w:szCs w:val="24"/>
          <w:lang w:val="en-ZW"/>
        </w:rPr>
        <w:t xml:space="preserve">ted that questionnaires allow </w:t>
      </w:r>
      <w:r w:rsidRPr="009102C2">
        <w:rPr>
          <w:rFonts w:ascii="Times New Roman" w:hAnsi="Times New Roman" w:cs="Times New Roman"/>
          <w:sz w:val="24"/>
          <w:szCs w:val="24"/>
          <w:lang w:val="en-ZW"/>
        </w:rPr>
        <w:t>significant p</w:t>
      </w:r>
      <w:r>
        <w:rPr>
          <w:rFonts w:ascii="Times New Roman" w:hAnsi="Times New Roman" w:cs="Times New Roman"/>
          <w:sz w:val="24"/>
          <w:szCs w:val="24"/>
          <w:lang w:val="en-ZW"/>
        </w:rPr>
        <w:t xml:space="preserve">rivacy because </w:t>
      </w:r>
      <w:r w:rsidRPr="009102C2">
        <w:rPr>
          <w:rFonts w:ascii="Times New Roman" w:hAnsi="Times New Roman" w:cs="Times New Roman"/>
          <w:sz w:val="24"/>
          <w:szCs w:val="24"/>
          <w:lang w:val="en-ZW"/>
        </w:rPr>
        <w:t>face-to-f</w:t>
      </w:r>
      <w:r>
        <w:rPr>
          <w:rFonts w:ascii="Times New Roman" w:hAnsi="Times New Roman" w:cs="Times New Roman"/>
          <w:sz w:val="24"/>
          <w:szCs w:val="24"/>
          <w:lang w:val="en-ZW"/>
        </w:rPr>
        <w:t xml:space="preserve">ace dialogue is not necessary. The surveys encompassed both organized questions which </w:t>
      </w:r>
      <w:r w:rsidRPr="009102C2">
        <w:rPr>
          <w:rFonts w:ascii="Times New Roman" w:hAnsi="Times New Roman" w:cs="Times New Roman"/>
          <w:sz w:val="24"/>
          <w:szCs w:val="24"/>
          <w:lang w:val="en-ZW"/>
        </w:rPr>
        <w:t xml:space="preserve">were </w:t>
      </w:r>
      <w:r>
        <w:rPr>
          <w:rFonts w:ascii="Times New Roman" w:hAnsi="Times New Roman" w:cs="Times New Roman"/>
          <w:sz w:val="24"/>
          <w:szCs w:val="24"/>
          <w:lang w:val="en-ZW"/>
        </w:rPr>
        <w:t>basically simple to answer and</w:t>
      </w:r>
      <w:r w:rsidRPr="009102C2">
        <w:rPr>
          <w:rFonts w:ascii="Times New Roman" w:hAnsi="Times New Roman" w:cs="Times New Roman"/>
          <w:sz w:val="24"/>
          <w:szCs w:val="24"/>
          <w:lang w:val="en-ZW"/>
        </w:rPr>
        <w:t xml:space="preserve"> unstructured ones </w:t>
      </w:r>
      <w:r>
        <w:rPr>
          <w:rFonts w:ascii="Times New Roman" w:hAnsi="Times New Roman" w:cs="Times New Roman"/>
          <w:sz w:val="24"/>
          <w:szCs w:val="24"/>
          <w:lang w:val="en-ZW"/>
        </w:rPr>
        <w:t>which</w:t>
      </w:r>
      <w:r w:rsidRPr="009102C2">
        <w:rPr>
          <w:rFonts w:ascii="Times New Roman" w:hAnsi="Times New Roman" w:cs="Times New Roman"/>
          <w:sz w:val="24"/>
          <w:szCs w:val="24"/>
          <w:lang w:val="en-ZW"/>
        </w:rPr>
        <w:t xml:space="preserve"> examined </w:t>
      </w:r>
      <w:r>
        <w:rPr>
          <w:rFonts w:ascii="Times New Roman" w:hAnsi="Times New Roman" w:cs="Times New Roman"/>
          <w:sz w:val="24"/>
          <w:szCs w:val="24"/>
          <w:lang w:val="en-ZW"/>
        </w:rPr>
        <w:t xml:space="preserve">the opinions of </w:t>
      </w:r>
      <w:r w:rsidRPr="009102C2">
        <w:rPr>
          <w:rFonts w:ascii="Times New Roman" w:hAnsi="Times New Roman" w:cs="Times New Roman"/>
          <w:sz w:val="24"/>
          <w:szCs w:val="24"/>
          <w:lang w:val="en-ZW"/>
        </w:rPr>
        <w:t>responde</w:t>
      </w:r>
      <w:r>
        <w:rPr>
          <w:rFonts w:ascii="Times New Roman" w:hAnsi="Times New Roman" w:cs="Times New Roman"/>
          <w:sz w:val="24"/>
          <w:szCs w:val="24"/>
          <w:lang w:val="en-ZW"/>
        </w:rPr>
        <w:t>nts without giving them directions</w:t>
      </w:r>
      <w:r w:rsidRPr="00573039">
        <w:rPr>
          <w:rFonts w:ascii="Times New Roman" w:hAnsi="Times New Roman" w:cs="Times New Roman"/>
          <w:sz w:val="24"/>
          <w:szCs w:val="24"/>
          <w:lang w:val="en-ZW"/>
        </w:rPr>
        <w:t xml:space="preserve">. </w:t>
      </w:r>
      <w:r>
        <w:rPr>
          <w:rFonts w:ascii="Times New Roman" w:hAnsi="Times New Roman" w:cs="Times New Roman"/>
          <w:sz w:val="24"/>
          <w:szCs w:val="24"/>
          <w:lang w:val="en-ZW"/>
        </w:rPr>
        <w:t>A carefully picked</w:t>
      </w:r>
      <w:r w:rsidRPr="009102C2">
        <w:rPr>
          <w:rFonts w:ascii="Times New Roman" w:hAnsi="Times New Roman" w:cs="Times New Roman"/>
          <w:sz w:val="24"/>
          <w:szCs w:val="24"/>
          <w:lang w:val="en-ZW"/>
        </w:rPr>
        <w:t xml:space="preserve"> set of questions was used to elicit information f</w:t>
      </w:r>
      <w:r w:rsidR="000A00D1">
        <w:rPr>
          <w:rFonts w:ascii="Times New Roman" w:hAnsi="Times New Roman" w:cs="Times New Roman"/>
          <w:sz w:val="24"/>
          <w:szCs w:val="24"/>
          <w:lang w:val="en-ZW"/>
        </w:rPr>
        <w:t>rom respondents on the</w:t>
      </w:r>
      <w:r w:rsidR="00CE742E">
        <w:rPr>
          <w:rFonts w:ascii="Times New Roman" w:hAnsi="Times New Roman" w:cs="Times New Roman"/>
          <w:sz w:val="24"/>
          <w:szCs w:val="24"/>
          <w:lang w:val="en-ZW"/>
        </w:rPr>
        <w:t xml:space="preserve"> </w:t>
      </w:r>
      <w:r w:rsidR="00D37DDB">
        <w:rPr>
          <w:rFonts w:ascii="Times New Roman" w:hAnsi="Times New Roman" w:cs="Times New Roman"/>
          <w:sz w:val="24"/>
          <w:szCs w:val="24"/>
          <w:lang w:val="en-ZW"/>
        </w:rPr>
        <w:t xml:space="preserve">financial reporting and </w:t>
      </w:r>
      <w:r w:rsidRPr="009102C2">
        <w:rPr>
          <w:rFonts w:ascii="Times New Roman" w:hAnsi="Times New Roman" w:cs="Times New Roman"/>
          <w:sz w:val="24"/>
          <w:szCs w:val="24"/>
          <w:lang w:val="en-ZW"/>
        </w:rPr>
        <w:t>ac</w:t>
      </w:r>
      <w:r w:rsidR="00D37DDB">
        <w:rPr>
          <w:rFonts w:ascii="Times New Roman" w:hAnsi="Times New Roman" w:cs="Times New Roman"/>
          <w:sz w:val="24"/>
          <w:szCs w:val="24"/>
          <w:lang w:val="en-ZW"/>
        </w:rPr>
        <w:t xml:space="preserve">counting </w:t>
      </w:r>
      <w:r w:rsidR="00CE742E">
        <w:rPr>
          <w:rFonts w:ascii="Times New Roman" w:hAnsi="Times New Roman" w:cs="Times New Roman"/>
          <w:sz w:val="24"/>
          <w:szCs w:val="24"/>
          <w:lang w:val="en-ZW"/>
        </w:rPr>
        <w:t>measures t</w:t>
      </w:r>
      <w:r w:rsidR="00C33DF8">
        <w:rPr>
          <w:rFonts w:ascii="Times New Roman" w:hAnsi="Times New Roman" w:cs="Times New Roman"/>
          <w:sz w:val="24"/>
          <w:szCs w:val="24"/>
          <w:lang w:val="en-ZW"/>
        </w:rPr>
        <w:t>o manage the effects of infectious disease outbreaks like COVID-19</w:t>
      </w:r>
      <w:r w:rsidRPr="009102C2">
        <w:rPr>
          <w:rFonts w:ascii="Times New Roman" w:hAnsi="Times New Roman" w:cs="Times New Roman"/>
          <w:sz w:val="24"/>
          <w:szCs w:val="24"/>
          <w:lang w:val="en-ZW"/>
        </w:rPr>
        <w:t>.</w:t>
      </w:r>
    </w:p>
    <w:p w14:paraId="25BF5753" w14:textId="77777777" w:rsidR="00606F0B" w:rsidRPr="009102C2" w:rsidRDefault="00606F0B" w:rsidP="00A711E0">
      <w:pPr>
        <w:spacing w:after="0" w:line="240" w:lineRule="auto"/>
        <w:jc w:val="both"/>
        <w:rPr>
          <w:rFonts w:ascii="Times New Roman" w:hAnsi="Times New Roman" w:cs="Times New Roman"/>
          <w:sz w:val="24"/>
          <w:szCs w:val="24"/>
          <w:lang w:val="en-ZW"/>
        </w:rPr>
      </w:pPr>
    </w:p>
    <w:p w14:paraId="3885D269" w14:textId="65A0E43B" w:rsidR="00606F0B" w:rsidRDefault="00606F0B" w:rsidP="00A711E0">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Respondents were usually occupied with other important work, therefore issuing </w:t>
      </w:r>
      <w:r w:rsidRPr="009102C2">
        <w:rPr>
          <w:rFonts w:ascii="Times New Roman" w:hAnsi="Times New Roman" w:cs="Times New Roman"/>
          <w:sz w:val="24"/>
          <w:szCs w:val="24"/>
          <w:lang w:val="en-ZW"/>
        </w:rPr>
        <w:t>questionnaires</w:t>
      </w:r>
      <w:r>
        <w:rPr>
          <w:rFonts w:ascii="Times New Roman" w:hAnsi="Times New Roman" w:cs="Times New Roman"/>
          <w:sz w:val="24"/>
          <w:szCs w:val="24"/>
          <w:lang w:val="en-ZW"/>
        </w:rPr>
        <w:t xml:space="preserve"> to them</w:t>
      </w:r>
      <w:r w:rsidRPr="009102C2">
        <w:rPr>
          <w:rFonts w:ascii="Times New Roman" w:hAnsi="Times New Roman" w:cs="Times New Roman"/>
          <w:sz w:val="24"/>
          <w:szCs w:val="24"/>
          <w:lang w:val="en-ZW"/>
        </w:rPr>
        <w:t xml:space="preserve"> prov</w:t>
      </w:r>
      <w:r>
        <w:rPr>
          <w:rFonts w:ascii="Times New Roman" w:hAnsi="Times New Roman" w:cs="Times New Roman"/>
          <w:sz w:val="24"/>
          <w:szCs w:val="24"/>
          <w:lang w:val="en-ZW"/>
        </w:rPr>
        <w:t>ided them more</w:t>
      </w:r>
      <w:r w:rsidRPr="009102C2">
        <w:rPr>
          <w:rFonts w:ascii="Times New Roman" w:hAnsi="Times New Roman" w:cs="Times New Roman"/>
          <w:sz w:val="24"/>
          <w:szCs w:val="24"/>
          <w:lang w:val="en-ZW"/>
        </w:rPr>
        <w:t xml:space="preserve"> time t</w:t>
      </w:r>
      <w:r>
        <w:rPr>
          <w:rFonts w:ascii="Times New Roman" w:hAnsi="Times New Roman" w:cs="Times New Roman"/>
          <w:sz w:val="24"/>
          <w:szCs w:val="24"/>
          <w:lang w:val="en-ZW"/>
        </w:rPr>
        <w:t xml:space="preserve">o reply to questions, leading to </w:t>
      </w:r>
      <w:r w:rsidR="00087532">
        <w:rPr>
          <w:rFonts w:ascii="Times New Roman" w:hAnsi="Times New Roman" w:cs="Times New Roman"/>
          <w:sz w:val="24"/>
          <w:szCs w:val="24"/>
          <w:lang w:val="en-ZW"/>
        </w:rPr>
        <w:t>well-thought-out</w:t>
      </w:r>
      <w:r>
        <w:rPr>
          <w:rFonts w:ascii="Times New Roman" w:hAnsi="Times New Roman" w:cs="Times New Roman"/>
          <w:sz w:val="24"/>
          <w:szCs w:val="24"/>
          <w:lang w:val="en-ZW"/>
        </w:rPr>
        <w:t xml:space="preserve"> and more</w:t>
      </w:r>
      <w:r w:rsidRPr="009102C2">
        <w:rPr>
          <w:rFonts w:ascii="Times New Roman" w:hAnsi="Times New Roman" w:cs="Times New Roman"/>
          <w:sz w:val="24"/>
          <w:szCs w:val="24"/>
          <w:lang w:val="en-ZW"/>
        </w:rPr>
        <w:t xml:space="preserve"> accura</w:t>
      </w:r>
      <w:r>
        <w:rPr>
          <w:rFonts w:ascii="Times New Roman" w:hAnsi="Times New Roman" w:cs="Times New Roman"/>
          <w:sz w:val="24"/>
          <w:szCs w:val="24"/>
          <w:lang w:val="en-ZW"/>
        </w:rPr>
        <w:t>te responses. The researcher personally delivered and collected the questionnaires within 7 days</w:t>
      </w:r>
      <w:r w:rsidRPr="009102C2">
        <w:rPr>
          <w:rFonts w:ascii="Times New Roman" w:hAnsi="Times New Roman" w:cs="Times New Roman"/>
          <w:sz w:val="24"/>
          <w:szCs w:val="24"/>
          <w:lang w:val="en-ZW"/>
        </w:rPr>
        <w:t xml:space="preserve"> to give respondents enough time to think about and fully complete</w:t>
      </w:r>
      <w:r>
        <w:rPr>
          <w:rFonts w:ascii="Times New Roman" w:hAnsi="Times New Roman" w:cs="Times New Roman"/>
          <w:sz w:val="24"/>
          <w:szCs w:val="24"/>
          <w:lang w:val="en-ZW"/>
        </w:rPr>
        <w:t xml:space="preserve"> them</w:t>
      </w:r>
      <w:r w:rsidRPr="009102C2">
        <w:rPr>
          <w:rFonts w:ascii="Times New Roman" w:hAnsi="Times New Roman" w:cs="Times New Roman"/>
          <w:sz w:val="24"/>
          <w:szCs w:val="24"/>
          <w:lang w:val="en-ZW"/>
        </w:rPr>
        <w:t>.</w:t>
      </w:r>
    </w:p>
    <w:p w14:paraId="00E5D606" w14:textId="77777777" w:rsidR="00606F0B" w:rsidRPr="00573039" w:rsidRDefault="00606F0B" w:rsidP="00A711E0">
      <w:pPr>
        <w:spacing w:after="0" w:line="240" w:lineRule="auto"/>
        <w:jc w:val="both"/>
        <w:rPr>
          <w:rFonts w:ascii="Times New Roman" w:hAnsi="Times New Roman" w:cs="Times New Roman"/>
          <w:sz w:val="24"/>
          <w:szCs w:val="24"/>
          <w:lang w:val="en-ZW"/>
        </w:rPr>
      </w:pPr>
    </w:p>
    <w:p w14:paraId="0C50496C" w14:textId="77777777" w:rsidR="00606F0B" w:rsidRPr="0007113B" w:rsidRDefault="00606F0B" w:rsidP="00A711E0">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There were also</w:t>
      </w:r>
      <w:r w:rsidRPr="0007113B">
        <w:rPr>
          <w:rFonts w:ascii="Times New Roman" w:hAnsi="Times New Roman" w:cs="Times New Roman"/>
          <w:sz w:val="24"/>
          <w:szCs w:val="24"/>
          <w:lang w:val="en-ZW"/>
        </w:rPr>
        <w:t xml:space="preserve"> closed-ended</w:t>
      </w:r>
      <w:r>
        <w:rPr>
          <w:rFonts w:ascii="Times New Roman" w:hAnsi="Times New Roman" w:cs="Times New Roman"/>
          <w:sz w:val="24"/>
          <w:szCs w:val="24"/>
          <w:lang w:val="en-ZW"/>
        </w:rPr>
        <w:t xml:space="preserve"> and </w:t>
      </w:r>
      <w:r w:rsidRPr="0007113B">
        <w:rPr>
          <w:rFonts w:ascii="Times New Roman" w:hAnsi="Times New Roman" w:cs="Times New Roman"/>
          <w:sz w:val="24"/>
          <w:szCs w:val="24"/>
          <w:lang w:val="en-ZW"/>
        </w:rPr>
        <w:t xml:space="preserve">open-ended questions on the form. In several cases, respondents were asked to defend their answers in order to provide more informed responses. Questionnaires were distributed to the target audience, which consisted of Delta </w:t>
      </w:r>
      <w:r>
        <w:rPr>
          <w:rFonts w:ascii="Times New Roman" w:hAnsi="Times New Roman" w:cs="Times New Roman"/>
          <w:sz w:val="24"/>
          <w:szCs w:val="24"/>
          <w:lang w:val="en-ZW"/>
        </w:rPr>
        <w:t>Beverage</w:t>
      </w:r>
      <w:r w:rsidRPr="0007113B">
        <w:rPr>
          <w:rFonts w:ascii="Times New Roman" w:hAnsi="Times New Roman" w:cs="Times New Roman"/>
          <w:sz w:val="24"/>
          <w:szCs w:val="24"/>
          <w:lang w:val="en-ZW"/>
        </w:rPr>
        <w:t xml:space="preserve"> workers. Many benefits might be emphasized to support and justify why the questionnaire was employed as a tool.</w:t>
      </w:r>
    </w:p>
    <w:p w14:paraId="7F1D7246" w14:textId="77777777" w:rsidR="00606F0B" w:rsidRPr="0007113B" w:rsidRDefault="00606F0B" w:rsidP="00A711E0">
      <w:pPr>
        <w:spacing w:after="0" w:line="240" w:lineRule="auto"/>
        <w:jc w:val="both"/>
        <w:rPr>
          <w:rFonts w:ascii="Times New Roman" w:hAnsi="Times New Roman" w:cs="Times New Roman"/>
          <w:sz w:val="24"/>
          <w:szCs w:val="24"/>
          <w:lang w:val="en-ZW"/>
        </w:rPr>
      </w:pPr>
    </w:p>
    <w:p w14:paraId="27B5DC0F" w14:textId="5B02A4E2" w:rsidR="006F5A6A" w:rsidRDefault="00606F0B" w:rsidP="006F5A6A">
      <w:pPr>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The main benefit of using </w:t>
      </w:r>
      <w:r w:rsidRPr="0007113B">
        <w:rPr>
          <w:rFonts w:ascii="Times New Roman" w:hAnsi="Times New Roman" w:cs="Times New Roman"/>
          <w:sz w:val="24"/>
          <w:szCs w:val="24"/>
          <w:lang w:val="en-ZW"/>
        </w:rPr>
        <w:t>questionnaire</w:t>
      </w:r>
      <w:r>
        <w:rPr>
          <w:rFonts w:ascii="Times New Roman" w:hAnsi="Times New Roman" w:cs="Times New Roman"/>
          <w:sz w:val="24"/>
          <w:szCs w:val="24"/>
          <w:lang w:val="en-ZW"/>
        </w:rPr>
        <w:t>s is that they are</w:t>
      </w:r>
      <w:r w:rsidRPr="0007113B">
        <w:rPr>
          <w:rFonts w:ascii="Times New Roman" w:hAnsi="Times New Roman" w:cs="Times New Roman"/>
          <w:sz w:val="24"/>
          <w:szCs w:val="24"/>
          <w:lang w:val="en-ZW"/>
        </w:rPr>
        <w:t xml:space="preserve"> quantitative in nature, allowing the researcher to quickly examine the data. The researcher's questions cover every facet of the subject. The resp</w:t>
      </w:r>
      <w:r w:rsidR="00D37DDB">
        <w:rPr>
          <w:rFonts w:ascii="Times New Roman" w:hAnsi="Times New Roman" w:cs="Times New Roman"/>
          <w:sz w:val="24"/>
          <w:szCs w:val="24"/>
          <w:lang w:val="en-ZW"/>
        </w:rPr>
        <w:t>ondents had one week to fill in</w:t>
      </w:r>
      <w:r w:rsidRPr="0007113B">
        <w:rPr>
          <w:rFonts w:ascii="Times New Roman" w:hAnsi="Times New Roman" w:cs="Times New Roman"/>
          <w:sz w:val="24"/>
          <w:szCs w:val="24"/>
          <w:lang w:val="en-ZW"/>
        </w:rPr>
        <w:t xml:space="preserve"> the questionnaire</w:t>
      </w:r>
      <w:r w:rsidR="00D37DDB">
        <w:rPr>
          <w:rFonts w:ascii="Times New Roman" w:hAnsi="Times New Roman" w:cs="Times New Roman"/>
          <w:sz w:val="24"/>
          <w:szCs w:val="24"/>
          <w:lang w:val="en-ZW"/>
        </w:rPr>
        <w:t>s</w:t>
      </w:r>
      <w:r w:rsidRPr="0007113B">
        <w:rPr>
          <w:rFonts w:ascii="Times New Roman" w:hAnsi="Times New Roman" w:cs="Times New Roman"/>
          <w:sz w:val="24"/>
          <w:szCs w:val="24"/>
          <w:lang w:val="en-ZW"/>
        </w:rPr>
        <w:t>, and the researcher collected the questionnaires after one week. The biggest drawback of the questionnaire was that some respondents were not honest with their responses</w:t>
      </w:r>
    </w:p>
    <w:p w14:paraId="06C7E79F" w14:textId="77777777" w:rsidR="00C32B9B" w:rsidRDefault="00C32B9B" w:rsidP="00A711E0">
      <w:pPr>
        <w:spacing w:after="0" w:line="240" w:lineRule="auto"/>
        <w:jc w:val="both"/>
        <w:rPr>
          <w:rFonts w:ascii="Times New Roman" w:hAnsi="Times New Roman" w:cs="Times New Roman"/>
          <w:sz w:val="24"/>
          <w:szCs w:val="24"/>
          <w:lang w:val="en-ZW"/>
        </w:rPr>
      </w:pPr>
    </w:p>
    <w:p w14:paraId="3E0D6CC5" w14:textId="77777777" w:rsidR="00606F0B" w:rsidRPr="009456A8" w:rsidRDefault="009456A8" w:rsidP="00A711E0">
      <w:pPr>
        <w:pStyle w:val="Heading2"/>
        <w:spacing w:before="0" w:after="240" w:line="240" w:lineRule="auto"/>
        <w:rPr>
          <w:rFonts w:ascii="Times New Roman" w:hAnsi="Times New Roman" w:cs="Times New Roman"/>
          <w:b/>
          <w:color w:val="auto"/>
          <w:sz w:val="24"/>
          <w:szCs w:val="24"/>
        </w:rPr>
      </w:pPr>
      <w:bookmarkStart w:id="75" w:name="_Toc136970232"/>
      <w:r>
        <w:rPr>
          <w:rFonts w:ascii="Times New Roman" w:hAnsi="Times New Roman" w:cs="Times New Roman"/>
          <w:b/>
          <w:color w:val="auto"/>
          <w:sz w:val="24"/>
          <w:szCs w:val="24"/>
        </w:rPr>
        <w:t xml:space="preserve">3.5.3 </w:t>
      </w:r>
      <w:r w:rsidR="00606F0B" w:rsidRPr="009456A8">
        <w:rPr>
          <w:rFonts w:ascii="Times New Roman" w:hAnsi="Times New Roman" w:cs="Times New Roman"/>
          <w:b/>
          <w:color w:val="auto"/>
          <w:sz w:val="24"/>
          <w:szCs w:val="24"/>
        </w:rPr>
        <w:t>Interviews</w:t>
      </w:r>
      <w:bookmarkEnd w:id="75"/>
    </w:p>
    <w:p w14:paraId="762915BF" w14:textId="73A8BEDC" w:rsidR="00606F0B" w:rsidRDefault="00606F0B" w:rsidP="00606F0B">
      <w:pPr>
        <w:spacing w:after="0" w:line="360" w:lineRule="auto"/>
        <w:jc w:val="both"/>
        <w:rPr>
          <w:rFonts w:ascii="Times New Roman" w:hAnsi="Times New Roman" w:cs="Times New Roman"/>
          <w:sz w:val="24"/>
          <w:szCs w:val="24"/>
          <w:lang w:val="en-ZW"/>
        </w:rPr>
      </w:pPr>
      <w:r w:rsidRPr="00D42E78">
        <w:rPr>
          <w:rFonts w:ascii="Times New Roman" w:hAnsi="Times New Roman" w:cs="Times New Roman"/>
          <w:sz w:val="24"/>
          <w:szCs w:val="24"/>
          <w:lang w:val="en-ZW"/>
        </w:rPr>
        <w:t>An interview is a ver</w:t>
      </w:r>
      <w:r>
        <w:rPr>
          <w:rFonts w:ascii="Times New Roman" w:hAnsi="Times New Roman" w:cs="Times New Roman"/>
          <w:sz w:val="24"/>
          <w:szCs w:val="24"/>
          <w:lang w:val="en-ZW"/>
        </w:rPr>
        <w:t xml:space="preserve">bal dialogue between two individuals with the aim of collecting important data </w:t>
      </w:r>
      <w:r w:rsidRPr="00D42E78">
        <w:rPr>
          <w:rFonts w:ascii="Times New Roman" w:hAnsi="Times New Roman" w:cs="Times New Roman"/>
          <w:sz w:val="24"/>
          <w:szCs w:val="24"/>
          <w:lang w:val="en-ZW"/>
        </w:rPr>
        <w:t>for</w:t>
      </w:r>
      <w:r>
        <w:rPr>
          <w:rFonts w:ascii="Times New Roman" w:hAnsi="Times New Roman" w:cs="Times New Roman"/>
          <w:sz w:val="24"/>
          <w:szCs w:val="24"/>
          <w:lang w:val="en-ZW"/>
        </w:rPr>
        <w:t xml:space="preserve"> the purpose of the research. </w:t>
      </w:r>
      <w:r w:rsidR="0032343E">
        <w:rPr>
          <w:rFonts w:ascii="Times New Roman" w:hAnsi="Times New Roman" w:cs="Times New Roman"/>
          <w:sz w:val="24"/>
          <w:szCs w:val="24"/>
          <w:lang w:val="en-ZW"/>
        </w:rPr>
        <w:t>I</w:t>
      </w:r>
      <w:r>
        <w:rPr>
          <w:rFonts w:ascii="Times New Roman" w:hAnsi="Times New Roman" w:cs="Times New Roman"/>
          <w:sz w:val="24"/>
          <w:szCs w:val="24"/>
          <w:lang w:val="en-ZW"/>
        </w:rPr>
        <w:t>nterviews</w:t>
      </w:r>
      <w:r w:rsidRPr="00D42E78">
        <w:rPr>
          <w:rFonts w:ascii="Times New Roman" w:hAnsi="Times New Roman" w:cs="Times New Roman"/>
          <w:sz w:val="24"/>
          <w:szCs w:val="24"/>
          <w:lang w:val="en-ZW"/>
        </w:rPr>
        <w:t xml:space="preserve"> are especially effective</w:t>
      </w:r>
      <w:r>
        <w:rPr>
          <w:rFonts w:ascii="Times New Roman" w:hAnsi="Times New Roman" w:cs="Times New Roman"/>
          <w:sz w:val="24"/>
          <w:szCs w:val="24"/>
          <w:lang w:val="en-ZW"/>
        </w:rPr>
        <w:t xml:space="preserve"> for learning the story behind the experiences of participants</w:t>
      </w:r>
      <w:r w:rsidR="0032343E">
        <w:rPr>
          <w:rFonts w:ascii="Times New Roman" w:hAnsi="Times New Roman" w:cs="Times New Roman"/>
          <w:sz w:val="24"/>
          <w:szCs w:val="24"/>
          <w:lang w:val="en-ZW"/>
        </w:rPr>
        <w:t xml:space="preserve"> (Kumar and Mathur 2018)</w:t>
      </w:r>
      <w:r w:rsidRPr="00D42E78">
        <w:rPr>
          <w:rFonts w:ascii="Times New Roman" w:hAnsi="Times New Roman" w:cs="Times New Roman"/>
          <w:sz w:val="24"/>
          <w:szCs w:val="24"/>
          <w:lang w:val="en-ZW"/>
        </w:rPr>
        <w:t>. Face-to-face interviews will be used in this study. According to Opdenakker (20</w:t>
      </w:r>
      <w:r>
        <w:rPr>
          <w:rFonts w:ascii="Times New Roman" w:hAnsi="Times New Roman" w:cs="Times New Roman"/>
          <w:sz w:val="24"/>
          <w:szCs w:val="24"/>
          <w:lang w:val="en-ZW"/>
        </w:rPr>
        <w:t>06), an interview is a detailed</w:t>
      </w:r>
      <w:r w:rsidRPr="00D42E78">
        <w:rPr>
          <w:rFonts w:ascii="Times New Roman" w:hAnsi="Times New Roman" w:cs="Times New Roman"/>
          <w:sz w:val="24"/>
          <w:szCs w:val="24"/>
          <w:lang w:val="en-ZW"/>
        </w:rPr>
        <w:t xml:space="preserve"> delivery of</w:t>
      </w:r>
      <w:r>
        <w:rPr>
          <w:rFonts w:ascii="Times New Roman" w:hAnsi="Times New Roman" w:cs="Times New Roman"/>
          <w:sz w:val="24"/>
          <w:szCs w:val="24"/>
          <w:lang w:val="en-ZW"/>
        </w:rPr>
        <w:t xml:space="preserve"> questions to each individual in a</w:t>
      </w:r>
      <w:r w:rsidRPr="00D42E78">
        <w:rPr>
          <w:rFonts w:ascii="Times New Roman" w:hAnsi="Times New Roman" w:cs="Times New Roman"/>
          <w:sz w:val="24"/>
          <w:szCs w:val="24"/>
          <w:lang w:val="en-ZW"/>
        </w:rPr>
        <w:t xml:space="preserve"> sample. Direct verbal dialogue is used by the researcher to gather information. Several interview questions were developed and distributed to </w:t>
      </w:r>
      <w:r w:rsidR="003C6218">
        <w:rPr>
          <w:rFonts w:ascii="Times New Roman" w:hAnsi="Times New Roman" w:cs="Times New Roman"/>
          <w:sz w:val="24"/>
          <w:szCs w:val="24"/>
          <w:lang w:val="en-ZW"/>
        </w:rPr>
        <w:t>Delta Beverages (Pvt) Ltd</w:t>
      </w:r>
      <w:r w:rsidRPr="00D42E78">
        <w:rPr>
          <w:rFonts w:ascii="Times New Roman" w:hAnsi="Times New Roman" w:cs="Times New Roman"/>
          <w:sz w:val="24"/>
          <w:szCs w:val="24"/>
          <w:lang w:val="en-ZW"/>
        </w:rPr>
        <w:t xml:space="preserve"> management. This instrument was also highly successful since certain ambiguous questions were addressed, and</w:t>
      </w:r>
      <w:r>
        <w:rPr>
          <w:rFonts w:ascii="Times New Roman" w:hAnsi="Times New Roman" w:cs="Times New Roman"/>
          <w:sz w:val="24"/>
          <w:szCs w:val="24"/>
          <w:lang w:val="en-ZW"/>
        </w:rPr>
        <w:t xml:space="preserve"> using </w:t>
      </w:r>
      <w:r w:rsidR="00087532">
        <w:rPr>
          <w:rFonts w:ascii="Times New Roman" w:hAnsi="Times New Roman" w:cs="Times New Roman"/>
          <w:sz w:val="24"/>
          <w:szCs w:val="24"/>
          <w:lang w:val="en-ZW"/>
        </w:rPr>
        <w:t>open-ended</w:t>
      </w:r>
      <w:r>
        <w:rPr>
          <w:rFonts w:ascii="Times New Roman" w:hAnsi="Times New Roman" w:cs="Times New Roman"/>
          <w:sz w:val="24"/>
          <w:szCs w:val="24"/>
          <w:lang w:val="en-ZW"/>
        </w:rPr>
        <w:t xml:space="preserve"> questions</w:t>
      </w:r>
      <w:r w:rsidRPr="00D42E78">
        <w:rPr>
          <w:rFonts w:ascii="Times New Roman" w:hAnsi="Times New Roman" w:cs="Times New Roman"/>
          <w:sz w:val="24"/>
          <w:szCs w:val="24"/>
          <w:lang w:val="en-ZW"/>
        </w:rPr>
        <w:t xml:space="preserve"> the researcher was able to r</w:t>
      </w:r>
      <w:r>
        <w:rPr>
          <w:rFonts w:ascii="Times New Roman" w:hAnsi="Times New Roman" w:cs="Times New Roman"/>
          <w:sz w:val="24"/>
          <w:szCs w:val="24"/>
          <w:lang w:val="en-ZW"/>
        </w:rPr>
        <w:t>equest further information with regards to</w:t>
      </w:r>
      <w:r w:rsidRPr="00D42E78">
        <w:rPr>
          <w:rFonts w:ascii="Times New Roman" w:hAnsi="Times New Roman" w:cs="Times New Roman"/>
          <w:sz w:val="24"/>
          <w:szCs w:val="24"/>
          <w:lang w:val="en-ZW"/>
        </w:rPr>
        <w:t xml:space="preserve"> the s</w:t>
      </w:r>
      <w:r>
        <w:rPr>
          <w:rFonts w:ascii="Times New Roman" w:hAnsi="Times New Roman" w:cs="Times New Roman"/>
          <w:sz w:val="24"/>
          <w:szCs w:val="24"/>
          <w:lang w:val="en-ZW"/>
        </w:rPr>
        <w:t>tudy</w:t>
      </w:r>
      <w:r w:rsidRPr="00573039">
        <w:rPr>
          <w:rFonts w:ascii="Times New Roman" w:hAnsi="Times New Roman" w:cs="Times New Roman"/>
          <w:sz w:val="24"/>
          <w:szCs w:val="24"/>
          <w:lang w:val="en-ZW"/>
        </w:rPr>
        <w:t xml:space="preserve">. </w:t>
      </w:r>
      <w:r w:rsidRPr="00D42E78">
        <w:rPr>
          <w:rFonts w:ascii="Times New Roman" w:hAnsi="Times New Roman" w:cs="Times New Roman"/>
          <w:sz w:val="24"/>
          <w:szCs w:val="24"/>
          <w:lang w:val="en-ZW"/>
        </w:rPr>
        <w:t>Interviews can encourage simpler communication by allowing for language flexibility, resulting in accurate findings. Nevertheless, several responders provided inaccurate information. The researcher performed the interview in order to enhance the questionnaires issued and collect the previously mentio</w:t>
      </w:r>
      <w:r>
        <w:rPr>
          <w:rFonts w:ascii="Times New Roman" w:hAnsi="Times New Roman" w:cs="Times New Roman"/>
          <w:sz w:val="24"/>
          <w:szCs w:val="24"/>
          <w:lang w:val="en-ZW"/>
        </w:rPr>
        <w:t>ned data. The main disadvantages of interviews are</w:t>
      </w:r>
      <w:r w:rsidRPr="00D42E78">
        <w:rPr>
          <w:rFonts w:ascii="Times New Roman" w:hAnsi="Times New Roman" w:cs="Times New Roman"/>
          <w:sz w:val="24"/>
          <w:szCs w:val="24"/>
          <w:lang w:val="en-ZW"/>
        </w:rPr>
        <w:t xml:space="preserve"> that they are</w:t>
      </w:r>
      <w:r>
        <w:rPr>
          <w:rFonts w:ascii="Times New Roman" w:hAnsi="Times New Roman" w:cs="Times New Roman"/>
          <w:sz w:val="24"/>
          <w:szCs w:val="24"/>
          <w:lang w:val="en-ZW"/>
        </w:rPr>
        <w:t xml:space="preserve"> expensive and </w:t>
      </w:r>
      <w:r w:rsidR="00087532">
        <w:rPr>
          <w:rFonts w:ascii="Times New Roman" w:hAnsi="Times New Roman" w:cs="Times New Roman"/>
          <w:sz w:val="24"/>
          <w:szCs w:val="24"/>
          <w:lang w:val="en-ZW"/>
        </w:rPr>
        <w:t>time-consuming</w:t>
      </w:r>
      <w:r>
        <w:rPr>
          <w:rFonts w:ascii="Times New Roman" w:hAnsi="Times New Roman" w:cs="Times New Roman"/>
          <w:sz w:val="24"/>
          <w:szCs w:val="24"/>
          <w:lang w:val="en-ZW"/>
        </w:rPr>
        <w:t xml:space="preserve"> </w:t>
      </w:r>
      <w:r w:rsidRPr="00D42E78">
        <w:rPr>
          <w:rFonts w:ascii="Times New Roman" w:hAnsi="Times New Roman" w:cs="Times New Roman"/>
          <w:sz w:val="24"/>
          <w:szCs w:val="24"/>
          <w:lang w:val="en-ZW"/>
        </w:rPr>
        <w:t>for the</w:t>
      </w:r>
      <w:r>
        <w:rPr>
          <w:rFonts w:ascii="Times New Roman" w:hAnsi="Times New Roman" w:cs="Times New Roman"/>
          <w:sz w:val="24"/>
          <w:szCs w:val="24"/>
          <w:lang w:val="en-ZW"/>
        </w:rPr>
        <w:t xml:space="preserve"> researcher since he</w:t>
      </w:r>
      <w:r w:rsidRPr="00D42E78">
        <w:rPr>
          <w:rFonts w:ascii="Times New Roman" w:hAnsi="Times New Roman" w:cs="Times New Roman"/>
          <w:sz w:val="24"/>
          <w:szCs w:val="24"/>
          <w:lang w:val="en-ZW"/>
        </w:rPr>
        <w:t xml:space="preserve"> must travel t</w:t>
      </w:r>
      <w:r>
        <w:rPr>
          <w:rFonts w:ascii="Times New Roman" w:hAnsi="Times New Roman" w:cs="Times New Roman"/>
          <w:sz w:val="24"/>
          <w:szCs w:val="24"/>
          <w:lang w:val="en-ZW"/>
        </w:rPr>
        <w:t xml:space="preserve">o see numerous respondents. Therefore, in an attempt to cut travelling expenses, </w:t>
      </w:r>
      <w:r w:rsidRPr="00D42E78">
        <w:rPr>
          <w:rFonts w:ascii="Times New Roman" w:hAnsi="Times New Roman" w:cs="Times New Roman"/>
          <w:sz w:val="24"/>
          <w:szCs w:val="24"/>
          <w:lang w:val="en-ZW"/>
        </w:rPr>
        <w:t xml:space="preserve">the researcher conducted all of the interviews in </w:t>
      </w:r>
      <w:r w:rsidR="00A711E0">
        <w:rPr>
          <w:rFonts w:ascii="Times New Roman" w:hAnsi="Times New Roman" w:cs="Times New Roman"/>
          <w:sz w:val="24"/>
          <w:szCs w:val="24"/>
          <w:lang w:val="en-ZW"/>
        </w:rPr>
        <w:t>a single day.</w:t>
      </w:r>
    </w:p>
    <w:p w14:paraId="2BAEE7CC" w14:textId="77777777" w:rsidR="00A711E0" w:rsidRPr="00A711E0" w:rsidRDefault="00A711E0" w:rsidP="00A711E0">
      <w:pPr>
        <w:spacing w:after="0" w:line="240" w:lineRule="auto"/>
        <w:jc w:val="both"/>
        <w:rPr>
          <w:rFonts w:ascii="Times New Roman" w:hAnsi="Times New Roman" w:cs="Times New Roman"/>
          <w:sz w:val="24"/>
          <w:szCs w:val="24"/>
          <w:lang w:val="en-ZW"/>
        </w:rPr>
      </w:pPr>
    </w:p>
    <w:p w14:paraId="21343FFE" w14:textId="77777777" w:rsidR="00606F0B" w:rsidRPr="009456A8" w:rsidRDefault="009456A8" w:rsidP="00A711E0">
      <w:pPr>
        <w:pStyle w:val="Heading2"/>
        <w:spacing w:after="240" w:line="240" w:lineRule="auto"/>
        <w:rPr>
          <w:rFonts w:ascii="Times New Roman" w:hAnsi="Times New Roman" w:cs="Times New Roman"/>
          <w:b/>
          <w:color w:val="auto"/>
          <w:sz w:val="24"/>
          <w:szCs w:val="24"/>
        </w:rPr>
      </w:pPr>
      <w:bookmarkStart w:id="76" w:name="_Toc136970233"/>
      <w:r>
        <w:rPr>
          <w:rFonts w:ascii="Times New Roman" w:hAnsi="Times New Roman" w:cs="Times New Roman"/>
          <w:b/>
          <w:color w:val="auto"/>
          <w:sz w:val="24"/>
          <w:szCs w:val="24"/>
        </w:rPr>
        <w:t xml:space="preserve">3.6 </w:t>
      </w:r>
      <w:r w:rsidR="00606F0B" w:rsidRPr="002E62DB">
        <w:rPr>
          <w:rFonts w:ascii="Times New Roman" w:hAnsi="Times New Roman" w:cs="Times New Roman"/>
          <w:b/>
          <w:color w:val="auto"/>
          <w:sz w:val="24"/>
          <w:szCs w:val="24"/>
        </w:rPr>
        <w:t>Likert Scale</w:t>
      </w:r>
      <w:bookmarkEnd w:id="76"/>
    </w:p>
    <w:p w14:paraId="2D034F2E" w14:textId="6A696904" w:rsidR="006F5A6A" w:rsidRDefault="00606F0B" w:rsidP="00606F0B">
      <w:pPr>
        <w:autoSpaceDE w:val="0"/>
        <w:autoSpaceDN w:val="0"/>
        <w:adjustRightInd w:val="0"/>
        <w:spacing w:after="0" w:line="360" w:lineRule="auto"/>
        <w:jc w:val="both"/>
        <w:rPr>
          <w:rFonts w:ascii="Times New Roman" w:hAnsi="Times New Roman" w:cs="Times New Roman"/>
          <w:sz w:val="24"/>
          <w:szCs w:val="24"/>
          <w:lang w:val="en-ZW"/>
        </w:rPr>
      </w:pPr>
      <w:r w:rsidRPr="001A4759">
        <w:rPr>
          <w:rFonts w:ascii="Times New Roman" w:hAnsi="Times New Roman" w:cs="Times New Roman"/>
          <w:sz w:val="24"/>
          <w:szCs w:val="24"/>
          <w:lang w:val="en-ZW"/>
        </w:rPr>
        <w:t>A Like</w:t>
      </w:r>
      <w:r>
        <w:rPr>
          <w:rFonts w:ascii="Times New Roman" w:hAnsi="Times New Roman" w:cs="Times New Roman"/>
          <w:sz w:val="24"/>
          <w:szCs w:val="24"/>
          <w:lang w:val="en-ZW"/>
        </w:rPr>
        <w:t>rt scale is a method for weighing</w:t>
      </w:r>
      <w:r w:rsidRPr="001A4759">
        <w:rPr>
          <w:rFonts w:ascii="Times New Roman" w:hAnsi="Times New Roman" w:cs="Times New Roman"/>
          <w:sz w:val="24"/>
          <w:szCs w:val="24"/>
          <w:lang w:val="en-ZW"/>
        </w:rPr>
        <w:t> responses provided by participants on given qualitative data used for data analysis (Joshi an</w:t>
      </w:r>
      <w:r>
        <w:rPr>
          <w:rFonts w:ascii="Times New Roman" w:hAnsi="Times New Roman" w:cs="Times New Roman"/>
          <w:sz w:val="24"/>
          <w:szCs w:val="24"/>
          <w:lang w:val="en-ZW"/>
        </w:rPr>
        <w:t>d Pal 2015). The</w:t>
      </w:r>
      <w:r w:rsidRPr="001A4759">
        <w:rPr>
          <w:rFonts w:ascii="Times New Roman" w:hAnsi="Times New Roman" w:cs="Times New Roman"/>
          <w:sz w:val="24"/>
          <w:szCs w:val="24"/>
          <w:lang w:val="en-ZW"/>
        </w:rPr>
        <w:t xml:space="preserve"> scale</w:t>
      </w:r>
      <w:r>
        <w:rPr>
          <w:rFonts w:ascii="Times New Roman" w:hAnsi="Times New Roman" w:cs="Times New Roman"/>
          <w:sz w:val="24"/>
          <w:szCs w:val="24"/>
          <w:lang w:val="en-ZW"/>
        </w:rPr>
        <w:t xml:space="preserve"> was used by the researcher</w:t>
      </w:r>
      <w:r w:rsidRPr="001A4759">
        <w:rPr>
          <w:rFonts w:ascii="Times New Roman" w:hAnsi="Times New Roman" w:cs="Times New Roman"/>
          <w:sz w:val="24"/>
          <w:szCs w:val="24"/>
          <w:lang w:val="en-ZW"/>
        </w:rPr>
        <w:t xml:space="preserve"> to</w:t>
      </w:r>
      <w:r>
        <w:rPr>
          <w:rFonts w:ascii="Times New Roman" w:hAnsi="Times New Roman" w:cs="Times New Roman"/>
          <w:sz w:val="24"/>
          <w:szCs w:val="24"/>
          <w:lang w:val="en-ZW"/>
        </w:rPr>
        <w:t xml:space="preserve"> let respondents select a </w:t>
      </w:r>
      <w:r w:rsidRPr="001A4759">
        <w:rPr>
          <w:rFonts w:ascii="Times New Roman" w:hAnsi="Times New Roman" w:cs="Times New Roman"/>
          <w:sz w:val="24"/>
          <w:szCs w:val="24"/>
          <w:lang w:val="en-ZW"/>
        </w:rPr>
        <w:t>pertinent response for a particular question on the questionnaires administered because the scale makes data interpretation simpler</w:t>
      </w:r>
      <w:r w:rsidR="008C1764">
        <w:rPr>
          <w:rFonts w:ascii="Times New Roman" w:hAnsi="Times New Roman" w:cs="Times New Roman"/>
          <w:sz w:val="24"/>
          <w:szCs w:val="24"/>
          <w:lang w:val="en-ZW"/>
        </w:rPr>
        <w:t>.</w:t>
      </w:r>
    </w:p>
    <w:p w14:paraId="68EEA16E" w14:textId="77777777" w:rsidR="00A711E0" w:rsidRDefault="00A711E0" w:rsidP="00A711E0">
      <w:pPr>
        <w:autoSpaceDE w:val="0"/>
        <w:autoSpaceDN w:val="0"/>
        <w:adjustRightInd w:val="0"/>
        <w:spacing w:after="0" w:line="240" w:lineRule="auto"/>
        <w:jc w:val="both"/>
        <w:rPr>
          <w:rFonts w:ascii="Times New Roman" w:hAnsi="Times New Roman" w:cs="Times New Roman"/>
          <w:sz w:val="24"/>
          <w:szCs w:val="24"/>
          <w:lang w:val="en-ZW"/>
        </w:rPr>
      </w:pPr>
    </w:p>
    <w:tbl>
      <w:tblPr>
        <w:tblStyle w:val="TableGrid"/>
        <w:tblW w:w="9625" w:type="dxa"/>
        <w:tblLook w:val="04A0" w:firstRow="1" w:lastRow="0" w:firstColumn="1" w:lastColumn="0" w:noHBand="0" w:noVBand="1"/>
      </w:tblPr>
      <w:tblGrid>
        <w:gridCol w:w="2088"/>
        <w:gridCol w:w="1608"/>
        <w:gridCol w:w="1879"/>
        <w:gridCol w:w="1890"/>
        <w:gridCol w:w="2160"/>
      </w:tblGrid>
      <w:tr w:rsidR="006F5A6A" w:rsidRPr="00573039" w14:paraId="43737026" w14:textId="77777777" w:rsidTr="00BB0730">
        <w:tc>
          <w:tcPr>
            <w:tcW w:w="2088" w:type="dxa"/>
          </w:tcPr>
          <w:p w14:paraId="73015EF7"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 very small extent</w:t>
            </w:r>
          </w:p>
        </w:tc>
        <w:tc>
          <w:tcPr>
            <w:tcW w:w="1608" w:type="dxa"/>
          </w:tcPr>
          <w:p w14:paraId="16A51FF8"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 small extent</w:t>
            </w:r>
          </w:p>
        </w:tc>
        <w:tc>
          <w:tcPr>
            <w:tcW w:w="1879" w:type="dxa"/>
          </w:tcPr>
          <w:p w14:paraId="57C838D8"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 moderate extent</w:t>
            </w:r>
          </w:p>
        </w:tc>
        <w:tc>
          <w:tcPr>
            <w:tcW w:w="1890" w:type="dxa"/>
          </w:tcPr>
          <w:p w14:paraId="3739A8CF"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 large extent</w:t>
            </w:r>
          </w:p>
        </w:tc>
        <w:tc>
          <w:tcPr>
            <w:tcW w:w="2160" w:type="dxa"/>
          </w:tcPr>
          <w:p w14:paraId="3A0DEE15"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 very large extent</w:t>
            </w:r>
          </w:p>
        </w:tc>
      </w:tr>
      <w:tr w:rsidR="006F5A6A" w:rsidRPr="00573039" w14:paraId="04681FE4" w14:textId="77777777" w:rsidTr="00BB0730">
        <w:tc>
          <w:tcPr>
            <w:tcW w:w="2088" w:type="dxa"/>
          </w:tcPr>
          <w:p w14:paraId="3EA23773"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sidRPr="00573039">
              <w:rPr>
                <w:rFonts w:ascii="Times New Roman" w:hAnsi="Times New Roman" w:cs="Times New Roman"/>
                <w:color w:val="000000"/>
                <w:sz w:val="24"/>
                <w:szCs w:val="24"/>
              </w:rPr>
              <w:t>1</w:t>
            </w:r>
          </w:p>
        </w:tc>
        <w:tc>
          <w:tcPr>
            <w:tcW w:w="1608" w:type="dxa"/>
          </w:tcPr>
          <w:p w14:paraId="703601DA"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sidRPr="00573039">
              <w:rPr>
                <w:rFonts w:ascii="Times New Roman" w:hAnsi="Times New Roman" w:cs="Times New Roman"/>
                <w:color w:val="000000"/>
                <w:sz w:val="24"/>
                <w:szCs w:val="24"/>
              </w:rPr>
              <w:t>2</w:t>
            </w:r>
          </w:p>
        </w:tc>
        <w:tc>
          <w:tcPr>
            <w:tcW w:w="1879" w:type="dxa"/>
          </w:tcPr>
          <w:p w14:paraId="62F2088C"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sidRPr="00573039">
              <w:rPr>
                <w:rFonts w:ascii="Times New Roman" w:hAnsi="Times New Roman" w:cs="Times New Roman"/>
                <w:color w:val="000000"/>
                <w:sz w:val="24"/>
                <w:szCs w:val="24"/>
              </w:rPr>
              <w:t>3</w:t>
            </w:r>
          </w:p>
        </w:tc>
        <w:tc>
          <w:tcPr>
            <w:tcW w:w="1890" w:type="dxa"/>
          </w:tcPr>
          <w:p w14:paraId="7A3EC28A"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sidRPr="00573039">
              <w:rPr>
                <w:rFonts w:ascii="Times New Roman" w:hAnsi="Times New Roman" w:cs="Times New Roman"/>
                <w:color w:val="000000"/>
                <w:sz w:val="24"/>
                <w:szCs w:val="24"/>
              </w:rPr>
              <w:t>4</w:t>
            </w:r>
          </w:p>
        </w:tc>
        <w:tc>
          <w:tcPr>
            <w:tcW w:w="2160" w:type="dxa"/>
          </w:tcPr>
          <w:p w14:paraId="54BA269C" w14:textId="77777777" w:rsidR="006F5A6A" w:rsidRPr="00573039" w:rsidRDefault="006F5A6A" w:rsidP="00BB0730">
            <w:pPr>
              <w:autoSpaceDE w:val="0"/>
              <w:autoSpaceDN w:val="0"/>
              <w:adjustRightInd w:val="0"/>
              <w:spacing w:line="360" w:lineRule="auto"/>
              <w:jc w:val="both"/>
              <w:rPr>
                <w:rFonts w:ascii="Times New Roman" w:hAnsi="Times New Roman" w:cs="Times New Roman"/>
                <w:color w:val="000000"/>
                <w:sz w:val="24"/>
                <w:szCs w:val="24"/>
              </w:rPr>
            </w:pPr>
            <w:r w:rsidRPr="00573039">
              <w:rPr>
                <w:rFonts w:ascii="Times New Roman" w:hAnsi="Times New Roman" w:cs="Times New Roman"/>
                <w:color w:val="000000"/>
                <w:sz w:val="24"/>
                <w:szCs w:val="24"/>
              </w:rPr>
              <w:t>5</w:t>
            </w:r>
          </w:p>
        </w:tc>
      </w:tr>
    </w:tbl>
    <w:p w14:paraId="299C32EA" w14:textId="77777777" w:rsidR="006F5A6A" w:rsidRPr="006F5A6A" w:rsidRDefault="006F5A6A" w:rsidP="00606F0B">
      <w:pPr>
        <w:autoSpaceDE w:val="0"/>
        <w:autoSpaceDN w:val="0"/>
        <w:adjustRightInd w:val="0"/>
        <w:spacing w:after="0" w:line="360" w:lineRule="auto"/>
        <w:jc w:val="both"/>
        <w:rPr>
          <w:rFonts w:ascii="Times New Roman" w:hAnsi="Times New Roman" w:cs="Times New Roman"/>
          <w:sz w:val="24"/>
          <w:szCs w:val="24"/>
          <w:lang w:val="en-ZW"/>
        </w:rPr>
      </w:pPr>
    </w:p>
    <w:p w14:paraId="685A009D" w14:textId="77777777" w:rsidR="00606F0B" w:rsidRPr="009456A8" w:rsidRDefault="009456A8" w:rsidP="00A711E0">
      <w:pPr>
        <w:pStyle w:val="Heading2"/>
        <w:spacing w:after="240" w:line="240" w:lineRule="auto"/>
        <w:rPr>
          <w:rFonts w:ascii="Times New Roman" w:hAnsi="Times New Roman" w:cs="Times New Roman"/>
          <w:b/>
          <w:color w:val="auto"/>
          <w:sz w:val="24"/>
          <w:szCs w:val="24"/>
        </w:rPr>
      </w:pPr>
      <w:bookmarkStart w:id="77" w:name="_Toc136970234"/>
      <w:r>
        <w:rPr>
          <w:rFonts w:ascii="Times New Roman" w:hAnsi="Times New Roman" w:cs="Times New Roman"/>
          <w:b/>
          <w:color w:val="auto"/>
          <w:sz w:val="24"/>
          <w:szCs w:val="24"/>
        </w:rPr>
        <w:t xml:space="preserve">3.7 </w:t>
      </w:r>
      <w:r w:rsidR="00606F0B" w:rsidRPr="002E62DB">
        <w:rPr>
          <w:rFonts w:ascii="Times New Roman" w:hAnsi="Times New Roman" w:cs="Times New Roman"/>
          <w:b/>
          <w:color w:val="auto"/>
          <w:sz w:val="24"/>
          <w:szCs w:val="24"/>
        </w:rPr>
        <w:t>Reliability and validity</w:t>
      </w:r>
      <w:bookmarkEnd w:id="77"/>
      <w:r w:rsidR="00606F0B" w:rsidRPr="002E62DB">
        <w:rPr>
          <w:rFonts w:ascii="Times New Roman" w:hAnsi="Times New Roman" w:cs="Times New Roman"/>
          <w:b/>
          <w:color w:val="auto"/>
          <w:sz w:val="24"/>
          <w:szCs w:val="24"/>
        </w:rPr>
        <w:t xml:space="preserve"> </w:t>
      </w:r>
    </w:p>
    <w:p w14:paraId="5FD67D6C" w14:textId="284F1082" w:rsidR="00606F0B" w:rsidRDefault="00606F0B" w:rsidP="00606F0B">
      <w:pPr>
        <w:autoSpaceDE w:val="0"/>
        <w:autoSpaceDN w:val="0"/>
        <w:adjustRightInd w:val="0"/>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R</w:t>
      </w:r>
      <w:r w:rsidRPr="00C6563E">
        <w:rPr>
          <w:rFonts w:ascii="Times New Roman" w:hAnsi="Times New Roman" w:cs="Times New Roman"/>
          <w:sz w:val="24"/>
          <w:szCs w:val="24"/>
          <w:lang w:val="en-ZW"/>
        </w:rPr>
        <w:t>eliability is the ext</w:t>
      </w:r>
      <w:r>
        <w:rPr>
          <w:rFonts w:ascii="Times New Roman" w:hAnsi="Times New Roman" w:cs="Times New Roman"/>
          <w:sz w:val="24"/>
          <w:szCs w:val="24"/>
          <w:lang w:val="en-ZW"/>
        </w:rPr>
        <w:t>ent to which the techniques employed to gather data will give consistent findings, whereas validity is</w:t>
      </w:r>
      <w:r w:rsidRPr="00C6563E">
        <w:rPr>
          <w:rFonts w:ascii="Times New Roman" w:hAnsi="Times New Roman" w:cs="Times New Roman"/>
          <w:sz w:val="24"/>
          <w:szCs w:val="24"/>
          <w:lang w:val="en-ZW"/>
        </w:rPr>
        <w:t xml:space="preserve"> how accurately data gathering techniques achieve the data they were meant to measure. The questionnaire's usefulness</w:t>
      </w:r>
      <w:r>
        <w:rPr>
          <w:rFonts w:ascii="Times New Roman" w:hAnsi="Times New Roman" w:cs="Times New Roman"/>
          <w:sz w:val="24"/>
          <w:szCs w:val="24"/>
          <w:lang w:val="en-ZW"/>
        </w:rPr>
        <w:t xml:space="preserve"> was tested using face validity. This will allow the author to craft easy to understand and meaningful </w:t>
      </w:r>
      <w:r w:rsidRPr="00C6563E">
        <w:rPr>
          <w:rFonts w:ascii="Times New Roman" w:hAnsi="Times New Roman" w:cs="Times New Roman"/>
          <w:sz w:val="24"/>
          <w:szCs w:val="24"/>
          <w:lang w:val="en-ZW"/>
        </w:rPr>
        <w:t xml:space="preserve">questions. </w:t>
      </w:r>
      <w:r>
        <w:rPr>
          <w:rFonts w:ascii="Times New Roman" w:hAnsi="Times New Roman" w:cs="Times New Roman"/>
          <w:sz w:val="24"/>
          <w:szCs w:val="24"/>
          <w:lang w:val="en-ZW"/>
        </w:rPr>
        <w:t>With</w:t>
      </w:r>
      <w:r w:rsidRPr="00C6563E">
        <w:rPr>
          <w:rFonts w:ascii="Times New Roman" w:hAnsi="Times New Roman" w:cs="Times New Roman"/>
          <w:sz w:val="24"/>
          <w:szCs w:val="24"/>
          <w:lang w:val="en-ZW"/>
        </w:rPr>
        <w:t xml:space="preserve"> the aim</w:t>
      </w:r>
      <w:r>
        <w:rPr>
          <w:rFonts w:ascii="Times New Roman" w:hAnsi="Times New Roman" w:cs="Times New Roman"/>
          <w:sz w:val="24"/>
          <w:szCs w:val="24"/>
          <w:lang w:val="en-ZW"/>
        </w:rPr>
        <w:t xml:space="preserve"> of assessing the questions’</w:t>
      </w:r>
      <w:r w:rsidRPr="00C6563E">
        <w:rPr>
          <w:rFonts w:ascii="Times New Roman" w:hAnsi="Times New Roman" w:cs="Times New Roman"/>
          <w:sz w:val="24"/>
          <w:szCs w:val="24"/>
          <w:lang w:val="en-ZW"/>
        </w:rPr>
        <w:t xml:space="preserve"> </w:t>
      </w:r>
      <w:r>
        <w:rPr>
          <w:rFonts w:ascii="Times New Roman" w:hAnsi="Times New Roman" w:cs="Times New Roman"/>
          <w:sz w:val="24"/>
          <w:szCs w:val="24"/>
          <w:lang w:val="en-ZW"/>
        </w:rPr>
        <w:t xml:space="preserve">effectiveness </w:t>
      </w:r>
      <w:r w:rsidRPr="00C6563E">
        <w:rPr>
          <w:rFonts w:ascii="Times New Roman" w:hAnsi="Times New Roman" w:cs="Times New Roman"/>
          <w:sz w:val="24"/>
          <w:szCs w:val="24"/>
          <w:lang w:val="en-ZW"/>
        </w:rPr>
        <w:t xml:space="preserve">and </w:t>
      </w:r>
      <w:r>
        <w:rPr>
          <w:rFonts w:ascii="Times New Roman" w:hAnsi="Times New Roman" w:cs="Times New Roman"/>
          <w:sz w:val="24"/>
          <w:szCs w:val="24"/>
          <w:lang w:val="en-ZW"/>
        </w:rPr>
        <w:t>evaluating</w:t>
      </w:r>
      <w:r w:rsidRPr="00C6563E">
        <w:rPr>
          <w:rFonts w:ascii="Times New Roman" w:hAnsi="Times New Roman" w:cs="Times New Roman"/>
          <w:sz w:val="24"/>
          <w:szCs w:val="24"/>
          <w:lang w:val="en-ZW"/>
        </w:rPr>
        <w:t xml:space="preserve"> the reliability of the replies</w:t>
      </w:r>
      <w:r>
        <w:rPr>
          <w:rFonts w:ascii="Times New Roman" w:hAnsi="Times New Roman" w:cs="Times New Roman"/>
          <w:sz w:val="24"/>
          <w:szCs w:val="24"/>
          <w:lang w:val="en-ZW"/>
        </w:rPr>
        <w:t>,</w:t>
      </w:r>
      <w:r w:rsidRPr="00C6563E">
        <w:rPr>
          <w:rFonts w:ascii="Times New Roman" w:hAnsi="Times New Roman" w:cs="Times New Roman"/>
          <w:sz w:val="24"/>
          <w:szCs w:val="24"/>
          <w:lang w:val="en-ZW"/>
        </w:rPr>
        <w:t xml:space="preserve"> with the opinion of</w:t>
      </w:r>
      <w:r>
        <w:rPr>
          <w:rFonts w:ascii="Times New Roman" w:hAnsi="Times New Roman" w:cs="Times New Roman"/>
          <w:sz w:val="24"/>
          <w:szCs w:val="24"/>
          <w:lang w:val="en-ZW"/>
        </w:rPr>
        <w:t xml:space="preserve"> adjusting the </w:t>
      </w:r>
      <w:r w:rsidRPr="00C6563E">
        <w:rPr>
          <w:rFonts w:ascii="Times New Roman" w:hAnsi="Times New Roman" w:cs="Times New Roman"/>
          <w:sz w:val="24"/>
          <w:szCs w:val="24"/>
          <w:lang w:val="en-ZW"/>
        </w:rPr>
        <w:t>questions so th</w:t>
      </w:r>
      <w:r>
        <w:rPr>
          <w:rFonts w:ascii="Times New Roman" w:hAnsi="Times New Roman" w:cs="Times New Roman"/>
          <w:sz w:val="24"/>
          <w:szCs w:val="24"/>
          <w:lang w:val="en-ZW"/>
        </w:rPr>
        <w:t>at they strive to accomplish this research’s goal</w:t>
      </w:r>
      <w:r w:rsidRPr="00C6563E">
        <w:rPr>
          <w:rFonts w:ascii="Times New Roman" w:hAnsi="Times New Roman" w:cs="Times New Roman"/>
          <w:sz w:val="24"/>
          <w:szCs w:val="24"/>
          <w:lang w:val="en-ZW"/>
        </w:rPr>
        <w:t>, a pilot</w:t>
      </w:r>
      <w:r>
        <w:rPr>
          <w:rFonts w:ascii="Times New Roman" w:hAnsi="Times New Roman" w:cs="Times New Roman"/>
          <w:sz w:val="24"/>
          <w:szCs w:val="24"/>
          <w:lang w:val="en-ZW"/>
        </w:rPr>
        <w:t xml:space="preserve"> study on both the questionnaires and interview techniques was conducted. </w:t>
      </w:r>
      <w:r w:rsidR="00247F16">
        <w:rPr>
          <w:rFonts w:ascii="Times New Roman" w:hAnsi="Times New Roman" w:cs="Times New Roman"/>
          <w:sz w:val="24"/>
          <w:szCs w:val="24"/>
          <w:lang w:val="en-ZW"/>
        </w:rPr>
        <w:t>Evaluating</w:t>
      </w:r>
      <w:r w:rsidRPr="00C6563E">
        <w:rPr>
          <w:rFonts w:ascii="Times New Roman" w:hAnsi="Times New Roman" w:cs="Times New Roman"/>
          <w:sz w:val="24"/>
          <w:szCs w:val="24"/>
          <w:lang w:val="en-ZW"/>
        </w:rPr>
        <w:t xml:space="preserve"> the accuracy and dep</w:t>
      </w:r>
      <w:r>
        <w:rPr>
          <w:rFonts w:ascii="Times New Roman" w:hAnsi="Times New Roman" w:cs="Times New Roman"/>
          <w:sz w:val="24"/>
          <w:szCs w:val="24"/>
          <w:lang w:val="en-ZW"/>
        </w:rPr>
        <w:t>endability of the collected data is the main objective of pilot testing</w:t>
      </w:r>
      <w:r w:rsidRPr="00573039">
        <w:rPr>
          <w:rFonts w:ascii="Times New Roman" w:hAnsi="Times New Roman" w:cs="Times New Roman"/>
          <w:sz w:val="24"/>
          <w:szCs w:val="24"/>
          <w:lang w:val="en-ZW"/>
        </w:rPr>
        <w:t xml:space="preserve">. </w:t>
      </w:r>
      <w:r w:rsidRPr="00494A92">
        <w:rPr>
          <w:rFonts w:ascii="Times New Roman" w:hAnsi="Times New Roman" w:cs="Times New Roman"/>
          <w:sz w:val="24"/>
          <w:szCs w:val="24"/>
          <w:lang w:val="en-ZW"/>
        </w:rPr>
        <w:t xml:space="preserve">For the pilot test, other students who are familiar </w:t>
      </w:r>
      <w:r>
        <w:rPr>
          <w:rFonts w:ascii="Times New Roman" w:hAnsi="Times New Roman" w:cs="Times New Roman"/>
          <w:sz w:val="24"/>
          <w:szCs w:val="24"/>
          <w:lang w:val="en-ZW"/>
        </w:rPr>
        <w:t>with the research were used.</w:t>
      </w:r>
    </w:p>
    <w:p w14:paraId="429671C6" w14:textId="77777777" w:rsidR="00606F0B" w:rsidRDefault="00606F0B" w:rsidP="00A711E0">
      <w:pPr>
        <w:autoSpaceDE w:val="0"/>
        <w:autoSpaceDN w:val="0"/>
        <w:adjustRightInd w:val="0"/>
        <w:spacing w:after="0" w:line="240" w:lineRule="auto"/>
        <w:jc w:val="both"/>
        <w:rPr>
          <w:rFonts w:ascii="Times New Roman" w:hAnsi="Times New Roman" w:cs="Times New Roman"/>
          <w:sz w:val="24"/>
          <w:szCs w:val="24"/>
          <w:lang w:val="en-ZW"/>
        </w:rPr>
      </w:pPr>
    </w:p>
    <w:p w14:paraId="20979518" w14:textId="77777777" w:rsidR="00970893" w:rsidRDefault="009456A8" w:rsidP="00A711E0">
      <w:pPr>
        <w:pStyle w:val="Heading2"/>
        <w:spacing w:line="240" w:lineRule="auto"/>
        <w:rPr>
          <w:rFonts w:ascii="Times New Roman" w:hAnsi="Times New Roman" w:cs="Times New Roman"/>
          <w:b/>
          <w:color w:val="auto"/>
          <w:sz w:val="24"/>
          <w:szCs w:val="24"/>
        </w:rPr>
      </w:pPr>
      <w:bookmarkStart w:id="78" w:name="_Toc136970235"/>
      <w:r>
        <w:rPr>
          <w:rFonts w:ascii="Times New Roman" w:hAnsi="Times New Roman" w:cs="Times New Roman"/>
          <w:b/>
          <w:color w:val="auto"/>
          <w:sz w:val="24"/>
          <w:szCs w:val="24"/>
        </w:rPr>
        <w:t xml:space="preserve">3.8 </w:t>
      </w:r>
      <w:r w:rsidR="00606F0B" w:rsidRPr="002E62DB">
        <w:rPr>
          <w:rFonts w:ascii="Times New Roman" w:hAnsi="Times New Roman" w:cs="Times New Roman"/>
          <w:b/>
          <w:color w:val="auto"/>
          <w:sz w:val="24"/>
          <w:szCs w:val="24"/>
        </w:rPr>
        <w:t>Data analysis and presentation</w:t>
      </w:r>
      <w:bookmarkEnd w:id="78"/>
    </w:p>
    <w:p w14:paraId="723F7D3A" w14:textId="77777777" w:rsidR="00970893" w:rsidRPr="00970893" w:rsidRDefault="00970893" w:rsidP="00970893">
      <w:pPr>
        <w:spacing w:after="0" w:line="240" w:lineRule="auto"/>
      </w:pPr>
    </w:p>
    <w:p w14:paraId="72B2E5AD" w14:textId="4B75F5BB" w:rsidR="008C1764" w:rsidRDefault="00E02876" w:rsidP="00606F0B">
      <w:pPr>
        <w:autoSpaceDE w:val="0"/>
        <w:autoSpaceDN w:val="0"/>
        <w:adjustRightInd w:val="0"/>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According to Loeb</w:t>
      </w:r>
      <w:r w:rsidR="00606F0B">
        <w:rPr>
          <w:rFonts w:ascii="Times New Roman" w:hAnsi="Times New Roman" w:cs="Times New Roman"/>
          <w:sz w:val="24"/>
          <w:szCs w:val="24"/>
          <w:lang w:val="en-ZW"/>
        </w:rPr>
        <w:t xml:space="preserve"> (2017), data analysis is</w:t>
      </w:r>
      <w:r w:rsidR="00606F0B" w:rsidRPr="00494A92">
        <w:rPr>
          <w:rFonts w:ascii="Times New Roman" w:hAnsi="Times New Roman" w:cs="Times New Roman"/>
          <w:sz w:val="24"/>
          <w:szCs w:val="24"/>
          <w:lang w:val="en-ZW"/>
        </w:rPr>
        <w:t xml:space="preserve"> a method of restoring order, interpretation and s</w:t>
      </w:r>
      <w:r w:rsidR="00606F0B">
        <w:rPr>
          <w:rFonts w:ascii="Times New Roman" w:hAnsi="Times New Roman" w:cs="Times New Roman"/>
          <w:sz w:val="24"/>
          <w:szCs w:val="24"/>
          <w:lang w:val="en-ZW"/>
        </w:rPr>
        <w:t>tructure</w:t>
      </w:r>
      <w:r w:rsidR="00606F0B" w:rsidRPr="00494A92">
        <w:rPr>
          <w:rFonts w:ascii="Times New Roman" w:hAnsi="Times New Roman" w:cs="Times New Roman"/>
          <w:sz w:val="24"/>
          <w:szCs w:val="24"/>
          <w:lang w:val="en-ZW"/>
        </w:rPr>
        <w:t xml:space="preserve"> to a l</w:t>
      </w:r>
      <w:r w:rsidR="00606F0B">
        <w:rPr>
          <w:rFonts w:ascii="Times New Roman" w:hAnsi="Times New Roman" w:cs="Times New Roman"/>
          <w:sz w:val="24"/>
          <w:szCs w:val="24"/>
          <w:lang w:val="en-ZW"/>
        </w:rPr>
        <w:t>arge amount of data</w:t>
      </w:r>
      <w:r w:rsidR="00606F0B" w:rsidRPr="00494A92">
        <w:rPr>
          <w:rFonts w:ascii="Times New Roman" w:hAnsi="Times New Roman" w:cs="Times New Roman"/>
          <w:sz w:val="24"/>
          <w:szCs w:val="24"/>
          <w:lang w:val="en-ZW"/>
        </w:rPr>
        <w:t>. The researcher presented and analysed data in line with th</w:t>
      </w:r>
      <w:r w:rsidR="00606F0B">
        <w:rPr>
          <w:rFonts w:ascii="Times New Roman" w:hAnsi="Times New Roman" w:cs="Times New Roman"/>
          <w:sz w:val="24"/>
          <w:szCs w:val="24"/>
          <w:lang w:val="en-ZW"/>
        </w:rPr>
        <w:t>e study's problem and questions.</w:t>
      </w:r>
      <w:r w:rsidR="0032343E">
        <w:rPr>
          <w:rFonts w:ascii="Times New Roman" w:hAnsi="Times New Roman" w:cs="Times New Roman"/>
          <w:sz w:val="24"/>
          <w:szCs w:val="24"/>
          <w:lang w:val="en-ZW"/>
        </w:rPr>
        <w:t xml:space="preserve"> </w:t>
      </w:r>
      <w:r w:rsidR="00886D1F" w:rsidRPr="00F74CAA">
        <w:rPr>
          <w:rFonts w:ascii="Times New Roman" w:hAnsi="Times New Roman" w:cs="Times New Roman"/>
          <w:color w:val="000000"/>
          <w:sz w:val="24"/>
          <w:szCs w:val="24"/>
        </w:rPr>
        <w:t>Statistical Package for Social Scientists</w:t>
      </w:r>
      <w:r w:rsidR="00886D1F">
        <w:rPr>
          <w:rFonts w:ascii="Times New Roman" w:hAnsi="Times New Roman" w:cs="Times New Roman"/>
          <w:color w:val="000000"/>
          <w:sz w:val="24"/>
          <w:szCs w:val="24"/>
        </w:rPr>
        <w:t xml:space="preserve"> </w:t>
      </w:r>
      <w:r w:rsidR="00886D1F">
        <w:rPr>
          <w:rFonts w:ascii="Times New Roman" w:hAnsi="Times New Roman" w:cs="Times New Roman"/>
          <w:sz w:val="24"/>
          <w:szCs w:val="24"/>
          <w:lang w:val="en-ZW"/>
        </w:rPr>
        <w:t>(</w:t>
      </w:r>
      <w:r w:rsidR="0032343E">
        <w:rPr>
          <w:rFonts w:ascii="Times New Roman" w:hAnsi="Times New Roman" w:cs="Times New Roman"/>
          <w:sz w:val="24"/>
          <w:szCs w:val="24"/>
          <w:lang w:val="en-ZW"/>
        </w:rPr>
        <w:t>SPSS</w:t>
      </w:r>
      <w:r w:rsidR="00886D1F">
        <w:rPr>
          <w:rFonts w:ascii="Times New Roman" w:hAnsi="Times New Roman" w:cs="Times New Roman"/>
          <w:sz w:val="24"/>
          <w:szCs w:val="24"/>
          <w:lang w:val="en-ZW"/>
        </w:rPr>
        <w:t>)</w:t>
      </w:r>
      <w:r w:rsidR="0032343E">
        <w:rPr>
          <w:rFonts w:ascii="Times New Roman" w:hAnsi="Times New Roman" w:cs="Times New Roman"/>
          <w:sz w:val="24"/>
          <w:szCs w:val="24"/>
          <w:lang w:val="en-ZW"/>
        </w:rPr>
        <w:t xml:space="preserve"> </w:t>
      </w:r>
      <w:r w:rsidR="00606F0B" w:rsidRPr="00494A92">
        <w:rPr>
          <w:rFonts w:ascii="Times New Roman" w:hAnsi="Times New Roman" w:cs="Times New Roman"/>
          <w:sz w:val="24"/>
          <w:szCs w:val="24"/>
          <w:lang w:val="en-ZW"/>
        </w:rPr>
        <w:t>was employed</w:t>
      </w:r>
      <w:r w:rsidR="00606F0B">
        <w:rPr>
          <w:rFonts w:ascii="Times New Roman" w:hAnsi="Times New Roman" w:cs="Times New Roman"/>
          <w:sz w:val="24"/>
          <w:szCs w:val="24"/>
          <w:lang w:val="en-ZW"/>
        </w:rPr>
        <w:t xml:space="preserve"> for quantitative data</w:t>
      </w:r>
      <w:r w:rsidR="00606F0B" w:rsidRPr="00494A92">
        <w:rPr>
          <w:rFonts w:ascii="Times New Roman" w:hAnsi="Times New Roman" w:cs="Times New Roman"/>
          <w:sz w:val="24"/>
          <w:szCs w:val="24"/>
          <w:lang w:val="en-ZW"/>
        </w:rPr>
        <w:t xml:space="preserve"> to analyse and </w:t>
      </w:r>
      <w:r w:rsidR="00606F0B">
        <w:rPr>
          <w:rFonts w:ascii="Times New Roman" w:hAnsi="Times New Roman" w:cs="Times New Roman"/>
          <w:sz w:val="24"/>
          <w:szCs w:val="24"/>
          <w:lang w:val="en-ZW"/>
        </w:rPr>
        <w:t xml:space="preserve">data </w:t>
      </w:r>
      <w:r w:rsidR="00606F0B" w:rsidRPr="00494A92">
        <w:rPr>
          <w:rFonts w:ascii="Times New Roman" w:hAnsi="Times New Roman" w:cs="Times New Roman"/>
          <w:sz w:val="24"/>
          <w:szCs w:val="24"/>
          <w:lang w:val="en-ZW"/>
        </w:rPr>
        <w:t>form</w:t>
      </w:r>
      <w:r w:rsidR="00606F0B">
        <w:rPr>
          <w:rFonts w:ascii="Times New Roman" w:hAnsi="Times New Roman" w:cs="Times New Roman"/>
          <w:sz w:val="24"/>
          <w:szCs w:val="24"/>
          <w:lang w:val="en-ZW"/>
        </w:rPr>
        <w:t>ulation. A</w:t>
      </w:r>
      <w:r>
        <w:rPr>
          <w:rFonts w:ascii="Times New Roman" w:hAnsi="Times New Roman" w:cs="Times New Roman"/>
          <w:sz w:val="24"/>
          <w:szCs w:val="24"/>
          <w:lang w:val="en-ZW"/>
        </w:rPr>
        <w:t>ccording to Oppenheim</w:t>
      </w:r>
      <w:r w:rsidR="00606F0B" w:rsidRPr="00494A92">
        <w:rPr>
          <w:rFonts w:ascii="Times New Roman" w:hAnsi="Times New Roman" w:cs="Times New Roman"/>
          <w:sz w:val="24"/>
          <w:szCs w:val="24"/>
          <w:lang w:val="en-ZW"/>
        </w:rPr>
        <w:t xml:space="preserve"> (2010)</w:t>
      </w:r>
      <w:r w:rsidR="00606F0B">
        <w:rPr>
          <w:rFonts w:ascii="Times New Roman" w:hAnsi="Times New Roman" w:cs="Times New Roman"/>
          <w:sz w:val="24"/>
          <w:szCs w:val="24"/>
          <w:lang w:val="en-ZW"/>
        </w:rPr>
        <w:t>, data analysis</w:t>
      </w:r>
      <w:r w:rsidR="00606F0B" w:rsidRPr="00494A92">
        <w:rPr>
          <w:rFonts w:ascii="Times New Roman" w:hAnsi="Times New Roman" w:cs="Times New Roman"/>
          <w:sz w:val="24"/>
          <w:szCs w:val="24"/>
          <w:lang w:val="en-ZW"/>
        </w:rPr>
        <w:t xml:space="preserve"> is the systematic organization, </w:t>
      </w:r>
      <w:r w:rsidR="00606F0B">
        <w:rPr>
          <w:rFonts w:ascii="Times New Roman" w:hAnsi="Times New Roman" w:cs="Times New Roman"/>
          <w:sz w:val="24"/>
          <w:szCs w:val="24"/>
          <w:lang w:val="en-ZW"/>
        </w:rPr>
        <w:t>simplification and summarization</w:t>
      </w:r>
      <w:r w:rsidR="00606F0B" w:rsidRPr="00494A92">
        <w:rPr>
          <w:rFonts w:ascii="Times New Roman" w:hAnsi="Times New Roman" w:cs="Times New Roman"/>
          <w:sz w:val="24"/>
          <w:szCs w:val="24"/>
          <w:lang w:val="en-ZW"/>
        </w:rPr>
        <w:t xml:space="preserve"> of data.</w:t>
      </w:r>
      <w:r w:rsidR="00606F0B">
        <w:rPr>
          <w:rFonts w:ascii="Times New Roman" w:hAnsi="Times New Roman" w:cs="Times New Roman"/>
          <w:sz w:val="24"/>
          <w:szCs w:val="24"/>
          <w:lang w:val="en-ZW"/>
        </w:rPr>
        <w:t xml:space="preserve"> </w:t>
      </w:r>
      <w:r w:rsidR="00606F0B" w:rsidRPr="00494A92">
        <w:rPr>
          <w:rFonts w:ascii="Times New Roman" w:hAnsi="Times New Roman" w:cs="Times New Roman"/>
          <w:sz w:val="24"/>
          <w:szCs w:val="24"/>
          <w:lang w:val="en-ZW"/>
        </w:rPr>
        <w:t>Data presentation</w:t>
      </w:r>
      <w:r w:rsidR="00606F0B">
        <w:rPr>
          <w:rFonts w:ascii="Times New Roman" w:hAnsi="Times New Roman" w:cs="Times New Roman"/>
          <w:sz w:val="24"/>
          <w:szCs w:val="24"/>
          <w:lang w:val="en-ZW"/>
        </w:rPr>
        <w:t xml:space="preserve"> is</w:t>
      </w:r>
      <w:r w:rsidR="00606F0B" w:rsidRPr="00494A92">
        <w:rPr>
          <w:rFonts w:ascii="Times New Roman" w:hAnsi="Times New Roman" w:cs="Times New Roman"/>
          <w:sz w:val="24"/>
          <w:szCs w:val="24"/>
          <w:lang w:val="en-ZW"/>
        </w:rPr>
        <w:t xml:space="preserve"> drawing conclusions from field research data</w:t>
      </w:r>
      <w:r w:rsidR="00606F0B">
        <w:rPr>
          <w:rFonts w:ascii="Times New Roman" w:hAnsi="Times New Roman" w:cs="Times New Roman"/>
          <w:sz w:val="24"/>
          <w:szCs w:val="24"/>
          <w:lang w:val="en-ZW"/>
        </w:rPr>
        <w:t xml:space="preserve"> (</w:t>
      </w:r>
      <w:r w:rsidR="00606F0B" w:rsidRPr="00C31512">
        <w:rPr>
          <w:rFonts w:ascii="Times New Roman" w:hAnsi="Times New Roman" w:cs="Times New Roman"/>
          <w:sz w:val="24"/>
          <w:szCs w:val="24"/>
          <w:lang w:val="en-ZW"/>
        </w:rPr>
        <w:t>Mölder and company, 2021).</w:t>
      </w:r>
      <w:r w:rsidR="00606F0B" w:rsidRPr="006C4F6F">
        <w:rPr>
          <w:rFonts w:ascii="Times New Roman" w:hAnsi="Times New Roman" w:cs="Times New Roman"/>
          <w:color w:val="FF0000"/>
          <w:sz w:val="24"/>
          <w:szCs w:val="24"/>
          <w:lang w:val="en-ZW"/>
        </w:rPr>
        <w:t xml:space="preserve"> </w:t>
      </w:r>
      <w:r w:rsidR="00606F0B" w:rsidRPr="00494A92">
        <w:rPr>
          <w:rFonts w:ascii="Times New Roman" w:hAnsi="Times New Roman" w:cs="Times New Roman"/>
          <w:sz w:val="24"/>
          <w:szCs w:val="24"/>
          <w:lang w:val="en-ZW"/>
        </w:rPr>
        <w:t xml:space="preserve">Primary </w:t>
      </w:r>
      <w:r w:rsidR="00606F0B">
        <w:rPr>
          <w:rFonts w:ascii="Times New Roman" w:hAnsi="Times New Roman" w:cs="Times New Roman"/>
          <w:sz w:val="24"/>
          <w:szCs w:val="24"/>
          <w:lang w:val="en-ZW"/>
        </w:rPr>
        <w:t>data gathered by the author was used for data presentation</w:t>
      </w:r>
      <w:r w:rsidR="00606F0B" w:rsidRPr="00494A92">
        <w:rPr>
          <w:rFonts w:ascii="Times New Roman" w:hAnsi="Times New Roman" w:cs="Times New Roman"/>
          <w:sz w:val="24"/>
          <w:szCs w:val="24"/>
          <w:lang w:val="en-ZW"/>
        </w:rPr>
        <w:t xml:space="preserve">. </w:t>
      </w:r>
      <w:r w:rsidR="00606F0B">
        <w:rPr>
          <w:rFonts w:ascii="Times New Roman" w:hAnsi="Times New Roman" w:cs="Times New Roman"/>
          <w:sz w:val="24"/>
          <w:szCs w:val="24"/>
          <w:lang w:val="en-ZW"/>
        </w:rPr>
        <w:t>Stacked</w:t>
      </w:r>
      <w:r w:rsidR="00606F0B" w:rsidRPr="00494A92">
        <w:rPr>
          <w:rFonts w:ascii="Times New Roman" w:hAnsi="Times New Roman" w:cs="Times New Roman"/>
          <w:sz w:val="24"/>
          <w:szCs w:val="24"/>
          <w:lang w:val="en-ZW"/>
        </w:rPr>
        <w:t xml:space="preserve"> bars, pie charts, Likert s</w:t>
      </w:r>
      <w:r w:rsidR="00606F0B">
        <w:rPr>
          <w:rFonts w:ascii="Times New Roman" w:hAnsi="Times New Roman" w:cs="Times New Roman"/>
          <w:sz w:val="24"/>
          <w:szCs w:val="24"/>
          <w:lang w:val="en-ZW"/>
        </w:rPr>
        <w:t xml:space="preserve">cales, percentages and tables, </w:t>
      </w:r>
      <w:r w:rsidR="00606F0B" w:rsidRPr="00494A92">
        <w:rPr>
          <w:rFonts w:ascii="Times New Roman" w:hAnsi="Times New Roman" w:cs="Times New Roman"/>
          <w:sz w:val="24"/>
          <w:szCs w:val="24"/>
          <w:lang w:val="en-ZW"/>
        </w:rPr>
        <w:t>were used in the presentation.</w:t>
      </w:r>
      <w:r w:rsidR="00606F0B">
        <w:rPr>
          <w:rFonts w:ascii="Times New Roman" w:hAnsi="Times New Roman" w:cs="Times New Roman"/>
          <w:sz w:val="24"/>
          <w:szCs w:val="24"/>
          <w:lang w:val="en-ZW"/>
        </w:rPr>
        <w:t xml:space="preserve"> The relationship between the </w:t>
      </w:r>
      <w:r w:rsidR="00606F0B" w:rsidRPr="00494A92">
        <w:rPr>
          <w:rFonts w:ascii="Times New Roman" w:hAnsi="Times New Roman" w:cs="Times New Roman"/>
          <w:sz w:val="24"/>
          <w:szCs w:val="24"/>
          <w:lang w:val="en-ZW"/>
        </w:rPr>
        <w:t xml:space="preserve">dependent and </w:t>
      </w:r>
      <w:r w:rsidR="00606F0B">
        <w:rPr>
          <w:rFonts w:ascii="Times New Roman" w:hAnsi="Times New Roman" w:cs="Times New Roman"/>
          <w:sz w:val="24"/>
          <w:szCs w:val="24"/>
          <w:lang w:val="en-ZW"/>
        </w:rPr>
        <w:t>in</w:t>
      </w:r>
      <w:r w:rsidR="00606F0B" w:rsidRPr="00494A92">
        <w:rPr>
          <w:rFonts w:ascii="Times New Roman" w:hAnsi="Times New Roman" w:cs="Times New Roman"/>
          <w:sz w:val="24"/>
          <w:szCs w:val="24"/>
          <w:lang w:val="en-ZW"/>
        </w:rPr>
        <w:t xml:space="preserve">dependent variables was established using graphs, </w:t>
      </w:r>
      <w:r w:rsidR="00247F16" w:rsidRPr="00AA634C">
        <w:rPr>
          <w:rFonts w:ascii="Times New Roman" w:eastAsiaTheme="minorHAnsi" w:hAnsi="Times New Roman" w:cs="Times New Roman"/>
          <w:color w:val="000000"/>
          <w:sz w:val="24"/>
          <w:szCs w:val="24"/>
        </w:rPr>
        <w:t>frequency distribution tables</w:t>
      </w:r>
      <w:r w:rsidR="00606F0B" w:rsidRPr="00494A92">
        <w:rPr>
          <w:rFonts w:ascii="Times New Roman" w:hAnsi="Times New Roman" w:cs="Times New Roman"/>
          <w:sz w:val="24"/>
          <w:szCs w:val="24"/>
          <w:lang w:val="en-ZW"/>
        </w:rPr>
        <w:t>, Like</w:t>
      </w:r>
      <w:r w:rsidR="00606F0B">
        <w:rPr>
          <w:rFonts w:ascii="Times New Roman" w:hAnsi="Times New Roman" w:cs="Times New Roman"/>
          <w:sz w:val="24"/>
          <w:szCs w:val="24"/>
          <w:lang w:val="en-ZW"/>
        </w:rPr>
        <w:t>rt scales and simple regression</w:t>
      </w:r>
      <w:r w:rsidR="00606F0B" w:rsidRPr="00573039">
        <w:rPr>
          <w:rFonts w:ascii="Times New Roman" w:hAnsi="Times New Roman" w:cs="Times New Roman"/>
          <w:sz w:val="24"/>
          <w:szCs w:val="24"/>
          <w:lang w:val="en-ZW"/>
        </w:rPr>
        <w:t>.</w:t>
      </w:r>
    </w:p>
    <w:p w14:paraId="7A910B27" w14:textId="77777777" w:rsidR="00A711E0" w:rsidRPr="00A711E0" w:rsidRDefault="00A711E0" w:rsidP="00A711E0">
      <w:pPr>
        <w:autoSpaceDE w:val="0"/>
        <w:autoSpaceDN w:val="0"/>
        <w:adjustRightInd w:val="0"/>
        <w:spacing w:after="0" w:line="240" w:lineRule="auto"/>
        <w:jc w:val="both"/>
        <w:rPr>
          <w:rFonts w:ascii="Times New Roman" w:hAnsi="Times New Roman" w:cs="Times New Roman"/>
          <w:sz w:val="24"/>
          <w:szCs w:val="24"/>
          <w:lang w:val="en-ZW"/>
        </w:rPr>
      </w:pPr>
    </w:p>
    <w:p w14:paraId="38BA78F8" w14:textId="77777777" w:rsidR="00606F0B" w:rsidRPr="002E62DB" w:rsidRDefault="009456A8" w:rsidP="00A711E0">
      <w:pPr>
        <w:pStyle w:val="Heading2"/>
        <w:spacing w:line="240" w:lineRule="auto"/>
        <w:rPr>
          <w:rFonts w:ascii="Times New Roman" w:hAnsi="Times New Roman" w:cs="Times New Roman"/>
          <w:b/>
          <w:color w:val="auto"/>
          <w:sz w:val="24"/>
          <w:szCs w:val="24"/>
        </w:rPr>
      </w:pPr>
      <w:bookmarkStart w:id="79" w:name="_Toc136970236"/>
      <w:r>
        <w:rPr>
          <w:rFonts w:ascii="Times New Roman" w:hAnsi="Times New Roman" w:cs="Times New Roman"/>
          <w:b/>
          <w:color w:val="auto"/>
          <w:sz w:val="24"/>
          <w:szCs w:val="24"/>
        </w:rPr>
        <w:t xml:space="preserve">3.9 </w:t>
      </w:r>
      <w:r w:rsidR="00606F0B" w:rsidRPr="002E62DB">
        <w:rPr>
          <w:rFonts w:ascii="Times New Roman" w:hAnsi="Times New Roman" w:cs="Times New Roman"/>
          <w:b/>
          <w:color w:val="auto"/>
          <w:sz w:val="24"/>
          <w:szCs w:val="24"/>
        </w:rPr>
        <w:t>Chapter Summary</w:t>
      </w:r>
      <w:bookmarkEnd w:id="79"/>
    </w:p>
    <w:p w14:paraId="64BF9BA2" w14:textId="77777777" w:rsidR="00606F0B" w:rsidRPr="00573039" w:rsidRDefault="00606F0B" w:rsidP="00606F0B">
      <w:pPr>
        <w:autoSpaceDE w:val="0"/>
        <w:autoSpaceDN w:val="0"/>
        <w:adjustRightInd w:val="0"/>
        <w:spacing w:after="0" w:line="240" w:lineRule="auto"/>
        <w:jc w:val="both"/>
        <w:rPr>
          <w:rFonts w:ascii="Times New Roman" w:hAnsi="Times New Roman" w:cs="Times New Roman"/>
          <w:b/>
          <w:sz w:val="24"/>
          <w:szCs w:val="24"/>
          <w:lang w:val="en-ZW"/>
        </w:rPr>
      </w:pPr>
    </w:p>
    <w:p w14:paraId="6532B58D" w14:textId="0CD78664" w:rsidR="00C52169" w:rsidRDefault="00606F0B" w:rsidP="008C1764">
      <w:pPr>
        <w:autoSpaceDE w:val="0"/>
        <w:autoSpaceDN w:val="0"/>
        <w:adjustRightInd w:val="0"/>
        <w:spacing w:after="0" w:line="360" w:lineRule="auto"/>
        <w:jc w:val="both"/>
        <w:rPr>
          <w:rFonts w:ascii="Times New Roman" w:hAnsi="Times New Roman" w:cs="Times New Roman"/>
          <w:sz w:val="24"/>
          <w:szCs w:val="24"/>
          <w:lang w:val="en-ZW"/>
        </w:rPr>
      </w:pPr>
      <w:r w:rsidRPr="008D7622">
        <w:rPr>
          <w:rFonts w:ascii="Times New Roman" w:hAnsi="Times New Roman" w:cs="Times New Roman"/>
          <w:sz w:val="24"/>
          <w:szCs w:val="24"/>
          <w:lang w:val="en-ZW"/>
        </w:rPr>
        <w:t xml:space="preserve">This chapter </w:t>
      </w:r>
      <w:r>
        <w:rPr>
          <w:rFonts w:ascii="Times New Roman" w:hAnsi="Times New Roman" w:cs="Times New Roman"/>
          <w:sz w:val="24"/>
          <w:szCs w:val="24"/>
          <w:lang w:val="en-ZW"/>
        </w:rPr>
        <w:t>is the cornerstone of this research</w:t>
      </w:r>
      <w:r w:rsidRPr="008D7622">
        <w:rPr>
          <w:rFonts w:ascii="Times New Roman" w:hAnsi="Times New Roman" w:cs="Times New Roman"/>
          <w:sz w:val="24"/>
          <w:szCs w:val="24"/>
          <w:lang w:val="en-ZW"/>
        </w:rPr>
        <w:t xml:space="preserve"> b</w:t>
      </w:r>
      <w:r>
        <w:rPr>
          <w:rFonts w:ascii="Times New Roman" w:hAnsi="Times New Roman" w:cs="Times New Roman"/>
          <w:sz w:val="24"/>
          <w:szCs w:val="24"/>
          <w:lang w:val="en-ZW"/>
        </w:rPr>
        <w:t>ecause it is primarily focused on how the whole study will be conducted and data collocation ways</w:t>
      </w:r>
      <w:r w:rsidRPr="008D7622">
        <w:rPr>
          <w:rFonts w:ascii="Times New Roman" w:hAnsi="Times New Roman" w:cs="Times New Roman"/>
          <w:sz w:val="24"/>
          <w:szCs w:val="24"/>
          <w:lang w:val="en-ZW"/>
        </w:rPr>
        <w:t xml:space="preserve">. As a result, it included </w:t>
      </w:r>
      <w:r>
        <w:rPr>
          <w:rFonts w:ascii="Times New Roman" w:hAnsi="Times New Roman" w:cs="Times New Roman"/>
          <w:sz w:val="24"/>
          <w:szCs w:val="24"/>
          <w:lang w:val="en-ZW"/>
        </w:rPr>
        <w:t>aspects of the research which include research instruments, data sources,</w:t>
      </w:r>
      <w:r w:rsidRPr="008D7622">
        <w:rPr>
          <w:rFonts w:ascii="Times New Roman" w:hAnsi="Times New Roman" w:cs="Times New Roman"/>
          <w:sz w:val="24"/>
          <w:szCs w:val="24"/>
          <w:lang w:val="en-ZW"/>
        </w:rPr>
        <w:t xml:space="preserve"> res</w:t>
      </w:r>
      <w:r>
        <w:rPr>
          <w:rFonts w:ascii="Times New Roman" w:hAnsi="Times New Roman" w:cs="Times New Roman"/>
          <w:sz w:val="24"/>
          <w:szCs w:val="24"/>
          <w:lang w:val="en-ZW"/>
        </w:rPr>
        <w:t>earch design,</w:t>
      </w:r>
      <w:r w:rsidRPr="008D7622">
        <w:rPr>
          <w:rFonts w:ascii="Times New Roman" w:hAnsi="Times New Roman" w:cs="Times New Roman"/>
          <w:sz w:val="24"/>
          <w:szCs w:val="24"/>
          <w:lang w:val="en-ZW"/>
        </w:rPr>
        <w:t xml:space="preserve"> steps to guarantee </w:t>
      </w:r>
      <w:r>
        <w:rPr>
          <w:rFonts w:ascii="Times New Roman" w:hAnsi="Times New Roman" w:cs="Times New Roman"/>
          <w:sz w:val="24"/>
          <w:szCs w:val="24"/>
          <w:lang w:val="en-ZW"/>
        </w:rPr>
        <w:t xml:space="preserve">reliability and validity, and ways in which </w:t>
      </w:r>
      <w:r w:rsidRPr="008D7622">
        <w:rPr>
          <w:rFonts w:ascii="Times New Roman" w:hAnsi="Times New Roman" w:cs="Times New Roman"/>
          <w:sz w:val="24"/>
          <w:szCs w:val="24"/>
          <w:lang w:val="en-ZW"/>
        </w:rPr>
        <w:t xml:space="preserve">data will be </w:t>
      </w:r>
      <w:r>
        <w:rPr>
          <w:rFonts w:ascii="Times New Roman" w:hAnsi="Times New Roman" w:cs="Times New Roman"/>
          <w:sz w:val="24"/>
          <w:szCs w:val="24"/>
          <w:lang w:val="en-ZW"/>
        </w:rPr>
        <w:t xml:space="preserve">analysed and presented. The </w:t>
      </w:r>
      <w:r w:rsidRPr="008D7622">
        <w:rPr>
          <w:rFonts w:ascii="Times New Roman" w:hAnsi="Times New Roman" w:cs="Times New Roman"/>
          <w:sz w:val="24"/>
          <w:szCs w:val="24"/>
          <w:lang w:val="en-ZW"/>
        </w:rPr>
        <w:t>chapter</w:t>
      </w:r>
      <w:r>
        <w:rPr>
          <w:rFonts w:ascii="Times New Roman" w:hAnsi="Times New Roman" w:cs="Times New Roman"/>
          <w:sz w:val="24"/>
          <w:szCs w:val="24"/>
          <w:lang w:val="en-ZW"/>
        </w:rPr>
        <w:t xml:space="preserve"> below</w:t>
      </w:r>
      <w:r w:rsidRPr="008D7622">
        <w:rPr>
          <w:rFonts w:ascii="Times New Roman" w:hAnsi="Times New Roman" w:cs="Times New Roman"/>
          <w:sz w:val="24"/>
          <w:szCs w:val="24"/>
          <w:lang w:val="en-ZW"/>
        </w:rPr>
        <w:t xml:space="preserve"> will concentrate on data analysis</w:t>
      </w:r>
      <w:r w:rsidR="000A00D1">
        <w:rPr>
          <w:rFonts w:ascii="Times New Roman" w:hAnsi="Times New Roman" w:cs="Times New Roman"/>
          <w:sz w:val="24"/>
          <w:szCs w:val="24"/>
          <w:lang w:val="en-ZW"/>
        </w:rPr>
        <w:t xml:space="preserve"> and </w:t>
      </w:r>
      <w:r w:rsidR="000A00D1" w:rsidRPr="008D7622">
        <w:rPr>
          <w:rFonts w:ascii="Times New Roman" w:hAnsi="Times New Roman" w:cs="Times New Roman"/>
          <w:sz w:val="24"/>
          <w:szCs w:val="24"/>
          <w:lang w:val="en-ZW"/>
        </w:rPr>
        <w:t>presentation</w:t>
      </w:r>
      <w:r w:rsidR="00A711E0">
        <w:rPr>
          <w:rFonts w:ascii="Times New Roman" w:hAnsi="Times New Roman" w:cs="Times New Roman"/>
          <w:sz w:val="24"/>
          <w:szCs w:val="24"/>
          <w:lang w:val="en-ZW"/>
        </w:rPr>
        <w:t>.</w:t>
      </w:r>
    </w:p>
    <w:p w14:paraId="69866832" w14:textId="6BD08D0A" w:rsidR="00C52169" w:rsidRDefault="00C52169" w:rsidP="008C1764">
      <w:pPr>
        <w:autoSpaceDE w:val="0"/>
        <w:autoSpaceDN w:val="0"/>
        <w:adjustRightInd w:val="0"/>
        <w:spacing w:after="0" w:line="360" w:lineRule="auto"/>
        <w:jc w:val="both"/>
        <w:rPr>
          <w:rFonts w:ascii="Times New Roman" w:hAnsi="Times New Roman" w:cs="Times New Roman"/>
          <w:sz w:val="24"/>
          <w:szCs w:val="24"/>
          <w:lang w:val="en-ZW"/>
        </w:rPr>
      </w:pPr>
    </w:p>
    <w:p w14:paraId="3ABFA02F" w14:textId="442EC8DA" w:rsidR="00C52169" w:rsidRDefault="00C52169" w:rsidP="008C1764">
      <w:pPr>
        <w:autoSpaceDE w:val="0"/>
        <w:autoSpaceDN w:val="0"/>
        <w:adjustRightInd w:val="0"/>
        <w:spacing w:after="0" w:line="360" w:lineRule="auto"/>
        <w:jc w:val="both"/>
        <w:rPr>
          <w:rFonts w:ascii="Times New Roman" w:hAnsi="Times New Roman" w:cs="Times New Roman"/>
          <w:sz w:val="24"/>
          <w:szCs w:val="24"/>
          <w:lang w:val="en-ZW"/>
        </w:rPr>
      </w:pPr>
    </w:p>
    <w:p w14:paraId="51DC276A" w14:textId="5D8F4D74" w:rsidR="00C52169" w:rsidRDefault="00C52169" w:rsidP="008C1764">
      <w:pPr>
        <w:autoSpaceDE w:val="0"/>
        <w:autoSpaceDN w:val="0"/>
        <w:adjustRightInd w:val="0"/>
        <w:spacing w:after="0" w:line="360" w:lineRule="auto"/>
        <w:jc w:val="both"/>
        <w:rPr>
          <w:rFonts w:ascii="Times New Roman" w:hAnsi="Times New Roman" w:cs="Times New Roman"/>
          <w:sz w:val="24"/>
          <w:szCs w:val="24"/>
          <w:lang w:val="en-ZW"/>
        </w:rPr>
      </w:pPr>
    </w:p>
    <w:p w14:paraId="75999C1C" w14:textId="7966FF59" w:rsidR="00C52169" w:rsidRDefault="00C52169" w:rsidP="008C1764">
      <w:pPr>
        <w:autoSpaceDE w:val="0"/>
        <w:autoSpaceDN w:val="0"/>
        <w:adjustRightInd w:val="0"/>
        <w:spacing w:after="0" w:line="360" w:lineRule="auto"/>
        <w:jc w:val="both"/>
        <w:rPr>
          <w:rFonts w:ascii="Times New Roman" w:hAnsi="Times New Roman" w:cs="Times New Roman"/>
          <w:sz w:val="24"/>
          <w:szCs w:val="24"/>
          <w:lang w:val="en-ZW"/>
        </w:rPr>
      </w:pPr>
    </w:p>
    <w:p w14:paraId="7F5F04FF" w14:textId="77777777" w:rsidR="00C52169" w:rsidRPr="008C1764" w:rsidRDefault="00C52169" w:rsidP="008C1764">
      <w:pPr>
        <w:autoSpaceDE w:val="0"/>
        <w:autoSpaceDN w:val="0"/>
        <w:adjustRightInd w:val="0"/>
        <w:spacing w:after="0" w:line="360" w:lineRule="auto"/>
        <w:jc w:val="both"/>
        <w:rPr>
          <w:rFonts w:ascii="Times New Roman" w:hAnsi="Times New Roman" w:cs="Times New Roman"/>
          <w:sz w:val="24"/>
          <w:szCs w:val="24"/>
          <w:lang w:val="en-ZW"/>
        </w:rPr>
      </w:pPr>
    </w:p>
    <w:p w14:paraId="39E83BF0" w14:textId="0CD7DFAF" w:rsidR="009E755D" w:rsidRDefault="009E755D" w:rsidP="00A711E0">
      <w:pPr>
        <w:pStyle w:val="Heading2"/>
        <w:spacing w:line="240" w:lineRule="auto"/>
        <w:jc w:val="center"/>
        <w:rPr>
          <w:rFonts w:ascii="Times New Roman" w:hAnsi="Times New Roman" w:cs="Times New Roman"/>
          <w:b/>
          <w:color w:val="auto"/>
          <w:sz w:val="24"/>
          <w:szCs w:val="24"/>
        </w:rPr>
      </w:pPr>
      <w:bookmarkStart w:id="80" w:name="_Toc136970237"/>
      <w:r w:rsidRPr="00230BFE">
        <w:rPr>
          <w:rFonts w:ascii="Times New Roman" w:hAnsi="Times New Roman" w:cs="Times New Roman"/>
          <w:b/>
          <w:color w:val="auto"/>
          <w:sz w:val="24"/>
          <w:szCs w:val="24"/>
        </w:rPr>
        <w:t>Chapter IV</w:t>
      </w:r>
      <w:bookmarkEnd w:id="80"/>
    </w:p>
    <w:p w14:paraId="50AD0747" w14:textId="77777777" w:rsidR="00A711E0" w:rsidRPr="00A711E0" w:rsidRDefault="00A711E0" w:rsidP="00A711E0">
      <w:pPr>
        <w:spacing w:after="0" w:line="240" w:lineRule="auto"/>
      </w:pPr>
    </w:p>
    <w:p w14:paraId="1D50310B" w14:textId="77777777" w:rsidR="009E755D" w:rsidRPr="00230BFE" w:rsidRDefault="009E755D" w:rsidP="00230BFE">
      <w:pPr>
        <w:pStyle w:val="Heading2"/>
        <w:spacing w:line="360" w:lineRule="auto"/>
        <w:jc w:val="center"/>
        <w:rPr>
          <w:rFonts w:ascii="Times New Roman" w:hAnsi="Times New Roman" w:cs="Times New Roman"/>
          <w:b/>
          <w:color w:val="auto"/>
          <w:sz w:val="24"/>
          <w:szCs w:val="24"/>
        </w:rPr>
      </w:pPr>
      <w:bookmarkStart w:id="81" w:name="_Toc136970238"/>
      <w:r w:rsidRPr="00230BFE">
        <w:rPr>
          <w:rFonts w:ascii="Times New Roman" w:hAnsi="Times New Roman" w:cs="Times New Roman"/>
          <w:b/>
          <w:color w:val="auto"/>
          <w:sz w:val="24"/>
          <w:szCs w:val="24"/>
        </w:rPr>
        <w:t>Data Presentation Analysis and Discussion</w:t>
      </w:r>
      <w:bookmarkEnd w:id="81"/>
    </w:p>
    <w:p w14:paraId="28763815" w14:textId="77777777" w:rsidR="009E755D" w:rsidRPr="00230BFE" w:rsidRDefault="00533377" w:rsidP="00230BFE">
      <w:pPr>
        <w:pStyle w:val="Heading2"/>
        <w:spacing w:after="240" w:line="360" w:lineRule="auto"/>
        <w:rPr>
          <w:rFonts w:ascii="Times New Roman" w:hAnsi="Times New Roman" w:cs="Times New Roman"/>
          <w:b/>
          <w:color w:val="auto"/>
          <w:sz w:val="24"/>
          <w:szCs w:val="24"/>
        </w:rPr>
      </w:pPr>
      <w:bookmarkStart w:id="82" w:name="_Toc136970239"/>
      <w:r>
        <w:rPr>
          <w:rFonts w:ascii="Times New Roman" w:hAnsi="Times New Roman" w:cs="Times New Roman"/>
          <w:b/>
          <w:color w:val="auto"/>
          <w:sz w:val="24"/>
          <w:szCs w:val="24"/>
        </w:rPr>
        <w:t xml:space="preserve">4.0 </w:t>
      </w:r>
      <w:r w:rsidR="009E755D" w:rsidRPr="00230BFE">
        <w:rPr>
          <w:rFonts w:ascii="Times New Roman" w:hAnsi="Times New Roman" w:cs="Times New Roman"/>
          <w:b/>
          <w:color w:val="auto"/>
          <w:sz w:val="24"/>
          <w:szCs w:val="24"/>
        </w:rPr>
        <w:t>Introduction</w:t>
      </w:r>
      <w:bookmarkEnd w:id="82"/>
    </w:p>
    <w:p w14:paraId="5A52433C" w14:textId="77777777" w:rsidR="009E755D" w:rsidRDefault="009E755D" w:rsidP="009E755D">
      <w:pPr>
        <w:autoSpaceDE w:val="0"/>
        <w:autoSpaceDN w:val="0"/>
        <w:adjustRightInd w:val="0"/>
        <w:spacing w:line="360" w:lineRule="auto"/>
        <w:rPr>
          <w:rFonts w:ascii="Times New Roman" w:hAnsi="Times New Roman" w:cs="Times New Roman"/>
          <w:color w:val="000000"/>
          <w:sz w:val="24"/>
          <w:szCs w:val="24"/>
        </w:rPr>
      </w:pPr>
      <w:r w:rsidRPr="008E41C3">
        <w:rPr>
          <w:rFonts w:ascii="Times New Roman" w:hAnsi="Times New Roman" w:cs="Times New Roman"/>
          <w:color w:val="000000"/>
          <w:sz w:val="24"/>
          <w:szCs w:val="24"/>
        </w:rPr>
        <w:t xml:space="preserve">This chapter presents, analyzes, and discusses the information gathered from </w:t>
      </w:r>
      <w:r w:rsidR="003C6218">
        <w:rPr>
          <w:rFonts w:ascii="Times New Roman" w:hAnsi="Times New Roman" w:cs="Times New Roman"/>
          <w:color w:val="000000"/>
          <w:sz w:val="24"/>
          <w:szCs w:val="24"/>
        </w:rPr>
        <w:t>Delta Beverages (Pvt) Ltd</w:t>
      </w:r>
      <w:r w:rsidRPr="008E41C3">
        <w:rPr>
          <w:rFonts w:ascii="Times New Roman" w:hAnsi="Times New Roman" w:cs="Times New Roman"/>
          <w:color w:val="000000"/>
          <w:sz w:val="24"/>
          <w:szCs w:val="24"/>
        </w:rPr>
        <w:t xml:space="preserve">. SPSS was used to evaluate and record the acquired data, and the data was presented using graphs, </w:t>
      </w:r>
      <w:r w:rsidR="00247F16" w:rsidRPr="00AA634C">
        <w:rPr>
          <w:rFonts w:ascii="Times New Roman" w:eastAsiaTheme="minorHAnsi" w:hAnsi="Times New Roman" w:cs="Times New Roman"/>
          <w:color w:val="000000"/>
          <w:sz w:val="24"/>
          <w:szCs w:val="24"/>
        </w:rPr>
        <w:t>frequency distribution tables</w:t>
      </w:r>
      <w:r w:rsidRPr="008E41C3">
        <w:rPr>
          <w:rFonts w:ascii="Times New Roman" w:hAnsi="Times New Roman" w:cs="Times New Roman"/>
          <w:color w:val="000000"/>
          <w:sz w:val="24"/>
          <w:szCs w:val="24"/>
        </w:rPr>
        <w:t> and pie charts. To analyze respondents' opinions, primary and secondary data from surveys and interviews were employed.</w:t>
      </w:r>
    </w:p>
    <w:p w14:paraId="20EA4B30" w14:textId="77777777" w:rsidR="009E755D" w:rsidRPr="00153A1E" w:rsidRDefault="00533377" w:rsidP="00153A1E">
      <w:pPr>
        <w:pStyle w:val="Heading2"/>
        <w:spacing w:line="360" w:lineRule="auto"/>
        <w:rPr>
          <w:rFonts w:ascii="Times New Roman" w:hAnsi="Times New Roman" w:cs="Times New Roman"/>
          <w:b/>
          <w:color w:val="auto"/>
          <w:sz w:val="24"/>
          <w:szCs w:val="24"/>
        </w:rPr>
      </w:pPr>
      <w:bookmarkStart w:id="83" w:name="_Toc136970240"/>
      <w:r>
        <w:rPr>
          <w:rFonts w:ascii="Times New Roman" w:hAnsi="Times New Roman" w:cs="Times New Roman"/>
          <w:b/>
          <w:color w:val="auto"/>
          <w:sz w:val="24"/>
          <w:szCs w:val="24"/>
        </w:rPr>
        <w:t xml:space="preserve">4.1 </w:t>
      </w:r>
      <w:r w:rsidR="009E755D" w:rsidRPr="00230BFE">
        <w:rPr>
          <w:rFonts w:ascii="Times New Roman" w:hAnsi="Times New Roman" w:cs="Times New Roman"/>
          <w:b/>
          <w:color w:val="auto"/>
          <w:sz w:val="24"/>
          <w:szCs w:val="24"/>
        </w:rPr>
        <w:t>Response rate</w:t>
      </w:r>
      <w:bookmarkEnd w:id="83"/>
    </w:p>
    <w:p w14:paraId="5299E0D8" w14:textId="139484E0" w:rsidR="00546C09" w:rsidRPr="00546C09" w:rsidRDefault="00546C09" w:rsidP="00546C09">
      <w:pPr>
        <w:pStyle w:val="Caption"/>
        <w:keepNext/>
        <w:rPr>
          <w:rFonts w:ascii="Times New Roman" w:hAnsi="Times New Roman" w:cs="Times New Roman"/>
          <w:b/>
          <w:i w:val="0"/>
          <w:color w:val="auto"/>
          <w:sz w:val="24"/>
          <w:szCs w:val="24"/>
        </w:rPr>
      </w:pPr>
      <w:bookmarkStart w:id="84" w:name="_Toc135755199"/>
      <w:r w:rsidRPr="00546C09">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 \* ARABIC </w:instrText>
      </w:r>
      <w:r>
        <w:rPr>
          <w:rFonts w:ascii="Times New Roman" w:hAnsi="Times New Roman" w:cs="Times New Roman"/>
          <w:b/>
          <w:i w:val="0"/>
          <w:color w:val="auto"/>
          <w:sz w:val="24"/>
          <w:szCs w:val="24"/>
        </w:rPr>
        <w:fldChar w:fldCharType="separate"/>
      </w:r>
      <w:r w:rsidR="00274FD6">
        <w:rPr>
          <w:rFonts w:ascii="Times New Roman" w:hAnsi="Times New Roman" w:cs="Times New Roman"/>
          <w:b/>
          <w:i w:val="0"/>
          <w:noProof/>
          <w:color w:val="auto"/>
          <w:sz w:val="24"/>
          <w:szCs w:val="24"/>
        </w:rPr>
        <w:t>2</w:t>
      </w:r>
      <w:r>
        <w:rPr>
          <w:rFonts w:ascii="Times New Roman" w:hAnsi="Times New Roman" w:cs="Times New Roman"/>
          <w:b/>
          <w:i w:val="0"/>
          <w:color w:val="auto"/>
          <w:sz w:val="24"/>
          <w:szCs w:val="24"/>
        </w:rPr>
        <w:fldChar w:fldCharType="end"/>
      </w:r>
      <w:r w:rsidRPr="00546C09">
        <w:rPr>
          <w:rFonts w:ascii="Times New Roman" w:hAnsi="Times New Roman" w:cs="Times New Roman"/>
          <w:b/>
          <w:i w:val="0"/>
          <w:color w:val="auto"/>
          <w:sz w:val="24"/>
          <w:szCs w:val="24"/>
        </w:rPr>
        <w:t>: Analysis of questionnaires distributed and returned</w:t>
      </w:r>
      <w:bookmarkEnd w:id="84"/>
    </w:p>
    <w:tbl>
      <w:tblPr>
        <w:tblStyle w:val="TableGrid"/>
        <w:tblW w:w="0" w:type="auto"/>
        <w:tblLook w:val="04A0" w:firstRow="1" w:lastRow="0" w:firstColumn="1" w:lastColumn="0" w:noHBand="0" w:noVBand="1"/>
      </w:tblPr>
      <w:tblGrid>
        <w:gridCol w:w="3080"/>
        <w:gridCol w:w="3081"/>
        <w:gridCol w:w="3081"/>
      </w:tblGrid>
      <w:tr w:rsidR="009E755D" w14:paraId="26646943" w14:textId="77777777" w:rsidTr="009E755D">
        <w:tc>
          <w:tcPr>
            <w:tcW w:w="3080" w:type="dxa"/>
            <w:shd w:val="clear" w:color="auto" w:fill="4472C4" w:themeFill="accent5"/>
          </w:tcPr>
          <w:p w14:paraId="2B8A1A33" w14:textId="77777777" w:rsidR="009E755D" w:rsidRPr="00F7193C" w:rsidRDefault="009E755D" w:rsidP="002B3376">
            <w:pPr>
              <w:autoSpaceDE w:val="0"/>
              <w:autoSpaceDN w:val="0"/>
              <w:adjustRightInd w:val="0"/>
              <w:spacing w:line="240" w:lineRule="auto"/>
              <w:rPr>
                <w:rFonts w:ascii="Times New Roman" w:hAnsi="Times New Roman" w:cs="Times New Roman"/>
                <w:color w:val="FFFFFF" w:themeColor="background1"/>
                <w:sz w:val="24"/>
                <w:szCs w:val="24"/>
              </w:rPr>
            </w:pPr>
            <w:r w:rsidRPr="00F7193C">
              <w:rPr>
                <w:rFonts w:ascii="Times New Roman" w:hAnsi="Times New Roman" w:cs="Times New Roman"/>
                <w:color w:val="FFFFFF" w:themeColor="background1"/>
                <w:sz w:val="25"/>
                <w:szCs w:val="25"/>
              </w:rPr>
              <w:t>Questionnaires</w:t>
            </w:r>
          </w:p>
        </w:tc>
        <w:tc>
          <w:tcPr>
            <w:tcW w:w="3081" w:type="dxa"/>
            <w:shd w:val="clear" w:color="auto" w:fill="4472C4" w:themeFill="accent5"/>
          </w:tcPr>
          <w:p w14:paraId="6C1BDA09" w14:textId="77777777" w:rsidR="009E755D" w:rsidRPr="00F7193C" w:rsidRDefault="009E755D" w:rsidP="002B3376">
            <w:pPr>
              <w:autoSpaceDE w:val="0"/>
              <w:autoSpaceDN w:val="0"/>
              <w:adjustRightInd w:val="0"/>
              <w:spacing w:line="240" w:lineRule="auto"/>
              <w:rPr>
                <w:rFonts w:ascii="Times New Roman" w:hAnsi="Times New Roman" w:cs="Times New Roman"/>
                <w:color w:val="FFFFFF" w:themeColor="background1"/>
                <w:sz w:val="24"/>
                <w:szCs w:val="24"/>
              </w:rPr>
            </w:pPr>
            <w:r w:rsidRPr="00F7193C">
              <w:rPr>
                <w:rFonts w:ascii="Times New Roman" w:hAnsi="Times New Roman" w:cs="Times New Roman"/>
                <w:color w:val="FFFFFF" w:themeColor="background1"/>
                <w:sz w:val="25"/>
                <w:szCs w:val="25"/>
              </w:rPr>
              <w:t>Number of Respondents</w:t>
            </w:r>
          </w:p>
        </w:tc>
        <w:tc>
          <w:tcPr>
            <w:tcW w:w="3081" w:type="dxa"/>
            <w:shd w:val="clear" w:color="auto" w:fill="4472C4" w:themeFill="accent5"/>
          </w:tcPr>
          <w:p w14:paraId="03887E5D" w14:textId="77777777" w:rsidR="009E755D" w:rsidRPr="00F7193C" w:rsidRDefault="009E755D" w:rsidP="002B3376">
            <w:pPr>
              <w:autoSpaceDE w:val="0"/>
              <w:autoSpaceDN w:val="0"/>
              <w:adjustRightInd w:val="0"/>
              <w:spacing w:line="240" w:lineRule="auto"/>
              <w:rPr>
                <w:rFonts w:ascii="Times New Roman" w:hAnsi="Times New Roman" w:cs="Times New Roman"/>
                <w:color w:val="FFFFFF" w:themeColor="background1"/>
                <w:sz w:val="24"/>
                <w:szCs w:val="24"/>
              </w:rPr>
            </w:pPr>
            <w:r w:rsidRPr="00F7193C">
              <w:rPr>
                <w:rFonts w:ascii="Times New Roman" w:hAnsi="Times New Roman" w:cs="Times New Roman"/>
                <w:color w:val="FFFFFF" w:themeColor="background1"/>
                <w:sz w:val="25"/>
                <w:szCs w:val="25"/>
              </w:rPr>
              <w:t>Percentage (%)</w:t>
            </w:r>
          </w:p>
        </w:tc>
      </w:tr>
      <w:tr w:rsidR="009E755D" w14:paraId="708B1357" w14:textId="77777777" w:rsidTr="002B3376">
        <w:trPr>
          <w:trHeight w:val="440"/>
        </w:trPr>
        <w:tc>
          <w:tcPr>
            <w:tcW w:w="3080" w:type="dxa"/>
            <w:shd w:val="clear" w:color="auto" w:fill="D5DCE4" w:themeFill="text2" w:themeFillTint="33"/>
          </w:tcPr>
          <w:p w14:paraId="75270102"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sz w:val="25"/>
                <w:szCs w:val="25"/>
              </w:rPr>
              <w:t>Distributed</w:t>
            </w:r>
          </w:p>
        </w:tc>
        <w:tc>
          <w:tcPr>
            <w:tcW w:w="3081" w:type="dxa"/>
            <w:shd w:val="clear" w:color="auto" w:fill="D5DCE4" w:themeFill="text2" w:themeFillTint="33"/>
          </w:tcPr>
          <w:p w14:paraId="745EA97A"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3081" w:type="dxa"/>
            <w:shd w:val="clear" w:color="auto" w:fill="D5DCE4" w:themeFill="text2" w:themeFillTint="33"/>
          </w:tcPr>
          <w:p w14:paraId="6E98A1FB"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9E755D" w14:paraId="41E653EE" w14:textId="77777777" w:rsidTr="002B3376">
        <w:trPr>
          <w:trHeight w:val="440"/>
        </w:trPr>
        <w:tc>
          <w:tcPr>
            <w:tcW w:w="3080" w:type="dxa"/>
          </w:tcPr>
          <w:p w14:paraId="2271E5DF"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sz w:val="25"/>
                <w:szCs w:val="25"/>
              </w:rPr>
              <w:t>Returned and Properly filled</w:t>
            </w:r>
          </w:p>
        </w:tc>
        <w:tc>
          <w:tcPr>
            <w:tcW w:w="3081" w:type="dxa"/>
          </w:tcPr>
          <w:p w14:paraId="068C59D5"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3081" w:type="dxa"/>
          </w:tcPr>
          <w:p w14:paraId="515EEE3C"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88</w:t>
            </w:r>
          </w:p>
        </w:tc>
      </w:tr>
      <w:tr w:rsidR="009E755D" w14:paraId="113CF0C5" w14:textId="77777777" w:rsidTr="002B3376">
        <w:trPr>
          <w:trHeight w:val="242"/>
        </w:trPr>
        <w:tc>
          <w:tcPr>
            <w:tcW w:w="3080" w:type="dxa"/>
            <w:shd w:val="clear" w:color="auto" w:fill="D5DCE4" w:themeFill="text2" w:themeFillTint="33"/>
          </w:tcPr>
          <w:p w14:paraId="3C2EAD06"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sz w:val="25"/>
                <w:szCs w:val="25"/>
              </w:rPr>
              <w:t>Not Returned</w:t>
            </w:r>
          </w:p>
        </w:tc>
        <w:tc>
          <w:tcPr>
            <w:tcW w:w="3081" w:type="dxa"/>
            <w:shd w:val="clear" w:color="auto" w:fill="D5DCE4" w:themeFill="text2" w:themeFillTint="33"/>
          </w:tcPr>
          <w:p w14:paraId="65B097AB"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081" w:type="dxa"/>
            <w:shd w:val="clear" w:color="auto" w:fill="D5DCE4" w:themeFill="text2" w:themeFillTint="33"/>
          </w:tcPr>
          <w:p w14:paraId="42B768D1" w14:textId="77777777" w:rsidR="009E755D" w:rsidRDefault="009E755D" w:rsidP="002B3376">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14:paraId="69ED7D0C" w14:textId="40708D04" w:rsidR="009E755D" w:rsidRPr="002B3376" w:rsidRDefault="002B3376" w:rsidP="009E755D">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66FAAFDB" w14:textId="5500988A" w:rsidR="00546C09" w:rsidRPr="00546C09" w:rsidRDefault="00546C09" w:rsidP="00546C09">
      <w:pPr>
        <w:pStyle w:val="Caption"/>
        <w:keepNext/>
        <w:rPr>
          <w:rFonts w:ascii="Times New Roman" w:hAnsi="Times New Roman" w:cs="Times New Roman"/>
          <w:b/>
          <w:i w:val="0"/>
          <w:color w:val="auto"/>
          <w:sz w:val="24"/>
          <w:szCs w:val="24"/>
        </w:rPr>
      </w:pPr>
      <w:bookmarkStart w:id="85" w:name="_Toc135755200"/>
      <w:r w:rsidRPr="00546C09">
        <w:rPr>
          <w:rFonts w:ascii="Times New Roman" w:hAnsi="Times New Roman" w:cs="Times New Roman"/>
          <w:b/>
          <w:i w:val="0"/>
          <w:color w:val="auto"/>
          <w:sz w:val="24"/>
          <w:szCs w:val="24"/>
        </w:rPr>
        <w:t xml:space="preserve">Table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Table \* ARABIC </w:instrText>
      </w:r>
      <w:r>
        <w:rPr>
          <w:rFonts w:ascii="Times New Roman" w:hAnsi="Times New Roman" w:cs="Times New Roman"/>
          <w:b/>
          <w:i w:val="0"/>
          <w:color w:val="auto"/>
          <w:sz w:val="24"/>
          <w:szCs w:val="24"/>
        </w:rPr>
        <w:fldChar w:fldCharType="separate"/>
      </w:r>
      <w:r w:rsidR="00274FD6">
        <w:rPr>
          <w:rFonts w:ascii="Times New Roman" w:hAnsi="Times New Roman" w:cs="Times New Roman"/>
          <w:b/>
          <w:i w:val="0"/>
          <w:noProof/>
          <w:color w:val="auto"/>
          <w:sz w:val="24"/>
          <w:szCs w:val="24"/>
        </w:rPr>
        <w:t>3</w:t>
      </w:r>
      <w:r>
        <w:rPr>
          <w:rFonts w:ascii="Times New Roman" w:hAnsi="Times New Roman" w:cs="Times New Roman"/>
          <w:b/>
          <w:i w:val="0"/>
          <w:color w:val="auto"/>
          <w:sz w:val="24"/>
          <w:szCs w:val="24"/>
        </w:rPr>
        <w:fldChar w:fldCharType="end"/>
      </w:r>
      <w:r w:rsidRPr="00546C09">
        <w:rPr>
          <w:rFonts w:ascii="Times New Roman" w:hAnsi="Times New Roman" w:cs="Times New Roman"/>
          <w:b/>
          <w:i w:val="0"/>
          <w:color w:val="auto"/>
          <w:sz w:val="24"/>
          <w:szCs w:val="24"/>
        </w:rPr>
        <w:t>: Name of the respondent’s company departments</w:t>
      </w:r>
      <w:bookmarkEnd w:id="85"/>
    </w:p>
    <w:tbl>
      <w:tblPr>
        <w:tblW w:w="9620" w:type="dxa"/>
        <w:tblLayout w:type="fixed"/>
        <w:tblLook w:val="04A0" w:firstRow="1" w:lastRow="0" w:firstColumn="1" w:lastColumn="0" w:noHBand="0" w:noVBand="1"/>
      </w:tblPr>
      <w:tblGrid>
        <w:gridCol w:w="2600"/>
        <w:gridCol w:w="2070"/>
        <w:gridCol w:w="1890"/>
        <w:gridCol w:w="3060"/>
      </w:tblGrid>
      <w:tr w:rsidR="009E755D" w:rsidRPr="00E00760" w14:paraId="1EB6A390" w14:textId="77777777" w:rsidTr="002B3376">
        <w:trPr>
          <w:trHeight w:val="412"/>
        </w:trPr>
        <w:tc>
          <w:tcPr>
            <w:tcW w:w="2600" w:type="dxa"/>
            <w:tcBorders>
              <w:top w:val="single" w:sz="8" w:space="0" w:color="auto"/>
              <w:left w:val="single" w:sz="8" w:space="0" w:color="auto"/>
              <w:bottom w:val="single" w:sz="8" w:space="0" w:color="auto"/>
              <w:right w:val="single" w:sz="8" w:space="0" w:color="auto"/>
            </w:tcBorders>
            <w:shd w:val="clear" w:color="auto" w:fill="4472C4" w:themeFill="accent5"/>
            <w:vAlign w:val="center"/>
            <w:hideMark/>
          </w:tcPr>
          <w:p w14:paraId="616E9651" w14:textId="77777777" w:rsidR="009E755D" w:rsidRPr="00E00760" w:rsidRDefault="009E755D" w:rsidP="009E755D">
            <w:pPr>
              <w:jc w:val="both"/>
              <w:rPr>
                <w:rFonts w:ascii="Times New Roman" w:eastAsia="Times New Roman" w:hAnsi="Times New Roman" w:cs="Times New Roman"/>
                <w:color w:val="FFFFFF" w:themeColor="background1"/>
                <w:sz w:val="24"/>
                <w:szCs w:val="24"/>
              </w:rPr>
            </w:pPr>
            <w:r w:rsidRPr="00E00760">
              <w:rPr>
                <w:rFonts w:ascii="Times New Roman" w:eastAsia="Times New Roman" w:hAnsi="Times New Roman" w:cs="Times New Roman"/>
                <w:color w:val="FFFFFF" w:themeColor="background1"/>
                <w:sz w:val="24"/>
                <w:szCs w:val="24"/>
              </w:rPr>
              <w:t>DEPARTMENTS</w:t>
            </w:r>
          </w:p>
        </w:tc>
        <w:tc>
          <w:tcPr>
            <w:tcW w:w="2070" w:type="dxa"/>
            <w:tcBorders>
              <w:top w:val="single" w:sz="8" w:space="0" w:color="auto"/>
              <w:left w:val="nil"/>
              <w:bottom w:val="single" w:sz="8" w:space="0" w:color="auto"/>
              <w:right w:val="single" w:sz="8" w:space="0" w:color="auto"/>
            </w:tcBorders>
            <w:shd w:val="clear" w:color="auto" w:fill="4472C4" w:themeFill="accent5"/>
            <w:vAlign w:val="center"/>
            <w:hideMark/>
          </w:tcPr>
          <w:p w14:paraId="6A8986F4" w14:textId="77777777" w:rsidR="009E755D" w:rsidRPr="00E00760" w:rsidRDefault="009E755D" w:rsidP="009E755D">
            <w:pPr>
              <w:jc w:val="both"/>
              <w:rPr>
                <w:rFonts w:ascii="Times New Roman" w:eastAsia="Times New Roman" w:hAnsi="Times New Roman" w:cs="Times New Roman"/>
                <w:color w:val="FFFFFF" w:themeColor="background1"/>
                <w:sz w:val="24"/>
                <w:szCs w:val="24"/>
              </w:rPr>
            </w:pPr>
            <w:r w:rsidRPr="00E00760">
              <w:rPr>
                <w:rFonts w:ascii="Times New Roman" w:eastAsia="Times New Roman" w:hAnsi="Times New Roman" w:cs="Times New Roman"/>
                <w:color w:val="FFFFFF" w:themeColor="background1"/>
                <w:sz w:val="24"/>
                <w:szCs w:val="24"/>
              </w:rPr>
              <w:t>POPULATION</w:t>
            </w:r>
          </w:p>
        </w:tc>
        <w:tc>
          <w:tcPr>
            <w:tcW w:w="1890" w:type="dxa"/>
            <w:tcBorders>
              <w:top w:val="single" w:sz="8" w:space="0" w:color="auto"/>
              <w:left w:val="nil"/>
              <w:bottom w:val="single" w:sz="8" w:space="0" w:color="auto"/>
              <w:right w:val="single" w:sz="8" w:space="0" w:color="auto"/>
            </w:tcBorders>
            <w:shd w:val="clear" w:color="auto" w:fill="4472C4" w:themeFill="accent5"/>
            <w:vAlign w:val="center"/>
            <w:hideMark/>
          </w:tcPr>
          <w:p w14:paraId="390B1D33" w14:textId="77777777" w:rsidR="009E755D" w:rsidRPr="00E00760" w:rsidRDefault="009E755D" w:rsidP="009E755D">
            <w:pPr>
              <w:jc w:val="both"/>
              <w:rPr>
                <w:rFonts w:ascii="Times New Roman" w:eastAsia="Times New Roman" w:hAnsi="Times New Roman" w:cs="Times New Roman"/>
                <w:color w:val="FFFFFF" w:themeColor="background1"/>
                <w:sz w:val="24"/>
                <w:szCs w:val="24"/>
              </w:rPr>
            </w:pPr>
            <w:r w:rsidRPr="00E00760">
              <w:rPr>
                <w:rFonts w:ascii="Times New Roman" w:eastAsia="Times New Roman" w:hAnsi="Times New Roman" w:cs="Times New Roman"/>
                <w:color w:val="FFFFFF" w:themeColor="background1"/>
                <w:sz w:val="24"/>
                <w:szCs w:val="24"/>
              </w:rPr>
              <w:t>SAMPLE SIZE</w:t>
            </w:r>
          </w:p>
        </w:tc>
        <w:tc>
          <w:tcPr>
            <w:tcW w:w="3060" w:type="dxa"/>
            <w:tcBorders>
              <w:top w:val="single" w:sz="8" w:space="0" w:color="auto"/>
              <w:left w:val="nil"/>
              <w:bottom w:val="single" w:sz="8" w:space="0" w:color="auto"/>
              <w:right w:val="single" w:sz="8" w:space="0" w:color="auto"/>
            </w:tcBorders>
            <w:shd w:val="clear" w:color="auto" w:fill="4472C4" w:themeFill="accent5"/>
            <w:vAlign w:val="center"/>
            <w:hideMark/>
          </w:tcPr>
          <w:p w14:paraId="7A6C1034" w14:textId="77777777" w:rsidR="009E755D" w:rsidRPr="00E00760" w:rsidRDefault="009E755D" w:rsidP="009E755D">
            <w:pPr>
              <w:jc w:val="both"/>
              <w:rPr>
                <w:rFonts w:ascii="Times New Roman" w:eastAsia="Times New Roman" w:hAnsi="Times New Roman" w:cs="Times New Roman"/>
                <w:b/>
                <w:bCs/>
                <w:color w:val="FFFFFF" w:themeColor="background1"/>
                <w:sz w:val="23"/>
                <w:szCs w:val="23"/>
              </w:rPr>
            </w:pPr>
            <w:r w:rsidRPr="00E00760">
              <w:rPr>
                <w:rFonts w:ascii="Times New Roman" w:eastAsia="Times New Roman" w:hAnsi="Times New Roman" w:cs="Times New Roman"/>
                <w:b/>
                <w:bCs/>
                <w:color w:val="FFFFFF" w:themeColor="background1"/>
                <w:sz w:val="23"/>
                <w:szCs w:val="23"/>
              </w:rPr>
              <w:t>% REPRESENTAION</w:t>
            </w:r>
          </w:p>
        </w:tc>
      </w:tr>
      <w:tr w:rsidR="009E755D" w:rsidRPr="00E00760" w14:paraId="5DC2B2A7" w14:textId="77777777" w:rsidTr="002B3376">
        <w:trPr>
          <w:trHeight w:val="430"/>
        </w:trPr>
        <w:tc>
          <w:tcPr>
            <w:tcW w:w="26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5FAD8AC6"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Accountants</w:t>
            </w:r>
          </w:p>
        </w:tc>
        <w:tc>
          <w:tcPr>
            <w:tcW w:w="2070" w:type="dxa"/>
            <w:tcBorders>
              <w:top w:val="nil"/>
              <w:left w:val="nil"/>
              <w:bottom w:val="single" w:sz="8" w:space="0" w:color="auto"/>
              <w:right w:val="single" w:sz="8" w:space="0" w:color="auto"/>
            </w:tcBorders>
            <w:shd w:val="clear" w:color="auto" w:fill="E7E6E6" w:themeFill="background2"/>
            <w:vAlign w:val="center"/>
            <w:hideMark/>
          </w:tcPr>
          <w:p w14:paraId="1FB1C85D"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4</w:t>
            </w:r>
          </w:p>
        </w:tc>
        <w:tc>
          <w:tcPr>
            <w:tcW w:w="1890" w:type="dxa"/>
            <w:tcBorders>
              <w:top w:val="nil"/>
              <w:left w:val="nil"/>
              <w:bottom w:val="single" w:sz="8" w:space="0" w:color="auto"/>
              <w:right w:val="single" w:sz="8" w:space="0" w:color="auto"/>
            </w:tcBorders>
            <w:shd w:val="clear" w:color="auto" w:fill="E7E6E6" w:themeFill="background2"/>
            <w:vAlign w:val="center"/>
            <w:hideMark/>
          </w:tcPr>
          <w:p w14:paraId="026069FC"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4</w:t>
            </w:r>
          </w:p>
        </w:tc>
        <w:tc>
          <w:tcPr>
            <w:tcW w:w="3060" w:type="dxa"/>
            <w:tcBorders>
              <w:top w:val="nil"/>
              <w:left w:val="nil"/>
              <w:bottom w:val="single" w:sz="8" w:space="0" w:color="auto"/>
              <w:right w:val="single" w:sz="8" w:space="0" w:color="auto"/>
            </w:tcBorders>
            <w:shd w:val="clear" w:color="auto" w:fill="E7E6E6" w:themeFill="background2"/>
            <w:vAlign w:val="center"/>
            <w:hideMark/>
          </w:tcPr>
          <w:p w14:paraId="47CEA5FD"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100</w:t>
            </w:r>
          </w:p>
        </w:tc>
      </w:tr>
      <w:tr w:rsidR="009E755D" w:rsidRPr="00E00760" w14:paraId="498D3FA8" w14:textId="77777777" w:rsidTr="002B3376">
        <w:trPr>
          <w:trHeight w:val="25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114C960D"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Credit control</w:t>
            </w:r>
          </w:p>
        </w:tc>
        <w:tc>
          <w:tcPr>
            <w:tcW w:w="2070" w:type="dxa"/>
            <w:tcBorders>
              <w:top w:val="nil"/>
              <w:left w:val="nil"/>
              <w:bottom w:val="single" w:sz="8" w:space="0" w:color="auto"/>
              <w:right w:val="single" w:sz="8" w:space="0" w:color="auto"/>
            </w:tcBorders>
            <w:shd w:val="clear" w:color="auto" w:fill="auto"/>
            <w:vAlign w:val="center"/>
            <w:hideMark/>
          </w:tcPr>
          <w:p w14:paraId="42251AFB"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12</w:t>
            </w:r>
          </w:p>
        </w:tc>
        <w:tc>
          <w:tcPr>
            <w:tcW w:w="1890" w:type="dxa"/>
            <w:tcBorders>
              <w:top w:val="nil"/>
              <w:left w:val="nil"/>
              <w:bottom w:val="single" w:sz="8" w:space="0" w:color="auto"/>
              <w:right w:val="single" w:sz="8" w:space="0" w:color="auto"/>
            </w:tcBorders>
            <w:shd w:val="clear" w:color="auto" w:fill="auto"/>
            <w:vAlign w:val="center"/>
            <w:hideMark/>
          </w:tcPr>
          <w:p w14:paraId="2488FA1C"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10</w:t>
            </w:r>
          </w:p>
        </w:tc>
        <w:tc>
          <w:tcPr>
            <w:tcW w:w="3060" w:type="dxa"/>
            <w:tcBorders>
              <w:top w:val="nil"/>
              <w:left w:val="nil"/>
              <w:bottom w:val="single" w:sz="8" w:space="0" w:color="auto"/>
              <w:right w:val="single" w:sz="8" w:space="0" w:color="auto"/>
            </w:tcBorders>
            <w:shd w:val="clear" w:color="auto" w:fill="auto"/>
            <w:vAlign w:val="center"/>
            <w:hideMark/>
          </w:tcPr>
          <w:p w14:paraId="35EFBF5E"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83</w:t>
            </w:r>
          </w:p>
        </w:tc>
      </w:tr>
      <w:tr w:rsidR="009E755D" w:rsidRPr="00E00760" w14:paraId="6C0A275D" w14:textId="77777777" w:rsidTr="009E755D">
        <w:trPr>
          <w:trHeight w:val="430"/>
        </w:trPr>
        <w:tc>
          <w:tcPr>
            <w:tcW w:w="26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4ACFE6F3"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Costing</w:t>
            </w:r>
          </w:p>
        </w:tc>
        <w:tc>
          <w:tcPr>
            <w:tcW w:w="2070" w:type="dxa"/>
            <w:tcBorders>
              <w:top w:val="nil"/>
              <w:left w:val="nil"/>
              <w:bottom w:val="single" w:sz="8" w:space="0" w:color="auto"/>
              <w:right w:val="single" w:sz="8" w:space="0" w:color="auto"/>
            </w:tcBorders>
            <w:shd w:val="clear" w:color="auto" w:fill="E7E6E6" w:themeFill="background2"/>
            <w:vAlign w:val="center"/>
            <w:hideMark/>
          </w:tcPr>
          <w:p w14:paraId="24DBC6BB"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3</w:t>
            </w:r>
          </w:p>
        </w:tc>
        <w:tc>
          <w:tcPr>
            <w:tcW w:w="1890" w:type="dxa"/>
            <w:tcBorders>
              <w:top w:val="nil"/>
              <w:left w:val="nil"/>
              <w:bottom w:val="single" w:sz="8" w:space="0" w:color="auto"/>
              <w:right w:val="single" w:sz="8" w:space="0" w:color="auto"/>
            </w:tcBorders>
            <w:shd w:val="clear" w:color="auto" w:fill="E7E6E6" w:themeFill="background2"/>
            <w:vAlign w:val="center"/>
            <w:hideMark/>
          </w:tcPr>
          <w:p w14:paraId="1E63AE3B"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3</w:t>
            </w:r>
          </w:p>
        </w:tc>
        <w:tc>
          <w:tcPr>
            <w:tcW w:w="3060" w:type="dxa"/>
            <w:tcBorders>
              <w:top w:val="nil"/>
              <w:left w:val="nil"/>
              <w:bottom w:val="single" w:sz="8" w:space="0" w:color="auto"/>
              <w:right w:val="single" w:sz="8" w:space="0" w:color="auto"/>
            </w:tcBorders>
            <w:shd w:val="clear" w:color="auto" w:fill="E7E6E6" w:themeFill="background2"/>
            <w:vAlign w:val="center"/>
            <w:hideMark/>
          </w:tcPr>
          <w:p w14:paraId="711FCD0C"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100</w:t>
            </w:r>
          </w:p>
        </w:tc>
      </w:tr>
      <w:tr w:rsidR="009E755D" w:rsidRPr="00E00760" w14:paraId="50251839" w14:textId="77777777" w:rsidTr="009E755D">
        <w:trPr>
          <w:trHeight w:val="43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5C950B1A"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Cash books</w:t>
            </w:r>
          </w:p>
        </w:tc>
        <w:tc>
          <w:tcPr>
            <w:tcW w:w="2070" w:type="dxa"/>
            <w:tcBorders>
              <w:top w:val="nil"/>
              <w:left w:val="nil"/>
              <w:bottom w:val="single" w:sz="8" w:space="0" w:color="auto"/>
              <w:right w:val="single" w:sz="8" w:space="0" w:color="auto"/>
            </w:tcBorders>
            <w:shd w:val="clear" w:color="auto" w:fill="auto"/>
            <w:vAlign w:val="center"/>
            <w:hideMark/>
          </w:tcPr>
          <w:p w14:paraId="5CD7C913"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7</w:t>
            </w:r>
          </w:p>
        </w:tc>
        <w:tc>
          <w:tcPr>
            <w:tcW w:w="1890" w:type="dxa"/>
            <w:tcBorders>
              <w:top w:val="nil"/>
              <w:left w:val="nil"/>
              <w:bottom w:val="single" w:sz="8" w:space="0" w:color="auto"/>
              <w:right w:val="single" w:sz="8" w:space="0" w:color="auto"/>
            </w:tcBorders>
            <w:shd w:val="clear" w:color="auto" w:fill="auto"/>
            <w:vAlign w:val="center"/>
            <w:hideMark/>
          </w:tcPr>
          <w:p w14:paraId="5D49B591"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6</w:t>
            </w:r>
          </w:p>
        </w:tc>
        <w:tc>
          <w:tcPr>
            <w:tcW w:w="3060" w:type="dxa"/>
            <w:tcBorders>
              <w:top w:val="nil"/>
              <w:left w:val="nil"/>
              <w:bottom w:val="single" w:sz="8" w:space="0" w:color="auto"/>
              <w:right w:val="single" w:sz="8" w:space="0" w:color="auto"/>
            </w:tcBorders>
            <w:shd w:val="clear" w:color="auto" w:fill="auto"/>
            <w:vAlign w:val="center"/>
            <w:hideMark/>
          </w:tcPr>
          <w:p w14:paraId="6FC76971"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85</w:t>
            </w:r>
          </w:p>
        </w:tc>
      </w:tr>
      <w:tr w:rsidR="009E755D" w:rsidRPr="00E00760" w14:paraId="0CE94B3A" w14:textId="77777777" w:rsidTr="009E755D">
        <w:trPr>
          <w:trHeight w:val="430"/>
        </w:trPr>
        <w:tc>
          <w:tcPr>
            <w:tcW w:w="26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3A1F2C6E"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HR</w:t>
            </w:r>
          </w:p>
        </w:tc>
        <w:tc>
          <w:tcPr>
            <w:tcW w:w="2070" w:type="dxa"/>
            <w:tcBorders>
              <w:top w:val="nil"/>
              <w:left w:val="nil"/>
              <w:bottom w:val="single" w:sz="8" w:space="0" w:color="auto"/>
              <w:right w:val="single" w:sz="8" w:space="0" w:color="auto"/>
            </w:tcBorders>
            <w:shd w:val="clear" w:color="auto" w:fill="E7E6E6" w:themeFill="background2"/>
            <w:vAlign w:val="center"/>
            <w:hideMark/>
          </w:tcPr>
          <w:p w14:paraId="58F85D1D"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10</w:t>
            </w:r>
          </w:p>
        </w:tc>
        <w:tc>
          <w:tcPr>
            <w:tcW w:w="1890" w:type="dxa"/>
            <w:tcBorders>
              <w:top w:val="nil"/>
              <w:left w:val="nil"/>
              <w:bottom w:val="single" w:sz="8" w:space="0" w:color="auto"/>
              <w:right w:val="single" w:sz="8" w:space="0" w:color="auto"/>
            </w:tcBorders>
            <w:shd w:val="clear" w:color="auto" w:fill="E7E6E6" w:themeFill="background2"/>
            <w:vAlign w:val="center"/>
            <w:hideMark/>
          </w:tcPr>
          <w:p w14:paraId="4B19039E"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10</w:t>
            </w:r>
          </w:p>
        </w:tc>
        <w:tc>
          <w:tcPr>
            <w:tcW w:w="3060" w:type="dxa"/>
            <w:tcBorders>
              <w:top w:val="nil"/>
              <w:left w:val="nil"/>
              <w:bottom w:val="single" w:sz="8" w:space="0" w:color="auto"/>
              <w:right w:val="single" w:sz="8" w:space="0" w:color="auto"/>
            </w:tcBorders>
            <w:shd w:val="clear" w:color="auto" w:fill="E7E6E6" w:themeFill="background2"/>
            <w:vAlign w:val="center"/>
            <w:hideMark/>
          </w:tcPr>
          <w:p w14:paraId="19AC9553"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100</w:t>
            </w:r>
          </w:p>
        </w:tc>
      </w:tr>
      <w:tr w:rsidR="009E755D" w:rsidRPr="00E00760" w14:paraId="77950395" w14:textId="77777777" w:rsidTr="009E755D">
        <w:trPr>
          <w:trHeight w:val="43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6CF79AC7"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Internal auditors</w:t>
            </w:r>
          </w:p>
        </w:tc>
        <w:tc>
          <w:tcPr>
            <w:tcW w:w="2070" w:type="dxa"/>
            <w:tcBorders>
              <w:top w:val="nil"/>
              <w:left w:val="nil"/>
              <w:bottom w:val="single" w:sz="8" w:space="0" w:color="auto"/>
              <w:right w:val="single" w:sz="8" w:space="0" w:color="auto"/>
            </w:tcBorders>
            <w:shd w:val="clear" w:color="auto" w:fill="auto"/>
            <w:vAlign w:val="center"/>
            <w:hideMark/>
          </w:tcPr>
          <w:p w14:paraId="71F9B2A9"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7</w:t>
            </w:r>
          </w:p>
        </w:tc>
        <w:tc>
          <w:tcPr>
            <w:tcW w:w="1890" w:type="dxa"/>
            <w:tcBorders>
              <w:top w:val="nil"/>
              <w:left w:val="nil"/>
              <w:bottom w:val="single" w:sz="8" w:space="0" w:color="auto"/>
              <w:right w:val="single" w:sz="8" w:space="0" w:color="auto"/>
            </w:tcBorders>
            <w:shd w:val="clear" w:color="auto" w:fill="auto"/>
            <w:vAlign w:val="center"/>
            <w:hideMark/>
          </w:tcPr>
          <w:p w14:paraId="1347ECAB"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5</w:t>
            </w:r>
          </w:p>
        </w:tc>
        <w:tc>
          <w:tcPr>
            <w:tcW w:w="3060" w:type="dxa"/>
            <w:tcBorders>
              <w:top w:val="nil"/>
              <w:left w:val="nil"/>
              <w:bottom w:val="single" w:sz="8" w:space="0" w:color="auto"/>
              <w:right w:val="single" w:sz="8" w:space="0" w:color="auto"/>
            </w:tcBorders>
            <w:shd w:val="clear" w:color="auto" w:fill="auto"/>
            <w:vAlign w:val="center"/>
            <w:hideMark/>
          </w:tcPr>
          <w:p w14:paraId="494F058E"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71</w:t>
            </w:r>
          </w:p>
        </w:tc>
      </w:tr>
      <w:tr w:rsidR="009E755D" w:rsidRPr="00E00760" w14:paraId="2E2499B2" w14:textId="77777777" w:rsidTr="009E755D">
        <w:trPr>
          <w:trHeight w:val="430"/>
        </w:trPr>
        <w:tc>
          <w:tcPr>
            <w:tcW w:w="26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2AB753A8"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Debtors control</w:t>
            </w:r>
          </w:p>
        </w:tc>
        <w:tc>
          <w:tcPr>
            <w:tcW w:w="2070" w:type="dxa"/>
            <w:tcBorders>
              <w:top w:val="nil"/>
              <w:left w:val="nil"/>
              <w:bottom w:val="single" w:sz="8" w:space="0" w:color="auto"/>
              <w:right w:val="single" w:sz="8" w:space="0" w:color="auto"/>
            </w:tcBorders>
            <w:shd w:val="clear" w:color="auto" w:fill="E7E6E6" w:themeFill="background2"/>
            <w:vAlign w:val="center"/>
            <w:hideMark/>
          </w:tcPr>
          <w:p w14:paraId="5611167E"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5</w:t>
            </w:r>
          </w:p>
        </w:tc>
        <w:tc>
          <w:tcPr>
            <w:tcW w:w="1890" w:type="dxa"/>
            <w:tcBorders>
              <w:top w:val="nil"/>
              <w:left w:val="nil"/>
              <w:bottom w:val="single" w:sz="8" w:space="0" w:color="auto"/>
              <w:right w:val="single" w:sz="8" w:space="0" w:color="auto"/>
            </w:tcBorders>
            <w:shd w:val="clear" w:color="auto" w:fill="E7E6E6" w:themeFill="background2"/>
            <w:vAlign w:val="center"/>
            <w:hideMark/>
          </w:tcPr>
          <w:p w14:paraId="6898BE08"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5</w:t>
            </w:r>
          </w:p>
        </w:tc>
        <w:tc>
          <w:tcPr>
            <w:tcW w:w="3060" w:type="dxa"/>
            <w:tcBorders>
              <w:top w:val="nil"/>
              <w:left w:val="nil"/>
              <w:bottom w:val="single" w:sz="8" w:space="0" w:color="auto"/>
              <w:right w:val="single" w:sz="8" w:space="0" w:color="auto"/>
            </w:tcBorders>
            <w:shd w:val="clear" w:color="auto" w:fill="E7E6E6" w:themeFill="background2"/>
            <w:vAlign w:val="center"/>
            <w:hideMark/>
          </w:tcPr>
          <w:p w14:paraId="46BF2614"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80</w:t>
            </w:r>
          </w:p>
        </w:tc>
      </w:tr>
      <w:tr w:rsidR="009E755D" w:rsidRPr="00E00760" w14:paraId="4FDBB4BF" w14:textId="77777777" w:rsidTr="002B3376">
        <w:trPr>
          <w:trHeight w:val="60"/>
        </w:trPr>
        <w:tc>
          <w:tcPr>
            <w:tcW w:w="2600" w:type="dxa"/>
            <w:tcBorders>
              <w:top w:val="nil"/>
              <w:left w:val="single" w:sz="8" w:space="0" w:color="auto"/>
              <w:bottom w:val="single" w:sz="8" w:space="0" w:color="auto"/>
              <w:right w:val="single" w:sz="8" w:space="0" w:color="auto"/>
            </w:tcBorders>
            <w:shd w:val="clear" w:color="auto" w:fill="auto"/>
            <w:vAlign w:val="center"/>
            <w:hideMark/>
          </w:tcPr>
          <w:p w14:paraId="4D28FFA1"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Reporting</w:t>
            </w:r>
          </w:p>
        </w:tc>
        <w:tc>
          <w:tcPr>
            <w:tcW w:w="2070" w:type="dxa"/>
            <w:tcBorders>
              <w:top w:val="nil"/>
              <w:left w:val="nil"/>
              <w:bottom w:val="single" w:sz="8" w:space="0" w:color="auto"/>
              <w:right w:val="single" w:sz="8" w:space="0" w:color="auto"/>
            </w:tcBorders>
            <w:shd w:val="clear" w:color="auto" w:fill="auto"/>
            <w:vAlign w:val="center"/>
            <w:hideMark/>
          </w:tcPr>
          <w:p w14:paraId="38E3A5A5"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4</w:t>
            </w:r>
          </w:p>
        </w:tc>
        <w:tc>
          <w:tcPr>
            <w:tcW w:w="1890" w:type="dxa"/>
            <w:tcBorders>
              <w:top w:val="nil"/>
              <w:left w:val="nil"/>
              <w:bottom w:val="single" w:sz="8" w:space="0" w:color="auto"/>
              <w:right w:val="single" w:sz="8" w:space="0" w:color="auto"/>
            </w:tcBorders>
            <w:shd w:val="clear" w:color="auto" w:fill="auto"/>
            <w:vAlign w:val="center"/>
            <w:hideMark/>
          </w:tcPr>
          <w:p w14:paraId="105682D6"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3</w:t>
            </w:r>
          </w:p>
        </w:tc>
        <w:tc>
          <w:tcPr>
            <w:tcW w:w="3060" w:type="dxa"/>
            <w:tcBorders>
              <w:top w:val="nil"/>
              <w:left w:val="nil"/>
              <w:bottom w:val="single" w:sz="8" w:space="0" w:color="auto"/>
              <w:right w:val="single" w:sz="8" w:space="0" w:color="auto"/>
            </w:tcBorders>
            <w:shd w:val="clear" w:color="auto" w:fill="auto"/>
            <w:vAlign w:val="center"/>
            <w:hideMark/>
          </w:tcPr>
          <w:p w14:paraId="61E601B0"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75</w:t>
            </w:r>
          </w:p>
        </w:tc>
      </w:tr>
      <w:tr w:rsidR="009E755D" w:rsidRPr="00E00760" w14:paraId="306B39D0" w14:textId="77777777" w:rsidTr="009E755D">
        <w:trPr>
          <w:trHeight w:val="430"/>
        </w:trPr>
        <w:tc>
          <w:tcPr>
            <w:tcW w:w="2600" w:type="dxa"/>
            <w:tcBorders>
              <w:top w:val="nil"/>
              <w:left w:val="single" w:sz="8" w:space="0" w:color="auto"/>
              <w:bottom w:val="single" w:sz="8" w:space="0" w:color="auto"/>
              <w:right w:val="single" w:sz="8" w:space="0" w:color="auto"/>
            </w:tcBorders>
            <w:shd w:val="clear" w:color="auto" w:fill="E7E6E6" w:themeFill="background2"/>
            <w:vAlign w:val="center"/>
            <w:hideMark/>
          </w:tcPr>
          <w:p w14:paraId="3AB1EE3C"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 xml:space="preserve">Total </w:t>
            </w:r>
          </w:p>
        </w:tc>
        <w:tc>
          <w:tcPr>
            <w:tcW w:w="2070" w:type="dxa"/>
            <w:tcBorders>
              <w:top w:val="nil"/>
              <w:left w:val="nil"/>
              <w:bottom w:val="single" w:sz="8" w:space="0" w:color="auto"/>
              <w:right w:val="single" w:sz="8" w:space="0" w:color="auto"/>
            </w:tcBorders>
            <w:shd w:val="clear" w:color="auto" w:fill="E7E6E6" w:themeFill="background2"/>
            <w:vAlign w:val="center"/>
            <w:hideMark/>
          </w:tcPr>
          <w:p w14:paraId="570D4E62"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52</w:t>
            </w:r>
          </w:p>
        </w:tc>
        <w:tc>
          <w:tcPr>
            <w:tcW w:w="1890" w:type="dxa"/>
            <w:tcBorders>
              <w:top w:val="nil"/>
              <w:left w:val="nil"/>
              <w:bottom w:val="single" w:sz="8" w:space="0" w:color="auto"/>
              <w:right w:val="single" w:sz="8" w:space="0" w:color="auto"/>
            </w:tcBorders>
            <w:shd w:val="clear" w:color="auto" w:fill="E7E6E6" w:themeFill="background2"/>
            <w:vAlign w:val="center"/>
            <w:hideMark/>
          </w:tcPr>
          <w:p w14:paraId="3484F698"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46</w:t>
            </w:r>
          </w:p>
        </w:tc>
        <w:tc>
          <w:tcPr>
            <w:tcW w:w="3060" w:type="dxa"/>
            <w:tcBorders>
              <w:top w:val="nil"/>
              <w:left w:val="nil"/>
              <w:bottom w:val="single" w:sz="8" w:space="0" w:color="auto"/>
              <w:right w:val="single" w:sz="8" w:space="0" w:color="auto"/>
            </w:tcBorders>
            <w:shd w:val="clear" w:color="auto" w:fill="E7E6E6" w:themeFill="background2"/>
            <w:vAlign w:val="center"/>
            <w:hideMark/>
          </w:tcPr>
          <w:p w14:paraId="6BF4FBC2" w14:textId="77777777" w:rsidR="009E755D" w:rsidRPr="00E00760" w:rsidRDefault="009E755D" w:rsidP="002B3376">
            <w:pPr>
              <w:spacing w:line="240" w:lineRule="auto"/>
              <w:jc w:val="both"/>
              <w:rPr>
                <w:rFonts w:ascii="Times New Roman" w:eastAsia="Times New Roman" w:hAnsi="Times New Roman" w:cs="Times New Roman"/>
                <w:color w:val="000000"/>
                <w:sz w:val="24"/>
                <w:szCs w:val="24"/>
              </w:rPr>
            </w:pPr>
            <w:r w:rsidRPr="00E00760">
              <w:rPr>
                <w:rFonts w:ascii="Times New Roman" w:eastAsia="Times New Roman" w:hAnsi="Times New Roman" w:cs="Times New Roman"/>
                <w:color w:val="000000"/>
                <w:sz w:val="24"/>
                <w:szCs w:val="24"/>
              </w:rPr>
              <w:t> </w:t>
            </w:r>
          </w:p>
        </w:tc>
      </w:tr>
    </w:tbl>
    <w:p w14:paraId="1C95AF9D" w14:textId="3AAE2E80" w:rsidR="009E755D" w:rsidRPr="002B3376" w:rsidRDefault="002B3376" w:rsidP="009E755D">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357EE5B7" w14:textId="5F10315A" w:rsidR="00D15098" w:rsidRPr="00E84165" w:rsidRDefault="009E755D" w:rsidP="00D15098">
      <w:pPr>
        <w:autoSpaceDE w:val="0"/>
        <w:autoSpaceDN w:val="0"/>
        <w:adjustRightInd w:val="0"/>
        <w:spacing w:line="360" w:lineRule="auto"/>
        <w:jc w:val="both"/>
        <w:rPr>
          <w:rFonts w:ascii="Times New Roman" w:hAnsi="Times New Roman" w:cs="Times New Roman"/>
          <w:color w:val="000000"/>
          <w:sz w:val="24"/>
          <w:szCs w:val="24"/>
        </w:rPr>
      </w:pPr>
      <w:r w:rsidRPr="00550FB8">
        <w:rPr>
          <w:rFonts w:ascii="Times New Roman" w:hAnsi="Times New Roman" w:cs="Times New Roman"/>
          <w:color w:val="000000"/>
          <w:sz w:val="24"/>
          <w:szCs w:val="24"/>
        </w:rPr>
        <w:t>The response rate is the total number of useable questionnaires divided by the entire sample after excluding uncontactable sample members</w:t>
      </w:r>
      <w:r>
        <w:rPr>
          <w:rFonts w:ascii="Times New Roman" w:hAnsi="Times New Roman" w:cs="Times New Roman"/>
          <w:color w:val="000000"/>
          <w:sz w:val="24"/>
          <w:szCs w:val="24"/>
        </w:rPr>
        <w:t xml:space="preserve"> (</w:t>
      </w:r>
      <w:r w:rsidRPr="00550FB8">
        <w:rPr>
          <w:rFonts w:ascii="Times New Roman" w:hAnsi="Times New Roman" w:cs="Times New Roman"/>
          <w:color w:val="000000"/>
          <w:sz w:val="24"/>
          <w:szCs w:val="24"/>
        </w:rPr>
        <w:t>Samuel, 2012)</w:t>
      </w:r>
      <w:r w:rsidRPr="00E84165">
        <w:rPr>
          <w:rFonts w:ascii="Times New Roman" w:hAnsi="Times New Roman" w:cs="Times New Roman"/>
          <w:color w:val="000000"/>
          <w:sz w:val="24"/>
          <w:szCs w:val="24"/>
        </w:rPr>
        <w:t xml:space="preserve">. </w:t>
      </w:r>
      <w:r w:rsidRPr="004916DF">
        <w:rPr>
          <w:rFonts w:ascii="Times New Roman" w:hAnsi="Times New Roman" w:cs="Times New Roman"/>
          <w:color w:val="000000"/>
          <w:sz w:val="24"/>
          <w:szCs w:val="24"/>
        </w:rPr>
        <w:t xml:space="preserve">A total of 52 questionnaires were handed out to participants, and 46 of them returned questionnaires. This corresponds to an 88% response rate. </w:t>
      </w:r>
      <w:r w:rsidRPr="00550FB8">
        <w:rPr>
          <w:rFonts w:ascii="Times New Roman" w:hAnsi="Times New Roman" w:cs="Times New Roman"/>
          <w:color w:val="000000"/>
          <w:sz w:val="24"/>
          <w:szCs w:val="24"/>
        </w:rPr>
        <w:t>The semi-structured form of most of the questions contributed to the high response rate, making it easy for respondents to finish the surveys</w:t>
      </w:r>
      <w:r>
        <w:rPr>
          <w:rFonts w:ascii="Times New Roman" w:hAnsi="Times New Roman" w:cs="Times New Roman"/>
          <w:color w:val="000000"/>
          <w:sz w:val="24"/>
          <w:szCs w:val="24"/>
        </w:rPr>
        <w:t>. A</w:t>
      </w:r>
      <w:r w:rsidRPr="004916DF">
        <w:rPr>
          <w:rFonts w:ascii="Times New Roman" w:hAnsi="Times New Roman" w:cs="Times New Roman"/>
          <w:color w:val="000000"/>
          <w:sz w:val="24"/>
          <w:szCs w:val="24"/>
        </w:rPr>
        <w:t xml:space="preserve"> response rate of 50% is acceptable</w:t>
      </w:r>
      <w:r w:rsidR="00D37DDB">
        <w:rPr>
          <w:rFonts w:ascii="Times New Roman" w:hAnsi="Times New Roman" w:cs="Times New Roman"/>
          <w:color w:val="000000"/>
          <w:sz w:val="24"/>
          <w:szCs w:val="24"/>
        </w:rPr>
        <w:t>, 60% is better, and 70% is even</w:t>
      </w:r>
      <w:r w:rsidRPr="004916DF">
        <w:rPr>
          <w:rFonts w:ascii="Times New Roman" w:hAnsi="Times New Roman" w:cs="Times New Roman"/>
          <w:color w:val="000000"/>
          <w:sz w:val="24"/>
          <w:szCs w:val="24"/>
        </w:rPr>
        <w:t xml:space="preserve"> more dependable</w:t>
      </w:r>
      <w:r w:rsidRPr="00550FB8">
        <w:rPr>
          <w:rFonts w:ascii="Times New Roman" w:hAnsi="Times New Roman" w:cs="Times New Roman"/>
          <w:color w:val="000000"/>
          <w:sz w:val="24"/>
          <w:szCs w:val="24"/>
        </w:rPr>
        <w:t xml:space="preserve"> </w:t>
      </w:r>
      <w:r w:rsidR="00D37DDB">
        <w:rPr>
          <w:rFonts w:ascii="Times New Roman" w:hAnsi="Times New Roman" w:cs="Times New Roman"/>
          <w:color w:val="000000"/>
          <w:sz w:val="24"/>
          <w:szCs w:val="24"/>
        </w:rPr>
        <w:t>(Snyde, 2019</w:t>
      </w:r>
      <w:r w:rsidRPr="00550FB8">
        <w:rPr>
          <w:rFonts w:ascii="Times New Roman" w:hAnsi="Times New Roman" w:cs="Times New Roman"/>
          <w:color w:val="000000"/>
          <w:sz w:val="24"/>
          <w:szCs w:val="24"/>
        </w:rPr>
        <w:t>)</w:t>
      </w:r>
      <w:r w:rsidRPr="004916DF">
        <w:rPr>
          <w:rFonts w:ascii="Times New Roman" w:hAnsi="Times New Roman" w:cs="Times New Roman"/>
          <w:color w:val="000000"/>
          <w:sz w:val="24"/>
          <w:szCs w:val="24"/>
        </w:rPr>
        <w:t>.</w:t>
      </w:r>
      <w:r w:rsidRPr="00E84165">
        <w:rPr>
          <w:rFonts w:ascii="Times New Roman" w:hAnsi="Times New Roman" w:cs="Times New Roman"/>
          <w:color w:val="000000"/>
          <w:sz w:val="24"/>
          <w:szCs w:val="24"/>
        </w:rPr>
        <w:t xml:space="preserve"> Mago, 2014 added that a high response r</w:t>
      </w:r>
      <w:r w:rsidR="00D15098">
        <w:rPr>
          <w:rFonts w:ascii="Times New Roman" w:hAnsi="Times New Roman" w:cs="Times New Roman"/>
          <w:color w:val="000000"/>
          <w:sz w:val="24"/>
          <w:szCs w:val="24"/>
        </w:rPr>
        <w:t>ate reflects reliable research.</w:t>
      </w:r>
    </w:p>
    <w:p w14:paraId="603F627D" w14:textId="77777777" w:rsidR="009E755D" w:rsidRPr="00230BFE" w:rsidRDefault="00533377" w:rsidP="00230BFE">
      <w:pPr>
        <w:pStyle w:val="Heading2"/>
        <w:spacing w:after="240" w:line="360" w:lineRule="auto"/>
        <w:rPr>
          <w:rFonts w:ascii="Times New Roman" w:hAnsi="Times New Roman" w:cs="Times New Roman"/>
          <w:b/>
          <w:color w:val="auto"/>
          <w:sz w:val="24"/>
          <w:szCs w:val="24"/>
        </w:rPr>
      </w:pPr>
      <w:bookmarkStart w:id="86" w:name="_Toc136970241"/>
      <w:r>
        <w:rPr>
          <w:rFonts w:ascii="Times New Roman" w:hAnsi="Times New Roman" w:cs="Times New Roman"/>
          <w:b/>
          <w:color w:val="auto"/>
          <w:sz w:val="24"/>
          <w:szCs w:val="24"/>
        </w:rPr>
        <w:t xml:space="preserve">4.2 </w:t>
      </w:r>
      <w:r w:rsidR="009E755D" w:rsidRPr="00230BFE">
        <w:rPr>
          <w:rFonts w:ascii="Times New Roman" w:hAnsi="Times New Roman" w:cs="Times New Roman"/>
          <w:b/>
          <w:color w:val="auto"/>
          <w:sz w:val="24"/>
          <w:szCs w:val="24"/>
        </w:rPr>
        <w:t>Demographic data of respondents</w:t>
      </w:r>
      <w:bookmarkEnd w:id="86"/>
    </w:p>
    <w:p w14:paraId="4EB365D1" w14:textId="4F9160EB" w:rsidR="00D15098" w:rsidRPr="002B3376" w:rsidRDefault="009E755D" w:rsidP="002B3376">
      <w:pPr>
        <w:autoSpaceDE w:val="0"/>
        <w:autoSpaceDN w:val="0"/>
        <w:adjustRightInd w:val="0"/>
        <w:spacing w:line="360" w:lineRule="auto"/>
        <w:jc w:val="both"/>
        <w:rPr>
          <w:rFonts w:ascii="Times New Roman" w:hAnsi="Times New Roman" w:cs="Times New Roman"/>
          <w:color w:val="000000"/>
          <w:sz w:val="24"/>
          <w:szCs w:val="24"/>
        </w:rPr>
      </w:pPr>
      <w:r w:rsidRPr="00D15098">
        <w:rPr>
          <w:rFonts w:ascii="Times New Roman" w:hAnsi="Times New Roman" w:cs="Times New Roman"/>
          <w:color w:val="000000"/>
          <w:sz w:val="24"/>
          <w:szCs w:val="24"/>
        </w:rPr>
        <w:t>The current section presents information on the demographic factors of the respondents. The part includes information about gender, age group, qualification and experience within the organization. According to Abbas</w:t>
      </w:r>
      <w:r w:rsidRPr="002415A3">
        <w:rPr>
          <w:rFonts w:ascii="Times New Roman" w:hAnsi="Times New Roman" w:cs="Times New Roman"/>
          <w:color w:val="000000"/>
          <w:sz w:val="24"/>
          <w:szCs w:val="24"/>
        </w:rPr>
        <w:t> (2014), demographic data is the most basic piece of knowledge abo</w:t>
      </w:r>
      <w:r w:rsidR="00E02876">
        <w:rPr>
          <w:rFonts w:ascii="Times New Roman" w:hAnsi="Times New Roman" w:cs="Times New Roman"/>
          <w:color w:val="000000"/>
          <w:sz w:val="24"/>
          <w:szCs w:val="24"/>
        </w:rPr>
        <w:t>ut the respondents. Aker</w:t>
      </w:r>
      <w:r w:rsidRPr="002415A3">
        <w:rPr>
          <w:rFonts w:ascii="Times New Roman" w:hAnsi="Times New Roman" w:cs="Times New Roman"/>
          <w:color w:val="000000"/>
          <w:sz w:val="24"/>
          <w:szCs w:val="24"/>
        </w:rPr>
        <w:t xml:space="preserve"> (2010)</w:t>
      </w:r>
      <w:r w:rsidR="00E02876">
        <w:rPr>
          <w:rFonts w:ascii="Times New Roman" w:hAnsi="Times New Roman" w:cs="Times New Roman"/>
          <w:color w:val="000000"/>
          <w:sz w:val="24"/>
          <w:szCs w:val="24"/>
        </w:rPr>
        <w:t>,</w:t>
      </w:r>
      <w:r w:rsidRPr="002415A3">
        <w:rPr>
          <w:rFonts w:ascii="Times New Roman" w:hAnsi="Times New Roman" w:cs="Times New Roman"/>
          <w:color w:val="000000"/>
          <w:sz w:val="24"/>
          <w:szCs w:val="24"/>
        </w:rPr>
        <w:t xml:space="preserve"> suggested that the demographic information in </w:t>
      </w:r>
      <w:r w:rsidR="00087532">
        <w:rPr>
          <w:rFonts w:ascii="Times New Roman" w:hAnsi="Times New Roman" w:cs="Times New Roman"/>
          <w:color w:val="000000"/>
          <w:sz w:val="24"/>
          <w:szCs w:val="24"/>
        </w:rPr>
        <w:t xml:space="preserve">the </w:t>
      </w:r>
      <w:r w:rsidRPr="002415A3">
        <w:rPr>
          <w:rFonts w:ascii="Times New Roman" w:hAnsi="Times New Roman" w:cs="Times New Roman"/>
          <w:color w:val="000000"/>
          <w:sz w:val="24"/>
          <w:szCs w:val="24"/>
        </w:rPr>
        <w:t>study is significant for assessing various information supplied by respondents.</w:t>
      </w:r>
    </w:p>
    <w:p w14:paraId="44EB16AF" w14:textId="41DA68DB" w:rsidR="009E755D" w:rsidRPr="00230BFE" w:rsidRDefault="00533377" w:rsidP="00230BFE">
      <w:pPr>
        <w:pStyle w:val="Heading3"/>
        <w:spacing w:after="240"/>
        <w:rPr>
          <w:rFonts w:ascii="Times New Roman" w:hAnsi="Times New Roman" w:cs="Times New Roman"/>
          <w:b/>
          <w:color w:val="000000"/>
          <w:lang w:val="en-ZW"/>
        </w:rPr>
      </w:pPr>
      <w:bookmarkStart w:id="87" w:name="_Toc136970242"/>
      <w:r>
        <w:rPr>
          <w:rFonts w:ascii="Times New Roman" w:hAnsi="Times New Roman" w:cs="Times New Roman"/>
          <w:b/>
          <w:color w:val="000000"/>
          <w:lang w:val="en-ZW"/>
        </w:rPr>
        <w:t xml:space="preserve">4.2.1 </w:t>
      </w:r>
      <w:r w:rsidR="00D15098" w:rsidRPr="00230BFE">
        <w:rPr>
          <w:rFonts w:ascii="Times New Roman" w:hAnsi="Times New Roman" w:cs="Times New Roman"/>
          <w:b/>
          <w:color w:val="000000"/>
          <w:lang w:val="en-ZW"/>
        </w:rPr>
        <w:t>Gender</w:t>
      </w:r>
      <w:bookmarkEnd w:id="87"/>
      <w:r w:rsidR="00D15098" w:rsidRPr="00230BFE">
        <w:rPr>
          <w:rFonts w:ascii="Times New Roman" w:hAnsi="Times New Roman" w:cs="Times New Roman"/>
          <w:b/>
          <w:color w:val="000000"/>
          <w:lang w:val="en-ZW"/>
        </w:rPr>
        <w:t xml:space="preserve"> </w:t>
      </w:r>
    </w:p>
    <w:p w14:paraId="2EA2304B" w14:textId="77777777" w:rsidR="00546C09" w:rsidRDefault="009E755D" w:rsidP="00546C09">
      <w:pPr>
        <w:keepNext/>
        <w:autoSpaceDE w:val="0"/>
        <w:autoSpaceDN w:val="0"/>
        <w:adjustRightInd w:val="0"/>
        <w:spacing w:after="0" w:line="240" w:lineRule="auto"/>
      </w:pPr>
      <w:r>
        <w:rPr>
          <w:noProof/>
        </w:rPr>
        <w:drawing>
          <wp:inline distT="0" distB="0" distL="0" distR="0" wp14:anchorId="03C301F0" wp14:editId="63EA252F">
            <wp:extent cx="4352925" cy="22574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419DD8" w14:textId="1C58297F" w:rsidR="00697614" w:rsidRPr="00546C09" w:rsidRDefault="00546C09" w:rsidP="00546C09">
      <w:pPr>
        <w:pStyle w:val="Caption"/>
        <w:rPr>
          <w:rFonts w:ascii="Times New Roman" w:hAnsi="Times New Roman" w:cs="Times New Roman"/>
          <w:i w:val="0"/>
          <w:color w:val="auto"/>
          <w:sz w:val="24"/>
          <w:szCs w:val="24"/>
        </w:rPr>
      </w:pPr>
      <w:bookmarkStart w:id="88" w:name="_Toc135755305"/>
      <w:r w:rsidRPr="00546C09">
        <w:rPr>
          <w:rFonts w:ascii="Times New Roman" w:hAnsi="Times New Roman" w:cs="Times New Roman"/>
          <w:i w:val="0"/>
          <w:color w:val="auto"/>
          <w:sz w:val="24"/>
          <w:szCs w:val="24"/>
        </w:rPr>
        <w:t xml:space="preserve">Figure </w:t>
      </w:r>
      <w:r w:rsidRPr="00546C09">
        <w:rPr>
          <w:rFonts w:ascii="Times New Roman" w:hAnsi="Times New Roman" w:cs="Times New Roman"/>
          <w:i w:val="0"/>
          <w:color w:val="auto"/>
          <w:sz w:val="24"/>
          <w:szCs w:val="24"/>
        </w:rPr>
        <w:fldChar w:fldCharType="begin"/>
      </w:r>
      <w:r w:rsidRPr="00546C09">
        <w:rPr>
          <w:rFonts w:ascii="Times New Roman" w:hAnsi="Times New Roman" w:cs="Times New Roman"/>
          <w:i w:val="0"/>
          <w:color w:val="auto"/>
          <w:sz w:val="24"/>
          <w:szCs w:val="24"/>
        </w:rPr>
        <w:instrText xml:space="preserve"> SEQ Figure \* ARABIC </w:instrText>
      </w:r>
      <w:r w:rsidRPr="00546C09">
        <w:rPr>
          <w:rFonts w:ascii="Times New Roman" w:hAnsi="Times New Roman" w:cs="Times New Roman"/>
          <w:i w:val="0"/>
          <w:color w:val="auto"/>
          <w:sz w:val="24"/>
          <w:szCs w:val="24"/>
        </w:rPr>
        <w:fldChar w:fldCharType="separate"/>
      </w:r>
      <w:r w:rsidR="00274FD6">
        <w:rPr>
          <w:rFonts w:ascii="Times New Roman" w:hAnsi="Times New Roman" w:cs="Times New Roman"/>
          <w:i w:val="0"/>
          <w:noProof/>
          <w:color w:val="auto"/>
          <w:sz w:val="24"/>
          <w:szCs w:val="24"/>
        </w:rPr>
        <w:t>1</w:t>
      </w:r>
      <w:r w:rsidRPr="00546C09">
        <w:rPr>
          <w:rFonts w:ascii="Times New Roman" w:hAnsi="Times New Roman" w:cs="Times New Roman"/>
          <w:i w:val="0"/>
          <w:color w:val="auto"/>
          <w:sz w:val="24"/>
          <w:szCs w:val="24"/>
        </w:rPr>
        <w:fldChar w:fldCharType="end"/>
      </w:r>
      <w:r w:rsidRPr="00546C09">
        <w:rPr>
          <w:rFonts w:ascii="Times New Roman" w:hAnsi="Times New Roman" w:cs="Times New Roman"/>
          <w:i w:val="0"/>
          <w:color w:val="auto"/>
          <w:sz w:val="24"/>
          <w:szCs w:val="24"/>
        </w:rPr>
        <w:t>: Information on gender of respondents</w:t>
      </w:r>
      <w:bookmarkEnd w:id="88"/>
    </w:p>
    <w:p w14:paraId="6784E61B" w14:textId="2E65200F" w:rsidR="009E755D" w:rsidRPr="00697614" w:rsidRDefault="00697614" w:rsidP="009E755D">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707C8999" w14:textId="1B28B297" w:rsidR="000A00D1" w:rsidRDefault="009E755D" w:rsidP="000A00D1">
      <w:pPr>
        <w:autoSpaceDE w:val="0"/>
        <w:autoSpaceDN w:val="0"/>
        <w:adjustRightInd w:val="0"/>
        <w:spacing w:line="360" w:lineRule="auto"/>
        <w:jc w:val="both"/>
        <w:rPr>
          <w:rFonts w:ascii="Times New Roman" w:hAnsi="Times New Roman" w:cs="Times New Roman"/>
          <w:color w:val="000000"/>
          <w:sz w:val="24"/>
          <w:szCs w:val="24"/>
        </w:rPr>
      </w:pPr>
      <w:r w:rsidRPr="00FE41CB">
        <w:rPr>
          <w:rFonts w:ascii="Times New Roman" w:hAnsi="Times New Roman" w:cs="Times New Roman"/>
          <w:color w:val="000000"/>
          <w:sz w:val="24"/>
          <w:szCs w:val="24"/>
        </w:rPr>
        <w:t xml:space="preserve">According to the graph above, 60% of responders are men and 40% are women. This demonstrates that the majority of </w:t>
      </w:r>
      <w:r w:rsidR="003C6218">
        <w:rPr>
          <w:rFonts w:ascii="Times New Roman" w:hAnsi="Times New Roman" w:cs="Times New Roman"/>
          <w:color w:val="000000"/>
          <w:sz w:val="24"/>
          <w:szCs w:val="24"/>
        </w:rPr>
        <w:t xml:space="preserve">Delta Beverages (Pvt) </w:t>
      </w:r>
      <w:r w:rsidR="00087532">
        <w:rPr>
          <w:rFonts w:ascii="Times New Roman" w:hAnsi="Times New Roman" w:cs="Times New Roman"/>
          <w:color w:val="000000"/>
          <w:sz w:val="24"/>
          <w:szCs w:val="24"/>
        </w:rPr>
        <w:t>Ltd’s</w:t>
      </w:r>
      <w:r w:rsidRPr="00FE41CB">
        <w:rPr>
          <w:rFonts w:ascii="Times New Roman" w:hAnsi="Times New Roman" w:cs="Times New Roman"/>
          <w:color w:val="000000"/>
          <w:sz w:val="24"/>
          <w:szCs w:val="24"/>
        </w:rPr>
        <w:t xml:space="preserve"> workers are men, with fewer females. However, since the sort of replies required by the questionnaire needed objectivity, the gender biases of the respondents had no effect on the reliabilit</w:t>
      </w:r>
      <w:r w:rsidR="000A00D1">
        <w:rPr>
          <w:rFonts w:ascii="Times New Roman" w:hAnsi="Times New Roman" w:cs="Times New Roman"/>
          <w:color w:val="000000"/>
          <w:sz w:val="24"/>
          <w:szCs w:val="24"/>
        </w:rPr>
        <w:t>y or validity of the responses.</w:t>
      </w:r>
    </w:p>
    <w:p w14:paraId="74B7B315" w14:textId="77777777" w:rsidR="009E755D" w:rsidRPr="00230BFE" w:rsidRDefault="00533377" w:rsidP="00230BFE">
      <w:pPr>
        <w:pStyle w:val="Heading3"/>
        <w:spacing w:after="240"/>
        <w:rPr>
          <w:rFonts w:ascii="Times New Roman" w:hAnsi="Times New Roman" w:cs="Times New Roman"/>
          <w:b/>
          <w:color w:val="000000"/>
          <w:lang w:val="en-ZW"/>
        </w:rPr>
      </w:pPr>
      <w:bookmarkStart w:id="89" w:name="_Toc136970243"/>
      <w:r>
        <w:rPr>
          <w:rFonts w:ascii="Times New Roman" w:hAnsi="Times New Roman" w:cs="Times New Roman"/>
          <w:b/>
          <w:color w:val="000000"/>
          <w:lang w:val="en-ZW"/>
        </w:rPr>
        <w:t xml:space="preserve">4.2.2 </w:t>
      </w:r>
      <w:r w:rsidR="00153A1E">
        <w:rPr>
          <w:rFonts w:ascii="Times New Roman" w:hAnsi="Times New Roman" w:cs="Times New Roman"/>
          <w:b/>
          <w:color w:val="000000"/>
          <w:lang w:val="en-ZW"/>
        </w:rPr>
        <w:t>Age</w:t>
      </w:r>
      <w:bookmarkEnd w:id="89"/>
    </w:p>
    <w:p w14:paraId="282919A0" w14:textId="77777777" w:rsidR="00546C09" w:rsidRDefault="009E755D" w:rsidP="00546C09">
      <w:pPr>
        <w:keepNext/>
        <w:autoSpaceDE w:val="0"/>
        <w:autoSpaceDN w:val="0"/>
        <w:adjustRightInd w:val="0"/>
        <w:spacing w:after="0" w:line="240" w:lineRule="auto"/>
      </w:pPr>
      <w:r>
        <w:rPr>
          <w:noProof/>
        </w:rPr>
        <w:drawing>
          <wp:inline distT="0" distB="0" distL="0" distR="0" wp14:anchorId="5E566889" wp14:editId="33F52ACF">
            <wp:extent cx="4572000" cy="24574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8F00AB" w14:textId="449E4B59" w:rsidR="00697614" w:rsidRPr="00546C09" w:rsidRDefault="00546C09" w:rsidP="00546C09">
      <w:pPr>
        <w:pStyle w:val="Caption"/>
        <w:rPr>
          <w:rFonts w:ascii="Times New Roman" w:hAnsi="Times New Roman" w:cs="Times New Roman"/>
          <w:i w:val="0"/>
          <w:color w:val="auto"/>
          <w:sz w:val="24"/>
          <w:szCs w:val="24"/>
        </w:rPr>
      </w:pPr>
      <w:bookmarkStart w:id="90" w:name="_Toc135755306"/>
      <w:r w:rsidRPr="00546C09">
        <w:rPr>
          <w:rFonts w:ascii="Times New Roman" w:hAnsi="Times New Roman" w:cs="Times New Roman"/>
          <w:i w:val="0"/>
          <w:color w:val="auto"/>
          <w:sz w:val="24"/>
          <w:szCs w:val="24"/>
        </w:rPr>
        <w:t xml:space="preserve">Figure </w:t>
      </w:r>
      <w:r w:rsidRPr="00546C09">
        <w:rPr>
          <w:rFonts w:ascii="Times New Roman" w:hAnsi="Times New Roman" w:cs="Times New Roman"/>
          <w:i w:val="0"/>
          <w:color w:val="auto"/>
          <w:sz w:val="24"/>
          <w:szCs w:val="24"/>
        </w:rPr>
        <w:fldChar w:fldCharType="begin"/>
      </w:r>
      <w:r w:rsidRPr="00546C09">
        <w:rPr>
          <w:rFonts w:ascii="Times New Roman" w:hAnsi="Times New Roman" w:cs="Times New Roman"/>
          <w:i w:val="0"/>
          <w:color w:val="auto"/>
          <w:sz w:val="24"/>
          <w:szCs w:val="24"/>
        </w:rPr>
        <w:instrText xml:space="preserve"> SEQ Figure \* ARABIC </w:instrText>
      </w:r>
      <w:r w:rsidRPr="00546C09">
        <w:rPr>
          <w:rFonts w:ascii="Times New Roman" w:hAnsi="Times New Roman" w:cs="Times New Roman"/>
          <w:i w:val="0"/>
          <w:color w:val="auto"/>
          <w:sz w:val="24"/>
          <w:szCs w:val="24"/>
        </w:rPr>
        <w:fldChar w:fldCharType="separate"/>
      </w:r>
      <w:r w:rsidR="00274FD6">
        <w:rPr>
          <w:rFonts w:ascii="Times New Roman" w:hAnsi="Times New Roman" w:cs="Times New Roman"/>
          <w:i w:val="0"/>
          <w:noProof/>
          <w:color w:val="auto"/>
          <w:sz w:val="24"/>
          <w:szCs w:val="24"/>
        </w:rPr>
        <w:t>2</w:t>
      </w:r>
      <w:r w:rsidRPr="00546C09">
        <w:rPr>
          <w:rFonts w:ascii="Times New Roman" w:hAnsi="Times New Roman" w:cs="Times New Roman"/>
          <w:i w:val="0"/>
          <w:color w:val="auto"/>
          <w:sz w:val="24"/>
          <w:szCs w:val="24"/>
        </w:rPr>
        <w:fldChar w:fldCharType="end"/>
      </w:r>
      <w:r w:rsidRPr="00546C09">
        <w:rPr>
          <w:rFonts w:ascii="Times New Roman" w:hAnsi="Times New Roman" w:cs="Times New Roman"/>
          <w:i w:val="0"/>
          <w:color w:val="auto"/>
          <w:sz w:val="24"/>
          <w:szCs w:val="24"/>
        </w:rPr>
        <w:t>: Age Analysis</w:t>
      </w:r>
      <w:bookmarkEnd w:id="90"/>
    </w:p>
    <w:p w14:paraId="7C59AE4C" w14:textId="48CD86E6" w:rsidR="00697614" w:rsidRPr="00697614" w:rsidRDefault="00697614" w:rsidP="00697614">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64964C19" w14:textId="77777777" w:rsidR="00D15098" w:rsidRDefault="009E755D" w:rsidP="00697614">
      <w:pPr>
        <w:autoSpaceDE w:val="0"/>
        <w:autoSpaceDN w:val="0"/>
        <w:adjustRightInd w:val="0"/>
        <w:spacing w:line="360" w:lineRule="auto"/>
        <w:rPr>
          <w:rFonts w:ascii="Times New Roman" w:hAnsi="Times New Roman" w:cs="Times New Roman"/>
          <w:color w:val="000000"/>
          <w:sz w:val="24"/>
          <w:szCs w:val="24"/>
        </w:rPr>
      </w:pPr>
      <w:r w:rsidRPr="00FE41CB">
        <w:rPr>
          <w:rFonts w:ascii="Times New Roman" w:hAnsi="Times New Roman" w:cs="Times New Roman"/>
          <w:color w:val="000000"/>
          <w:sz w:val="24"/>
          <w:szCs w:val="24"/>
        </w:rPr>
        <w:t>According to the data above, 12% of the respondents are between the ages of 18 and 25. 45% of those surveyed are between the ages of 26 and 39. 25% of those surveyed are between the ages of 40 and 50. The rem</w:t>
      </w:r>
      <w:r>
        <w:rPr>
          <w:rFonts w:ascii="Times New Roman" w:hAnsi="Times New Roman" w:cs="Times New Roman"/>
          <w:color w:val="000000"/>
          <w:sz w:val="24"/>
          <w:szCs w:val="24"/>
        </w:rPr>
        <w:t xml:space="preserve">aining 18% of those polled are </w:t>
      </w:r>
      <w:r w:rsidRPr="00FE41CB">
        <w:rPr>
          <w:rFonts w:ascii="Times New Roman" w:hAnsi="Times New Roman" w:cs="Times New Roman"/>
          <w:color w:val="000000"/>
          <w:sz w:val="24"/>
          <w:szCs w:val="24"/>
        </w:rPr>
        <w:t>51 years and above</w:t>
      </w:r>
      <w:r>
        <w:rPr>
          <w:rFonts w:ascii="Times New Roman" w:hAnsi="Times New Roman" w:cs="Times New Roman"/>
          <w:color w:val="000000"/>
          <w:sz w:val="24"/>
          <w:szCs w:val="24"/>
        </w:rPr>
        <w:t>.</w:t>
      </w:r>
    </w:p>
    <w:p w14:paraId="74F23B5D" w14:textId="77777777" w:rsidR="00D15098" w:rsidRDefault="00D15098" w:rsidP="00D15098">
      <w:pPr>
        <w:autoSpaceDE w:val="0"/>
        <w:autoSpaceDN w:val="0"/>
        <w:adjustRightInd w:val="0"/>
        <w:spacing w:after="0" w:line="240" w:lineRule="auto"/>
        <w:rPr>
          <w:rFonts w:ascii="Times New Roman" w:hAnsi="Times New Roman" w:cs="Times New Roman"/>
          <w:color w:val="000000"/>
          <w:sz w:val="24"/>
          <w:szCs w:val="24"/>
        </w:rPr>
      </w:pPr>
    </w:p>
    <w:p w14:paraId="0BDC484A" w14:textId="12205CB7" w:rsidR="009E755D" w:rsidRPr="00230BFE" w:rsidRDefault="00533377" w:rsidP="00230BFE">
      <w:pPr>
        <w:pStyle w:val="Heading3"/>
        <w:spacing w:after="240"/>
        <w:rPr>
          <w:rFonts w:ascii="Times New Roman" w:hAnsi="Times New Roman" w:cs="Times New Roman"/>
          <w:b/>
          <w:color w:val="000000"/>
          <w:lang w:val="en-ZW"/>
        </w:rPr>
      </w:pPr>
      <w:bookmarkStart w:id="91" w:name="_Toc136970244"/>
      <w:r>
        <w:rPr>
          <w:rFonts w:ascii="Times New Roman" w:hAnsi="Times New Roman" w:cs="Times New Roman"/>
          <w:b/>
          <w:color w:val="000000"/>
          <w:lang w:val="en-ZW"/>
        </w:rPr>
        <w:t xml:space="preserve">4.2.3 </w:t>
      </w:r>
      <w:r w:rsidR="009E755D" w:rsidRPr="00230BFE">
        <w:rPr>
          <w:rFonts w:ascii="Times New Roman" w:hAnsi="Times New Roman" w:cs="Times New Roman"/>
          <w:b/>
          <w:color w:val="000000"/>
          <w:lang w:val="en-ZW"/>
        </w:rPr>
        <w:t>Qualification</w:t>
      </w:r>
      <w:bookmarkEnd w:id="91"/>
    </w:p>
    <w:p w14:paraId="46F5688B" w14:textId="77777777" w:rsidR="00546C09" w:rsidRDefault="009E755D" w:rsidP="00546C09">
      <w:pPr>
        <w:keepNext/>
        <w:autoSpaceDE w:val="0"/>
        <w:autoSpaceDN w:val="0"/>
        <w:adjustRightInd w:val="0"/>
        <w:spacing w:after="0" w:line="360" w:lineRule="auto"/>
      </w:pPr>
      <w:r>
        <w:rPr>
          <w:noProof/>
        </w:rPr>
        <w:drawing>
          <wp:inline distT="0" distB="0" distL="0" distR="0" wp14:anchorId="5F781546" wp14:editId="1CD5029C">
            <wp:extent cx="4572000" cy="2362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0F2456" w14:textId="0A97FCF5" w:rsidR="00697614" w:rsidRPr="00546C09" w:rsidRDefault="00546C09" w:rsidP="00546C09">
      <w:pPr>
        <w:pStyle w:val="Caption"/>
        <w:rPr>
          <w:rFonts w:ascii="Times New Roman" w:hAnsi="Times New Roman" w:cs="Times New Roman"/>
          <w:i w:val="0"/>
          <w:color w:val="auto"/>
          <w:sz w:val="24"/>
          <w:szCs w:val="24"/>
        </w:rPr>
      </w:pPr>
      <w:bookmarkStart w:id="92" w:name="_Toc135755307"/>
      <w:r w:rsidRPr="00546C09">
        <w:rPr>
          <w:rFonts w:ascii="Times New Roman" w:hAnsi="Times New Roman" w:cs="Times New Roman"/>
          <w:i w:val="0"/>
          <w:color w:val="auto"/>
          <w:sz w:val="24"/>
          <w:szCs w:val="24"/>
        </w:rPr>
        <w:t xml:space="preserve">Figure </w:t>
      </w:r>
      <w:r w:rsidRPr="00546C09">
        <w:rPr>
          <w:rFonts w:ascii="Times New Roman" w:hAnsi="Times New Roman" w:cs="Times New Roman"/>
          <w:i w:val="0"/>
          <w:color w:val="auto"/>
          <w:sz w:val="24"/>
          <w:szCs w:val="24"/>
        </w:rPr>
        <w:fldChar w:fldCharType="begin"/>
      </w:r>
      <w:r w:rsidRPr="00546C09">
        <w:rPr>
          <w:rFonts w:ascii="Times New Roman" w:hAnsi="Times New Roman" w:cs="Times New Roman"/>
          <w:i w:val="0"/>
          <w:color w:val="auto"/>
          <w:sz w:val="24"/>
          <w:szCs w:val="24"/>
        </w:rPr>
        <w:instrText xml:space="preserve"> SEQ Figure \* ARABIC </w:instrText>
      </w:r>
      <w:r w:rsidRPr="00546C09">
        <w:rPr>
          <w:rFonts w:ascii="Times New Roman" w:hAnsi="Times New Roman" w:cs="Times New Roman"/>
          <w:i w:val="0"/>
          <w:color w:val="auto"/>
          <w:sz w:val="24"/>
          <w:szCs w:val="24"/>
        </w:rPr>
        <w:fldChar w:fldCharType="separate"/>
      </w:r>
      <w:r w:rsidR="00274FD6">
        <w:rPr>
          <w:rFonts w:ascii="Times New Roman" w:hAnsi="Times New Roman" w:cs="Times New Roman"/>
          <w:i w:val="0"/>
          <w:noProof/>
          <w:color w:val="auto"/>
          <w:sz w:val="24"/>
          <w:szCs w:val="24"/>
        </w:rPr>
        <w:t>3</w:t>
      </w:r>
      <w:r w:rsidRPr="00546C09">
        <w:rPr>
          <w:rFonts w:ascii="Times New Roman" w:hAnsi="Times New Roman" w:cs="Times New Roman"/>
          <w:i w:val="0"/>
          <w:color w:val="auto"/>
          <w:sz w:val="24"/>
          <w:szCs w:val="24"/>
        </w:rPr>
        <w:fldChar w:fldCharType="end"/>
      </w:r>
      <w:r w:rsidRPr="00546C09">
        <w:rPr>
          <w:rFonts w:ascii="Times New Roman" w:hAnsi="Times New Roman" w:cs="Times New Roman"/>
          <w:i w:val="0"/>
          <w:color w:val="auto"/>
          <w:sz w:val="24"/>
          <w:szCs w:val="24"/>
        </w:rPr>
        <w:t>: Qualifications analysis</w:t>
      </w:r>
      <w:bookmarkEnd w:id="92"/>
    </w:p>
    <w:p w14:paraId="43836C8C" w14:textId="68B9CCD7" w:rsidR="00697614" w:rsidRPr="00697614" w:rsidRDefault="00697614" w:rsidP="00697614">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226795A6" w14:textId="465A5D4D" w:rsidR="009E755D" w:rsidRDefault="00697614" w:rsidP="009E755D">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Figure 3 a</w:t>
      </w:r>
      <w:r w:rsidR="009E755D">
        <w:rPr>
          <w:rFonts w:ascii="Times New Roman" w:hAnsi="Times New Roman" w:cs="Times New Roman"/>
          <w:color w:val="000000"/>
          <w:sz w:val="24"/>
          <w:szCs w:val="24"/>
        </w:rPr>
        <w:t xml:space="preserve">bove shows that, </w:t>
      </w:r>
      <w:r w:rsidR="009E755D" w:rsidRPr="00CA751B">
        <w:rPr>
          <w:rFonts w:ascii="Times New Roman" w:hAnsi="Times New Roman" w:cs="Times New Roman"/>
          <w:color w:val="000000"/>
          <w:sz w:val="24"/>
          <w:szCs w:val="24"/>
        </w:rPr>
        <w:t>7% of the</w:t>
      </w:r>
      <w:r w:rsidR="0032343E">
        <w:rPr>
          <w:rFonts w:ascii="Times New Roman" w:hAnsi="Times New Roman" w:cs="Times New Roman"/>
          <w:color w:val="000000"/>
          <w:sz w:val="24"/>
          <w:szCs w:val="24"/>
        </w:rPr>
        <w:t xml:space="preserve"> respondents had </w:t>
      </w:r>
      <w:r w:rsidR="009E755D">
        <w:rPr>
          <w:rFonts w:ascii="Times New Roman" w:hAnsi="Times New Roman" w:cs="Times New Roman"/>
          <w:color w:val="000000"/>
          <w:sz w:val="24"/>
          <w:szCs w:val="24"/>
        </w:rPr>
        <w:t>diplomas,</w:t>
      </w:r>
      <w:r w:rsidR="0032343E">
        <w:rPr>
          <w:rFonts w:ascii="Times New Roman" w:hAnsi="Times New Roman" w:cs="Times New Roman"/>
          <w:color w:val="000000"/>
          <w:sz w:val="24"/>
          <w:szCs w:val="24"/>
        </w:rPr>
        <w:t xml:space="preserve"> 40% of the respondents had degrees and 6% had</w:t>
      </w:r>
      <w:r w:rsidR="009E755D" w:rsidRPr="00CA751B">
        <w:rPr>
          <w:rFonts w:ascii="Times New Roman" w:hAnsi="Times New Roman" w:cs="Times New Roman"/>
          <w:color w:val="000000"/>
          <w:sz w:val="24"/>
          <w:szCs w:val="24"/>
        </w:rPr>
        <w:t xml:space="preserve"> </w:t>
      </w:r>
      <w:r w:rsidR="009E755D">
        <w:rPr>
          <w:rFonts w:ascii="Times New Roman" w:hAnsi="Times New Roman" w:cs="Times New Roman"/>
          <w:color w:val="000000"/>
          <w:sz w:val="24"/>
          <w:szCs w:val="24"/>
        </w:rPr>
        <w:t>PHDs, 15% of the respondents were</w:t>
      </w:r>
      <w:r w:rsidR="009E755D" w:rsidRPr="00CA751B">
        <w:rPr>
          <w:rFonts w:ascii="Times New Roman" w:hAnsi="Times New Roman" w:cs="Times New Roman"/>
          <w:color w:val="000000"/>
          <w:sz w:val="24"/>
          <w:szCs w:val="24"/>
        </w:rPr>
        <w:t xml:space="preserve"> Char</w:t>
      </w:r>
      <w:r w:rsidR="009E755D">
        <w:rPr>
          <w:rFonts w:ascii="Times New Roman" w:hAnsi="Times New Roman" w:cs="Times New Roman"/>
          <w:color w:val="000000"/>
          <w:sz w:val="24"/>
          <w:szCs w:val="24"/>
        </w:rPr>
        <w:t xml:space="preserve">tatared Accountants and 21% were </w:t>
      </w:r>
      <w:r w:rsidR="009E755D" w:rsidRPr="00CA751B">
        <w:rPr>
          <w:rFonts w:ascii="Times New Roman" w:hAnsi="Times New Roman" w:cs="Times New Roman"/>
          <w:color w:val="000000"/>
          <w:sz w:val="24"/>
          <w:szCs w:val="24"/>
        </w:rPr>
        <w:t xml:space="preserve">members of ACCA and CIMA. </w:t>
      </w:r>
      <w:r w:rsidR="009E755D" w:rsidRPr="00267D19">
        <w:rPr>
          <w:rFonts w:ascii="Times New Roman" w:hAnsi="Times New Roman" w:cs="Times New Roman"/>
          <w:color w:val="000000"/>
          <w:sz w:val="24"/>
          <w:szCs w:val="24"/>
        </w:rPr>
        <w:t>This demonstrates that the researcher was able to acquire trustworthy and legitimate information from the respondents since they were qualified to engage in the subject matter.</w:t>
      </w:r>
    </w:p>
    <w:p w14:paraId="7AE4D11A" w14:textId="77777777" w:rsidR="00D15098" w:rsidRDefault="00D15098" w:rsidP="00D15098">
      <w:pPr>
        <w:autoSpaceDE w:val="0"/>
        <w:autoSpaceDN w:val="0"/>
        <w:adjustRightInd w:val="0"/>
        <w:spacing w:after="0" w:line="240" w:lineRule="auto"/>
        <w:jc w:val="both"/>
        <w:rPr>
          <w:rFonts w:ascii="Times New Roman" w:hAnsi="Times New Roman" w:cs="Times New Roman"/>
          <w:color w:val="000000"/>
          <w:sz w:val="24"/>
          <w:szCs w:val="24"/>
        </w:rPr>
      </w:pPr>
    </w:p>
    <w:p w14:paraId="161D6658" w14:textId="2D12E806" w:rsidR="00904CD1" w:rsidRPr="006E0ACD" w:rsidRDefault="00533377" w:rsidP="006E0ACD">
      <w:pPr>
        <w:pStyle w:val="Heading3"/>
        <w:spacing w:after="240"/>
        <w:rPr>
          <w:rFonts w:ascii="Times New Roman" w:hAnsi="Times New Roman" w:cs="Times New Roman"/>
          <w:b/>
          <w:color w:val="000000"/>
          <w:lang w:val="en-ZW"/>
        </w:rPr>
      </w:pPr>
      <w:bookmarkStart w:id="93" w:name="_Toc136970245"/>
      <w:r>
        <w:rPr>
          <w:rFonts w:ascii="Times New Roman" w:hAnsi="Times New Roman" w:cs="Times New Roman"/>
          <w:b/>
          <w:color w:val="000000"/>
          <w:lang w:val="en-ZW"/>
        </w:rPr>
        <w:t xml:space="preserve">4.2.4 </w:t>
      </w:r>
      <w:r w:rsidR="009E755D" w:rsidRPr="00230BFE">
        <w:rPr>
          <w:rFonts w:ascii="Times New Roman" w:hAnsi="Times New Roman" w:cs="Times New Roman"/>
          <w:b/>
          <w:color w:val="000000"/>
          <w:lang w:val="en-ZW"/>
        </w:rPr>
        <w:t>The respondent’s experience</w:t>
      </w:r>
      <w:bookmarkEnd w:id="93"/>
    </w:p>
    <w:tbl>
      <w:tblPr>
        <w:tblStyle w:val="TableGrid"/>
        <w:tblW w:w="0" w:type="auto"/>
        <w:tblLook w:val="04A0" w:firstRow="1" w:lastRow="0" w:firstColumn="1" w:lastColumn="0" w:noHBand="0" w:noVBand="1"/>
      </w:tblPr>
      <w:tblGrid>
        <w:gridCol w:w="3080"/>
        <w:gridCol w:w="3081"/>
        <w:gridCol w:w="3081"/>
      </w:tblGrid>
      <w:tr w:rsidR="009E755D" w14:paraId="26C8FCCC" w14:textId="77777777" w:rsidTr="009E755D">
        <w:tc>
          <w:tcPr>
            <w:tcW w:w="3080" w:type="dxa"/>
            <w:shd w:val="clear" w:color="auto" w:fill="4472C4" w:themeFill="accent5"/>
          </w:tcPr>
          <w:p w14:paraId="4A0E8093" w14:textId="77777777" w:rsidR="009E755D" w:rsidRPr="00CA751B" w:rsidRDefault="009E755D" w:rsidP="009E755D">
            <w:pPr>
              <w:autoSpaceDE w:val="0"/>
              <w:autoSpaceDN w:val="0"/>
              <w:adjustRightInd w:val="0"/>
              <w:spacing w:line="360" w:lineRule="auto"/>
              <w:rPr>
                <w:rFonts w:ascii="Times New Roman" w:hAnsi="Times New Roman" w:cs="Times New Roman"/>
                <w:color w:val="FFFFFF" w:themeColor="background1"/>
                <w:sz w:val="24"/>
                <w:szCs w:val="24"/>
              </w:rPr>
            </w:pPr>
            <w:r w:rsidRPr="00CA751B">
              <w:rPr>
                <w:rFonts w:ascii="Times New Roman" w:hAnsi="Times New Roman" w:cs="Times New Roman"/>
                <w:color w:val="FFFFFF" w:themeColor="background1"/>
                <w:sz w:val="24"/>
                <w:szCs w:val="24"/>
              </w:rPr>
              <w:t>Time period</w:t>
            </w:r>
          </w:p>
        </w:tc>
        <w:tc>
          <w:tcPr>
            <w:tcW w:w="3081" w:type="dxa"/>
            <w:shd w:val="clear" w:color="auto" w:fill="4472C4" w:themeFill="accent5"/>
          </w:tcPr>
          <w:p w14:paraId="29677027" w14:textId="77777777" w:rsidR="009E755D" w:rsidRPr="00CA751B" w:rsidRDefault="009E755D" w:rsidP="009E755D">
            <w:pPr>
              <w:autoSpaceDE w:val="0"/>
              <w:autoSpaceDN w:val="0"/>
              <w:adjustRightInd w:val="0"/>
              <w:spacing w:line="360" w:lineRule="auto"/>
              <w:rPr>
                <w:rFonts w:ascii="Times New Roman" w:hAnsi="Times New Roman" w:cs="Times New Roman"/>
                <w:color w:val="FFFFFF" w:themeColor="background1"/>
                <w:sz w:val="24"/>
                <w:szCs w:val="24"/>
              </w:rPr>
            </w:pPr>
            <w:r w:rsidRPr="00CA751B">
              <w:rPr>
                <w:rFonts w:ascii="Times New Roman" w:hAnsi="Times New Roman" w:cs="Times New Roman"/>
                <w:color w:val="FFFFFF" w:themeColor="background1"/>
                <w:sz w:val="24"/>
                <w:szCs w:val="24"/>
              </w:rPr>
              <w:t>Number of respondents</w:t>
            </w:r>
          </w:p>
        </w:tc>
        <w:tc>
          <w:tcPr>
            <w:tcW w:w="3081" w:type="dxa"/>
            <w:shd w:val="clear" w:color="auto" w:fill="4472C4" w:themeFill="accent5"/>
          </w:tcPr>
          <w:p w14:paraId="00465F77" w14:textId="77777777" w:rsidR="009E755D" w:rsidRPr="00CA751B" w:rsidRDefault="009E755D" w:rsidP="009E755D">
            <w:pPr>
              <w:autoSpaceDE w:val="0"/>
              <w:autoSpaceDN w:val="0"/>
              <w:adjustRightInd w:val="0"/>
              <w:spacing w:line="360" w:lineRule="auto"/>
              <w:rPr>
                <w:rFonts w:ascii="Times New Roman" w:hAnsi="Times New Roman" w:cs="Times New Roman"/>
                <w:color w:val="FFFFFF" w:themeColor="background1"/>
                <w:sz w:val="24"/>
                <w:szCs w:val="24"/>
              </w:rPr>
            </w:pPr>
            <w:r w:rsidRPr="00CA751B">
              <w:rPr>
                <w:rFonts w:ascii="Times New Roman" w:hAnsi="Times New Roman" w:cs="Times New Roman"/>
                <w:color w:val="FFFFFF" w:themeColor="background1"/>
                <w:sz w:val="24"/>
                <w:szCs w:val="24"/>
              </w:rPr>
              <w:t>Percentage distribution</w:t>
            </w:r>
          </w:p>
        </w:tc>
      </w:tr>
      <w:tr w:rsidR="009E755D" w14:paraId="0514B10C" w14:textId="77777777" w:rsidTr="009E755D">
        <w:trPr>
          <w:trHeight w:val="413"/>
        </w:trPr>
        <w:tc>
          <w:tcPr>
            <w:tcW w:w="3080" w:type="dxa"/>
            <w:shd w:val="clear" w:color="auto" w:fill="E7E6E6" w:themeFill="background2"/>
          </w:tcPr>
          <w:p w14:paraId="0796EA2B"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Less than 1 year</w:t>
            </w:r>
          </w:p>
        </w:tc>
        <w:tc>
          <w:tcPr>
            <w:tcW w:w="3081" w:type="dxa"/>
            <w:shd w:val="clear" w:color="auto" w:fill="E7E6E6" w:themeFill="background2"/>
          </w:tcPr>
          <w:p w14:paraId="43A21D22"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5</w:t>
            </w:r>
          </w:p>
        </w:tc>
        <w:tc>
          <w:tcPr>
            <w:tcW w:w="3081" w:type="dxa"/>
            <w:shd w:val="clear" w:color="auto" w:fill="E7E6E6" w:themeFill="background2"/>
          </w:tcPr>
          <w:p w14:paraId="3D446CF4"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11</w:t>
            </w:r>
          </w:p>
        </w:tc>
      </w:tr>
      <w:tr w:rsidR="009E755D" w14:paraId="50A25538" w14:textId="77777777" w:rsidTr="009E755D">
        <w:tc>
          <w:tcPr>
            <w:tcW w:w="3080" w:type="dxa"/>
          </w:tcPr>
          <w:p w14:paraId="05D8DC20"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1-5 years</w:t>
            </w:r>
          </w:p>
        </w:tc>
        <w:tc>
          <w:tcPr>
            <w:tcW w:w="3081" w:type="dxa"/>
          </w:tcPr>
          <w:p w14:paraId="6B816507"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13</w:t>
            </w:r>
          </w:p>
        </w:tc>
        <w:tc>
          <w:tcPr>
            <w:tcW w:w="3081" w:type="dxa"/>
          </w:tcPr>
          <w:p w14:paraId="5E0DC097"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28</w:t>
            </w:r>
          </w:p>
        </w:tc>
      </w:tr>
      <w:tr w:rsidR="009E755D" w14:paraId="44108883" w14:textId="77777777" w:rsidTr="009E755D">
        <w:trPr>
          <w:trHeight w:val="350"/>
        </w:trPr>
        <w:tc>
          <w:tcPr>
            <w:tcW w:w="3080" w:type="dxa"/>
            <w:shd w:val="clear" w:color="auto" w:fill="E7E6E6" w:themeFill="background2"/>
          </w:tcPr>
          <w:p w14:paraId="7EAC228D"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6-10 years</w:t>
            </w:r>
          </w:p>
        </w:tc>
        <w:tc>
          <w:tcPr>
            <w:tcW w:w="3081" w:type="dxa"/>
            <w:shd w:val="clear" w:color="auto" w:fill="E7E6E6" w:themeFill="background2"/>
          </w:tcPr>
          <w:p w14:paraId="2CB679EE"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19</w:t>
            </w:r>
          </w:p>
        </w:tc>
        <w:tc>
          <w:tcPr>
            <w:tcW w:w="3081" w:type="dxa"/>
            <w:shd w:val="clear" w:color="auto" w:fill="E7E6E6" w:themeFill="background2"/>
          </w:tcPr>
          <w:p w14:paraId="6F7058EE"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41</w:t>
            </w:r>
          </w:p>
        </w:tc>
      </w:tr>
      <w:tr w:rsidR="009E755D" w14:paraId="7AEE861C" w14:textId="77777777" w:rsidTr="009E755D">
        <w:trPr>
          <w:trHeight w:val="287"/>
        </w:trPr>
        <w:tc>
          <w:tcPr>
            <w:tcW w:w="3080" w:type="dxa"/>
          </w:tcPr>
          <w:p w14:paraId="4951F2B7"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More than 10 years</w:t>
            </w:r>
          </w:p>
        </w:tc>
        <w:tc>
          <w:tcPr>
            <w:tcW w:w="3081" w:type="dxa"/>
          </w:tcPr>
          <w:p w14:paraId="67D92A40" w14:textId="77777777" w:rsidR="009E755D" w:rsidRPr="00762334" w:rsidRDefault="009E755D" w:rsidP="009E755D">
            <w:pPr>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9</w:t>
            </w:r>
          </w:p>
        </w:tc>
        <w:tc>
          <w:tcPr>
            <w:tcW w:w="3081" w:type="dxa"/>
          </w:tcPr>
          <w:p w14:paraId="1136B5F1" w14:textId="77777777" w:rsidR="009E755D" w:rsidRPr="00762334" w:rsidRDefault="009E755D" w:rsidP="00546C09">
            <w:pPr>
              <w:keepNext/>
              <w:autoSpaceDE w:val="0"/>
              <w:autoSpaceDN w:val="0"/>
              <w:adjustRightInd w:val="0"/>
              <w:spacing w:line="360" w:lineRule="auto"/>
              <w:rPr>
                <w:rFonts w:ascii="Times New Roman" w:hAnsi="Times New Roman" w:cs="Times New Roman"/>
                <w:sz w:val="24"/>
                <w:szCs w:val="24"/>
              </w:rPr>
            </w:pPr>
            <w:r w:rsidRPr="00762334">
              <w:rPr>
                <w:rFonts w:ascii="Times New Roman" w:hAnsi="Times New Roman" w:cs="Times New Roman"/>
                <w:sz w:val="24"/>
                <w:szCs w:val="24"/>
              </w:rPr>
              <w:t>20</w:t>
            </w:r>
          </w:p>
        </w:tc>
      </w:tr>
    </w:tbl>
    <w:p w14:paraId="7C12BD55" w14:textId="3F4A97C2" w:rsidR="00546C09" w:rsidRPr="00546C09" w:rsidRDefault="00546C09">
      <w:pPr>
        <w:pStyle w:val="Caption"/>
        <w:rPr>
          <w:rFonts w:ascii="Times New Roman" w:hAnsi="Times New Roman" w:cs="Times New Roman"/>
          <w:i w:val="0"/>
          <w:color w:val="auto"/>
          <w:sz w:val="24"/>
          <w:szCs w:val="24"/>
        </w:rPr>
      </w:pPr>
      <w:bookmarkStart w:id="94" w:name="_Toc135755201"/>
      <w:r w:rsidRPr="00546C09">
        <w:rPr>
          <w:rFonts w:ascii="Times New Roman" w:hAnsi="Times New Roman" w:cs="Times New Roman"/>
          <w:i w:val="0"/>
          <w:color w:val="auto"/>
          <w:sz w:val="24"/>
          <w:szCs w:val="24"/>
        </w:rPr>
        <w:t xml:space="preserve">Table </w:t>
      </w:r>
      <w:r w:rsidRPr="00546C09">
        <w:rPr>
          <w:rFonts w:ascii="Times New Roman" w:hAnsi="Times New Roman" w:cs="Times New Roman"/>
          <w:i w:val="0"/>
          <w:color w:val="auto"/>
          <w:sz w:val="24"/>
          <w:szCs w:val="24"/>
        </w:rPr>
        <w:fldChar w:fldCharType="begin"/>
      </w:r>
      <w:r w:rsidRPr="00546C09">
        <w:rPr>
          <w:rFonts w:ascii="Times New Roman" w:hAnsi="Times New Roman" w:cs="Times New Roman"/>
          <w:i w:val="0"/>
          <w:color w:val="auto"/>
          <w:sz w:val="24"/>
          <w:szCs w:val="24"/>
        </w:rPr>
        <w:instrText xml:space="preserve"> SEQ Table \* ARABIC </w:instrText>
      </w:r>
      <w:r w:rsidRPr="00546C09">
        <w:rPr>
          <w:rFonts w:ascii="Times New Roman" w:hAnsi="Times New Roman" w:cs="Times New Roman"/>
          <w:i w:val="0"/>
          <w:color w:val="auto"/>
          <w:sz w:val="24"/>
          <w:szCs w:val="24"/>
        </w:rPr>
        <w:fldChar w:fldCharType="separate"/>
      </w:r>
      <w:r w:rsidR="00274FD6">
        <w:rPr>
          <w:rFonts w:ascii="Times New Roman" w:hAnsi="Times New Roman" w:cs="Times New Roman"/>
          <w:i w:val="0"/>
          <w:noProof/>
          <w:color w:val="auto"/>
          <w:sz w:val="24"/>
          <w:szCs w:val="24"/>
        </w:rPr>
        <w:t>4</w:t>
      </w:r>
      <w:r w:rsidRPr="00546C09">
        <w:rPr>
          <w:rFonts w:ascii="Times New Roman" w:hAnsi="Times New Roman" w:cs="Times New Roman"/>
          <w:i w:val="0"/>
          <w:color w:val="auto"/>
          <w:sz w:val="24"/>
          <w:szCs w:val="24"/>
        </w:rPr>
        <w:fldChar w:fldCharType="end"/>
      </w:r>
      <w:r w:rsidRPr="00546C09">
        <w:rPr>
          <w:rFonts w:ascii="Times New Roman" w:hAnsi="Times New Roman" w:cs="Times New Roman"/>
          <w:i w:val="0"/>
          <w:color w:val="auto"/>
          <w:sz w:val="24"/>
          <w:szCs w:val="24"/>
        </w:rPr>
        <w:t>: information on the respondent’s experience</w:t>
      </w:r>
      <w:bookmarkEnd w:id="94"/>
    </w:p>
    <w:p w14:paraId="2B9BDCC7" w14:textId="0970D2F4" w:rsidR="009E755D" w:rsidRPr="002B3376" w:rsidRDefault="002B3376" w:rsidP="009E755D">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15719AD5" w14:textId="77777777" w:rsidR="00D15098" w:rsidRDefault="009E755D" w:rsidP="009E755D">
      <w:pPr>
        <w:autoSpaceDE w:val="0"/>
        <w:autoSpaceDN w:val="0"/>
        <w:adjustRightInd w:val="0"/>
        <w:spacing w:line="360" w:lineRule="auto"/>
        <w:rPr>
          <w:rFonts w:ascii="Times New Roman" w:hAnsi="Times New Roman" w:cs="Times New Roman"/>
          <w:color w:val="000000"/>
          <w:sz w:val="24"/>
          <w:szCs w:val="24"/>
        </w:rPr>
      </w:pPr>
      <w:r w:rsidRPr="00027069">
        <w:rPr>
          <w:rFonts w:ascii="Times New Roman" w:hAnsi="Times New Roman" w:cs="Times New Roman"/>
          <w:color w:val="000000"/>
          <w:sz w:val="24"/>
          <w:szCs w:val="24"/>
        </w:rPr>
        <w:t xml:space="preserve">According to the table above, the majority of respondents had been with the firm for more than 5 years. Only 11% of those respondents had worked for the organization for less than a year. </w:t>
      </w:r>
      <w:r w:rsidR="00A9109C" w:rsidRPr="00A9109C">
        <w:rPr>
          <w:rFonts w:ascii="Times New Roman" w:hAnsi="Times New Roman" w:cs="Times New Roman"/>
          <w:color w:val="000000"/>
          <w:sz w:val="24"/>
          <w:szCs w:val="24"/>
        </w:rPr>
        <w:t>This suggests that nearly all of those surveyed</w:t>
      </w:r>
      <w:r w:rsidRPr="00A9109C">
        <w:rPr>
          <w:rFonts w:ascii="Times New Roman" w:hAnsi="Times New Roman" w:cs="Times New Roman"/>
          <w:color w:val="000000"/>
          <w:sz w:val="24"/>
          <w:szCs w:val="24"/>
        </w:rPr>
        <w:t xml:space="preserve"> </w:t>
      </w:r>
      <w:r w:rsidRPr="00027069">
        <w:rPr>
          <w:rFonts w:ascii="Times New Roman" w:hAnsi="Times New Roman" w:cs="Times New Roman"/>
          <w:color w:val="000000"/>
          <w:sz w:val="24"/>
          <w:szCs w:val="24"/>
        </w:rPr>
        <w:t>have a thorough grasp of the firm. As a result, any information gained from these individuals would be considered trustworthy</w:t>
      </w:r>
      <w:r w:rsidR="006728A0">
        <w:rPr>
          <w:rFonts w:ascii="Times New Roman" w:hAnsi="Times New Roman" w:cs="Times New Roman"/>
          <w:color w:val="000000"/>
          <w:sz w:val="24"/>
          <w:szCs w:val="24"/>
        </w:rPr>
        <w:t xml:space="preserve">. </w:t>
      </w:r>
      <w:r w:rsidR="006728A0" w:rsidRPr="006728A0">
        <w:rPr>
          <w:rFonts w:ascii="Times New Roman" w:hAnsi="Times New Roman" w:cs="Times New Roman"/>
          <w:color w:val="000000"/>
          <w:sz w:val="24"/>
          <w:szCs w:val="24"/>
        </w:rPr>
        <w:t>The investigation aimed to determine the number of years of working experience each respondent had and how that experience influenced their ability to deliver pertinent and accurate information because it was anticipated that they would be thoroughly acquainte</w:t>
      </w:r>
      <w:r w:rsidR="006728A0">
        <w:rPr>
          <w:rFonts w:ascii="Times New Roman" w:hAnsi="Times New Roman" w:cs="Times New Roman"/>
          <w:color w:val="000000"/>
          <w:sz w:val="24"/>
          <w:szCs w:val="24"/>
        </w:rPr>
        <w:t>d with the company's operations</w:t>
      </w:r>
      <w:r w:rsidRPr="00027069">
        <w:rPr>
          <w:rFonts w:ascii="Times New Roman" w:hAnsi="Times New Roman" w:cs="Times New Roman"/>
          <w:color w:val="000000"/>
          <w:sz w:val="24"/>
          <w:szCs w:val="24"/>
        </w:rPr>
        <w:t>. 28% of respondents had 1-5 years of job experience, 41% had 6-10 years of work experience, and 20% had more than 10 years of work experience.</w:t>
      </w:r>
    </w:p>
    <w:p w14:paraId="424D9D5E" w14:textId="134EBBB2" w:rsidR="009E755D" w:rsidRPr="00230BFE" w:rsidRDefault="00533377" w:rsidP="00A711E0">
      <w:pPr>
        <w:pStyle w:val="Heading2"/>
        <w:spacing w:after="240" w:line="240" w:lineRule="auto"/>
        <w:rPr>
          <w:rFonts w:ascii="Times New Roman" w:hAnsi="Times New Roman" w:cs="Times New Roman"/>
          <w:b/>
          <w:color w:val="auto"/>
          <w:sz w:val="24"/>
          <w:szCs w:val="24"/>
        </w:rPr>
      </w:pPr>
      <w:bookmarkStart w:id="95" w:name="_Toc136970246"/>
      <w:r>
        <w:rPr>
          <w:rFonts w:ascii="Times New Roman" w:hAnsi="Times New Roman" w:cs="Times New Roman"/>
          <w:b/>
          <w:color w:val="auto"/>
          <w:sz w:val="24"/>
          <w:szCs w:val="24"/>
        </w:rPr>
        <w:t xml:space="preserve">4.3 </w:t>
      </w:r>
      <w:r w:rsidR="001D4B22">
        <w:rPr>
          <w:rFonts w:ascii="Times New Roman" w:hAnsi="Times New Roman" w:cs="Times New Roman"/>
          <w:b/>
          <w:color w:val="auto"/>
          <w:sz w:val="24"/>
          <w:szCs w:val="24"/>
        </w:rPr>
        <w:t>COVID-19</w:t>
      </w:r>
      <w:r w:rsidR="009E755D" w:rsidRPr="00230BFE">
        <w:rPr>
          <w:rFonts w:ascii="Times New Roman" w:hAnsi="Times New Roman" w:cs="Times New Roman"/>
          <w:b/>
          <w:color w:val="auto"/>
          <w:sz w:val="24"/>
          <w:szCs w:val="24"/>
        </w:rPr>
        <w:t xml:space="preserve"> affected</w:t>
      </w:r>
      <w:r w:rsidR="00D15098" w:rsidRPr="00230BFE">
        <w:rPr>
          <w:rFonts w:ascii="Times New Roman" w:hAnsi="Times New Roman" w:cs="Times New Roman"/>
          <w:b/>
          <w:color w:val="auto"/>
          <w:sz w:val="24"/>
          <w:szCs w:val="24"/>
        </w:rPr>
        <w:t xml:space="preserve"> activities in the organization</w:t>
      </w:r>
      <w:bookmarkEnd w:id="95"/>
    </w:p>
    <w:p w14:paraId="712A27F4" w14:textId="77777777" w:rsidR="00274FD6" w:rsidRDefault="009E755D" w:rsidP="00274FD6">
      <w:pPr>
        <w:keepNext/>
        <w:autoSpaceDE w:val="0"/>
        <w:autoSpaceDN w:val="0"/>
        <w:adjustRightInd w:val="0"/>
        <w:spacing w:after="0" w:line="360" w:lineRule="auto"/>
      </w:pPr>
      <w:r>
        <w:rPr>
          <w:noProof/>
        </w:rPr>
        <w:drawing>
          <wp:inline distT="0" distB="0" distL="0" distR="0" wp14:anchorId="32D1EEE4" wp14:editId="42667C2F">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9D3154" w14:textId="284679DE" w:rsidR="00904CD1" w:rsidRPr="00274FD6" w:rsidRDefault="00274FD6" w:rsidP="00274FD6">
      <w:pPr>
        <w:pStyle w:val="Caption"/>
        <w:rPr>
          <w:rFonts w:ascii="Times New Roman" w:hAnsi="Times New Roman" w:cs="Times New Roman"/>
          <w:i w:val="0"/>
          <w:color w:val="auto"/>
          <w:sz w:val="24"/>
          <w:szCs w:val="24"/>
        </w:rPr>
      </w:pPr>
      <w:bookmarkStart w:id="96" w:name="_Toc135755308"/>
      <w:r w:rsidRPr="00274FD6">
        <w:rPr>
          <w:rFonts w:ascii="Times New Roman" w:hAnsi="Times New Roman" w:cs="Times New Roman"/>
          <w:i w:val="0"/>
          <w:color w:val="auto"/>
          <w:sz w:val="24"/>
          <w:szCs w:val="24"/>
        </w:rPr>
        <w:t xml:space="preserve">Figure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Figure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The pandemic affected activities in the organization.</w:t>
      </w:r>
      <w:bookmarkEnd w:id="96"/>
    </w:p>
    <w:p w14:paraId="2488015B" w14:textId="249B1F1A" w:rsidR="00904CD1" w:rsidRPr="00904CD1" w:rsidRDefault="00904CD1" w:rsidP="00904CD1">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73010B90" w14:textId="26DF7FA6" w:rsidR="000A00D1" w:rsidRDefault="009E755D" w:rsidP="000A00D1">
      <w:pPr>
        <w:autoSpaceDE w:val="0"/>
        <w:autoSpaceDN w:val="0"/>
        <w:adjustRightInd w:val="0"/>
        <w:spacing w:line="360" w:lineRule="auto"/>
        <w:jc w:val="both"/>
        <w:rPr>
          <w:rFonts w:ascii="Times New Roman" w:hAnsi="Times New Roman" w:cs="Times New Roman"/>
          <w:sz w:val="24"/>
          <w:szCs w:val="24"/>
        </w:rPr>
      </w:pPr>
      <w:r w:rsidRPr="008A71B7">
        <w:rPr>
          <w:rFonts w:ascii="Times New Roman" w:hAnsi="Times New Roman" w:cs="Times New Roman"/>
          <w:color w:val="000000"/>
          <w:sz w:val="24"/>
          <w:szCs w:val="24"/>
        </w:rPr>
        <w:t xml:space="preserve">The analysis of the response to </w:t>
      </w:r>
      <w:r w:rsidR="006D328E">
        <w:rPr>
          <w:rFonts w:ascii="Times New Roman" w:hAnsi="Times New Roman" w:cs="Times New Roman"/>
          <w:color w:val="000000"/>
          <w:sz w:val="24"/>
          <w:szCs w:val="24"/>
        </w:rPr>
        <w:t xml:space="preserve">the </w:t>
      </w:r>
      <w:r w:rsidRPr="008A71B7">
        <w:rPr>
          <w:rFonts w:ascii="Times New Roman" w:hAnsi="Times New Roman" w:cs="Times New Roman"/>
          <w:color w:val="000000"/>
          <w:sz w:val="24"/>
          <w:szCs w:val="24"/>
        </w:rPr>
        <w:t>statement (the pande</w:t>
      </w:r>
      <w:r>
        <w:rPr>
          <w:rFonts w:ascii="Times New Roman" w:hAnsi="Times New Roman" w:cs="Times New Roman"/>
          <w:color w:val="000000"/>
          <w:sz w:val="24"/>
          <w:szCs w:val="24"/>
        </w:rPr>
        <w:t>mic affected activities in the organization) reveals that 46%, 33% and 11%</w:t>
      </w:r>
      <w:r w:rsidRPr="008A71B7">
        <w:rPr>
          <w:rFonts w:ascii="Times New Roman" w:hAnsi="Times New Roman" w:cs="Times New Roman"/>
          <w:color w:val="000000"/>
          <w:sz w:val="24"/>
          <w:szCs w:val="24"/>
        </w:rPr>
        <w:t xml:space="preserve"> of the respondents t</w:t>
      </w:r>
      <w:r>
        <w:rPr>
          <w:rFonts w:ascii="Times New Roman" w:hAnsi="Times New Roman" w:cs="Times New Roman"/>
          <w:color w:val="000000"/>
          <w:sz w:val="24"/>
          <w:szCs w:val="24"/>
        </w:rPr>
        <w:t xml:space="preserve">icked to a very large extent, to a large extent and to a moderate extent </w:t>
      </w:r>
      <w:r w:rsidRPr="008A71B7">
        <w:rPr>
          <w:rFonts w:ascii="Times New Roman" w:hAnsi="Times New Roman" w:cs="Times New Roman"/>
          <w:color w:val="000000"/>
          <w:sz w:val="24"/>
          <w:szCs w:val="24"/>
        </w:rPr>
        <w:t>r</w:t>
      </w:r>
      <w:r>
        <w:rPr>
          <w:rFonts w:ascii="Times New Roman" w:hAnsi="Times New Roman" w:cs="Times New Roman"/>
          <w:color w:val="000000"/>
          <w:sz w:val="24"/>
          <w:szCs w:val="24"/>
        </w:rPr>
        <w:t xml:space="preserve">espectively while 7% and 4% chose to a small extent and to a very small extent. As indicated by the graph above 79% of the sample agreed that COVID-19 affected activities in the organization to a large extent. An insignificant number of 11% chose to a small extent this cannot affect the finding. This was also supported by Hope, Sude and Success (2020). They stated that </w:t>
      </w:r>
      <w:r w:rsidR="001D4B22">
        <w:rPr>
          <w:rFonts w:ascii="Times New Roman" w:hAnsi="Times New Roman" w:cs="Times New Roman"/>
          <w:sz w:val="24"/>
          <w:szCs w:val="24"/>
        </w:rPr>
        <w:t>the pandemic</w:t>
      </w:r>
      <w:r w:rsidR="006D328E">
        <w:rPr>
          <w:rFonts w:ascii="Times New Roman" w:hAnsi="Times New Roman" w:cs="Times New Roman"/>
          <w:sz w:val="24"/>
          <w:szCs w:val="24"/>
        </w:rPr>
        <w:t>’s outbreaks</w:t>
      </w:r>
      <w:r w:rsidR="001D4B22">
        <w:rPr>
          <w:rFonts w:ascii="Times New Roman" w:hAnsi="Times New Roman" w:cs="Times New Roman"/>
          <w:sz w:val="24"/>
          <w:szCs w:val="24"/>
        </w:rPr>
        <w:t xml:space="preserve"> hinder</w:t>
      </w:r>
      <w:r>
        <w:rPr>
          <w:rFonts w:ascii="Times New Roman" w:hAnsi="Times New Roman" w:cs="Times New Roman"/>
          <w:sz w:val="24"/>
          <w:szCs w:val="24"/>
        </w:rPr>
        <w:t xml:space="preserve"> organizational effectiveness. Shen, Pan, and Chen,</w:t>
      </w:r>
      <w:r w:rsidRPr="001164CD">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1164CD">
        <w:rPr>
          <w:rFonts w:ascii="Times New Roman" w:hAnsi="Times New Roman" w:cs="Times New Roman"/>
          <w:sz w:val="24"/>
          <w:szCs w:val="24"/>
        </w:rPr>
        <w:t>found t</w:t>
      </w:r>
      <w:r>
        <w:rPr>
          <w:rFonts w:ascii="Times New Roman" w:hAnsi="Times New Roman" w:cs="Times New Roman"/>
          <w:sz w:val="24"/>
          <w:szCs w:val="24"/>
        </w:rPr>
        <w:t>hat the COVID-19 outbreak</w:t>
      </w:r>
      <w:r w:rsidRPr="005C1BF2">
        <w:rPr>
          <w:rFonts w:ascii="Times New Roman" w:hAnsi="Times New Roman" w:cs="Times New Roman"/>
          <w:sz w:val="24"/>
          <w:szCs w:val="24"/>
        </w:rPr>
        <w:t xml:space="preserve"> significantly impairs performance</w:t>
      </w:r>
      <w:r w:rsidR="000A00D1">
        <w:rPr>
          <w:rFonts w:ascii="Times New Roman" w:hAnsi="Times New Roman" w:cs="Times New Roman"/>
          <w:sz w:val="24"/>
          <w:szCs w:val="24"/>
        </w:rPr>
        <w:t>.</w:t>
      </w:r>
    </w:p>
    <w:p w14:paraId="0A2579BE" w14:textId="77777777" w:rsidR="009E755D" w:rsidRPr="00230BFE" w:rsidRDefault="00533377" w:rsidP="00230BFE">
      <w:pPr>
        <w:pStyle w:val="Heading2"/>
        <w:spacing w:after="240" w:line="360" w:lineRule="auto"/>
        <w:rPr>
          <w:rFonts w:ascii="Times New Roman" w:hAnsi="Times New Roman" w:cs="Times New Roman"/>
          <w:b/>
          <w:color w:val="auto"/>
          <w:sz w:val="24"/>
          <w:szCs w:val="24"/>
        </w:rPr>
      </w:pPr>
      <w:bookmarkStart w:id="97" w:name="_Toc136970247"/>
      <w:r>
        <w:rPr>
          <w:rFonts w:ascii="Times New Roman" w:hAnsi="Times New Roman" w:cs="Times New Roman"/>
          <w:b/>
          <w:color w:val="auto"/>
          <w:sz w:val="24"/>
          <w:szCs w:val="24"/>
        </w:rPr>
        <w:t xml:space="preserve">4.4 </w:t>
      </w:r>
      <w:r w:rsidR="009E755D" w:rsidRPr="00230BFE">
        <w:rPr>
          <w:rFonts w:ascii="Times New Roman" w:hAnsi="Times New Roman" w:cs="Times New Roman"/>
          <w:b/>
          <w:color w:val="auto"/>
          <w:sz w:val="24"/>
          <w:szCs w:val="24"/>
        </w:rPr>
        <w:t>COVID-19 affe</w:t>
      </w:r>
      <w:r w:rsidR="00D15098" w:rsidRPr="00230BFE">
        <w:rPr>
          <w:rFonts w:ascii="Times New Roman" w:hAnsi="Times New Roman" w:cs="Times New Roman"/>
          <w:b/>
          <w:color w:val="auto"/>
          <w:sz w:val="24"/>
          <w:szCs w:val="24"/>
        </w:rPr>
        <w:t>cted the accounting profession.</w:t>
      </w:r>
      <w:bookmarkEnd w:id="97"/>
    </w:p>
    <w:p w14:paraId="4530213C" w14:textId="77777777" w:rsidR="00274FD6" w:rsidRDefault="009E755D" w:rsidP="00274FD6">
      <w:pPr>
        <w:keepNext/>
        <w:autoSpaceDE w:val="0"/>
        <w:autoSpaceDN w:val="0"/>
        <w:adjustRightInd w:val="0"/>
        <w:spacing w:after="0" w:line="360" w:lineRule="auto"/>
      </w:pPr>
      <w:r>
        <w:rPr>
          <w:noProof/>
        </w:rPr>
        <w:drawing>
          <wp:inline distT="0" distB="0" distL="0" distR="0" wp14:anchorId="6C4E38ED" wp14:editId="0FEADAF4">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6D0128" w14:textId="1E7F9458" w:rsidR="00904CD1" w:rsidRPr="00274FD6" w:rsidRDefault="00274FD6" w:rsidP="00274FD6">
      <w:pPr>
        <w:pStyle w:val="Caption"/>
        <w:rPr>
          <w:rFonts w:ascii="Times New Roman" w:hAnsi="Times New Roman" w:cs="Times New Roman"/>
          <w:i w:val="0"/>
          <w:color w:val="auto"/>
          <w:sz w:val="24"/>
          <w:szCs w:val="24"/>
        </w:rPr>
      </w:pPr>
      <w:bookmarkStart w:id="98" w:name="_Toc135755309"/>
      <w:r w:rsidRPr="00274FD6">
        <w:rPr>
          <w:rFonts w:ascii="Times New Roman" w:hAnsi="Times New Roman" w:cs="Times New Roman"/>
          <w:i w:val="0"/>
          <w:color w:val="auto"/>
          <w:sz w:val="24"/>
          <w:szCs w:val="24"/>
        </w:rPr>
        <w:t xml:space="preserve">Figure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Figure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The pandemic affected the accounting profession</w:t>
      </w:r>
      <w:bookmarkEnd w:id="98"/>
    </w:p>
    <w:p w14:paraId="3752CEDF" w14:textId="33A3A901" w:rsidR="00877EA2" w:rsidRPr="00877EA2" w:rsidRDefault="00877EA2" w:rsidP="00877EA2">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6B99A514" w14:textId="4DC180DF" w:rsidR="004F554A" w:rsidRDefault="009E755D" w:rsidP="00834F84">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presented results above on the question, to what extent did COVID-19 affected the accounting profession, show that 43% of the respondents ticked to a very large extent, 33% to a large extent, 17% to a moderate extent, 7% to a small extent and non-chose to a very small extent. This showed that </w:t>
      </w:r>
      <w:r w:rsidR="001D4B22">
        <w:rPr>
          <w:rFonts w:ascii="Times New Roman" w:hAnsi="Times New Roman" w:cs="Times New Roman"/>
          <w:color w:val="000000"/>
          <w:sz w:val="24"/>
          <w:szCs w:val="24"/>
        </w:rPr>
        <w:t>infectious disease outbreaks like COVID-19</w:t>
      </w:r>
      <w:r w:rsidR="006728A0" w:rsidRPr="006728A0">
        <w:rPr>
          <w:rFonts w:ascii="Times New Roman" w:hAnsi="Times New Roman" w:cs="Times New Roman"/>
          <w:color w:val="000000"/>
          <w:sz w:val="24"/>
          <w:szCs w:val="24"/>
        </w:rPr>
        <w:t xml:space="preserve"> significantly aff</w:t>
      </w:r>
      <w:r w:rsidR="006728A0">
        <w:rPr>
          <w:rFonts w:ascii="Times New Roman" w:hAnsi="Times New Roman" w:cs="Times New Roman"/>
          <w:color w:val="000000"/>
          <w:sz w:val="24"/>
          <w:szCs w:val="24"/>
        </w:rPr>
        <w:t>ected the accounting profession</w:t>
      </w:r>
      <w:r>
        <w:rPr>
          <w:rFonts w:ascii="Times New Roman" w:hAnsi="Times New Roman" w:cs="Times New Roman"/>
          <w:color w:val="000000"/>
          <w:sz w:val="24"/>
          <w:szCs w:val="24"/>
        </w:rPr>
        <w:t xml:space="preserve">. </w:t>
      </w:r>
      <w:r w:rsidRPr="005C1BF2">
        <w:rPr>
          <w:rFonts w:ascii="Times New Roman" w:hAnsi="Times New Roman" w:cs="Times New Roman"/>
          <w:color w:val="000000"/>
          <w:sz w:val="24"/>
          <w:szCs w:val="24"/>
        </w:rPr>
        <w:t>This i</w:t>
      </w:r>
      <w:r w:rsidR="00F81C39">
        <w:rPr>
          <w:rFonts w:ascii="Times New Roman" w:hAnsi="Times New Roman" w:cs="Times New Roman"/>
          <w:color w:val="000000"/>
          <w:sz w:val="24"/>
          <w:szCs w:val="24"/>
        </w:rPr>
        <w:t xml:space="preserve">s because the COVID-19 outbreak </w:t>
      </w:r>
      <w:r w:rsidRPr="005C1BF2">
        <w:rPr>
          <w:rFonts w:ascii="Times New Roman" w:hAnsi="Times New Roman" w:cs="Times New Roman"/>
          <w:color w:val="000000"/>
          <w:sz w:val="24"/>
          <w:szCs w:val="24"/>
        </w:rPr>
        <w:t>affected how accountants worked, forcing them to chan</w:t>
      </w:r>
      <w:r>
        <w:rPr>
          <w:rFonts w:ascii="Times New Roman" w:hAnsi="Times New Roman" w:cs="Times New Roman"/>
          <w:color w:val="000000"/>
          <w:sz w:val="24"/>
          <w:szCs w:val="24"/>
        </w:rPr>
        <w:t>ge their usual working habits. G</w:t>
      </w:r>
      <w:r w:rsidRPr="005C1BF2">
        <w:rPr>
          <w:rFonts w:ascii="Times New Roman" w:hAnsi="Times New Roman" w:cs="Times New Roman"/>
          <w:color w:val="000000"/>
          <w:sz w:val="24"/>
          <w:szCs w:val="24"/>
        </w:rPr>
        <w:t>enerally, it was impossible to meet the rec</w:t>
      </w:r>
      <w:r>
        <w:rPr>
          <w:rFonts w:ascii="Times New Roman" w:hAnsi="Times New Roman" w:cs="Times New Roman"/>
          <w:color w:val="000000"/>
          <w:sz w:val="24"/>
          <w:szCs w:val="24"/>
        </w:rPr>
        <w:t>ently growing workplace needs. T</w:t>
      </w:r>
      <w:r w:rsidRPr="005C1BF2">
        <w:rPr>
          <w:rFonts w:ascii="Times New Roman" w:hAnsi="Times New Roman" w:cs="Times New Roman"/>
          <w:color w:val="000000"/>
          <w:sz w:val="24"/>
          <w:szCs w:val="24"/>
        </w:rPr>
        <w:t>he study by Jabin (202</w:t>
      </w:r>
      <w:r>
        <w:rPr>
          <w:rFonts w:ascii="Times New Roman" w:hAnsi="Times New Roman" w:cs="Times New Roman"/>
          <w:color w:val="000000"/>
          <w:sz w:val="24"/>
          <w:szCs w:val="24"/>
        </w:rPr>
        <w:t>1), also found that the</w:t>
      </w:r>
      <w:r w:rsidRPr="005C1BF2">
        <w:rPr>
          <w:rFonts w:ascii="Times New Roman" w:hAnsi="Times New Roman" w:cs="Times New Roman"/>
          <w:color w:val="000000"/>
          <w:sz w:val="24"/>
          <w:szCs w:val="24"/>
        </w:rPr>
        <w:t xml:space="preserve"> epidem</w:t>
      </w:r>
      <w:r>
        <w:rPr>
          <w:rFonts w:ascii="Times New Roman" w:hAnsi="Times New Roman" w:cs="Times New Roman"/>
          <w:color w:val="000000"/>
          <w:sz w:val="24"/>
          <w:szCs w:val="24"/>
        </w:rPr>
        <w:t>ic has significantly altered how accountants do their job, they</w:t>
      </w:r>
      <w:r w:rsidRPr="005C1BF2">
        <w:rPr>
          <w:rFonts w:ascii="Times New Roman" w:hAnsi="Times New Roman" w:cs="Times New Roman"/>
          <w:color w:val="000000"/>
          <w:sz w:val="24"/>
          <w:szCs w:val="24"/>
        </w:rPr>
        <w:t xml:space="preserve"> have been forced i</w:t>
      </w:r>
      <w:r>
        <w:rPr>
          <w:rFonts w:ascii="Times New Roman" w:hAnsi="Times New Roman" w:cs="Times New Roman"/>
          <w:color w:val="000000"/>
          <w:sz w:val="24"/>
          <w:szCs w:val="24"/>
        </w:rPr>
        <w:t>nto regular transition and are generally not</w:t>
      </w:r>
      <w:r w:rsidRPr="005C1BF2">
        <w:rPr>
          <w:rFonts w:ascii="Times New Roman" w:hAnsi="Times New Roman" w:cs="Times New Roman"/>
          <w:color w:val="000000"/>
          <w:sz w:val="24"/>
          <w:szCs w:val="24"/>
        </w:rPr>
        <w:t xml:space="preserve"> unable to adapt to new</w:t>
      </w:r>
      <w:r>
        <w:rPr>
          <w:rFonts w:ascii="Times New Roman" w:hAnsi="Times New Roman" w:cs="Times New Roman"/>
          <w:color w:val="000000"/>
          <w:sz w:val="24"/>
          <w:szCs w:val="24"/>
        </w:rPr>
        <w:t xml:space="preserve"> expectations of their job</w:t>
      </w:r>
      <w:r w:rsidRPr="005C1BF2">
        <w:rPr>
          <w:rFonts w:ascii="Times New Roman" w:hAnsi="Times New Roman" w:cs="Times New Roman"/>
          <w:color w:val="000000"/>
          <w:sz w:val="24"/>
          <w:szCs w:val="24"/>
        </w:rPr>
        <w:t>. Heltzer and Mindak (2021</w:t>
      </w:r>
      <w:r w:rsidR="00E02876">
        <w:rPr>
          <w:rFonts w:ascii="Times New Roman" w:hAnsi="Times New Roman" w:cs="Times New Roman"/>
          <w:color w:val="000000"/>
          <w:sz w:val="24"/>
          <w:szCs w:val="24"/>
        </w:rPr>
        <w:t xml:space="preserve">), </w:t>
      </w:r>
      <w:r w:rsidR="00834F84">
        <w:rPr>
          <w:rFonts w:ascii="Times New Roman" w:hAnsi="Times New Roman" w:cs="Times New Roman"/>
          <w:color w:val="000000"/>
          <w:sz w:val="24"/>
          <w:szCs w:val="24"/>
        </w:rPr>
        <w:t>further stated that, the pandemic’s financial and physical</w:t>
      </w:r>
      <w:r w:rsidRPr="00027069">
        <w:rPr>
          <w:rFonts w:ascii="Times New Roman" w:hAnsi="Times New Roman" w:cs="Times New Roman"/>
          <w:color w:val="000000"/>
          <w:sz w:val="24"/>
          <w:szCs w:val="24"/>
        </w:rPr>
        <w:t xml:space="preserve"> constraints </w:t>
      </w:r>
      <w:r w:rsidR="00834F84">
        <w:rPr>
          <w:rFonts w:ascii="Times New Roman" w:hAnsi="Times New Roman" w:cs="Times New Roman"/>
          <w:color w:val="000000"/>
          <w:sz w:val="24"/>
          <w:szCs w:val="24"/>
        </w:rPr>
        <w:t>have adversely impacted</w:t>
      </w:r>
      <w:r w:rsidR="006728A0" w:rsidRPr="006728A0">
        <w:rPr>
          <w:rFonts w:ascii="Times New Roman" w:hAnsi="Times New Roman" w:cs="Times New Roman"/>
          <w:color w:val="000000"/>
          <w:sz w:val="24"/>
          <w:szCs w:val="24"/>
        </w:rPr>
        <w:t xml:space="preserve"> accountants' productivity, ability to complete their tasks, ability to keep relationships with customers and fellow employees, and ability to provide potential clients with future services</w:t>
      </w:r>
      <w:r w:rsidR="006728A0">
        <w:rPr>
          <w:rFonts w:ascii="Times New Roman" w:hAnsi="Times New Roman" w:cs="Times New Roman"/>
          <w:color w:val="000000"/>
          <w:sz w:val="24"/>
          <w:szCs w:val="24"/>
        </w:rPr>
        <w:t>.</w:t>
      </w:r>
    </w:p>
    <w:p w14:paraId="005ED0DA" w14:textId="5F1627B9" w:rsidR="009E755D" w:rsidRPr="00230BFE" w:rsidRDefault="00533377" w:rsidP="00A711E0">
      <w:pPr>
        <w:pStyle w:val="Heading2"/>
        <w:spacing w:after="240" w:line="240" w:lineRule="auto"/>
        <w:rPr>
          <w:rFonts w:ascii="Times New Roman" w:hAnsi="Times New Roman" w:cs="Times New Roman"/>
          <w:b/>
          <w:color w:val="auto"/>
          <w:sz w:val="24"/>
          <w:szCs w:val="24"/>
        </w:rPr>
      </w:pPr>
      <w:bookmarkStart w:id="99" w:name="_Toc136970248"/>
      <w:r>
        <w:rPr>
          <w:rFonts w:ascii="Times New Roman" w:hAnsi="Times New Roman" w:cs="Times New Roman"/>
          <w:b/>
          <w:color w:val="auto"/>
          <w:sz w:val="24"/>
          <w:szCs w:val="24"/>
        </w:rPr>
        <w:t xml:space="preserve">4.5 </w:t>
      </w:r>
      <w:r w:rsidR="00904CD1">
        <w:rPr>
          <w:rFonts w:ascii="Times New Roman" w:hAnsi="Times New Roman" w:cs="Times New Roman"/>
          <w:b/>
          <w:color w:val="auto"/>
          <w:sz w:val="24"/>
          <w:szCs w:val="24"/>
        </w:rPr>
        <w:t xml:space="preserve">The organization’s </w:t>
      </w:r>
      <w:r w:rsidR="00904CD1" w:rsidRPr="00230BFE">
        <w:rPr>
          <w:rFonts w:ascii="Times New Roman" w:hAnsi="Times New Roman" w:cs="Times New Roman"/>
          <w:b/>
          <w:color w:val="auto"/>
          <w:sz w:val="24"/>
          <w:szCs w:val="24"/>
        </w:rPr>
        <w:t>preparedness</w:t>
      </w:r>
      <w:bookmarkEnd w:id="99"/>
    </w:p>
    <w:p w14:paraId="028BDC01" w14:textId="77777777" w:rsidR="00274FD6" w:rsidRDefault="009E755D" w:rsidP="00274FD6">
      <w:pPr>
        <w:keepNext/>
        <w:autoSpaceDE w:val="0"/>
        <w:autoSpaceDN w:val="0"/>
        <w:adjustRightInd w:val="0"/>
        <w:spacing w:after="0" w:line="360" w:lineRule="auto"/>
      </w:pPr>
      <w:r>
        <w:rPr>
          <w:noProof/>
        </w:rPr>
        <w:drawing>
          <wp:inline distT="0" distB="0" distL="0" distR="0" wp14:anchorId="3FDE8A0C" wp14:editId="0FD0812E">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D15F12" w14:textId="3CAC8244" w:rsidR="00904CD1" w:rsidRPr="00274FD6" w:rsidRDefault="00274FD6" w:rsidP="00274FD6">
      <w:pPr>
        <w:pStyle w:val="Caption"/>
        <w:rPr>
          <w:rFonts w:ascii="Times New Roman" w:hAnsi="Times New Roman" w:cs="Times New Roman"/>
          <w:i w:val="0"/>
          <w:color w:val="auto"/>
          <w:sz w:val="24"/>
          <w:szCs w:val="24"/>
        </w:rPr>
      </w:pPr>
      <w:bookmarkStart w:id="100" w:name="_Toc135755310"/>
      <w:r w:rsidRPr="00274FD6">
        <w:rPr>
          <w:rFonts w:ascii="Times New Roman" w:hAnsi="Times New Roman" w:cs="Times New Roman"/>
          <w:i w:val="0"/>
          <w:color w:val="auto"/>
          <w:sz w:val="24"/>
          <w:szCs w:val="24"/>
        </w:rPr>
        <w:t xml:space="preserve">Figure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Figure \* ARABIC </w:instrText>
      </w:r>
      <w:r w:rsidRPr="00274FD6">
        <w:rPr>
          <w:rFonts w:ascii="Times New Roman" w:hAnsi="Times New Roman" w:cs="Times New Roman"/>
          <w:i w:val="0"/>
          <w:color w:val="auto"/>
          <w:sz w:val="24"/>
          <w:szCs w:val="24"/>
        </w:rPr>
        <w:fldChar w:fldCharType="separate"/>
      </w:r>
      <w:r w:rsidRPr="00274FD6">
        <w:rPr>
          <w:rFonts w:ascii="Times New Roman" w:hAnsi="Times New Roman" w:cs="Times New Roman"/>
          <w:i w:val="0"/>
          <w:noProof/>
          <w:color w:val="auto"/>
          <w:sz w:val="24"/>
          <w:szCs w:val="24"/>
        </w:rPr>
        <w:t>6</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The organization was prepared for the pandemic</w:t>
      </w:r>
      <w:bookmarkEnd w:id="100"/>
    </w:p>
    <w:p w14:paraId="5279F46A" w14:textId="6ED94397" w:rsidR="00877EA2" w:rsidRPr="00877EA2" w:rsidRDefault="00877EA2" w:rsidP="00877EA2">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3160451B" w14:textId="4369E501" w:rsidR="000A00D1" w:rsidRDefault="009E755D" w:rsidP="00156080">
      <w:pPr>
        <w:autoSpaceDE w:val="0"/>
        <w:autoSpaceDN w:val="0"/>
        <w:adjustRightInd w:val="0"/>
        <w:spacing w:line="360" w:lineRule="auto"/>
        <w:jc w:val="both"/>
        <w:rPr>
          <w:rFonts w:ascii="Times New Roman" w:hAnsi="Times New Roman" w:cs="Times New Roman"/>
          <w:sz w:val="24"/>
          <w:szCs w:val="24"/>
        </w:rPr>
      </w:pPr>
      <w:r w:rsidRPr="00A06F77">
        <w:rPr>
          <w:rFonts w:ascii="Times New Roman" w:hAnsi="Times New Roman" w:cs="Times New Roman"/>
          <w:color w:val="000000"/>
          <w:sz w:val="24"/>
          <w:szCs w:val="24"/>
        </w:rPr>
        <w:t>Of the total responden</w:t>
      </w:r>
      <w:r>
        <w:rPr>
          <w:rFonts w:ascii="Times New Roman" w:hAnsi="Times New Roman" w:cs="Times New Roman"/>
          <w:color w:val="000000"/>
          <w:sz w:val="24"/>
          <w:szCs w:val="24"/>
        </w:rPr>
        <w:t>ts from the study</w:t>
      </w:r>
      <w:r w:rsidR="00232681">
        <w:rPr>
          <w:rFonts w:ascii="Times New Roman" w:hAnsi="Times New Roman" w:cs="Times New Roman"/>
          <w:color w:val="000000"/>
          <w:sz w:val="24"/>
          <w:szCs w:val="24"/>
        </w:rPr>
        <w:t xml:space="preserve"> on the figure above</w:t>
      </w:r>
      <w:r>
        <w:rPr>
          <w:rFonts w:ascii="Times New Roman" w:hAnsi="Times New Roman" w:cs="Times New Roman"/>
          <w:color w:val="000000"/>
          <w:sz w:val="24"/>
          <w:szCs w:val="24"/>
        </w:rPr>
        <w:t xml:space="preserve">, 17% stated that the </w:t>
      </w:r>
      <w:r w:rsidRPr="00566FE7">
        <w:rPr>
          <w:rFonts w:ascii="Times New Roman" w:hAnsi="Times New Roman" w:cs="Times New Roman"/>
          <w:color w:val="000000"/>
          <w:sz w:val="24"/>
          <w:szCs w:val="24"/>
        </w:rPr>
        <w:t>organization was prepared for the pandemic</w:t>
      </w:r>
      <w:r>
        <w:rPr>
          <w:rFonts w:ascii="Times New Roman" w:hAnsi="Times New Roman" w:cs="Times New Roman"/>
          <w:color w:val="000000"/>
          <w:sz w:val="24"/>
          <w:szCs w:val="24"/>
        </w:rPr>
        <w:t xml:space="preserve"> to a very large extent and 26% ticked to a large extent the other 22% ticked to a moderate extent while 15% ticked to a small extent and the remaining 20% ticked to a very small extent</w:t>
      </w:r>
      <w:r w:rsidRPr="00A06F7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06F77">
        <w:rPr>
          <w:rFonts w:ascii="Times New Roman" w:hAnsi="Times New Roman" w:cs="Times New Roman"/>
          <w:color w:val="000000"/>
          <w:sz w:val="24"/>
          <w:szCs w:val="24"/>
        </w:rPr>
        <w:t>In total, of t</w:t>
      </w:r>
      <w:r>
        <w:rPr>
          <w:rFonts w:ascii="Times New Roman" w:hAnsi="Times New Roman" w:cs="Times New Roman"/>
          <w:color w:val="000000"/>
          <w:sz w:val="24"/>
          <w:szCs w:val="24"/>
        </w:rPr>
        <w:t>he 46 respondents 57% ticked to a small extent or below</w:t>
      </w:r>
      <w:r w:rsidRPr="00A06F77">
        <w:rPr>
          <w:rFonts w:ascii="Times New Roman" w:hAnsi="Times New Roman" w:cs="Times New Roman"/>
          <w:color w:val="000000"/>
          <w:sz w:val="24"/>
          <w:szCs w:val="24"/>
        </w:rPr>
        <w:t xml:space="preserve">. This shows that the respondents were of the opinion that </w:t>
      </w:r>
      <w:r>
        <w:rPr>
          <w:rFonts w:ascii="Times New Roman" w:hAnsi="Times New Roman" w:cs="Times New Roman"/>
          <w:color w:val="000000"/>
          <w:sz w:val="24"/>
          <w:szCs w:val="24"/>
        </w:rPr>
        <w:t xml:space="preserve">the organization was not fully prepared to deal with the challenges brought by COVID-19 since it was a </w:t>
      </w:r>
      <w:r w:rsidRPr="003276F0">
        <w:rPr>
          <w:rFonts w:ascii="Times New Roman" w:hAnsi="Times New Roman" w:cs="Times New Roman"/>
          <w:sz w:val="24"/>
          <w:szCs w:val="24"/>
        </w:rPr>
        <w:t>novelty pandemic</w:t>
      </w:r>
      <w:r>
        <w:rPr>
          <w:rFonts w:ascii="Times New Roman" w:hAnsi="Times New Roman" w:cs="Times New Roman"/>
          <w:sz w:val="24"/>
          <w:szCs w:val="24"/>
        </w:rPr>
        <w:t xml:space="preserve">. </w:t>
      </w:r>
    </w:p>
    <w:p w14:paraId="5547F0A7" w14:textId="77777777" w:rsidR="00156080" w:rsidRDefault="00156080" w:rsidP="00156080">
      <w:pPr>
        <w:autoSpaceDE w:val="0"/>
        <w:autoSpaceDN w:val="0"/>
        <w:adjustRightInd w:val="0"/>
        <w:spacing w:line="360" w:lineRule="auto"/>
        <w:jc w:val="both"/>
        <w:rPr>
          <w:rFonts w:ascii="Times New Roman" w:hAnsi="Times New Roman" w:cs="Times New Roman"/>
          <w:sz w:val="24"/>
          <w:szCs w:val="24"/>
        </w:rPr>
      </w:pPr>
    </w:p>
    <w:p w14:paraId="43E81A53" w14:textId="77777777" w:rsidR="00156080" w:rsidRDefault="00156080" w:rsidP="00156080">
      <w:pPr>
        <w:autoSpaceDE w:val="0"/>
        <w:autoSpaceDN w:val="0"/>
        <w:adjustRightInd w:val="0"/>
        <w:spacing w:line="360" w:lineRule="auto"/>
        <w:jc w:val="both"/>
        <w:rPr>
          <w:rFonts w:ascii="Times New Roman" w:hAnsi="Times New Roman" w:cs="Times New Roman"/>
          <w:sz w:val="24"/>
          <w:szCs w:val="24"/>
        </w:rPr>
      </w:pPr>
    </w:p>
    <w:p w14:paraId="3A46ABF5" w14:textId="77777777" w:rsidR="00156080" w:rsidRDefault="00156080" w:rsidP="00156080">
      <w:pPr>
        <w:autoSpaceDE w:val="0"/>
        <w:autoSpaceDN w:val="0"/>
        <w:adjustRightInd w:val="0"/>
        <w:spacing w:line="360" w:lineRule="auto"/>
        <w:jc w:val="both"/>
        <w:rPr>
          <w:rFonts w:ascii="Times New Roman" w:hAnsi="Times New Roman" w:cs="Times New Roman"/>
          <w:sz w:val="24"/>
          <w:szCs w:val="24"/>
        </w:rPr>
      </w:pPr>
    </w:p>
    <w:p w14:paraId="443FAC9F" w14:textId="77777777" w:rsidR="00156080" w:rsidRDefault="00156080" w:rsidP="00156080">
      <w:pPr>
        <w:autoSpaceDE w:val="0"/>
        <w:autoSpaceDN w:val="0"/>
        <w:adjustRightInd w:val="0"/>
        <w:spacing w:line="360" w:lineRule="auto"/>
        <w:jc w:val="both"/>
        <w:rPr>
          <w:rFonts w:ascii="Times New Roman" w:hAnsi="Times New Roman" w:cs="Times New Roman"/>
          <w:sz w:val="24"/>
          <w:szCs w:val="24"/>
        </w:rPr>
      </w:pPr>
    </w:p>
    <w:p w14:paraId="59CE28B3" w14:textId="77777777" w:rsidR="00156080" w:rsidRDefault="00156080" w:rsidP="00156080">
      <w:pPr>
        <w:autoSpaceDE w:val="0"/>
        <w:autoSpaceDN w:val="0"/>
        <w:adjustRightInd w:val="0"/>
        <w:spacing w:line="360" w:lineRule="auto"/>
        <w:jc w:val="both"/>
        <w:rPr>
          <w:rFonts w:ascii="Times New Roman" w:hAnsi="Times New Roman" w:cs="Times New Roman"/>
          <w:sz w:val="24"/>
          <w:szCs w:val="24"/>
        </w:rPr>
      </w:pPr>
    </w:p>
    <w:p w14:paraId="020E992E" w14:textId="1EBE96A4" w:rsidR="00156080" w:rsidRPr="00156080" w:rsidRDefault="00156080" w:rsidP="00156080">
      <w:pPr>
        <w:autoSpaceDE w:val="0"/>
        <w:autoSpaceDN w:val="0"/>
        <w:adjustRightInd w:val="0"/>
        <w:spacing w:line="360" w:lineRule="auto"/>
        <w:jc w:val="both"/>
        <w:rPr>
          <w:rFonts w:ascii="Times New Roman" w:hAnsi="Times New Roman" w:cs="Times New Roman"/>
          <w:sz w:val="24"/>
          <w:szCs w:val="24"/>
        </w:rPr>
      </w:pPr>
    </w:p>
    <w:tbl>
      <w:tblPr>
        <w:tblpPr w:leftFromText="180" w:rightFromText="180" w:horzAnchor="margin" w:tblpY="80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20"/>
        <w:gridCol w:w="810"/>
        <w:gridCol w:w="1440"/>
        <w:gridCol w:w="1890"/>
      </w:tblGrid>
      <w:tr w:rsidR="009E755D" w:rsidRPr="00C64A74" w14:paraId="7AFB6281" w14:textId="77777777" w:rsidTr="00CA646D">
        <w:trPr>
          <w:cantSplit/>
          <w:trHeight w:val="482"/>
        </w:trPr>
        <w:tc>
          <w:tcPr>
            <w:tcW w:w="5220" w:type="dxa"/>
            <w:tcBorders>
              <w:top w:val="single" w:sz="16" w:space="0" w:color="000000"/>
              <w:left w:val="single" w:sz="16" w:space="0" w:color="000000"/>
              <w:bottom w:val="single" w:sz="16" w:space="0" w:color="000000"/>
              <w:right w:val="single" w:sz="16" w:space="0" w:color="000000"/>
            </w:tcBorders>
            <w:shd w:val="clear" w:color="auto" w:fill="FFFFFF"/>
          </w:tcPr>
          <w:p w14:paraId="02CB4D6E" w14:textId="77777777" w:rsidR="009E755D" w:rsidRPr="00C64A74" w:rsidRDefault="009E755D" w:rsidP="00CA646D">
            <w:pPr>
              <w:autoSpaceDE w:val="0"/>
              <w:autoSpaceDN w:val="0"/>
              <w:adjustRightInd w:val="0"/>
              <w:spacing w:line="320" w:lineRule="atLeast"/>
              <w:ind w:left="60" w:right="60"/>
              <w:rPr>
                <w:rFonts w:ascii="Times New Roman" w:eastAsiaTheme="minorHAnsi" w:hAnsi="Times New Roman" w:cs="Times New Roman"/>
                <w:color w:val="000000"/>
                <w:sz w:val="28"/>
                <w:szCs w:val="28"/>
              </w:rPr>
            </w:pPr>
          </w:p>
        </w:tc>
        <w:tc>
          <w:tcPr>
            <w:tcW w:w="810" w:type="dxa"/>
            <w:tcBorders>
              <w:top w:val="single" w:sz="16" w:space="0" w:color="000000"/>
              <w:left w:val="single" w:sz="16" w:space="0" w:color="000000"/>
              <w:bottom w:val="single" w:sz="16" w:space="0" w:color="000000"/>
            </w:tcBorders>
            <w:shd w:val="clear" w:color="auto" w:fill="FFFFFF"/>
          </w:tcPr>
          <w:p w14:paraId="4C661E3F" w14:textId="77777777" w:rsidR="009E755D" w:rsidRPr="00C64A74" w:rsidRDefault="009E755D" w:rsidP="00CA646D">
            <w:pPr>
              <w:autoSpaceDE w:val="0"/>
              <w:autoSpaceDN w:val="0"/>
              <w:adjustRightInd w:val="0"/>
              <w:spacing w:line="320" w:lineRule="atLeast"/>
              <w:ind w:left="60" w:right="60"/>
              <w:jc w:val="center"/>
              <w:rPr>
                <w:rFonts w:ascii="Times New Roman" w:eastAsiaTheme="minorHAnsi" w:hAnsi="Times New Roman" w:cs="Times New Roman"/>
                <w:color w:val="000000"/>
                <w:sz w:val="28"/>
                <w:szCs w:val="28"/>
              </w:rPr>
            </w:pPr>
            <w:r w:rsidRPr="00C64A74">
              <w:rPr>
                <w:rFonts w:ascii="Times New Roman" w:eastAsiaTheme="minorHAnsi" w:hAnsi="Times New Roman" w:cs="Times New Roman"/>
                <w:color w:val="000000"/>
                <w:sz w:val="28"/>
                <w:szCs w:val="28"/>
              </w:rPr>
              <w:t>N</w:t>
            </w:r>
          </w:p>
        </w:tc>
        <w:tc>
          <w:tcPr>
            <w:tcW w:w="1440" w:type="dxa"/>
            <w:tcBorders>
              <w:top w:val="single" w:sz="16" w:space="0" w:color="000000"/>
              <w:bottom w:val="single" w:sz="16" w:space="0" w:color="000000"/>
            </w:tcBorders>
            <w:shd w:val="clear" w:color="auto" w:fill="FFFFFF"/>
          </w:tcPr>
          <w:p w14:paraId="04A333F4" w14:textId="77777777" w:rsidR="009E755D" w:rsidRPr="00C64A74" w:rsidRDefault="009E755D" w:rsidP="00CA646D">
            <w:pPr>
              <w:autoSpaceDE w:val="0"/>
              <w:autoSpaceDN w:val="0"/>
              <w:adjustRightInd w:val="0"/>
              <w:spacing w:line="320" w:lineRule="atLeast"/>
              <w:ind w:left="60" w:right="60"/>
              <w:jc w:val="center"/>
              <w:rPr>
                <w:rFonts w:ascii="Times New Roman" w:eastAsiaTheme="minorHAnsi" w:hAnsi="Times New Roman" w:cs="Times New Roman"/>
                <w:color w:val="000000"/>
                <w:sz w:val="28"/>
                <w:szCs w:val="28"/>
              </w:rPr>
            </w:pPr>
            <w:r w:rsidRPr="00C64A74">
              <w:rPr>
                <w:rFonts w:ascii="Times New Roman" w:eastAsiaTheme="minorHAnsi" w:hAnsi="Times New Roman" w:cs="Times New Roman"/>
                <w:color w:val="000000"/>
                <w:sz w:val="28"/>
                <w:szCs w:val="28"/>
              </w:rPr>
              <w:t>Mean</w:t>
            </w:r>
          </w:p>
        </w:tc>
        <w:tc>
          <w:tcPr>
            <w:tcW w:w="1890" w:type="dxa"/>
            <w:tcBorders>
              <w:top w:val="single" w:sz="16" w:space="0" w:color="000000"/>
              <w:bottom w:val="single" w:sz="16" w:space="0" w:color="000000"/>
              <w:right w:val="single" w:sz="16" w:space="0" w:color="000000"/>
            </w:tcBorders>
            <w:shd w:val="clear" w:color="auto" w:fill="FFFFFF"/>
          </w:tcPr>
          <w:p w14:paraId="040CD2B0" w14:textId="77777777" w:rsidR="009E755D" w:rsidRPr="00C64A74" w:rsidRDefault="009E755D" w:rsidP="00CA646D">
            <w:pPr>
              <w:autoSpaceDE w:val="0"/>
              <w:autoSpaceDN w:val="0"/>
              <w:adjustRightInd w:val="0"/>
              <w:spacing w:line="320" w:lineRule="atLeast"/>
              <w:ind w:left="60" w:right="60"/>
              <w:jc w:val="center"/>
              <w:rPr>
                <w:rFonts w:ascii="Times New Roman" w:eastAsiaTheme="minorHAnsi" w:hAnsi="Times New Roman" w:cs="Times New Roman"/>
                <w:color w:val="000000"/>
                <w:sz w:val="28"/>
                <w:szCs w:val="28"/>
              </w:rPr>
            </w:pPr>
            <w:r w:rsidRPr="00C64A74">
              <w:rPr>
                <w:rFonts w:ascii="Times New Roman" w:eastAsiaTheme="minorHAnsi" w:hAnsi="Times New Roman" w:cs="Times New Roman"/>
                <w:color w:val="000000"/>
                <w:sz w:val="28"/>
                <w:szCs w:val="28"/>
              </w:rPr>
              <w:t>Std. Deviation</w:t>
            </w:r>
          </w:p>
        </w:tc>
      </w:tr>
      <w:tr w:rsidR="009E755D" w:rsidRPr="00C64A74" w14:paraId="7A79AE41" w14:textId="77777777" w:rsidTr="00CA646D">
        <w:trPr>
          <w:cantSplit/>
        </w:trPr>
        <w:tc>
          <w:tcPr>
            <w:tcW w:w="5220" w:type="dxa"/>
            <w:tcBorders>
              <w:top w:val="single" w:sz="16" w:space="0" w:color="000000"/>
              <w:left w:val="single" w:sz="16" w:space="0" w:color="000000"/>
              <w:bottom w:val="nil"/>
              <w:right w:val="single" w:sz="16" w:space="0" w:color="000000"/>
            </w:tcBorders>
            <w:shd w:val="clear" w:color="auto" w:fill="FFFFFF"/>
            <w:vAlign w:val="center"/>
          </w:tcPr>
          <w:p w14:paraId="18FEF463" w14:textId="77777777" w:rsidR="009E755D" w:rsidRPr="00C64A74" w:rsidRDefault="009E755D" w:rsidP="00CA646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Reducing the number of employees</w:t>
            </w:r>
          </w:p>
        </w:tc>
        <w:tc>
          <w:tcPr>
            <w:tcW w:w="810" w:type="dxa"/>
            <w:tcBorders>
              <w:top w:val="single" w:sz="16" w:space="0" w:color="000000"/>
              <w:left w:val="single" w:sz="16" w:space="0" w:color="000000"/>
              <w:bottom w:val="nil"/>
            </w:tcBorders>
            <w:shd w:val="clear" w:color="auto" w:fill="FFFFFF"/>
            <w:vAlign w:val="center"/>
          </w:tcPr>
          <w:p w14:paraId="07F247D2"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w:t>
            </w:r>
          </w:p>
        </w:tc>
        <w:tc>
          <w:tcPr>
            <w:tcW w:w="1440" w:type="dxa"/>
            <w:tcBorders>
              <w:top w:val="single" w:sz="16" w:space="0" w:color="000000"/>
              <w:bottom w:val="nil"/>
            </w:tcBorders>
            <w:shd w:val="clear" w:color="auto" w:fill="FFFFFF"/>
            <w:vAlign w:val="center"/>
          </w:tcPr>
          <w:p w14:paraId="74B9EC32"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4.67</w:t>
            </w:r>
          </w:p>
        </w:tc>
        <w:tc>
          <w:tcPr>
            <w:tcW w:w="1890" w:type="dxa"/>
            <w:tcBorders>
              <w:top w:val="single" w:sz="16" w:space="0" w:color="000000"/>
              <w:bottom w:val="nil"/>
              <w:right w:val="single" w:sz="16" w:space="0" w:color="000000"/>
            </w:tcBorders>
            <w:shd w:val="clear" w:color="auto" w:fill="FFFFFF"/>
            <w:vAlign w:val="center"/>
          </w:tcPr>
          <w:p w14:paraId="1BA7411D"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.474</w:t>
            </w:r>
          </w:p>
        </w:tc>
      </w:tr>
      <w:tr w:rsidR="009E755D" w:rsidRPr="00C64A74" w14:paraId="071BEC3D" w14:textId="77777777" w:rsidTr="00CA646D">
        <w:trPr>
          <w:cantSplit/>
        </w:trPr>
        <w:tc>
          <w:tcPr>
            <w:tcW w:w="5220" w:type="dxa"/>
            <w:tcBorders>
              <w:top w:val="nil"/>
              <w:left w:val="single" w:sz="16" w:space="0" w:color="000000"/>
              <w:bottom w:val="nil"/>
              <w:right w:val="single" w:sz="16" w:space="0" w:color="000000"/>
            </w:tcBorders>
            <w:shd w:val="clear" w:color="auto" w:fill="FFFFFF"/>
            <w:vAlign w:val="center"/>
          </w:tcPr>
          <w:p w14:paraId="291EE0B6" w14:textId="77777777" w:rsidR="009E755D" w:rsidRPr="00C64A74" w:rsidRDefault="009E755D" w:rsidP="00CA646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Frequent Risk assessment</w:t>
            </w:r>
          </w:p>
        </w:tc>
        <w:tc>
          <w:tcPr>
            <w:tcW w:w="810" w:type="dxa"/>
            <w:tcBorders>
              <w:top w:val="nil"/>
              <w:left w:val="single" w:sz="16" w:space="0" w:color="000000"/>
              <w:bottom w:val="nil"/>
            </w:tcBorders>
            <w:shd w:val="clear" w:color="auto" w:fill="FFFFFF"/>
            <w:vAlign w:val="center"/>
          </w:tcPr>
          <w:p w14:paraId="209F6B94"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w:t>
            </w:r>
          </w:p>
        </w:tc>
        <w:tc>
          <w:tcPr>
            <w:tcW w:w="1440" w:type="dxa"/>
            <w:tcBorders>
              <w:top w:val="nil"/>
              <w:bottom w:val="nil"/>
            </w:tcBorders>
            <w:shd w:val="clear" w:color="auto" w:fill="FFFFFF"/>
            <w:vAlign w:val="center"/>
          </w:tcPr>
          <w:p w14:paraId="1EEECEDB"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3.83</w:t>
            </w:r>
          </w:p>
        </w:tc>
        <w:tc>
          <w:tcPr>
            <w:tcW w:w="1890" w:type="dxa"/>
            <w:tcBorders>
              <w:top w:val="nil"/>
              <w:bottom w:val="nil"/>
              <w:right w:val="single" w:sz="16" w:space="0" w:color="000000"/>
            </w:tcBorders>
            <w:shd w:val="clear" w:color="auto" w:fill="FFFFFF"/>
            <w:vAlign w:val="center"/>
          </w:tcPr>
          <w:p w14:paraId="4A8262FA"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1.161</w:t>
            </w:r>
          </w:p>
        </w:tc>
      </w:tr>
      <w:tr w:rsidR="009E755D" w:rsidRPr="00C64A74" w14:paraId="4ACCAC5E" w14:textId="77777777" w:rsidTr="00CA646D">
        <w:trPr>
          <w:cantSplit/>
        </w:trPr>
        <w:tc>
          <w:tcPr>
            <w:tcW w:w="5220" w:type="dxa"/>
            <w:tcBorders>
              <w:top w:val="nil"/>
              <w:left w:val="single" w:sz="16" w:space="0" w:color="000000"/>
              <w:bottom w:val="nil"/>
              <w:right w:val="single" w:sz="16" w:space="0" w:color="000000"/>
            </w:tcBorders>
            <w:shd w:val="clear" w:color="auto" w:fill="FFFFFF"/>
            <w:vAlign w:val="center"/>
          </w:tcPr>
          <w:p w14:paraId="55428459" w14:textId="77777777" w:rsidR="009E755D" w:rsidRPr="00C64A74" w:rsidRDefault="009E755D" w:rsidP="00CA646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Looking for alternative supply chains</w:t>
            </w:r>
          </w:p>
        </w:tc>
        <w:tc>
          <w:tcPr>
            <w:tcW w:w="810" w:type="dxa"/>
            <w:tcBorders>
              <w:top w:val="nil"/>
              <w:left w:val="single" w:sz="16" w:space="0" w:color="000000"/>
              <w:bottom w:val="nil"/>
            </w:tcBorders>
            <w:shd w:val="clear" w:color="auto" w:fill="FFFFFF"/>
            <w:vAlign w:val="center"/>
          </w:tcPr>
          <w:p w14:paraId="73DC4044"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w:t>
            </w:r>
          </w:p>
        </w:tc>
        <w:tc>
          <w:tcPr>
            <w:tcW w:w="1440" w:type="dxa"/>
            <w:tcBorders>
              <w:top w:val="nil"/>
              <w:bottom w:val="nil"/>
            </w:tcBorders>
            <w:shd w:val="clear" w:color="auto" w:fill="FFFFFF"/>
            <w:vAlign w:val="center"/>
          </w:tcPr>
          <w:p w14:paraId="639A6D28"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4.11</w:t>
            </w:r>
          </w:p>
        </w:tc>
        <w:tc>
          <w:tcPr>
            <w:tcW w:w="1890" w:type="dxa"/>
            <w:tcBorders>
              <w:top w:val="nil"/>
              <w:bottom w:val="nil"/>
              <w:right w:val="single" w:sz="16" w:space="0" w:color="000000"/>
            </w:tcBorders>
            <w:shd w:val="clear" w:color="auto" w:fill="FFFFFF"/>
            <w:vAlign w:val="center"/>
          </w:tcPr>
          <w:p w14:paraId="365A8C7F"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.948</w:t>
            </w:r>
          </w:p>
        </w:tc>
      </w:tr>
      <w:tr w:rsidR="009E755D" w:rsidRPr="00C64A74" w14:paraId="1C780270" w14:textId="77777777" w:rsidTr="00CA646D">
        <w:trPr>
          <w:cantSplit/>
        </w:trPr>
        <w:tc>
          <w:tcPr>
            <w:tcW w:w="5220" w:type="dxa"/>
            <w:tcBorders>
              <w:top w:val="nil"/>
              <w:left w:val="single" w:sz="16" w:space="0" w:color="000000"/>
              <w:bottom w:val="nil"/>
              <w:right w:val="single" w:sz="16" w:space="0" w:color="000000"/>
            </w:tcBorders>
            <w:shd w:val="clear" w:color="auto" w:fill="FFFFFF"/>
            <w:vAlign w:val="center"/>
          </w:tcPr>
          <w:p w14:paraId="28FD6FE3" w14:textId="77777777" w:rsidR="009E755D" w:rsidRPr="00C64A74" w:rsidRDefault="009E755D" w:rsidP="00CA646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Frequent reports</w:t>
            </w:r>
          </w:p>
        </w:tc>
        <w:tc>
          <w:tcPr>
            <w:tcW w:w="810" w:type="dxa"/>
            <w:tcBorders>
              <w:top w:val="nil"/>
              <w:left w:val="single" w:sz="16" w:space="0" w:color="000000"/>
              <w:bottom w:val="nil"/>
            </w:tcBorders>
            <w:shd w:val="clear" w:color="auto" w:fill="FFFFFF"/>
            <w:vAlign w:val="center"/>
          </w:tcPr>
          <w:p w14:paraId="1DBA13DC"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w:t>
            </w:r>
          </w:p>
        </w:tc>
        <w:tc>
          <w:tcPr>
            <w:tcW w:w="1440" w:type="dxa"/>
            <w:tcBorders>
              <w:top w:val="nil"/>
              <w:bottom w:val="nil"/>
            </w:tcBorders>
            <w:shd w:val="clear" w:color="auto" w:fill="FFFFFF"/>
            <w:vAlign w:val="center"/>
          </w:tcPr>
          <w:p w14:paraId="0698A1D6"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4.07</w:t>
            </w:r>
          </w:p>
        </w:tc>
        <w:tc>
          <w:tcPr>
            <w:tcW w:w="1890" w:type="dxa"/>
            <w:tcBorders>
              <w:top w:val="nil"/>
              <w:bottom w:val="nil"/>
              <w:right w:val="single" w:sz="16" w:space="0" w:color="000000"/>
            </w:tcBorders>
            <w:shd w:val="clear" w:color="auto" w:fill="FFFFFF"/>
            <w:vAlign w:val="center"/>
          </w:tcPr>
          <w:p w14:paraId="28854A16"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.998</w:t>
            </w:r>
          </w:p>
        </w:tc>
      </w:tr>
      <w:tr w:rsidR="009E755D" w:rsidRPr="00C64A74" w14:paraId="693ECFEE" w14:textId="77777777" w:rsidTr="00CA646D">
        <w:trPr>
          <w:cantSplit/>
        </w:trPr>
        <w:tc>
          <w:tcPr>
            <w:tcW w:w="5220" w:type="dxa"/>
            <w:tcBorders>
              <w:top w:val="nil"/>
              <w:left w:val="single" w:sz="16" w:space="0" w:color="000000"/>
              <w:bottom w:val="nil"/>
              <w:right w:val="single" w:sz="16" w:space="0" w:color="000000"/>
            </w:tcBorders>
            <w:shd w:val="clear" w:color="auto" w:fill="FFFFFF"/>
            <w:vAlign w:val="center"/>
          </w:tcPr>
          <w:p w14:paraId="4302515D" w14:textId="77777777" w:rsidR="009E755D" w:rsidRPr="00C64A74" w:rsidRDefault="009E755D" w:rsidP="00CA646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Frequent budget and plan evaluation</w:t>
            </w:r>
          </w:p>
        </w:tc>
        <w:tc>
          <w:tcPr>
            <w:tcW w:w="810" w:type="dxa"/>
            <w:tcBorders>
              <w:top w:val="nil"/>
              <w:left w:val="single" w:sz="16" w:space="0" w:color="000000"/>
              <w:bottom w:val="nil"/>
            </w:tcBorders>
            <w:shd w:val="clear" w:color="auto" w:fill="FFFFFF"/>
            <w:vAlign w:val="center"/>
          </w:tcPr>
          <w:p w14:paraId="4AF82BFC"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w:t>
            </w:r>
          </w:p>
        </w:tc>
        <w:tc>
          <w:tcPr>
            <w:tcW w:w="1440" w:type="dxa"/>
            <w:tcBorders>
              <w:top w:val="nil"/>
              <w:bottom w:val="nil"/>
            </w:tcBorders>
            <w:shd w:val="clear" w:color="auto" w:fill="FFFFFF"/>
            <w:vAlign w:val="center"/>
          </w:tcPr>
          <w:p w14:paraId="2DBC3C2A"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4.17</w:t>
            </w:r>
          </w:p>
        </w:tc>
        <w:tc>
          <w:tcPr>
            <w:tcW w:w="1890" w:type="dxa"/>
            <w:tcBorders>
              <w:top w:val="nil"/>
              <w:bottom w:val="nil"/>
              <w:right w:val="single" w:sz="16" w:space="0" w:color="000000"/>
            </w:tcBorders>
            <w:shd w:val="clear" w:color="auto" w:fill="FFFFFF"/>
            <w:vAlign w:val="center"/>
          </w:tcPr>
          <w:p w14:paraId="295CD407"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.677</w:t>
            </w:r>
          </w:p>
        </w:tc>
      </w:tr>
      <w:tr w:rsidR="009E755D" w:rsidRPr="00C64A74" w14:paraId="5C54A7C2" w14:textId="77777777" w:rsidTr="00CA646D">
        <w:trPr>
          <w:cantSplit/>
        </w:trPr>
        <w:tc>
          <w:tcPr>
            <w:tcW w:w="5220" w:type="dxa"/>
            <w:tcBorders>
              <w:top w:val="nil"/>
              <w:left w:val="single" w:sz="16" w:space="0" w:color="000000"/>
              <w:bottom w:val="single" w:sz="16" w:space="0" w:color="000000"/>
              <w:right w:val="single" w:sz="16" w:space="0" w:color="000000"/>
            </w:tcBorders>
            <w:shd w:val="clear" w:color="auto" w:fill="FFFFFF"/>
            <w:vAlign w:val="center"/>
          </w:tcPr>
          <w:p w14:paraId="29BBD0ED" w14:textId="77777777" w:rsidR="009E755D" w:rsidRPr="00C64A74" w:rsidRDefault="009E755D" w:rsidP="00CA646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Valid N (listwise)</w:t>
            </w:r>
            <w:r>
              <w:rPr>
                <w:rFonts w:ascii="Times New Roman" w:eastAsiaTheme="minorHAnsi" w:hAnsi="Times New Roman" w:cs="Times New Roman"/>
                <w:color w:val="000000"/>
                <w:sz w:val="24"/>
                <w:szCs w:val="24"/>
              </w:rPr>
              <w:t xml:space="preserve"> </w:t>
            </w:r>
            <w:r w:rsidRPr="002C66F7">
              <w:rPr>
                <w:rFonts w:ascii="Times New Roman" w:eastAsiaTheme="minorHAnsi" w:hAnsi="Times New Roman" w:cs="Times New Roman"/>
                <w:b/>
                <w:color w:val="000000"/>
                <w:sz w:val="24"/>
                <w:szCs w:val="24"/>
              </w:rPr>
              <w:t>Overall mean</w:t>
            </w:r>
          </w:p>
        </w:tc>
        <w:tc>
          <w:tcPr>
            <w:tcW w:w="810" w:type="dxa"/>
            <w:tcBorders>
              <w:top w:val="nil"/>
              <w:left w:val="single" w:sz="16" w:space="0" w:color="000000"/>
              <w:bottom w:val="single" w:sz="16" w:space="0" w:color="000000"/>
            </w:tcBorders>
            <w:shd w:val="clear" w:color="auto" w:fill="FFFFFF"/>
            <w:vAlign w:val="center"/>
          </w:tcPr>
          <w:p w14:paraId="254AEA6B" w14:textId="77777777" w:rsidR="009E755D" w:rsidRPr="00C64A74" w:rsidRDefault="009E755D" w:rsidP="00CA646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C64A74">
              <w:rPr>
                <w:rFonts w:ascii="Times New Roman" w:eastAsiaTheme="minorHAnsi" w:hAnsi="Times New Roman" w:cs="Times New Roman"/>
                <w:color w:val="000000"/>
                <w:sz w:val="24"/>
                <w:szCs w:val="24"/>
              </w:rPr>
              <w:t>46</w:t>
            </w:r>
          </w:p>
        </w:tc>
        <w:tc>
          <w:tcPr>
            <w:tcW w:w="1440" w:type="dxa"/>
            <w:tcBorders>
              <w:top w:val="nil"/>
              <w:bottom w:val="single" w:sz="16" w:space="0" w:color="000000"/>
            </w:tcBorders>
            <w:shd w:val="clear" w:color="auto" w:fill="FFFFFF"/>
          </w:tcPr>
          <w:p w14:paraId="460FC7F0" w14:textId="77777777" w:rsidR="009E755D" w:rsidRPr="00C64A74" w:rsidRDefault="009E755D" w:rsidP="00CA646D">
            <w:pPr>
              <w:tabs>
                <w:tab w:val="left" w:pos="990"/>
              </w:tabs>
              <w:autoSpaceDE w:val="0"/>
              <w:autoSpaceDN w:val="0"/>
              <w:adjustRightInd w:val="0"/>
              <w:spacing w:line="48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          </w:t>
            </w:r>
            <w:r w:rsidRPr="00C64A7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2C66F7">
              <w:rPr>
                <w:rFonts w:ascii="Times New Roman" w:eastAsiaTheme="minorHAnsi" w:hAnsi="Times New Roman" w:cs="Times New Roman"/>
                <w:b/>
                <w:sz w:val="24"/>
                <w:szCs w:val="24"/>
              </w:rPr>
              <w:t xml:space="preserve">4.17           </w:t>
            </w:r>
          </w:p>
        </w:tc>
        <w:tc>
          <w:tcPr>
            <w:tcW w:w="1890" w:type="dxa"/>
            <w:tcBorders>
              <w:top w:val="nil"/>
              <w:bottom w:val="single" w:sz="16" w:space="0" w:color="000000"/>
              <w:right w:val="single" w:sz="16" w:space="0" w:color="000000"/>
            </w:tcBorders>
            <w:shd w:val="clear" w:color="auto" w:fill="FFFFFF"/>
          </w:tcPr>
          <w:p w14:paraId="66761D73" w14:textId="77777777" w:rsidR="009E755D" w:rsidRPr="00C64A74" w:rsidRDefault="009E755D" w:rsidP="00CA646D">
            <w:pPr>
              <w:keepNext/>
              <w:autoSpaceDE w:val="0"/>
              <w:autoSpaceDN w:val="0"/>
              <w:adjustRightInd w:val="0"/>
              <w:spacing w:line="480" w:lineRule="auto"/>
              <w:rPr>
                <w:rFonts w:ascii="Times New Roman" w:eastAsiaTheme="minorHAnsi" w:hAnsi="Times New Roman" w:cs="Times New Roman"/>
                <w:sz w:val="24"/>
                <w:szCs w:val="24"/>
              </w:rPr>
            </w:pPr>
          </w:p>
        </w:tc>
      </w:tr>
    </w:tbl>
    <w:p w14:paraId="30295859" w14:textId="60B95C2D" w:rsidR="00CA646D" w:rsidRPr="00CA646D" w:rsidRDefault="00CA646D" w:rsidP="00CA646D">
      <w:pPr>
        <w:pStyle w:val="Heading2"/>
        <w:spacing w:after="240" w:line="360" w:lineRule="auto"/>
        <w:rPr>
          <w:rFonts w:ascii="Times New Roman" w:hAnsi="Times New Roman" w:cs="Times New Roman"/>
          <w:b/>
          <w:color w:val="auto"/>
          <w:sz w:val="24"/>
          <w:szCs w:val="24"/>
        </w:rPr>
      </w:pPr>
      <w:bookmarkStart w:id="101" w:name="_Toc136970249"/>
      <w:bookmarkStart w:id="102" w:name="_Toc135755202"/>
      <w:r w:rsidRPr="00CA646D">
        <w:rPr>
          <w:rFonts w:ascii="Times New Roman" w:hAnsi="Times New Roman" w:cs="Times New Roman"/>
          <w:b/>
          <w:color w:val="auto"/>
          <w:sz w:val="24"/>
          <w:szCs w:val="24"/>
        </w:rPr>
        <w:t>4.6 Ways to manage infectious diseases outbreaks.</w:t>
      </w:r>
      <w:bookmarkEnd w:id="101"/>
    </w:p>
    <w:p w14:paraId="2E884A39" w14:textId="7B3EB818" w:rsidR="00274FD6" w:rsidRPr="00274FD6" w:rsidRDefault="00274FD6">
      <w:pPr>
        <w:pStyle w:val="Caption"/>
        <w:rPr>
          <w:rFonts w:ascii="Times New Roman" w:hAnsi="Times New Roman" w:cs="Times New Roman"/>
          <w:i w:val="0"/>
          <w:color w:val="auto"/>
          <w:sz w:val="24"/>
          <w:szCs w:val="24"/>
        </w:rPr>
      </w:pPr>
      <w:r w:rsidRPr="00274FD6">
        <w:rPr>
          <w:rFonts w:ascii="Times New Roman" w:hAnsi="Times New Roman" w:cs="Times New Roman"/>
          <w:i w:val="0"/>
          <w:color w:val="auto"/>
          <w:sz w:val="24"/>
          <w:szCs w:val="24"/>
        </w:rPr>
        <w:t xml:space="preserve">Table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Table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Ways to manage infectious diseases outbreaks</w:t>
      </w:r>
      <w:bookmarkEnd w:id="102"/>
    </w:p>
    <w:p w14:paraId="2D8E6237" w14:textId="4F289A12" w:rsidR="00877EA2" w:rsidRPr="00877EA2" w:rsidRDefault="00877EA2" w:rsidP="00877EA2">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48D03397" w14:textId="4C46F4F3" w:rsidR="009E755D" w:rsidRPr="00EC4012" w:rsidRDefault="009E755D" w:rsidP="009E755D">
      <w:pPr>
        <w:autoSpaceDE w:val="0"/>
        <w:autoSpaceDN w:val="0"/>
        <w:adjustRightInd w:val="0"/>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In the table above, </w:t>
      </w:r>
      <w:r w:rsidRPr="00CF0254">
        <w:rPr>
          <w:rFonts w:ascii="Times New Roman" w:eastAsiaTheme="minorHAnsi" w:hAnsi="Times New Roman" w:cs="Times New Roman"/>
          <w:sz w:val="24"/>
          <w:szCs w:val="24"/>
        </w:rPr>
        <w:t>the respondents were asked to rank the</w:t>
      </w:r>
      <w:r>
        <w:rPr>
          <w:rFonts w:ascii="Times New Roman" w:eastAsiaTheme="minorHAnsi" w:hAnsi="Times New Roman" w:cs="Times New Roman"/>
          <w:sz w:val="24"/>
          <w:szCs w:val="24"/>
        </w:rPr>
        <w:t xml:space="preserve"> w</w:t>
      </w:r>
      <w:r w:rsidRPr="00CF0254">
        <w:rPr>
          <w:rFonts w:ascii="Times New Roman" w:eastAsiaTheme="minorHAnsi" w:hAnsi="Times New Roman" w:cs="Times New Roman"/>
          <w:sz w:val="24"/>
          <w:szCs w:val="24"/>
        </w:rPr>
        <w:t>ays to manage COVID-19’s impacts during and ensure continuity post the pandemic</w:t>
      </w:r>
      <w:r>
        <w:rPr>
          <w:rFonts w:ascii="Times New Roman" w:eastAsiaTheme="minorHAnsi" w:hAnsi="Times New Roman" w:cs="Times New Roman"/>
          <w:sz w:val="24"/>
          <w:szCs w:val="24"/>
        </w:rPr>
        <w:t xml:space="preserve">. </w:t>
      </w:r>
      <w:r w:rsidRPr="00846D2F">
        <w:rPr>
          <w:rFonts w:ascii="Times New Roman" w:eastAsiaTheme="minorHAnsi" w:hAnsi="Times New Roman" w:cs="Times New Roman"/>
          <w:sz w:val="24"/>
          <w:szCs w:val="24"/>
        </w:rPr>
        <w:t>The survey's findings demonstrate that most respondents gave the various strategies for mana</w:t>
      </w:r>
      <w:r>
        <w:rPr>
          <w:rFonts w:ascii="Times New Roman" w:eastAsiaTheme="minorHAnsi" w:hAnsi="Times New Roman" w:cs="Times New Roman"/>
          <w:sz w:val="24"/>
          <w:szCs w:val="24"/>
        </w:rPr>
        <w:t>ging the effects of the</w:t>
      </w:r>
      <w:r w:rsidRPr="00846D2F">
        <w:rPr>
          <w:rFonts w:ascii="Times New Roman" w:eastAsiaTheme="minorHAnsi" w:hAnsi="Times New Roman" w:cs="Times New Roman"/>
          <w:sz w:val="24"/>
          <w:szCs w:val="24"/>
        </w:rPr>
        <w:t xml:space="preserve"> pandemic excellent ratings, as indicated by the survey's overall mean score of 4.17</w:t>
      </w:r>
      <w:r>
        <w:rPr>
          <w:rFonts w:ascii="Times New Roman" w:eastAsiaTheme="minorHAnsi" w:hAnsi="Times New Roman" w:cs="Times New Roman"/>
          <w:sz w:val="24"/>
          <w:szCs w:val="24"/>
        </w:rPr>
        <w:t xml:space="preserve">. </w:t>
      </w:r>
      <w:r w:rsidRPr="00EC4012">
        <w:rPr>
          <w:rFonts w:ascii="Times New Roman" w:eastAsiaTheme="minorHAnsi" w:hAnsi="Times New Roman" w:cs="Times New Roman"/>
          <w:color w:val="000000"/>
          <w:sz w:val="24"/>
          <w:szCs w:val="24"/>
        </w:rPr>
        <w:t>The findings</w:t>
      </w:r>
      <w:r w:rsidRPr="00EC4012">
        <w:rPr>
          <w:rFonts w:ascii="Times New Roman" w:eastAsiaTheme="minorHAnsi" w:hAnsi="Times New Roman" w:cs="Times New Roman"/>
          <w:sz w:val="24"/>
          <w:szCs w:val="24"/>
        </w:rPr>
        <w:t xml:space="preserve"> revealed a higher mean in reducing the</w:t>
      </w:r>
      <w:r w:rsidRPr="00CF0254">
        <w:rPr>
          <w:rFonts w:ascii="Times New Roman" w:eastAsiaTheme="minorHAnsi" w:hAnsi="Times New Roman" w:cs="Times New Roman"/>
          <w:sz w:val="24"/>
          <w:szCs w:val="24"/>
        </w:rPr>
        <w:t xml:space="preserve"> number of employees</w:t>
      </w:r>
      <w:r>
        <w:rPr>
          <w:rFonts w:ascii="Times New Roman" w:eastAsiaTheme="minorHAnsi" w:hAnsi="Times New Roman" w:cs="Times New Roman"/>
          <w:sz w:val="24"/>
          <w:szCs w:val="24"/>
        </w:rPr>
        <w:t xml:space="preserve">, </w:t>
      </w:r>
      <w:r w:rsidRPr="00EC4012">
        <w:rPr>
          <w:rFonts w:ascii="Times New Roman" w:eastAsiaTheme="minorHAnsi" w:hAnsi="Times New Roman" w:cs="Times New Roman"/>
          <w:sz w:val="24"/>
          <w:szCs w:val="24"/>
        </w:rPr>
        <w:t>look</w:t>
      </w:r>
      <w:r w:rsidRPr="00C64A74">
        <w:rPr>
          <w:rFonts w:ascii="Times New Roman" w:eastAsiaTheme="minorHAnsi" w:hAnsi="Times New Roman" w:cs="Times New Roman"/>
          <w:color w:val="000000"/>
          <w:sz w:val="24"/>
          <w:szCs w:val="24"/>
        </w:rPr>
        <w:t>ing for alternative supply chains</w:t>
      </w:r>
      <w:r>
        <w:rPr>
          <w:rFonts w:ascii="Times New Roman" w:eastAsiaTheme="minorHAnsi" w:hAnsi="Times New Roman" w:cs="Times New Roman"/>
          <w:color w:val="000000"/>
          <w:sz w:val="24"/>
          <w:szCs w:val="24"/>
        </w:rPr>
        <w:t>, f</w:t>
      </w:r>
      <w:r w:rsidRPr="00C64A74">
        <w:rPr>
          <w:rFonts w:ascii="Times New Roman" w:eastAsiaTheme="minorHAnsi" w:hAnsi="Times New Roman" w:cs="Times New Roman"/>
          <w:color w:val="000000"/>
          <w:sz w:val="24"/>
          <w:szCs w:val="24"/>
        </w:rPr>
        <w:t>requent reports</w:t>
      </w:r>
      <w:r w:rsidR="006728A0">
        <w:rPr>
          <w:rFonts w:ascii="Times New Roman" w:eastAsiaTheme="minorHAnsi" w:hAnsi="Times New Roman" w:cs="Times New Roman"/>
          <w:color w:val="000000"/>
          <w:sz w:val="24"/>
          <w:szCs w:val="24"/>
        </w:rPr>
        <w:t xml:space="preserve"> as well as </w:t>
      </w:r>
      <w:r>
        <w:rPr>
          <w:rFonts w:ascii="Times New Roman" w:eastAsiaTheme="minorHAnsi" w:hAnsi="Times New Roman" w:cs="Times New Roman"/>
          <w:color w:val="000000"/>
          <w:sz w:val="24"/>
          <w:szCs w:val="24"/>
        </w:rPr>
        <w:t>f</w:t>
      </w:r>
      <w:r w:rsidRPr="00C64A74">
        <w:rPr>
          <w:rFonts w:ascii="Times New Roman" w:eastAsiaTheme="minorHAnsi" w:hAnsi="Times New Roman" w:cs="Times New Roman"/>
          <w:color w:val="000000"/>
          <w:sz w:val="24"/>
          <w:szCs w:val="24"/>
        </w:rPr>
        <w:t>requent</w:t>
      </w:r>
      <w:r w:rsidR="006728A0">
        <w:rPr>
          <w:rFonts w:ascii="Times New Roman" w:eastAsiaTheme="minorHAnsi" w:hAnsi="Times New Roman" w:cs="Times New Roman"/>
          <w:color w:val="000000"/>
          <w:sz w:val="24"/>
          <w:szCs w:val="24"/>
        </w:rPr>
        <w:t xml:space="preserve"> strategy and budget</w:t>
      </w:r>
      <w:r w:rsidRPr="00C64A74">
        <w:rPr>
          <w:rFonts w:ascii="Times New Roman" w:eastAsiaTheme="minorHAnsi" w:hAnsi="Times New Roman" w:cs="Times New Roman"/>
          <w:color w:val="000000"/>
          <w:sz w:val="24"/>
          <w:szCs w:val="24"/>
        </w:rPr>
        <w:t xml:space="preserve"> evaluation</w:t>
      </w:r>
      <w:r>
        <w:rPr>
          <w:rFonts w:ascii="Times New Roman" w:eastAsiaTheme="minorHAnsi" w:hAnsi="Times New Roman" w:cs="Times New Roman"/>
          <w:color w:val="000000"/>
          <w:sz w:val="24"/>
          <w:szCs w:val="24"/>
        </w:rPr>
        <w:t xml:space="preserve"> as shown by a mean of 4.67, 4.11, 4.07 and 4.17 </w:t>
      </w:r>
      <w:r w:rsidRPr="00CF0254">
        <w:rPr>
          <w:rFonts w:ascii="Times New Roman" w:eastAsiaTheme="minorHAnsi" w:hAnsi="Times New Roman" w:cs="Times New Roman"/>
          <w:color w:val="000000"/>
          <w:sz w:val="24"/>
          <w:szCs w:val="24"/>
        </w:rPr>
        <w:t>respectively</w:t>
      </w:r>
      <w:r>
        <w:rPr>
          <w:rFonts w:ascii="Times New Roman" w:eastAsiaTheme="minorHAnsi" w:hAnsi="Times New Roman" w:cs="Times New Roman"/>
          <w:color w:val="000000"/>
          <w:sz w:val="24"/>
          <w:szCs w:val="24"/>
        </w:rPr>
        <w:t xml:space="preserve">. </w:t>
      </w:r>
      <w:r w:rsidRPr="00EC4012">
        <w:rPr>
          <w:rFonts w:ascii="Times New Roman" w:eastAsiaTheme="minorHAnsi" w:hAnsi="Times New Roman" w:cs="Times New Roman"/>
          <w:sz w:val="24"/>
          <w:szCs w:val="24"/>
        </w:rPr>
        <w:t>This means that accountants must deliver regular financial reports to allow diverse users to make timely choices, employ zero-based budgeting to eliminate inefficiencies in budgets, and seek alternate supply chains. The findings co</w:t>
      </w:r>
      <w:r w:rsidR="00D15098">
        <w:rPr>
          <w:rFonts w:ascii="Times New Roman" w:eastAsiaTheme="minorHAnsi" w:hAnsi="Times New Roman" w:cs="Times New Roman"/>
          <w:sz w:val="24"/>
          <w:szCs w:val="24"/>
        </w:rPr>
        <w:t>rrespond with previous studies.</w:t>
      </w:r>
    </w:p>
    <w:p w14:paraId="7657FD6C" w14:textId="0CD80AEE" w:rsidR="00156080" w:rsidRDefault="009E755D" w:rsidP="000A00D1">
      <w:pPr>
        <w:autoSpaceDE w:val="0"/>
        <w:autoSpaceDN w:val="0"/>
        <w:adjustRightInd w:val="0"/>
        <w:spacing w:line="360" w:lineRule="auto"/>
        <w:rPr>
          <w:rFonts w:ascii="Times New Roman" w:eastAsiaTheme="minorHAnsi" w:hAnsi="Times New Roman" w:cs="Times New Roman"/>
          <w:color w:val="000000"/>
          <w:sz w:val="24"/>
          <w:szCs w:val="24"/>
        </w:rPr>
      </w:pPr>
      <w:r w:rsidRPr="008E78B6">
        <w:rPr>
          <w:rFonts w:ascii="Times New Roman" w:eastAsiaTheme="minorHAnsi" w:hAnsi="Times New Roman" w:cs="Times New Roman"/>
          <w:color w:val="000000"/>
          <w:sz w:val="24"/>
          <w:szCs w:val="24"/>
        </w:rPr>
        <w:t xml:space="preserve">According to research by Deloitte (2020), accountants have expanded responsibilities during and after the COVID-19 epidemic. These responsibilities include regularly providing reports on firms, regularly evaluating risks, modifying revenue recognition policies, and implementing zero-based budgeting. Similar results are also seen in Priyesh's (2020) </w:t>
      </w:r>
      <w:r w:rsidR="00E02876">
        <w:rPr>
          <w:rFonts w:ascii="Times New Roman" w:eastAsiaTheme="minorHAnsi" w:hAnsi="Times New Roman" w:cs="Times New Roman"/>
          <w:color w:val="000000"/>
          <w:sz w:val="24"/>
          <w:szCs w:val="24"/>
        </w:rPr>
        <w:t xml:space="preserve">, </w:t>
      </w:r>
      <w:r w:rsidRPr="008E78B6">
        <w:rPr>
          <w:rFonts w:ascii="Times New Roman" w:eastAsiaTheme="minorHAnsi" w:hAnsi="Times New Roman" w:cs="Times New Roman"/>
          <w:color w:val="000000"/>
          <w:sz w:val="24"/>
          <w:szCs w:val="24"/>
        </w:rPr>
        <w:t>research, which claims that accountants now have a greater responsibility than ever to guarantee that they deliver timely reports and to evaluate all corporate operations</w:t>
      </w:r>
    </w:p>
    <w:p w14:paraId="7459B097" w14:textId="7FA671FC" w:rsidR="00CA646D" w:rsidRPr="00CA646D" w:rsidRDefault="00CA646D" w:rsidP="00CA646D">
      <w:pPr>
        <w:pStyle w:val="Heading2"/>
        <w:spacing w:after="240" w:line="360" w:lineRule="auto"/>
        <w:rPr>
          <w:rFonts w:ascii="Times New Roman" w:hAnsi="Times New Roman" w:cs="Times New Roman"/>
          <w:b/>
          <w:color w:val="auto"/>
          <w:sz w:val="24"/>
          <w:szCs w:val="24"/>
        </w:rPr>
      </w:pPr>
      <w:bookmarkStart w:id="103" w:name="_Toc136970250"/>
      <w:r>
        <w:rPr>
          <w:rFonts w:ascii="Times New Roman" w:hAnsi="Times New Roman" w:cs="Times New Roman"/>
          <w:b/>
          <w:color w:val="auto"/>
          <w:sz w:val="24"/>
          <w:szCs w:val="24"/>
        </w:rPr>
        <w:t xml:space="preserve">4.7 </w:t>
      </w:r>
      <w:r w:rsidRPr="00CA646D">
        <w:rPr>
          <w:rFonts w:ascii="Times New Roman" w:hAnsi="Times New Roman" w:cs="Times New Roman"/>
          <w:b/>
          <w:color w:val="auto"/>
          <w:sz w:val="24"/>
          <w:szCs w:val="24"/>
        </w:rPr>
        <w:t>Accounting measures to manage the company cash flow during uncertainty periods.</w:t>
      </w:r>
      <w:bookmarkEnd w:id="103"/>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60"/>
        <w:gridCol w:w="810"/>
        <w:gridCol w:w="900"/>
        <w:gridCol w:w="1620"/>
      </w:tblGrid>
      <w:tr w:rsidR="009E755D" w:rsidRPr="002C66F7" w14:paraId="2497014D" w14:textId="77777777" w:rsidTr="00CA646D">
        <w:trPr>
          <w:cantSplit/>
          <w:trHeight w:val="617"/>
        </w:trPr>
        <w:tc>
          <w:tcPr>
            <w:tcW w:w="5760" w:type="dxa"/>
            <w:tcBorders>
              <w:top w:val="single" w:sz="16" w:space="0" w:color="000000"/>
              <w:left w:val="single" w:sz="16" w:space="0" w:color="000000"/>
              <w:bottom w:val="single" w:sz="16" w:space="0" w:color="000000"/>
              <w:right w:val="single" w:sz="16" w:space="0" w:color="000000"/>
            </w:tcBorders>
            <w:shd w:val="clear" w:color="auto" w:fill="FFFFFF"/>
          </w:tcPr>
          <w:p w14:paraId="68F35863" w14:textId="77777777" w:rsidR="009E755D" w:rsidRPr="002C66F7" w:rsidRDefault="009E755D" w:rsidP="009E755D">
            <w:pPr>
              <w:autoSpaceDE w:val="0"/>
              <w:autoSpaceDN w:val="0"/>
              <w:adjustRightInd w:val="0"/>
              <w:spacing w:line="320" w:lineRule="atLeast"/>
              <w:ind w:left="60" w:right="60"/>
              <w:rPr>
                <w:rFonts w:ascii="Times New Roman" w:eastAsiaTheme="minorHAnsi" w:hAnsi="Times New Roman" w:cs="Times New Roman"/>
                <w:b/>
                <w:color w:val="000000"/>
                <w:sz w:val="24"/>
                <w:szCs w:val="24"/>
              </w:rPr>
            </w:pPr>
          </w:p>
        </w:tc>
        <w:tc>
          <w:tcPr>
            <w:tcW w:w="810" w:type="dxa"/>
            <w:tcBorders>
              <w:top w:val="single" w:sz="16" w:space="0" w:color="000000"/>
              <w:left w:val="single" w:sz="16" w:space="0" w:color="000000"/>
              <w:bottom w:val="single" w:sz="16" w:space="0" w:color="000000"/>
            </w:tcBorders>
            <w:shd w:val="clear" w:color="auto" w:fill="FFFFFF"/>
          </w:tcPr>
          <w:p w14:paraId="5A92C4E0" w14:textId="77777777" w:rsidR="009E755D" w:rsidRPr="002C66F7" w:rsidRDefault="009E755D" w:rsidP="009E755D">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2C66F7">
              <w:rPr>
                <w:rFonts w:ascii="Times New Roman" w:eastAsiaTheme="minorHAnsi" w:hAnsi="Times New Roman" w:cs="Times New Roman"/>
                <w:b/>
                <w:color w:val="000000"/>
                <w:sz w:val="24"/>
                <w:szCs w:val="24"/>
              </w:rPr>
              <w:t>N</w:t>
            </w:r>
          </w:p>
        </w:tc>
        <w:tc>
          <w:tcPr>
            <w:tcW w:w="900" w:type="dxa"/>
            <w:tcBorders>
              <w:top w:val="single" w:sz="16" w:space="0" w:color="000000"/>
              <w:bottom w:val="single" w:sz="16" w:space="0" w:color="000000"/>
            </w:tcBorders>
            <w:shd w:val="clear" w:color="auto" w:fill="FFFFFF"/>
          </w:tcPr>
          <w:p w14:paraId="4B97A954" w14:textId="77777777" w:rsidR="009E755D" w:rsidRPr="002C66F7" w:rsidRDefault="009E755D" w:rsidP="009E755D">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2C66F7">
              <w:rPr>
                <w:rFonts w:ascii="Times New Roman" w:eastAsiaTheme="minorHAnsi" w:hAnsi="Times New Roman" w:cs="Times New Roman"/>
                <w:b/>
                <w:color w:val="000000"/>
                <w:sz w:val="24"/>
                <w:szCs w:val="24"/>
              </w:rPr>
              <w:t>Mean</w:t>
            </w:r>
          </w:p>
        </w:tc>
        <w:tc>
          <w:tcPr>
            <w:tcW w:w="1620" w:type="dxa"/>
            <w:tcBorders>
              <w:top w:val="single" w:sz="16" w:space="0" w:color="000000"/>
              <w:bottom w:val="single" w:sz="16" w:space="0" w:color="000000"/>
              <w:right w:val="single" w:sz="16" w:space="0" w:color="000000"/>
            </w:tcBorders>
            <w:shd w:val="clear" w:color="auto" w:fill="FFFFFF"/>
          </w:tcPr>
          <w:p w14:paraId="1447E132" w14:textId="77777777" w:rsidR="009E755D" w:rsidRPr="002C66F7" w:rsidRDefault="009E755D" w:rsidP="009E755D">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2C66F7">
              <w:rPr>
                <w:rFonts w:ascii="Times New Roman" w:eastAsiaTheme="minorHAnsi" w:hAnsi="Times New Roman" w:cs="Times New Roman"/>
                <w:b/>
                <w:color w:val="000000"/>
                <w:sz w:val="24"/>
                <w:szCs w:val="24"/>
              </w:rPr>
              <w:t>Std. Deviation</w:t>
            </w:r>
          </w:p>
        </w:tc>
      </w:tr>
      <w:tr w:rsidR="009E755D" w:rsidRPr="002C66F7" w14:paraId="57467209" w14:textId="77777777" w:rsidTr="00CA646D">
        <w:trPr>
          <w:cantSplit/>
        </w:trPr>
        <w:tc>
          <w:tcPr>
            <w:tcW w:w="5760" w:type="dxa"/>
            <w:tcBorders>
              <w:top w:val="single" w:sz="16" w:space="0" w:color="000000"/>
              <w:left w:val="single" w:sz="16" w:space="0" w:color="000000"/>
              <w:bottom w:val="nil"/>
              <w:right w:val="single" w:sz="16" w:space="0" w:color="000000"/>
            </w:tcBorders>
            <w:shd w:val="clear" w:color="auto" w:fill="FFFFFF"/>
            <w:vAlign w:val="center"/>
          </w:tcPr>
          <w:p w14:paraId="50199B0C" w14:textId="77777777" w:rsidR="009E755D" w:rsidRPr="002C66F7" w:rsidRDefault="009E755D"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Cutting variable costs</w:t>
            </w:r>
          </w:p>
        </w:tc>
        <w:tc>
          <w:tcPr>
            <w:tcW w:w="810" w:type="dxa"/>
            <w:tcBorders>
              <w:top w:val="single" w:sz="16" w:space="0" w:color="000000"/>
              <w:left w:val="single" w:sz="16" w:space="0" w:color="000000"/>
              <w:bottom w:val="nil"/>
            </w:tcBorders>
            <w:shd w:val="clear" w:color="auto" w:fill="FFFFFF"/>
            <w:vAlign w:val="center"/>
          </w:tcPr>
          <w:p w14:paraId="015DFE6B"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single" w:sz="16" w:space="0" w:color="000000"/>
              <w:bottom w:val="nil"/>
            </w:tcBorders>
            <w:shd w:val="clear" w:color="auto" w:fill="FFFFFF"/>
            <w:vAlign w:val="center"/>
          </w:tcPr>
          <w:p w14:paraId="0DF6074C"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4.15</w:t>
            </w:r>
          </w:p>
        </w:tc>
        <w:tc>
          <w:tcPr>
            <w:tcW w:w="1620" w:type="dxa"/>
            <w:tcBorders>
              <w:top w:val="single" w:sz="16" w:space="0" w:color="000000"/>
              <w:bottom w:val="nil"/>
              <w:right w:val="single" w:sz="16" w:space="0" w:color="000000"/>
            </w:tcBorders>
            <w:shd w:val="clear" w:color="auto" w:fill="FFFFFF"/>
            <w:vAlign w:val="center"/>
          </w:tcPr>
          <w:p w14:paraId="32829978"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.868</w:t>
            </w:r>
          </w:p>
        </w:tc>
      </w:tr>
      <w:tr w:rsidR="009E755D" w:rsidRPr="002C66F7" w14:paraId="590D60AB" w14:textId="77777777" w:rsidTr="00CA646D">
        <w:trPr>
          <w:cantSplit/>
        </w:trPr>
        <w:tc>
          <w:tcPr>
            <w:tcW w:w="5760" w:type="dxa"/>
            <w:tcBorders>
              <w:top w:val="nil"/>
              <w:left w:val="single" w:sz="16" w:space="0" w:color="000000"/>
              <w:bottom w:val="nil"/>
              <w:right w:val="single" w:sz="16" w:space="0" w:color="000000"/>
            </w:tcBorders>
            <w:shd w:val="clear" w:color="auto" w:fill="FFFFFF"/>
            <w:vAlign w:val="center"/>
          </w:tcPr>
          <w:p w14:paraId="4491B8DF" w14:textId="77777777" w:rsidR="009E755D" w:rsidRPr="002C66F7" w:rsidRDefault="00C147BA"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Development of </w:t>
            </w:r>
            <w:r w:rsidR="006728A0">
              <w:rPr>
                <w:rFonts w:ascii="Times New Roman" w:eastAsiaTheme="minorHAnsi" w:hAnsi="Times New Roman" w:cs="Times New Roman"/>
                <w:color w:val="000000"/>
                <w:sz w:val="24"/>
                <w:szCs w:val="24"/>
              </w:rPr>
              <w:t>cash and liquidity</w:t>
            </w:r>
            <w:r w:rsidR="009E755D" w:rsidRPr="002C66F7">
              <w:rPr>
                <w:rFonts w:ascii="Times New Roman" w:eastAsiaTheme="minorHAnsi" w:hAnsi="Times New Roman" w:cs="Times New Roman"/>
                <w:color w:val="000000"/>
                <w:sz w:val="24"/>
                <w:szCs w:val="24"/>
              </w:rPr>
              <w:t xml:space="preserve"> management policies</w:t>
            </w:r>
          </w:p>
        </w:tc>
        <w:tc>
          <w:tcPr>
            <w:tcW w:w="810" w:type="dxa"/>
            <w:tcBorders>
              <w:top w:val="nil"/>
              <w:left w:val="single" w:sz="16" w:space="0" w:color="000000"/>
              <w:bottom w:val="nil"/>
            </w:tcBorders>
            <w:shd w:val="clear" w:color="auto" w:fill="FFFFFF"/>
            <w:vAlign w:val="center"/>
          </w:tcPr>
          <w:p w14:paraId="256E0CE5"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09F1646B"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4.15</w:t>
            </w:r>
          </w:p>
        </w:tc>
        <w:tc>
          <w:tcPr>
            <w:tcW w:w="1620" w:type="dxa"/>
            <w:tcBorders>
              <w:top w:val="nil"/>
              <w:bottom w:val="nil"/>
              <w:right w:val="single" w:sz="16" w:space="0" w:color="000000"/>
            </w:tcBorders>
            <w:shd w:val="clear" w:color="auto" w:fill="FFFFFF"/>
            <w:vAlign w:val="center"/>
          </w:tcPr>
          <w:p w14:paraId="0CA60B55"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.894</w:t>
            </w:r>
          </w:p>
        </w:tc>
      </w:tr>
      <w:tr w:rsidR="009E755D" w:rsidRPr="002C66F7" w14:paraId="7768107A" w14:textId="77777777" w:rsidTr="00CA646D">
        <w:trPr>
          <w:cantSplit/>
        </w:trPr>
        <w:tc>
          <w:tcPr>
            <w:tcW w:w="5760" w:type="dxa"/>
            <w:tcBorders>
              <w:top w:val="nil"/>
              <w:left w:val="single" w:sz="16" w:space="0" w:color="000000"/>
              <w:bottom w:val="nil"/>
              <w:right w:val="single" w:sz="16" w:space="0" w:color="000000"/>
            </w:tcBorders>
            <w:shd w:val="clear" w:color="auto" w:fill="FFFFFF"/>
            <w:vAlign w:val="center"/>
          </w:tcPr>
          <w:p w14:paraId="71426113" w14:textId="77777777" w:rsidR="009E755D" w:rsidRPr="002C66F7" w:rsidRDefault="00C147BA"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w:t>
            </w:r>
            <w:r w:rsidR="009E755D" w:rsidRPr="002C66F7">
              <w:rPr>
                <w:rFonts w:ascii="Times New Roman" w:eastAsiaTheme="minorHAnsi" w:hAnsi="Times New Roman" w:cs="Times New Roman"/>
                <w:color w:val="000000"/>
                <w:sz w:val="24"/>
                <w:szCs w:val="24"/>
              </w:rPr>
              <w:t>ash flows and cash conversion cycle</w:t>
            </w:r>
            <w:r>
              <w:rPr>
                <w:rFonts w:ascii="Times New Roman" w:eastAsiaTheme="minorHAnsi" w:hAnsi="Times New Roman" w:cs="Times New Roman"/>
                <w:color w:val="000000"/>
                <w:sz w:val="24"/>
                <w:szCs w:val="24"/>
              </w:rPr>
              <w:t xml:space="preserve"> m</w:t>
            </w:r>
            <w:r w:rsidRPr="002C66F7">
              <w:rPr>
                <w:rFonts w:ascii="Times New Roman" w:eastAsiaTheme="minorHAnsi" w:hAnsi="Times New Roman" w:cs="Times New Roman"/>
                <w:color w:val="000000"/>
                <w:sz w:val="24"/>
                <w:szCs w:val="24"/>
              </w:rPr>
              <w:t>anagement</w:t>
            </w:r>
          </w:p>
        </w:tc>
        <w:tc>
          <w:tcPr>
            <w:tcW w:w="810" w:type="dxa"/>
            <w:tcBorders>
              <w:top w:val="nil"/>
              <w:left w:val="single" w:sz="16" w:space="0" w:color="000000"/>
              <w:bottom w:val="nil"/>
            </w:tcBorders>
            <w:shd w:val="clear" w:color="auto" w:fill="FFFFFF"/>
            <w:vAlign w:val="center"/>
          </w:tcPr>
          <w:p w14:paraId="1A9317C1"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180318B7"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3.89</w:t>
            </w:r>
          </w:p>
        </w:tc>
        <w:tc>
          <w:tcPr>
            <w:tcW w:w="1620" w:type="dxa"/>
            <w:tcBorders>
              <w:top w:val="nil"/>
              <w:bottom w:val="nil"/>
              <w:right w:val="single" w:sz="16" w:space="0" w:color="000000"/>
            </w:tcBorders>
            <w:shd w:val="clear" w:color="auto" w:fill="FFFFFF"/>
            <w:vAlign w:val="center"/>
          </w:tcPr>
          <w:p w14:paraId="49D7D08A"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1.120</w:t>
            </w:r>
          </w:p>
        </w:tc>
      </w:tr>
      <w:tr w:rsidR="009E755D" w:rsidRPr="002C66F7" w14:paraId="0B7FEA2E" w14:textId="77777777" w:rsidTr="00CA646D">
        <w:trPr>
          <w:cantSplit/>
        </w:trPr>
        <w:tc>
          <w:tcPr>
            <w:tcW w:w="5760" w:type="dxa"/>
            <w:tcBorders>
              <w:top w:val="nil"/>
              <w:left w:val="single" w:sz="16" w:space="0" w:color="000000"/>
              <w:bottom w:val="nil"/>
              <w:right w:val="single" w:sz="16" w:space="0" w:color="000000"/>
            </w:tcBorders>
            <w:shd w:val="clear" w:color="auto" w:fill="FFFFFF"/>
            <w:vAlign w:val="center"/>
          </w:tcPr>
          <w:p w14:paraId="6E4D0A0F" w14:textId="77777777" w:rsidR="009E755D" w:rsidRPr="002C66F7" w:rsidRDefault="009E755D"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Focus on inventory management</w:t>
            </w:r>
          </w:p>
        </w:tc>
        <w:tc>
          <w:tcPr>
            <w:tcW w:w="810" w:type="dxa"/>
            <w:tcBorders>
              <w:top w:val="nil"/>
              <w:left w:val="single" w:sz="16" w:space="0" w:color="000000"/>
              <w:bottom w:val="nil"/>
            </w:tcBorders>
            <w:shd w:val="clear" w:color="auto" w:fill="FFFFFF"/>
            <w:vAlign w:val="center"/>
          </w:tcPr>
          <w:p w14:paraId="1C87D777"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2261A701"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4.07</w:t>
            </w:r>
          </w:p>
        </w:tc>
        <w:tc>
          <w:tcPr>
            <w:tcW w:w="1620" w:type="dxa"/>
            <w:tcBorders>
              <w:top w:val="nil"/>
              <w:bottom w:val="nil"/>
              <w:right w:val="single" w:sz="16" w:space="0" w:color="000000"/>
            </w:tcBorders>
            <w:shd w:val="clear" w:color="auto" w:fill="FFFFFF"/>
            <w:vAlign w:val="center"/>
          </w:tcPr>
          <w:p w14:paraId="1750A2BD"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1.104</w:t>
            </w:r>
          </w:p>
        </w:tc>
      </w:tr>
      <w:tr w:rsidR="009E755D" w:rsidRPr="002C66F7" w14:paraId="0BA92EE0" w14:textId="77777777" w:rsidTr="00CA646D">
        <w:trPr>
          <w:cantSplit/>
        </w:trPr>
        <w:tc>
          <w:tcPr>
            <w:tcW w:w="5760" w:type="dxa"/>
            <w:tcBorders>
              <w:top w:val="nil"/>
              <w:left w:val="single" w:sz="16" w:space="0" w:color="000000"/>
              <w:bottom w:val="nil"/>
              <w:right w:val="single" w:sz="16" w:space="0" w:color="000000"/>
            </w:tcBorders>
            <w:shd w:val="clear" w:color="auto" w:fill="FFFFFF"/>
            <w:vAlign w:val="center"/>
          </w:tcPr>
          <w:p w14:paraId="45479F0F" w14:textId="77777777" w:rsidR="009E755D" w:rsidRPr="002C66F7" w:rsidRDefault="009E755D"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Sale of idle assets</w:t>
            </w:r>
          </w:p>
        </w:tc>
        <w:tc>
          <w:tcPr>
            <w:tcW w:w="810" w:type="dxa"/>
            <w:tcBorders>
              <w:top w:val="nil"/>
              <w:left w:val="single" w:sz="16" w:space="0" w:color="000000"/>
              <w:bottom w:val="nil"/>
            </w:tcBorders>
            <w:shd w:val="clear" w:color="auto" w:fill="FFFFFF"/>
            <w:vAlign w:val="center"/>
          </w:tcPr>
          <w:p w14:paraId="67ADCCB3"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1192EF75"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4.46</w:t>
            </w:r>
          </w:p>
        </w:tc>
        <w:tc>
          <w:tcPr>
            <w:tcW w:w="1620" w:type="dxa"/>
            <w:tcBorders>
              <w:top w:val="nil"/>
              <w:bottom w:val="nil"/>
              <w:right w:val="single" w:sz="16" w:space="0" w:color="000000"/>
            </w:tcBorders>
            <w:shd w:val="clear" w:color="auto" w:fill="FFFFFF"/>
            <w:vAlign w:val="center"/>
          </w:tcPr>
          <w:p w14:paraId="4CF91BB8"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.657</w:t>
            </w:r>
          </w:p>
        </w:tc>
      </w:tr>
      <w:tr w:rsidR="009E755D" w:rsidRPr="002C66F7" w14:paraId="710CDCF2" w14:textId="77777777" w:rsidTr="00CA646D">
        <w:trPr>
          <w:cantSplit/>
        </w:trPr>
        <w:tc>
          <w:tcPr>
            <w:tcW w:w="5760" w:type="dxa"/>
            <w:tcBorders>
              <w:top w:val="nil"/>
              <w:left w:val="single" w:sz="16" w:space="0" w:color="000000"/>
              <w:bottom w:val="nil"/>
              <w:right w:val="single" w:sz="16" w:space="0" w:color="000000"/>
            </w:tcBorders>
            <w:shd w:val="clear" w:color="auto" w:fill="FFFFFF"/>
            <w:vAlign w:val="center"/>
          </w:tcPr>
          <w:p w14:paraId="7477F05C" w14:textId="77777777" w:rsidR="009E755D" w:rsidRPr="002C66F7" w:rsidRDefault="00F74CAA"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Revisiting</w:t>
            </w:r>
            <w:r w:rsidR="009E755D" w:rsidRPr="002C66F7">
              <w:rPr>
                <w:rFonts w:ascii="Times New Roman" w:eastAsiaTheme="minorHAnsi" w:hAnsi="Times New Roman" w:cs="Times New Roman"/>
                <w:color w:val="000000"/>
                <w:sz w:val="24"/>
                <w:szCs w:val="24"/>
              </w:rPr>
              <w:t xml:space="preserve"> the capital investment plan</w:t>
            </w:r>
            <w:r w:rsidR="00C147BA">
              <w:rPr>
                <w:rFonts w:ascii="Times New Roman" w:eastAsiaTheme="minorHAnsi" w:hAnsi="Times New Roman" w:cs="Times New Roman"/>
                <w:color w:val="000000"/>
                <w:sz w:val="24"/>
                <w:szCs w:val="24"/>
              </w:rPr>
              <w:t>s</w:t>
            </w:r>
          </w:p>
        </w:tc>
        <w:tc>
          <w:tcPr>
            <w:tcW w:w="810" w:type="dxa"/>
            <w:tcBorders>
              <w:top w:val="nil"/>
              <w:left w:val="single" w:sz="16" w:space="0" w:color="000000"/>
              <w:bottom w:val="nil"/>
            </w:tcBorders>
            <w:shd w:val="clear" w:color="auto" w:fill="FFFFFF"/>
            <w:vAlign w:val="center"/>
          </w:tcPr>
          <w:p w14:paraId="384CE0F9"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785F8B7E"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4.37</w:t>
            </w:r>
          </w:p>
        </w:tc>
        <w:tc>
          <w:tcPr>
            <w:tcW w:w="1620" w:type="dxa"/>
            <w:tcBorders>
              <w:top w:val="nil"/>
              <w:bottom w:val="nil"/>
              <w:right w:val="single" w:sz="16" w:space="0" w:color="000000"/>
            </w:tcBorders>
            <w:shd w:val="clear" w:color="auto" w:fill="FFFFFF"/>
            <w:vAlign w:val="center"/>
          </w:tcPr>
          <w:p w14:paraId="04775537"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.771</w:t>
            </w:r>
          </w:p>
        </w:tc>
      </w:tr>
      <w:tr w:rsidR="009E755D" w:rsidRPr="002C66F7" w14:paraId="4FD3EEA1" w14:textId="77777777" w:rsidTr="00CA646D">
        <w:trPr>
          <w:cantSplit/>
          <w:trHeight w:val="567"/>
        </w:trPr>
        <w:tc>
          <w:tcPr>
            <w:tcW w:w="5760" w:type="dxa"/>
            <w:tcBorders>
              <w:top w:val="nil"/>
              <w:left w:val="single" w:sz="16" w:space="0" w:color="000000"/>
              <w:bottom w:val="single" w:sz="16" w:space="0" w:color="000000"/>
              <w:right w:val="single" w:sz="16" w:space="0" w:color="000000"/>
            </w:tcBorders>
            <w:shd w:val="clear" w:color="auto" w:fill="FFFFFF"/>
            <w:vAlign w:val="center"/>
          </w:tcPr>
          <w:p w14:paraId="15851213" w14:textId="77777777" w:rsidR="009E755D" w:rsidRPr="002C66F7" w:rsidRDefault="009E755D" w:rsidP="009E755D">
            <w:pPr>
              <w:autoSpaceDE w:val="0"/>
              <w:autoSpaceDN w:val="0"/>
              <w:adjustRightInd w:val="0"/>
              <w:spacing w:line="480" w:lineRule="auto"/>
              <w:ind w:left="60" w:right="60"/>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Valid N (listwise)</w:t>
            </w:r>
            <w:r>
              <w:rPr>
                <w:rFonts w:ascii="Times New Roman" w:eastAsiaTheme="minorHAnsi" w:hAnsi="Times New Roman" w:cs="Times New Roman"/>
                <w:color w:val="000000"/>
                <w:sz w:val="24"/>
                <w:szCs w:val="24"/>
              </w:rPr>
              <w:t xml:space="preserve"> </w:t>
            </w:r>
            <w:r w:rsidRPr="002C66F7">
              <w:rPr>
                <w:rFonts w:ascii="Times New Roman" w:eastAsiaTheme="minorHAnsi" w:hAnsi="Times New Roman" w:cs="Times New Roman"/>
                <w:b/>
                <w:color w:val="000000"/>
                <w:sz w:val="24"/>
                <w:szCs w:val="24"/>
              </w:rPr>
              <w:t>Overall mean</w:t>
            </w:r>
          </w:p>
        </w:tc>
        <w:tc>
          <w:tcPr>
            <w:tcW w:w="810" w:type="dxa"/>
            <w:tcBorders>
              <w:top w:val="nil"/>
              <w:left w:val="single" w:sz="16" w:space="0" w:color="000000"/>
              <w:bottom w:val="single" w:sz="16" w:space="0" w:color="000000"/>
            </w:tcBorders>
            <w:shd w:val="clear" w:color="auto" w:fill="FFFFFF"/>
            <w:vAlign w:val="center"/>
          </w:tcPr>
          <w:p w14:paraId="2D131495" w14:textId="77777777" w:rsidR="009E755D" w:rsidRPr="002C66F7" w:rsidRDefault="009E755D" w:rsidP="009E755D">
            <w:pPr>
              <w:autoSpaceDE w:val="0"/>
              <w:autoSpaceDN w:val="0"/>
              <w:adjustRightInd w:val="0"/>
              <w:spacing w:line="480" w:lineRule="auto"/>
              <w:ind w:left="60" w:right="60"/>
              <w:jc w:val="right"/>
              <w:rPr>
                <w:rFonts w:ascii="Times New Roman" w:eastAsiaTheme="minorHAnsi" w:hAnsi="Times New Roman" w:cs="Times New Roman"/>
                <w:color w:val="000000"/>
                <w:sz w:val="24"/>
                <w:szCs w:val="24"/>
              </w:rPr>
            </w:pPr>
            <w:r w:rsidRPr="002C66F7">
              <w:rPr>
                <w:rFonts w:ascii="Times New Roman" w:eastAsiaTheme="minorHAnsi" w:hAnsi="Times New Roman" w:cs="Times New Roman"/>
                <w:color w:val="000000"/>
                <w:sz w:val="24"/>
                <w:szCs w:val="24"/>
              </w:rPr>
              <w:t>46</w:t>
            </w:r>
          </w:p>
        </w:tc>
        <w:tc>
          <w:tcPr>
            <w:tcW w:w="900" w:type="dxa"/>
            <w:tcBorders>
              <w:top w:val="nil"/>
              <w:bottom w:val="single" w:sz="16" w:space="0" w:color="000000"/>
            </w:tcBorders>
            <w:shd w:val="clear" w:color="auto" w:fill="FFFFFF"/>
          </w:tcPr>
          <w:p w14:paraId="50095C03" w14:textId="77777777" w:rsidR="009E755D" w:rsidRPr="002C66F7" w:rsidRDefault="009E755D" w:rsidP="009E755D">
            <w:pPr>
              <w:autoSpaceDE w:val="0"/>
              <w:autoSpaceDN w:val="0"/>
              <w:adjustRightInd w:val="0"/>
              <w:spacing w:line="480" w:lineRule="auto"/>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      </w:t>
            </w:r>
            <w:r w:rsidRPr="002C66F7">
              <w:rPr>
                <w:rFonts w:ascii="Times New Roman" w:eastAsiaTheme="minorHAnsi" w:hAnsi="Times New Roman" w:cs="Times New Roman"/>
                <w:b/>
                <w:sz w:val="24"/>
                <w:szCs w:val="24"/>
              </w:rPr>
              <w:t>4.18</w:t>
            </w:r>
          </w:p>
        </w:tc>
        <w:tc>
          <w:tcPr>
            <w:tcW w:w="1620" w:type="dxa"/>
            <w:tcBorders>
              <w:top w:val="nil"/>
              <w:bottom w:val="single" w:sz="16" w:space="0" w:color="000000"/>
              <w:right w:val="single" w:sz="16" w:space="0" w:color="000000"/>
            </w:tcBorders>
            <w:shd w:val="clear" w:color="auto" w:fill="FFFFFF"/>
          </w:tcPr>
          <w:p w14:paraId="121BCEA9" w14:textId="77777777" w:rsidR="009E755D" w:rsidRPr="002C66F7" w:rsidRDefault="009E755D" w:rsidP="00274FD6">
            <w:pPr>
              <w:keepNext/>
              <w:autoSpaceDE w:val="0"/>
              <w:autoSpaceDN w:val="0"/>
              <w:adjustRightInd w:val="0"/>
              <w:spacing w:line="480" w:lineRule="auto"/>
              <w:rPr>
                <w:rFonts w:ascii="Times New Roman" w:eastAsiaTheme="minorHAnsi" w:hAnsi="Times New Roman" w:cs="Times New Roman"/>
                <w:sz w:val="24"/>
                <w:szCs w:val="24"/>
              </w:rPr>
            </w:pPr>
          </w:p>
        </w:tc>
      </w:tr>
    </w:tbl>
    <w:p w14:paraId="1B7C22FC" w14:textId="156D1922" w:rsidR="00274FD6" w:rsidRPr="00274FD6" w:rsidRDefault="00274FD6">
      <w:pPr>
        <w:pStyle w:val="Caption"/>
        <w:rPr>
          <w:rFonts w:ascii="Times New Roman" w:hAnsi="Times New Roman" w:cs="Times New Roman"/>
          <w:i w:val="0"/>
          <w:color w:val="auto"/>
          <w:sz w:val="24"/>
          <w:szCs w:val="24"/>
        </w:rPr>
      </w:pPr>
      <w:bookmarkStart w:id="104" w:name="_Toc135755203"/>
      <w:r w:rsidRPr="00274FD6">
        <w:rPr>
          <w:rFonts w:ascii="Times New Roman" w:hAnsi="Times New Roman" w:cs="Times New Roman"/>
          <w:i w:val="0"/>
          <w:color w:val="auto"/>
          <w:sz w:val="24"/>
          <w:szCs w:val="24"/>
        </w:rPr>
        <w:t xml:space="preserve">Table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Table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6</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Accounting measures to manage the company cash flow during uncertainty periods.</w:t>
      </w:r>
      <w:bookmarkEnd w:id="104"/>
    </w:p>
    <w:p w14:paraId="483B3CF5" w14:textId="46796378" w:rsidR="00877EA2" w:rsidRPr="00877EA2" w:rsidRDefault="00877EA2" w:rsidP="00877EA2">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29CEA30D" w14:textId="45A2EB2E" w:rsidR="009E755D" w:rsidRDefault="009E755D" w:rsidP="009E755D">
      <w:pPr>
        <w:autoSpaceDE w:val="0"/>
        <w:autoSpaceDN w:val="0"/>
        <w:adjustRightInd w:val="0"/>
        <w:spacing w:line="360" w:lineRule="auto"/>
        <w:jc w:val="both"/>
        <w:rPr>
          <w:rFonts w:ascii="Times New Roman" w:eastAsiaTheme="minorHAnsi" w:hAnsi="Times New Roman" w:cs="Times New Roman"/>
          <w:sz w:val="24"/>
          <w:szCs w:val="24"/>
        </w:rPr>
      </w:pPr>
      <w:r w:rsidRPr="005C05EF">
        <w:rPr>
          <w:rFonts w:ascii="Times New Roman" w:eastAsiaTheme="minorHAnsi" w:hAnsi="Times New Roman" w:cs="Times New Roman"/>
          <w:sz w:val="24"/>
          <w:szCs w:val="24"/>
        </w:rPr>
        <w:t xml:space="preserve">In </w:t>
      </w:r>
      <w:r>
        <w:rPr>
          <w:rFonts w:ascii="Times New Roman" w:eastAsiaTheme="minorHAnsi" w:hAnsi="Times New Roman" w:cs="Times New Roman"/>
          <w:sz w:val="24"/>
          <w:szCs w:val="24"/>
        </w:rPr>
        <w:t>the Table above</w:t>
      </w:r>
      <w:r w:rsidRPr="005C05EF">
        <w:rPr>
          <w:rFonts w:ascii="Times New Roman" w:eastAsiaTheme="minorHAnsi" w:hAnsi="Times New Roman" w:cs="Times New Roman"/>
          <w:sz w:val="24"/>
          <w:szCs w:val="24"/>
        </w:rPr>
        <w:t>, the respondents were asked to rank</w:t>
      </w:r>
      <w:r w:rsidR="00834F8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measures that can be employed to manage the company’s cash flow during uncertainty periods such</w:t>
      </w:r>
      <w:r w:rsidR="00834F84">
        <w:rPr>
          <w:rFonts w:ascii="Times New Roman" w:eastAsiaTheme="minorHAnsi" w:hAnsi="Times New Roman" w:cs="Times New Roman"/>
          <w:sz w:val="24"/>
          <w:szCs w:val="24"/>
        </w:rPr>
        <w:t xml:space="preserve"> as during the COVID-19 outbreak</w:t>
      </w:r>
      <w:r>
        <w:rPr>
          <w:rFonts w:ascii="Times New Roman" w:eastAsiaTheme="minorHAnsi" w:hAnsi="Times New Roman" w:cs="Times New Roman"/>
          <w:sz w:val="24"/>
          <w:szCs w:val="24"/>
        </w:rPr>
        <w:t xml:space="preserve">. </w:t>
      </w:r>
      <w:r w:rsidR="00B274A2">
        <w:rPr>
          <w:rFonts w:ascii="Times New Roman" w:eastAsiaTheme="minorHAnsi" w:hAnsi="Times New Roman" w:cs="Times New Roman"/>
          <w:sz w:val="24"/>
          <w:szCs w:val="24"/>
        </w:rPr>
        <w:t>The overall</w:t>
      </w:r>
      <w:r>
        <w:rPr>
          <w:rFonts w:ascii="Times New Roman" w:eastAsiaTheme="minorHAnsi" w:hAnsi="Times New Roman" w:cs="Times New Roman"/>
          <w:sz w:val="24"/>
          <w:szCs w:val="24"/>
        </w:rPr>
        <w:t xml:space="preserve"> mean score of 4.18 from </w:t>
      </w:r>
      <w:r w:rsidR="00B274A2">
        <w:rPr>
          <w:rFonts w:ascii="Times New Roman" w:eastAsiaTheme="minorHAnsi" w:hAnsi="Times New Roman" w:cs="Times New Roman"/>
          <w:sz w:val="24"/>
          <w:szCs w:val="24"/>
        </w:rPr>
        <w:t>survey</w:t>
      </w:r>
      <w:r w:rsidRPr="007E6CAE">
        <w:rPr>
          <w:rFonts w:ascii="Times New Roman" w:eastAsiaTheme="minorHAnsi" w:hAnsi="Times New Roman" w:cs="Times New Roman"/>
          <w:sz w:val="24"/>
          <w:szCs w:val="24"/>
        </w:rPr>
        <w:t xml:space="preserve"> results</w:t>
      </w:r>
      <w:r>
        <w:rPr>
          <w:rFonts w:ascii="Times New Roman" w:eastAsiaTheme="minorHAnsi" w:hAnsi="Times New Roman" w:cs="Times New Roman"/>
          <w:sz w:val="24"/>
          <w:szCs w:val="24"/>
        </w:rPr>
        <w:t xml:space="preserve"> shows that different financial measures to manage the company’s cash flow during uncertainty periods were ranked high by the respondents. Cutting variable costs, </w:t>
      </w:r>
      <w:r>
        <w:rPr>
          <w:rFonts w:ascii="Times New Roman" w:eastAsiaTheme="minorHAnsi" w:hAnsi="Times New Roman" w:cs="Times New Roman"/>
          <w:color w:val="000000"/>
          <w:sz w:val="24"/>
          <w:szCs w:val="24"/>
        </w:rPr>
        <w:t>developing</w:t>
      </w:r>
      <w:r w:rsidRPr="002C66F7">
        <w:rPr>
          <w:rFonts w:ascii="Times New Roman" w:eastAsiaTheme="minorHAnsi" w:hAnsi="Times New Roman" w:cs="Times New Roman"/>
          <w:color w:val="000000"/>
          <w:sz w:val="24"/>
          <w:szCs w:val="24"/>
        </w:rPr>
        <w:t xml:space="preserve"> liquidity and cash management policies</w:t>
      </w:r>
      <w:r w:rsidRPr="007E6CAE">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r>
        <w:rPr>
          <w:rFonts w:ascii="Times New Roman" w:eastAsiaTheme="minorHAnsi" w:hAnsi="Times New Roman" w:cs="Times New Roman"/>
          <w:color w:val="000000"/>
          <w:sz w:val="24"/>
          <w:szCs w:val="24"/>
        </w:rPr>
        <w:t>focusing</w:t>
      </w:r>
      <w:r w:rsidRPr="002C66F7">
        <w:rPr>
          <w:rFonts w:ascii="Times New Roman" w:eastAsiaTheme="minorHAnsi" w:hAnsi="Times New Roman" w:cs="Times New Roman"/>
          <w:color w:val="000000"/>
          <w:sz w:val="24"/>
          <w:szCs w:val="24"/>
        </w:rPr>
        <w:t xml:space="preserve"> on inventory management</w:t>
      </w:r>
      <w:r>
        <w:rPr>
          <w:rFonts w:ascii="Times New Roman" w:eastAsiaTheme="minorHAnsi" w:hAnsi="Times New Roman" w:cs="Times New Roman"/>
          <w:color w:val="000000"/>
          <w:sz w:val="24"/>
          <w:szCs w:val="24"/>
        </w:rPr>
        <w:t xml:space="preserve">, </w:t>
      </w:r>
      <w:r>
        <w:rPr>
          <w:rFonts w:ascii="Times New Roman" w:eastAsiaTheme="minorHAnsi" w:hAnsi="Times New Roman" w:cs="Times New Roman"/>
          <w:sz w:val="24"/>
          <w:szCs w:val="24"/>
        </w:rPr>
        <w:t>s</w:t>
      </w:r>
      <w:r w:rsidRPr="002C66F7">
        <w:rPr>
          <w:rFonts w:ascii="Times New Roman" w:eastAsiaTheme="minorHAnsi" w:hAnsi="Times New Roman" w:cs="Times New Roman"/>
          <w:color w:val="000000"/>
          <w:sz w:val="24"/>
          <w:szCs w:val="24"/>
        </w:rPr>
        <w:t>ale of idle assets</w:t>
      </w:r>
      <w:r>
        <w:rPr>
          <w:rFonts w:ascii="Times New Roman" w:eastAsiaTheme="minorHAnsi" w:hAnsi="Times New Roman" w:cs="Times New Roman"/>
          <w:sz w:val="24"/>
          <w:szCs w:val="24"/>
        </w:rPr>
        <w:t xml:space="preserve"> and </w:t>
      </w:r>
      <w:r w:rsidRPr="007E6CAE">
        <w:rPr>
          <w:rFonts w:ascii="Times New Roman" w:eastAsiaTheme="minorHAnsi" w:hAnsi="Times New Roman" w:cs="Times New Roman"/>
          <w:sz w:val="24"/>
          <w:szCs w:val="24"/>
        </w:rPr>
        <w:t>revisiting the capital investmen</w:t>
      </w:r>
      <w:r>
        <w:rPr>
          <w:rFonts w:ascii="Times New Roman" w:eastAsiaTheme="minorHAnsi" w:hAnsi="Times New Roman" w:cs="Times New Roman"/>
          <w:sz w:val="24"/>
          <w:szCs w:val="24"/>
        </w:rPr>
        <w:t xml:space="preserve">t plans were the </w:t>
      </w:r>
      <w:r w:rsidR="006D328E">
        <w:rPr>
          <w:rFonts w:ascii="Times New Roman" w:eastAsiaTheme="minorHAnsi" w:hAnsi="Times New Roman" w:cs="Times New Roman"/>
          <w:sz w:val="24"/>
          <w:szCs w:val="24"/>
        </w:rPr>
        <w:t>highest-ranked</w:t>
      </w:r>
      <w:r>
        <w:rPr>
          <w:rFonts w:ascii="Times New Roman" w:eastAsiaTheme="minorHAnsi" w:hAnsi="Times New Roman" w:cs="Times New Roman"/>
          <w:sz w:val="24"/>
          <w:szCs w:val="24"/>
        </w:rPr>
        <w:t xml:space="preserve"> measures as depicted by the </w:t>
      </w:r>
      <w:r w:rsidRPr="007E6CAE">
        <w:rPr>
          <w:rFonts w:ascii="Times New Roman" w:eastAsiaTheme="minorHAnsi" w:hAnsi="Times New Roman" w:cs="Times New Roman"/>
          <w:sz w:val="24"/>
          <w:szCs w:val="24"/>
        </w:rPr>
        <w:t>mean score of</w:t>
      </w:r>
      <w:r>
        <w:rPr>
          <w:rFonts w:ascii="Times New Roman" w:eastAsiaTheme="minorHAnsi" w:hAnsi="Times New Roman" w:cs="Times New Roman"/>
          <w:sz w:val="24"/>
          <w:szCs w:val="24"/>
        </w:rPr>
        <w:t xml:space="preserve"> 4.15, 4.15, 4.07, 4.46, and 4.37 r</w:t>
      </w:r>
      <w:r w:rsidRPr="00903F47">
        <w:rPr>
          <w:rFonts w:ascii="Times New Roman" w:eastAsiaTheme="minorHAnsi" w:hAnsi="Times New Roman" w:cs="Times New Roman"/>
          <w:sz w:val="24"/>
          <w:szCs w:val="24"/>
        </w:rPr>
        <w:t>espectively</w:t>
      </w:r>
      <w:r>
        <w:rPr>
          <w:rFonts w:ascii="Times New Roman" w:eastAsiaTheme="minorHAnsi" w:hAnsi="Times New Roman" w:cs="Times New Roman"/>
          <w:sz w:val="24"/>
          <w:szCs w:val="24"/>
        </w:rPr>
        <w:t xml:space="preserve">. </w:t>
      </w:r>
      <w:r w:rsidRPr="00EC4012">
        <w:rPr>
          <w:rFonts w:ascii="Times New Roman" w:eastAsiaTheme="minorHAnsi" w:hAnsi="Times New Roman" w:cs="Times New Roman"/>
          <w:sz w:val="24"/>
          <w:szCs w:val="24"/>
        </w:rPr>
        <w:t>4.18</w:t>
      </w:r>
      <w:r w:rsidR="00C147BA">
        <w:rPr>
          <w:rFonts w:ascii="Times New Roman" w:eastAsiaTheme="minorHAnsi" w:hAnsi="Times New Roman" w:cs="Times New Roman"/>
          <w:sz w:val="24"/>
          <w:szCs w:val="24"/>
        </w:rPr>
        <w:t xml:space="preserve"> overall mean</w:t>
      </w:r>
      <w:r w:rsidRPr="00EC4012">
        <w:rPr>
          <w:rFonts w:ascii="Times New Roman" w:eastAsiaTheme="minorHAnsi" w:hAnsi="Times New Roman" w:cs="Times New Roman"/>
          <w:sz w:val="24"/>
          <w:szCs w:val="24"/>
        </w:rPr>
        <w:t xml:space="preserve"> shows tha</w:t>
      </w:r>
      <w:r w:rsidR="00C147BA">
        <w:rPr>
          <w:rFonts w:ascii="Times New Roman" w:eastAsiaTheme="minorHAnsi" w:hAnsi="Times New Roman" w:cs="Times New Roman"/>
          <w:sz w:val="24"/>
          <w:szCs w:val="24"/>
        </w:rPr>
        <w:t>t various financial methods can</w:t>
      </w:r>
      <w:r w:rsidRPr="00EC4012">
        <w:rPr>
          <w:rFonts w:ascii="Times New Roman" w:eastAsiaTheme="minorHAnsi" w:hAnsi="Times New Roman" w:cs="Times New Roman"/>
          <w:sz w:val="24"/>
          <w:szCs w:val="24"/>
        </w:rPr>
        <w:t xml:space="preserve"> be used to control cash flows during and after COVID-19</w:t>
      </w:r>
      <w:r>
        <w:rPr>
          <w:rFonts w:ascii="Times New Roman" w:eastAsiaTheme="minorHAnsi" w:hAnsi="Times New Roman" w:cs="Times New Roman"/>
          <w:sz w:val="24"/>
          <w:szCs w:val="24"/>
        </w:rPr>
        <w:t>.</w:t>
      </w:r>
    </w:p>
    <w:p w14:paraId="77520402" w14:textId="75C8D946" w:rsidR="009E755D" w:rsidRDefault="009E755D" w:rsidP="009E755D">
      <w:pPr>
        <w:autoSpaceDE w:val="0"/>
        <w:autoSpaceDN w:val="0"/>
        <w:adjustRightInd w:val="0"/>
        <w:spacing w:line="360" w:lineRule="auto"/>
        <w:jc w:val="both"/>
        <w:rPr>
          <w:rFonts w:ascii="Times New Roman" w:eastAsiaTheme="minorHAnsi" w:hAnsi="Times New Roman" w:cs="Times New Roman"/>
          <w:sz w:val="24"/>
          <w:szCs w:val="24"/>
        </w:rPr>
      </w:pPr>
      <w:r w:rsidRPr="00846D2F">
        <w:rPr>
          <w:rFonts w:ascii="Times New Roman" w:eastAsiaTheme="minorHAnsi" w:hAnsi="Times New Roman" w:cs="Times New Roman"/>
          <w:sz w:val="24"/>
          <w:szCs w:val="24"/>
        </w:rPr>
        <w:t>The survey's results are consistent with those of the previous research</w:t>
      </w:r>
      <w:r>
        <w:rPr>
          <w:rFonts w:ascii="Times New Roman" w:eastAsiaTheme="minorHAnsi" w:hAnsi="Times New Roman" w:cs="Times New Roman"/>
          <w:sz w:val="24"/>
          <w:szCs w:val="24"/>
        </w:rPr>
        <w:t xml:space="preserve">. </w:t>
      </w:r>
      <w:r w:rsidRPr="00B261FC">
        <w:rPr>
          <w:rFonts w:ascii="Times New Roman" w:eastAsiaTheme="minorHAnsi" w:hAnsi="Times New Roman" w:cs="Times New Roman"/>
          <w:sz w:val="24"/>
          <w:szCs w:val="24"/>
        </w:rPr>
        <w:t xml:space="preserve">According to </w:t>
      </w:r>
      <w:r w:rsidR="006D328E">
        <w:rPr>
          <w:rFonts w:ascii="Times New Roman" w:eastAsiaTheme="minorHAnsi" w:hAnsi="Times New Roman" w:cs="Times New Roman"/>
          <w:sz w:val="24"/>
          <w:szCs w:val="24"/>
        </w:rPr>
        <w:t>Ozil</w:t>
      </w:r>
      <w:r w:rsidR="00806B1A">
        <w:rPr>
          <w:rFonts w:ascii="Times New Roman" w:eastAsiaTheme="minorHAnsi" w:hAnsi="Times New Roman" w:cs="Times New Roman"/>
          <w:sz w:val="24"/>
          <w:szCs w:val="24"/>
        </w:rPr>
        <w:t xml:space="preserve"> (2021)</w:t>
      </w:r>
      <w:r w:rsidR="00E02876">
        <w:rPr>
          <w:rFonts w:ascii="Times New Roman" w:eastAsiaTheme="minorHAnsi" w:hAnsi="Times New Roman" w:cs="Times New Roman"/>
          <w:sz w:val="24"/>
          <w:szCs w:val="24"/>
        </w:rPr>
        <w:t>,</w:t>
      </w:r>
      <w:r w:rsidRPr="00B261FC">
        <w:rPr>
          <w:rFonts w:ascii="Times New Roman" w:eastAsiaTheme="minorHAnsi" w:hAnsi="Times New Roman" w:cs="Times New Roman"/>
          <w:sz w:val="24"/>
          <w:szCs w:val="24"/>
        </w:rPr>
        <w:t xml:space="preserve"> financial managers must routinely </w:t>
      </w:r>
      <w:r w:rsidR="00C147BA" w:rsidRPr="00B261FC">
        <w:rPr>
          <w:rFonts w:ascii="Times New Roman" w:eastAsiaTheme="minorHAnsi" w:hAnsi="Times New Roman" w:cs="Times New Roman"/>
          <w:sz w:val="24"/>
          <w:szCs w:val="24"/>
        </w:rPr>
        <w:t xml:space="preserve">regulate the conversion cycle </w:t>
      </w:r>
      <w:r w:rsidR="00C147BA">
        <w:rPr>
          <w:rFonts w:ascii="Times New Roman" w:eastAsiaTheme="minorHAnsi" w:hAnsi="Times New Roman" w:cs="Times New Roman"/>
          <w:sz w:val="24"/>
          <w:szCs w:val="24"/>
        </w:rPr>
        <w:t xml:space="preserve">and assess risks. </w:t>
      </w:r>
      <w:r w:rsidRPr="00B261FC">
        <w:rPr>
          <w:rFonts w:ascii="Times New Roman" w:eastAsiaTheme="minorHAnsi" w:hAnsi="Times New Roman" w:cs="Times New Roman"/>
          <w:sz w:val="24"/>
          <w:szCs w:val="24"/>
        </w:rPr>
        <w:t>Athanosios and Ge</w:t>
      </w:r>
      <w:r w:rsidR="00806B1A">
        <w:rPr>
          <w:rFonts w:ascii="Times New Roman" w:eastAsiaTheme="minorHAnsi" w:hAnsi="Times New Roman" w:cs="Times New Roman"/>
          <w:sz w:val="24"/>
          <w:szCs w:val="24"/>
        </w:rPr>
        <w:t>orge</w:t>
      </w:r>
      <w:r w:rsidRPr="00B261FC">
        <w:rPr>
          <w:rFonts w:ascii="Times New Roman" w:eastAsiaTheme="minorHAnsi" w:hAnsi="Times New Roman" w:cs="Times New Roman"/>
          <w:sz w:val="24"/>
          <w:szCs w:val="24"/>
        </w:rPr>
        <w:t xml:space="preserve"> </w:t>
      </w:r>
      <w:r w:rsidR="00C147BA">
        <w:rPr>
          <w:rFonts w:ascii="Times New Roman" w:eastAsiaTheme="minorHAnsi" w:hAnsi="Times New Roman" w:cs="Times New Roman"/>
          <w:sz w:val="24"/>
          <w:szCs w:val="24"/>
        </w:rPr>
        <w:t>(</w:t>
      </w:r>
      <w:r w:rsidRPr="00B261FC">
        <w:rPr>
          <w:rFonts w:ascii="Times New Roman" w:eastAsiaTheme="minorHAnsi" w:hAnsi="Times New Roman" w:cs="Times New Roman"/>
          <w:sz w:val="24"/>
          <w:szCs w:val="24"/>
        </w:rPr>
        <w:t>2021</w:t>
      </w:r>
      <w:r w:rsidR="00C147BA">
        <w:rPr>
          <w:rFonts w:ascii="Times New Roman" w:eastAsiaTheme="minorHAnsi" w:hAnsi="Times New Roman" w:cs="Times New Roman"/>
          <w:sz w:val="24"/>
          <w:szCs w:val="24"/>
        </w:rPr>
        <w:t>)</w:t>
      </w:r>
      <w:r w:rsidRPr="00B261FC">
        <w:rPr>
          <w:rFonts w:ascii="Times New Roman" w:eastAsiaTheme="minorHAnsi" w:hAnsi="Times New Roman" w:cs="Times New Roman"/>
          <w:sz w:val="24"/>
          <w:szCs w:val="24"/>
        </w:rPr>
        <w:t>,</w:t>
      </w:r>
      <w:r w:rsidR="00806B1A">
        <w:rPr>
          <w:rFonts w:ascii="Times New Roman" w:eastAsiaTheme="minorHAnsi" w:hAnsi="Times New Roman" w:cs="Times New Roman"/>
          <w:sz w:val="24"/>
          <w:szCs w:val="24"/>
        </w:rPr>
        <w:t xml:space="preserve"> and </w:t>
      </w:r>
      <w:r w:rsidR="00806B1A">
        <w:rPr>
          <w:rFonts w:ascii="Times New Roman" w:eastAsia="TimesNewRomanPSMT" w:hAnsi="Times New Roman" w:cs="Times New Roman"/>
          <w:sz w:val="24"/>
          <w:szCs w:val="24"/>
        </w:rPr>
        <w:t>Daniel (</w:t>
      </w:r>
      <w:r w:rsidR="00806B1A" w:rsidRPr="001A1A41">
        <w:rPr>
          <w:rFonts w:ascii="Times New Roman" w:eastAsia="TimesNewRomanPSMT" w:hAnsi="Times New Roman" w:cs="Times New Roman"/>
          <w:sz w:val="24"/>
          <w:szCs w:val="24"/>
        </w:rPr>
        <w:t>2022</w:t>
      </w:r>
      <w:r w:rsidR="00806B1A">
        <w:rPr>
          <w:rFonts w:ascii="Times New Roman" w:eastAsia="TimesNewRomanPSMT" w:hAnsi="Times New Roman" w:cs="Times New Roman"/>
          <w:sz w:val="24"/>
          <w:szCs w:val="24"/>
        </w:rPr>
        <w:t xml:space="preserve">), </w:t>
      </w:r>
      <w:r w:rsidR="00C147BA">
        <w:rPr>
          <w:rFonts w:ascii="Times New Roman" w:eastAsiaTheme="minorHAnsi" w:hAnsi="Times New Roman" w:cs="Times New Roman"/>
          <w:sz w:val="24"/>
          <w:szCs w:val="24"/>
        </w:rPr>
        <w:t>added that</w:t>
      </w:r>
      <w:r w:rsidRPr="00B261FC">
        <w:rPr>
          <w:rFonts w:ascii="Times New Roman" w:eastAsiaTheme="minorHAnsi" w:hAnsi="Times New Roman" w:cs="Times New Roman"/>
          <w:sz w:val="24"/>
          <w:szCs w:val="24"/>
        </w:rPr>
        <w:t xml:space="preserve"> businesses must review their capital investment plans, seek out funding sources to finance working capital, and create </w:t>
      </w:r>
      <w:r w:rsidR="00C147BA">
        <w:rPr>
          <w:rFonts w:ascii="Times New Roman" w:eastAsiaTheme="minorHAnsi" w:hAnsi="Times New Roman" w:cs="Times New Roman"/>
          <w:color w:val="000000"/>
          <w:sz w:val="24"/>
          <w:szCs w:val="24"/>
        </w:rPr>
        <w:t>cash and liquidity</w:t>
      </w:r>
      <w:r w:rsidR="00C147BA" w:rsidRPr="002C66F7">
        <w:rPr>
          <w:rFonts w:ascii="Times New Roman" w:eastAsiaTheme="minorHAnsi" w:hAnsi="Times New Roman" w:cs="Times New Roman"/>
          <w:color w:val="000000"/>
          <w:sz w:val="24"/>
          <w:szCs w:val="24"/>
        </w:rPr>
        <w:t xml:space="preserve"> management policies</w:t>
      </w:r>
      <w:r w:rsidR="00C147BA" w:rsidRPr="00B261FC">
        <w:rPr>
          <w:rFonts w:ascii="Times New Roman" w:eastAsiaTheme="minorHAnsi" w:hAnsi="Times New Roman" w:cs="Times New Roman"/>
          <w:sz w:val="24"/>
          <w:szCs w:val="24"/>
        </w:rPr>
        <w:t xml:space="preserve"> </w:t>
      </w:r>
      <w:r w:rsidR="00924BDF">
        <w:rPr>
          <w:rFonts w:ascii="Times New Roman" w:eastAsiaTheme="minorHAnsi" w:hAnsi="Times New Roman" w:cs="Times New Roman"/>
          <w:sz w:val="24"/>
          <w:szCs w:val="24"/>
        </w:rPr>
        <w:t>following the</w:t>
      </w:r>
      <w:r w:rsidRPr="00B261FC">
        <w:rPr>
          <w:rFonts w:ascii="Times New Roman" w:eastAsiaTheme="minorHAnsi" w:hAnsi="Times New Roman" w:cs="Times New Roman"/>
          <w:sz w:val="24"/>
          <w:szCs w:val="24"/>
        </w:rPr>
        <w:t xml:space="preserve"> pandemic's effects on the business sector.</w:t>
      </w:r>
    </w:p>
    <w:p w14:paraId="2070BC36" w14:textId="77777777" w:rsidR="00D15098" w:rsidRPr="00D15098" w:rsidRDefault="00D15098" w:rsidP="00D15098">
      <w:pPr>
        <w:autoSpaceDE w:val="0"/>
        <w:autoSpaceDN w:val="0"/>
        <w:adjustRightInd w:val="0"/>
        <w:spacing w:after="0" w:line="240" w:lineRule="auto"/>
        <w:jc w:val="both"/>
        <w:rPr>
          <w:rFonts w:ascii="Times New Roman" w:eastAsiaTheme="minorHAnsi" w:hAnsi="Times New Roman" w:cs="Times New Roman"/>
          <w:sz w:val="24"/>
          <w:szCs w:val="24"/>
        </w:rPr>
      </w:pPr>
    </w:p>
    <w:p w14:paraId="1FF12448" w14:textId="2D4EF27C" w:rsidR="009E755D" w:rsidRPr="00230BFE" w:rsidRDefault="00CA646D" w:rsidP="00230BFE">
      <w:pPr>
        <w:pStyle w:val="Heading2"/>
        <w:spacing w:after="240" w:line="360" w:lineRule="auto"/>
        <w:rPr>
          <w:rFonts w:ascii="Times New Roman" w:hAnsi="Times New Roman" w:cs="Times New Roman"/>
          <w:b/>
          <w:color w:val="auto"/>
          <w:sz w:val="24"/>
          <w:szCs w:val="24"/>
        </w:rPr>
      </w:pPr>
      <w:bookmarkStart w:id="105" w:name="_Toc136970251"/>
      <w:r>
        <w:rPr>
          <w:rFonts w:ascii="Times New Roman" w:hAnsi="Times New Roman" w:cs="Times New Roman"/>
          <w:b/>
          <w:color w:val="auto"/>
          <w:sz w:val="24"/>
          <w:szCs w:val="24"/>
        </w:rPr>
        <w:t>4.8</w:t>
      </w:r>
      <w:r w:rsidR="00533377">
        <w:rPr>
          <w:rFonts w:ascii="Times New Roman" w:hAnsi="Times New Roman" w:cs="Times New Roman"/>
          <w:b/>
          <w:color w:val="auto"/>
          <w:sz w:val="24"/>
          <w:szCs w:val="24"/>
        </w:rPr>
        <w:t xml:space="preserve"> </w:t>
      </w:r>
      <w:r w:rsidR="009E5A7E" w:rsidRPr="00230BFE">
        <w:rPr>
          <w:rFonts w:ascii="Times New Roman" w:hAnsi="Times New Roman" w:cs="Times New Roman"/>
          <w:b/>
          <w:color w:val="auto"/>
          <w:sz w:val="24"/>
          <w:szCs w:val="24"/>
        </w:rPr>
        <w:t xml:space="preserve">Financial reporting </w:t>
      </w:r>
      <w:r w:rsidR="00886D1F" w:rsidRPr="00230BFE">
        <w:rPr>
          <w:rFonts w:ascii="Times New Roman" w:hAnsi="Times New Roman" w:cs="Times New Roman"/>
          <w:b/>
          <w:color w:val="auto"/>
          <w:sz w:val="24"/>
          <w:szCs w:val="24"/>
        </w:rPr>
        <w:t xml:space="preserve">and internal control </w:t>
      </w:r>
      <w:r w:rsidR="009E5A7E" w:rsidRPr="00230BFE">
        <w:rPr>
          <w:rFonts w:ascii="Times New Roman" w:hAnsi="Times New Roman" w:cs="Times New Roman"/>
          <w:b/>
          <w:color w:val="auto"/>
          <w:sz w:val="24"/>
          <w:szCs w:val="24"/>
        </w:rPr>
        <w:t xml:space="preserve">measures to mitigate the impact of </w:t>
      </w:r>
      <w:r w:rsidR="00F81C39">
        <w:rPr>
          <w:rFonts w:ascii="Times New Roman" w:hAnsi="Times New Roman" w:cs="Times New Roman"/>
          <w:b/>
          <w:color w:val="auto"/>
          <w:sz w:val="24"/>
          <w:szCs w:val="24"/>
        </w:rPr>
        <w:t>COVID-19</w:t>
      </w:r>
      <w:bookmarkEnd w:id="105"/>
    </w:p>
    <w:tbl>
      <w:tblPr>
        <w:tblStyle w:val="TableGrid"/>
        <w:tblW w:w="9715" w:type="dxa"/>
        <w:tblLook w:val="04A0" w:firstRow="1" w:lastRow="0" w:firstColumn="1" w:lastColumn="0" w:noHBand="0" w:noVBand="1"/>
      </w:tblPr>
      <w:tblGrid>
        <w:gridCol w:w="5814"/>
        <w:gridCol w:w="751"/>
        <w:gridCol w:w="810"/>
        <w:gridCol w:w="720"/>
        <w:gridCol w:w="810"/>
        <w:gridCol w:w="810"/>
      </w:tblGrid>
      <w:tr w:rsidR="009E755D" w14:paraId="59869C11" w14:textId="77777777" w:rsidTr="009E755D">
        <w:trPr>
          <w:trHeight w:val="692"/>
        </w:trPr>
        <w:tc>
          <w:tcPr>
            <w:tcW w:w="5814" w:type="dxa"/>
          </w:tcPr>
          <w:p w14:paraId="0109AEA2" w14:textId="77777777" w:rsidR="009E755D" w:rsidRPr="006B26E9" w:rsidRDefault="009E755D" w:rsidP="009E755D">
            <w:pPr>
              <w:autoSpaceDE w:val="0"/>
              <w:autoSpaceDN w:val="0"/>
              <w:adjustRightInd w:val="0"/>
              <w:spacing w:line="360" w:lineRule="auto"/>
              <w:rPr>
                <w:rFonts w:ascii="Times New Roman" w:hAnsi="Times New Roman" w:cs="Times New Roman"/>
                <w:sz w:val="24"/>
                <w:szCs w:val="24"/>
              </w:rPr>
            </w:pPr>
          </w:p>
        </w:tc>
        <w:tc>
          <w:tcPr>
            <w:tcW w:w="751" w:type="dxa"/>
          </w:tcPr>
          <w:p w14:paraId="6B7D3379"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10" w:type="dxa"/>
          </w:tcPr>
          <w:p w14:paraId="3D2C92C2"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720" w:type="dxa"/>
          </w:tcPr>
          <w:p w14:paraId="7206EDC5"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810" w:type="dxa"/>
          </w:tcPr>
          <w:p w14:paraId="0EDCA1D8"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10" w:type="dxa"/>
          </w:tcPr>
          <w:p w14:paraId="413997F0"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9E755D" w14:paraId="6F87925B" w14:textId="77777777" w:rsidTr="009E755D">
        <w:trPr>
          <w:trHeight w:val="530"/>
        </w:trPr>
        <w:tc>
          <w:tcPr>
            <w:tcW w:w="5814" w:type="dxa"/>
          </w:tcPr>
          <w:p w14:paraId="1C1E15C4"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sidRPr="006B26E9">
              <w:rPr>
                <w:rFonts w:ascii="Times New Roman" w:hAnsi="Times New Roman" w:cs="Times New Roman"/>
                <w:sz w:val="24"/>
                <w:szCs w:val="24"/>
              </w:rPr>
              <w:t>Reevaluation of internal controls</w:t>
            </w:r>
          </w:p>
        </w:tc>
        <w:tc>
          <w:tcPr>
            <w:tcW w:w="751" w:type="dxa"/>
          </w:tcPr>
          <w:p w14:paraId="4935AEA9"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0</w:t>
            </w:r>
          </w:p>
        </w:tc>
        <w:tc>
          <w:tcPr>
            <w:tcW w:w="810" w:type="dxa"/>
          </w:tcPr>
          <w:p w14:paraId="2B7A548D" w14:textId="77777777" w:rsidR="009E755D" w:rsidRPr="005A7B17" w:rsidRDefault="009E755D" w:rsidP="009E755D">
            <w:pPr>
              <w:autoSpaceDE w:val="0"/>
              <w:autoSpaceDN w:val="0"/>
              <w:adjustRightInd w:val="0"/>
              <w:spacing w:line="360" w:lineRule="auto"/>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6.5</w:t>
            </w:r>
          </w:p>
        </w:tc>
        <w:tc>
          <w:tcPr>
            <w:tcW w:w="720" w:type="dxa"/>
          </w:tcPr>
          <w:p w14:paraId="0F0A5FD2"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810" w:type="dxa"/>
          </w:tcPr>
          <w:p w14:paraId="1C0AB06A"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41.3</w:t>
            </w:r>
          </w:p>
        </w:tc>
        <w:tc>
          <w:tcPr>
            <w:tcW w:w="810" w:type="dxa"/>
          </w:tcPr>
          <w:p w14:paraId="611EA407"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45.7</w:t>
            </w:r>
          </w:p>
        </w:tc>
      </w:tr>
      <w:tr w:rsidR="009E755D" w14:paraId="0B1543F4" w14:textId="77777777" w:rsidTr="009E755D">
        <w:trPr>
          <w:trHeight w:val="530"/>
        </w:trPr>
        <w:tc>
          <w:tcPr>
            <w:tcW w:w="5814" w:type="dxa"/>
          </w:tcPr>
          <w:p w14:paraId="3F06A9E4" w14:textId="77777777" w:rsidR="009E755D" w:rsidRDefault="00886D1F"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sz w:val="24"/>
                <w:szCs w:val="24"/>
              </w:rPr>
              <w:t>R</w:t>
            </w:r>
            <w:r w:rsidR="009E755D" w:rsidRPr="006B26E9">
              <w:rPr>
                <w:rFonts w:ascii="Times New Roman" w:hAnsi="Times New Roman" w:cs="Times New Roman"/>
                <w:sz w:val="24"/>
                <w:szCs w:val="24"/>
              </w:rPr>
              <w:t xml:space="preserve">evenue </w:t>
            </w:r>
            <w:r w:rsidR="009E755D">
              <w:rPr>
                <w:rFonts w:ascii="Times New Roman" w:hAnsi="Times New Roman" w:cs="Times New Roman"/>
                <w:sz w:val="24"/>
                <w:szCs w:val="24"/>
              </w:rPr>
              <w:t xml:space="preserve">recognition </w:t>
            </w:r>
            <w:r w:rsidR="00B3735F">
              <w:rPr>
                <w:rFonts w:ascii="Times New Roman" w:hAnsi="Times New Roman" w:cs="Times New Roman"/>
                <w:sz w:val="24"/>
                <w:szCs w:val="24"/>
              </w:rPr>
              <w:t>reevaluation (IFRS 15)</w:t>
            </w:r>
          </w:p>
        </w:tc>
        <w:tc>
          <w:tcPr>
            <w:tcW w:w="751" w:type="dxa"/>
          </w:tcPr>
          <w:p w14:paraId="7DB05AFA"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810" w:type="dxa"/>
          </w:tcPr>
          <w:p w14:paraId="719F3023"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20" w:type="dxa"/>
          </w:tcPr>
          <w:p w14:paraId="0306B0B8"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810" w:type="dxa"/>
          </w:tcPr>
          <w:p w14:paraId="32B63C04"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810" w:type="dxa"/>
          </w:tcPr>
          <w:p w14:paraId="14292FA3"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43.5</w:t>
            </w:r>
          </w:p>
        </w:tc>
      </w:tr>
      <w:tr w:rsidR="009E755D" w14:paraId="1F6A9E3E" w14:textId="77777777" w:rsidTr="009E755D">
        <w:trPr>
          <w:trHeight w:val="620"/>
        </w:trPr>
        <w:tc>
          <w:tcPr>
            <w:tcW w:w="5814" w:type="dxa"/>
          </w:tcPr>
          <w:p w14:paraId="49DCA2E9" w14:textId="77777777" w:rsidR="009E755D" w:rsidRDefault="009E755D" w:rsidP="009E755D">
            <w:pPr>
              <w:autoSpaceDE w:val="0"/>
              <w:autoSpaceDN w:val="0"/>
              <w:adjustRightInd w:val="0"/>
              <w:spacing w:line="360" w:lineRule="auto"/>
              <w:rPr>
                <w:rFonts w:ascii="Times New Roman" w:hAnsi="Times New Roman" w:cs="Times New Roman"/>
                <w:b/>
                <w:color w:val="000000"/>
                <w:sz w:val="24"/>
                <w:szCs w:val="24"/>
              </w:rPr>
            </w:pPr>
            <w:r w:rsidRPr="006B26E9">
              <w:rPr>
                <w:rFonts w:ascii="Times New Roman" w:hAnsi="Times New Roman" w:cs="Times New Roman"/>
                <w:sz w:val="24"/>
                <w:szCs w:val="24"/>
              </w:rPr>
              <w:t>Frequent fair value assessment of assets</w:t>
            </w:r>
            <w:r w:rsidR="00B3735F">
              <w:rPr>
                <w:rFonts w:ascii="Times New Roman" w:hAnsi="Times New Roman" w:cs="Times New Roman"/>
                <w:sz w:val="24"/>
                <w:szCs w:val="24"/>
              </w:rPr>
              <w:t xml:space="preserve"> (IFRS 13)</w:t>
            </w:r>
          </w:p>
        </w:tc>
        <w:tc>
          <w:tcPr>
            <w:tcW w:w="751" w:type="dxa"/>
          </w:tcPr>
          <w:p w14:paraId="3062921F"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0</w:t>
            </w:r>
          </w:p>
        </w:tc>
        <w:tc>
          <w:tcPr>
            <w:tcW w:w="810" w:type="dxa"/>
          </w:tcPr>
          <w:p w14:paraId="508C820F"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4.3</w:t>
            </w:r>
          </w:p>
        </w:tc>
        <w:tc>
          <w:tcPr>
            <w:tcW w:w="720" w:type="dxa"/>
          </w:tcPr>
          <w:p w14:paraId="39664846"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4.3</w:t>
            </w:r>
          </w:p>
        </w:tc>
        <w:tc>
          <w:tcPr>
            <w:tcW w:w="810" w:type="dxa"/>
          </w:tcPr>
          <w:p w14:paraId="23EF8291"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45.7</w:t>
            </w:r>
          </w:p>
        </w:tc>
        <w:tc>
          <w:tcPr>
            <w:tcW w:w="810" w:type="dxa"/>
          </w:tcPr>
          <w:p w14:paraId="3670C60C"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45.7</w:t>
            </w:r>
          </w:p>
        </w:tc>
      </w:tr>
      <w:tr w:rsidR="009E755D" w14:paraId="54FDA095" w14:textId="77777777" w:rsidTr="009E755D">
        <w:tc>
          <w:tcPr>
            <w:tcW w:w="5814" w:type="dxa"/>
          </w:tcPr>
          <w:p w14:paraId="584568DE" w14:textId="77777777" w:rsidR="009E755D" w:rsidRDefault="00B3735F" w:rsidP="009E755D">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sz w:val="24"/>
                <w:szCs w:val="24"/>
              </w:rPr>
              <w:t>Frequent going concern assessment (1AS 1)</w:t>
            </w:r>
          </w:p>
        </w:tc>
        <w:tc>
          <w:tcPr>
            <w:tcW w:w="751" w:type="dxa"/>
          </w:tcPr>
          <w:p w14:paraId="79D4FD43"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0</w:t>
            </w:r>
          </w:p>
        </w:tc>
        <w:tc>
          <w:tcPr>
            <w:tcW w:w="810" w:type="dxa"/>
          </w:tcPr>
          <w:p w14:paraId="7B04F3C3"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0</w:t>
            </w:r>
          </w:p>
        </w:tc>
        <w:tc>
          <w:tcPr>
            <w:tcW w:w="720" w:type="dxa"/>
          </w:tcPr>
          <w:p w14:paraId="08088CEF"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17.4</w:t>
            </w:r>
          </w:p>
        </w:tc>
        <w:tc>
          <w:tcPr>
            <w:tcW w:w="810" w:type="dxa"/>
          </w:tcPr>
          <w:p w14:paraId="4B136180"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45.7</w:t>
            </w:r>
          </w:p>
        </w:tc>
        <w:tc>
          <w:tcPr>
            <w:tcW w:w="810" w:type="dxa"/>
          </w:tcPr>
          <w:p w14:paraId="41903993"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37</w:t>
            </w:r>
          </w:p>
        </w:tc>
      </w:tr>
      <w:tr w:rsidR="009E755D" w14:paraId="178DD9E2" w14:textId="77777777" w:rsidTr="009E755D">
        <w:tc>
          <w:tcPr>
            <w:tcW w:w="5814" w:type="dxa"/>
          </w:tcPr>
          <w:p w14:paraId="2106485A" w14:textId="090E1D19" w:rsidR="009E755D" w:rsidRPr="006B26E9" w:rsidRDefault="00F11BEC" w:rsidP="009E755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w:t>
            </w:r>
            <w:r w:rsidR="009E755D" w:rsidRPr="006B26E9">
              <w:rPr>
                <w:rFonts w:ascii="Times New Roman" w:hAnsi="Times New Roman" w:cs="Times New Roman"/>
                <w:sz w:val="24"/>
                <w:szCs w:val="24"/>
              </w:rPr>
              <w:t>ffect</w:t>
            </w:r>
            <w:r>
              <w:rPr>
                <w:rFonts w:ascii="Times New Roman" w:hAnsi="Times New Roman" w:cs="Times New Roman"/>
                <w:sz w:val="24"/>
                <w:szCs w:val="24"/>
              </w:rPr>
              <w:t xml:space="preserve"> of COVID-19</w:t>
            </w:r>
            <w:r w:rsidR="009E755D" w:rsidRPr="006B26E9">
              <w:rPr>
                <w:rFonts w:ascii="Times New Roman" w:hAnsi="Times New Roman" w:cs="Times New Roman"/>
                <w:sz w:val="24"/>
                <w:szCs w:val="24"/>
              </w:rPr>
              <w:t xml:space="preserve"> on leases</w:t>
            </w:r>
            <w:r w:rsidR="00B3735F">
              <w:rPr>
                <w:rFonts w:ascii="Times New Roman" w:hAnsi="Times New Roman" w:cs="Times New Roman"/>
                <w:sz w:val="24"/>
                <w:szCs w:val="24"/>
              </w:rPr>
              <w:t xml:space="preserve"> </w:t>
            </w:r>
            <w:r>
              <w:rPr>
                <w:rFonts w:ascii="Times New Roman" w:hAnsi="Times New Roman" w:cs="Times New Roman"/>
                <w:sz w:val="24"/>
                <w:szCs w:val="24"/>
              </w:rPr>
              <w:t xml:space="preserve">disclosures </w:t>
            </w:r>
            <w:r w:rsidR="00B3735F">
              <w:rPr>
                <w:rFonts w:ascii="Times New Roman" w:hAnsi="Times New Roman" w:cs="Times New Roman"/>
                <w:sz w:val="24"/>
                <w:szCs w:val="24"/>
              </w:rPr>
              <w:t>(IFRS 16)</w:t>
            </w:r>
          </w:p>
        </w:tc>
        <w:tc>
          <w:tcPr>
            <w:tcW w:w="751" w:type="dxa"/>
          </w:tcPr>
          <w:p w14:paraId="09125E78"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0</w:t>
            </w:r>
          </w:p>
        </w:tc>
        <w:tc>
          <w:tcPr>
            <w:tcW w:w="810" w:type="dxa"/>
          </w:tcPr>
          <w:p w14:paraId="20BED6CC"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13</w:t>
            </w:r>
          </w:p>
        </w:tc>
        <w:tc>
          <w:tcPr>
            <w:tcW w:w="720" w:type="dxa"/>
          </w:tcPr>
          <w:p w14:paraId="5443023C"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13</w:t>
            </w:r>
          </w:p>
        </w:tc>
        <w:tc>
          <w:tcPr>
            <w:tcW w:w="810" w:type="dxa"/>
          </w:tcPr>
          <w:p w14:paraId="29B9A57E"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32.6</w:t>
            </w:r>
          </w:p>
        </w:tc>
        <w:tc>
          <w:tcPr>
            <w:tcW w:w="810" w:type="dxa"/>
          </w:tcPr>
          <w:p w14:paraId="520EA99D"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41.3</w:t>
            </w:r>
          </w:p>
        </w:tc>
      </w:tr>
      <w:tr w:rsidR="009E755D" w14:paraId="21FDC31F" w14:textId="77777777" w:rsidTr="009E755D">
        <w:tc>
          <w:tcPr>
            <w:tcW w:w="5814" w:type="dxa"/>
          </w:tcPr>
          <w:p w14:paraId="37EC7185" w14:textId="01D23426" w:rsidR="009E755D" w:rsidRPr="006B26E9" w:rsidRDefault="00F11BEC" w:rsidP="009E755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Effect of COVID-19 on </w:t>
            </w:r>
            <w:r w:rsidR="00B3735F">
              <w:rPr>
                <w:rFonts w:ascii="Times New Roman" w:hAnsi="Times New Roman" w:cs="Times New Roman"/>
                <w:sz w:val="24"/>
                <w:szCs w:val="24"/>
              </w:rPr>
              <w:t>expected c</w:t>
            </w:r>
            <w:r>
              <w:rPr>
                <w:rFonts w:ascii="Times New Roman" w:hAnsi="Times New Roman" w:cs="Times New Roman"/>
                <w:sz w:val="24"/>
                <w:szCs w:val="24"/>
              </w:rPr>
              <w:t xml:space="preserve">redit losses disclosures </w:t>
            </w:r>
            <w:r w:rsidR="00B3735F">
              <w:rPr>
                <w:rFonts w:ascii="Times New Roman" w:hAnsi="Times New Roman" w:cs="Times New Roman"/>
                <w:sz w:val="24"/>
                <w:szCs w:val="24"/>
              </w:rPr>
              <w:t>(IFRS 9)</w:t>
            </w:r>
          </w:p>
        </w:tc>
        <w:tc>
          <w:tcPr>
            <w:tcW w:w="751" w:type="dxa"/>
          </w:tcPr>
          <w:p w14:paraId="04CBBA8F"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0</w:t>
            </w:r>
          </w:p>
        </w:tc>
        <w:tc>
          <w:tcPr>
            <w:tcW w:w="810" w:type="dxa"/>
          </w:tcPr>
          <w:p w14:paraId="16C0BF1E"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2.2</w:t>
            </w:r>
          </w:p>
        </w:tc>
        <w:tc>
          <w:tcPr>
            <w:tcW w:w="720" w:type="dxa"/>
          </w:tcPr>
          <w:p w14:paraId="7B709A17"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6.5</w:t>
            </w:r>
          </w:p>
        </w:tc>
        <w:tc>
          <w:tcPr>
            <w:tcW w:w="810" w:type="dxa"/>
          </w:tcPr>
          <w:p w14:paraId="29D46D67" w14:textId="77777777" w:rsidR="009E755D" w:rsidRPr="00CD1DC7" w:rsidRDefault="009E755D" w:rsidP="009E755D">
            <w:pPr>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41.3</w:t>
            </w:r>
          </w:p>
        </w:tc>
        <w:tc>
          <w:tcPr>
            <w:tcW w:w="810" w:type="dxa"/>
          </w:tcPr>
          <w:p w14:paraId="5575C46F" w14:textId="77777777" w:rsidR="009E755D" w:rsidRPr="00CD1DC7" w:rsidRDefault="009E755D" w:rsidP="00274FD6">
            <w:pPr>
              <w:keepNext/>
              <w:autoSpaceDE w:val="0"/>
              <w:autoSpaceDN w:val="0"/>
              <w:adjustRightInd w:val="0"/>
              <w:spacing w:line="360" w:lineRule="auto"/>
              <w:rPr>
                <w:rFonts w:ascii="Times New Roman" w:hAnsi="Times New Roman" w:cs="Times New Roman"/>
                <w:color w:val="000000"/>
                <w:sz w:val="24"/>
                <w:szCs w:val="24"/>
              </w:rPr>
            </w:pPr>
            <w:r w:rsidRPr="00CD1DC7">
              <w:rPr>
                <w:rFonts w:ascii="Times New Roman" w:hAnsi="Times New Roman" w:cs="Times New Roman"/>
                <w:color w:val="000000"/>
                <w:sz w:val="24"/>
                <w:szCs w:val="24"/>
              </w:rPr>
              <w:t>50</w:t>
            </w:r>
          </w:p>
        </w:tc>
      </w:tr>
    </w:tbl>
    <w:p w14:paraId="31DACC25" w14:textId="128D5CF1" w:rsidR="00274FD6" w:rsidRPr="00274FD6" w:rsidRDefault="00274FD6">
      <w:pPr>
        <w:pStyle w:val="Caption"/>
        <w:rPr>
          <w:rFonts w:ascii="Times New Roman" w:hAnsi="Times New Roman" w:cs="Times New Roman"/>
          <w:i w:val="0"/>
          <w:color w:val="auto"/>
          <w:sz w:val="24"/>
          <w:szCs w:val="24"/>
        </w:rPr>
      </w:pPr>
      <w:bookmarkStart w:id="106" w:name="_Toc135755204"/>
      <w:r w:rsidRPr="00274FD6">
        <w:rPr>
          <w:rFonts w:ascii="Times New Roman" w:hAnsi="Times New Roman" w:cs="Times New Roman"/>
          <w:i w:val="0"/>
          <w:color w:val="auto"/>
          <w:sz w:val="24"/>
          <w:szCs w:val="24"/>
        </w:rPr>
        <w:t xml:space="preserve">Table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Table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7</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Financial reporting and internal control measures to mitigate the impact of COVID-19</w:t>
      </w:r>
      <w:bookmarkEnd w:id="106"/>
    </w:p>
    <w:p w14:paraId="2F8742FD" w14:textId="794ADB53" w:rsidR="00877EA2" w:rsidRPr="00877EA2" w:rsidRDefault="00877EA2" w:rsidP="00877EA2">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0DFF8631" w14:textId="77777777" w:rsidR="009E755D" w:rsidRPr="00533377" w:rsidRDefault="009E755D" w:rsidP="00533377">
      <w:pPr>
        <w:rPr>
          <w:rFonts w:ascii="Times New Roman" w:hAnsi="Times New Roman" w:cs="Times New Roman"/>
          <w:b/>
          <w:sz w:val="24"/>
          <w:szCs w:val="24"/>
        </w:rPr>
      </w:pPr>
      <w:r w:rsidRPr="00533377">
        <w:rPr>
          <w:rFonts w:ascii="Times New Roman" w:hAnsi="Times New Roman" w:cs="Times New Roman"/>
          <w:b/>
          <w:sz w:val="24"/>
          <w:szCs w:val="24"/>
        </w:rPr>
        <w:t>Reevaluation of internal controls</w:t>
      </w:r>
    </w:p>
    <w:p w14:paraId="16330338" w14:textId="0FD4001C" w:rsidR="00345FC6" w:rsidRPr="005A7B17" w:rsidRDefault="009E755D" w:rsidP="009E755D">
      <w:pPr>
        <w:autoSpaceDE w:val="0"/>
        <w:autoSpaceDN w:val="0"/>
        <w:adjustRightInd w:val="0"/>
        <w:spacing w:before="240" w:after="240" w:line="360" w:lineRule="auto"/>
        <w:jc w:val="both"/>
        <w:rPr>
          <w:rFonts w:ascii="Times New Roman" w:hAnsi="Times New Roman" w:cs="Times New Roman"/>
          <w:sz w:val="24"/>
          <w:szCs w:val="24"/>
        </w:rPr>
      </w:pPr>
      <w:r w:rsidRPr="00B261FC">
        <w:rPr>
          <w:rFonts w:ascii="Times New Roman" w:hAnsi="Times New Roman" w:cs="Times New Roman"/>
          <w:sz w:val="24"/>
          <w:szCs w:val="24"/>
        </w:rPr>
        <w:t>The results</w:t>
      </w:r>
      <w:r w:rsidR="003009B6">
        <w:rPr>
          <w:rFonts w:ascii="Times New Roman" w:hAnsi="Times New Roman" w:cs="Times New Roman"/>
          <w:sz w:val="24"/>
          <w:szCs w:val="24"/>
        </w:rPr>
        <w:t xml:space="preserve"> in T</w:t>
      </w:r>
      <w:r w:rsidR="00091FE8">
        <w:rPr>
          <w:rFonts w:ascii="Times New Roman" w:hAnsi="Times New Roman" w:cs="Times New Roman"/>
          <w:sz w:val="24"/>
          <w:szCs w:val="24"/>
        </w:rPr>
        <w:t>able 7</w:t>
      </w:r>
      <w:r w:rsidRPr="00B261FC">
        <w:rPr>
          <w:rFonts w:ascii="Times New Roman" w:hAnsi="Times New Roman" w:cs="Times New Roman"/>
          <w:sz w:val="24"/>
          <w:szCs w:val="24"/>
        </w:rPr>
        <w:t xml:space="preserve"> show that among all the responses</w:t>
      </w:r>
      <w:r>
        <w:rPr>
          <w:rFonts w:ascii="Times New Roman" w:hAnsi="Times New Roman" w:cs="Times New Roman"/>
          <w:sz w:val="24"/>
          <w:szCs w:val="24"/>
        </w:rPr>
        <w:t xml:space="preserve">, none chose to a very small extent, 6.5% ticked to a small extent, 4.3% ticked to a moderate extent, 41,3% ticked to a large extent and 45.7% ticked to a very large extent. With an </w:t>
      </w:r>
      <w:r>
        <w:rPr>
          <w:rFonts w:ascii="Times New Roman" w:eastAsiaTheme="minorHAnsi" w:hAnsi="Times New Roman" w:cs="Times New Roman"/>
          <w:sz w:val="24"/>
          <w:szCs w:val="24"/>
        </w:rPr>
        <w:t>overall</w:t>
      </w:r>
      <w:r>
        <w:rPr>
          <w:rFonts w:ascii="Times New Roman" w:hAnsi="Times New Roman" w:cs="Times New Roman"/>
          <w:sz w:val="24"/>
          <w:szCs w:val="24"/>
        </w:rPr>
        <w:t xml:space="preserve"> mean of 4.28 and mode of 5, th</w:t>
      </w:r>
      <w:r w:rsidR="00B3735F">
        <w:rPr>
          <w:rFonts w:ascii="Times New Roman" w:hAnsi="Times New Roman" w:cs="Times New Roman"/>
          <w:sz w:val="24"/>
          <w:szCs w:val="24"/>
        </w:rPr>
        <w:t>is implies th</w:t>
      </w:r>
      <w:r w:rsidR="006D328E">
        <w:rPr>
          <w:rFonts w:ascii="Times New Roman" w:hAnsi="Times New Roman" w:cs="Times New Roman"/>
          <w:sz w:val="24"/>
          <w:szCs w:val="24"/>
        </w:rPr>
        <w:t>at re-evaluation</w:t>
      </w:r>
      <w:r w:rsidR="00B3735F">
        <w:rPr>
          <w:rFonts w:ascii="Times New Roman" w:hAnsi="Times New Roman" w:cs="Times New Roman"/>
          <w:sz w:val="24"/>
          <w:szCs w:val="24"/>
        </w:rPr>
        <w:t xml:space="preserve"> of</w:t>
      </w:r>
      <w:r>
        <w:rPr>
          <w:rFonts w:ascii="Times New Roman" w:hAnsi="Times New Roman" w:cs="Times New Roman"/>
          <w:sz w:val="24"/>
          <w:szCs w:val="24"/>
        </w:rPr>
        <w:t xml:space="preserve"> internal controls </w:t>
      </w:r>
      <w:r w:rsidR="00B3735F">
        <w:rPr>
          <w:rFonts w:ascii="Times New Roman" w:hAnsi="Times New Roman" w:cs="Times New Roman"/>
          <w:sz w:val="24"/>
          <w:szCs w:val="24"/>
        </w:rPr>
        <w:t xml:space="preserve">is a </w:t>
      </w:r>
      <w:r w:rsidR="00345FC6">
        <w:rPr>
          <w:rFonts w:ascii="Times New Roman" w:hAnsi="Times New Roman" w:cs="Times New Roman"/>
          <w:sz w:val="24"/>
          <w:szCs w:val="24"/>
        </w:rPr>
        <w:t>significant</w:t>
      </w:r>
      <w:r w:rsidR="00B3735F">
        <w:rPr>
          <w:rFonts w:ascii="Times New Roman" w:hAnsi="Times New Roman" w:cs="Times New Roman"/>
          <w:sz w:val="24"/>
          <w:szCs w:val="24"/>
        </w:rPr>
        <w:t xml:space="preserve"> tool </w:t>
      </w:r>
      <w:r w:rsidR="006D328E">
        <w:rPr>
          <w:rFonts w:ascii="Times New Roman" w:hAnsi="Times New Roman" w:cs="Times New Roman"/>
          <w:sz w:val="24"/>
          <w:szCs w:val="24"/>
        </w:rPr>
        <w:t xml:space="preserve">to </w:t>
      </w:r>
      <w:r w:rsidR="00B3735F">
        <w:rPr>
          <w:rFonts w:ascii="Times New Roman" w:hAnsi="Times New Roman" w:cs="Times New Roman"/>
          <w:sz w:val="24"/>
          <w:szCs w:val="24"/>
        </w:rPr>
        <w:t>use during turbulent times just like COVID</w:t>
      </w:r>
      <w:r>
        <w:rPr>
          <w:rFonts w:ascii="Times New Roman" w:hAnsi="Times New Roman" w:cs="Times New Roman"/>
          <w:sz w:val="24"/>
          <w:szCs w:val="24"/>
        </w:rPr>
        <w:t>-19.</w:t>
      </w:r>
      <w:r w:rsidR="00BF43D4">
        <w:rPr>
          <w:rFonts w:ascii="Times New Roman" w:hAnsi="Times New Roman" w:cs="Times New Roman"/>
          <w:sz w:val="24"/>
          <w:szCs w:val="24"/>
        </w:rPr>
        <w:t xml:space="preserve"> Alao and Oladjo (2020), </w:t>
      </w:r>
      <w:r w:rsidR="00924BDF">
        <w:rPr>
          <w:rFonts w:ascii="Times New Roman" w:hAnsi="Times New Roman" w:cs="Times New Roman"/>
          <w:sz w:val="24"/>
          <w:szCs w:val="24"/>
        </w:rPr>
        <w:t xml:space="preserve">indicated that management </w:t>
      </w:r>
      <w:r w:rsidR="00BC7A61">
        <w:rPr>
          <w:rFonts w:ascii="Times New Roman" w:hAnsi="Times New Roman" w:cs="Times New Roman"/>
          <w:sz w:val="24"/>
          <w:szCs w:val="24"/>
        </w:rPr>
        <w:t>needs</w:t>
      </w:r>
      <w:r w:rsidR="00924BDF">
        <w:rPr>
          <w:rFonts w:ascii="Times New Roman" w:hAnsi="Times New Roman" w:cs="Times New Roman"/>
          <w:sz w:val="24"/>
          <w:szCs w:val="24"/>
        </w:rPr>
        <w:t xml:space="preserve"> to</w:t>
      </w:r>
      <w:r w:rsidRPr="00B261FC">
        <w:rPr>
          <w:rFonts w:ascii="Times New Roman" w:hAnsi="Times New Roman" w:cs="Times New Roman"/>
          <w:sz w:val="24"/>
          <w:szCs w:val="24"/>
        </w:rPr>
        <w:t xml:space="preserve"> reveal the effects of the coronavirus and internal controls on the company, as well as any possible effects on performance and the efficacy of risk management measures.</w:t>
      </w:r>
    </w:p>
    <w:p w14:paraId="3E0F436D" w14:textId="77777777" w:rsidR="00345FC6" w:rsidRPr="00533377" w:rsidRDefault="00345FC6" w:rsidP="00533377">
      <w:pPr>
        <w:rPr>
          <w:rFonts w:ascii="Times New Roman" w:hAnsi="Times New Roman" w:cs="Times New Roman"/>
          <w:b/>
          <w:sz w:val="24"/>
          <w:szCs w:val="24"/>
        </w:rPr>
      </w:pPr>
      <w:r w:rsidRPr="00533377">
        <w:rPr>
          <w:rFonts w:ascii="Times New Roman" w:hAnsi="Times New Roman" w:cs="Times New Roman"/>
          <w:b/>
          <w:sz w:val="24"/>
          <w:szCs w:val="24"/>
        </w:rPr>
        <w:t xml:space="preserve">Revenue recognition reevaluation </w:t>
      </w:r>
    </w:p>
    <w:p w14:paraId="6A9A7C65" w14:textId="10468FFD" w:rsidR="00BC7A61" w:rsidRPr="00345FC6" w:rsidRDefault="009E755D" w:rsidP="00345FC6">
      <w:pPr>
        <w:autoSpaceDE w:val="0"/>
        <w:autoSpaceDN w:val="0"/>
        <w:adjustRightInd w:val="0"/>
        <w:spacing w:before="240" w:after="240" w:line="360" w:lineRule="auto"/>
        <w:jc w:val="both"/>
        <w:rPr>
          <w:rFonts w:ascii="Times New Roman" w:hAnsi="Times New Roman" w:cs="Times New Roman"/>
          <w:b/>
          <w:sz w:val="24"/>
          <w:szCs w:val="24"/>
        </w:rPr>
      </w:pPr>
      <w:r w:rsidRPr="007827B2">
        <w:rPr>
          <w:rFonts w:ascii="Times New Roman" w:eastAsiaTheme="minorHAnsi" w:hAnsi="Times New Roman" w:cs="Times New Roman"/>
          <w:sz w:val="24"/>
          <w:szCs w:val="24"/>
        </w:rPr>
        <w:t>The presented results</w:t>
      </w:r>
      <w:r w:rsidR="00091FE8">
        <w:rPr>
          <w:rFonts w:ascii="Times New Roman" w:eastAsiaTheme="minorHAnsi" w:hAnsi="Times New Roman" w:cs="Times New Roman"/>
          <w:sz w:val="24"/>
          <w:szCs w:val="24"/>
        </w:rPr>
        <w:t xml:space="preserve"> in table 7 above</w:t>
      </w:r>
      <w:r w:rsidRPr="007827B2">
        <w:rPr>
          <w:rFonts w:ascii="Times New Roman" w:eastAsiaTheme="minorHAnsi" w:hAnsi="Times New Roman" w:cs="Times New Roman"/>
          <w:sz w:val="24"/>
          <w:szCs w:val="24"/>
        </w:rPr>
        <w:t xml:space="preserve"> s</w:t>
      </w:r>
      <w:r>
        <w:rPr>
          <w:rFonts w:ascii="Times New Roman" w:eastAsiaTheme="minorHAnsi" w:hAnsi="Times New Roman" w:cs="Times New Roman"/>
          <w:sz w:val="24"/>
          <w:szCs w:val="24"/>
        </w:rPr>
        <w:t xml:space="preserve">how that 2.2, 4.3%, 17.4%, 32.6, and 43.5 ticked to a very small extent, to a small extent, to a moderate extent, to a large extent and a very large extent respectively. </w:t>
      </w:r>
      <w:r w:rsidRPr="00B261FC">
        <w:rPr>
          <w:rFonts w:ascii="Times New Roman" w:eastAsiaTheme="minorHAnsi" w:hAnsi="Times New Roman" w:cs="Times New Roman"/>
          <w:sz w:val="24"/>
          <w:szCs w:val="24"/>
        </w:rPr>
        <w:t>Additionally, supporting the frequency data were statistical findings with a mean of 4.11 and a mode of 5</w:t>
      </w:r>
      <w:r w:rsidR="005056A7">
        <w:rPr>
          <w:rFonts w:ascii="Times New Roman" w:eastAsiaTheme="minorHAnsi" w:hAnsi="Times New Roman" w:cs="Times New Roman"/>
          <w:sz w:val="24"/>
          <w:szCs w:val="24"/>
        </w:rPr>
        <w:t>, indicating that the pandemic significantly</w:t>
      </w:r>
      <w:r>
        <w:rPr>
          <w:rFonts w:ascii="Times New Roman" w:eastAsiaTheme="minorHAnsi" w:hAnsi="Times New Roman" w:cs="Times New Roman"/>
          <w:sz w:val="24"/>
          <w:szCs w:val="24"/>
        </w:rPr>
        <w:t xml:space="preserve"> impact</w:t>
      </w:r>
      <w:r w:rsidR="005056A7">
        <w:rPr>
          <w:rFonts w:ascii="Times New Roman" w:eastAsiaTheme="minorHAnsi" w:hAnsi="Times New Roman" w:cs="Times New Roman"/>
          <w:sz w:val="24"/>
          <w:szCs w:val="24"/>
        </w:rPr>
        <w:t>ed</w:t>
      </w:r>
      <w:r>
        <w:rPr>
          <w:rFonts w:ascii="Times New Roman" w:eastAsiaTheme="minorHAnsi" w:hAnsi="Times New Roman" w:cs="Times New Roman"/>
          <w:sz w:val="24"/>
          <w:szCs w:val="24"/>
        </w:rPr>
        <w:t xml:space="preserve"> revenue recognition</w:t>
      </w:r>
      <w:r w:rsidR="00345FC6">
        <w:rPr>
          <w:rFonts w:ascii="Times New Roman" w:eastAsiaTheme="minorHAnsi" w:hAnsi="Times New Roman" w:cs="Times New Roman"/>
          <w:sz w:val="24"/>
          <w:szCs w:val="24"/>
        </w:rPr>
        <w:t>, hence reevaluation of revenue recognition will be very key</w:t>
      </w:r>
      <w:r w:rsidR="00E02876">
        <w:rPr>
          <w:rFonts w:ascii="Times New Roman" w:eastAsiaTheme="minorHAnsi" w:hAnsi="Times New Roman" w:cs="Times New Roman"/>
          <w:sz w:val="24"/>
          <w:szCs w:val="24"/>
        </w:rPr>
        <w:t>. Antonio &amp; Gomez</w:t>
      </w:r>
      <w:r>
        <w:rPr>
          <w:rFonts w:ascii="Times New Roman" w:eastAsiaTheme="minorHAnsi" w:hAnsi="Times New Roman" w:cs="Times New Roman"/>
          <w:sz w:val="24"/>
          <w:szCs w:val="24"/>
        </w:rPr>
        <w:t xml:space="preserve"> 2020</w:t>
      </w:r>
      <w:r w:rsidR="00E02876">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found out </w:t>
      </w:r>
      <w:r w:rsidRPr="00746455">
        <w:rPr>
          <w:rFonts w:ascii="Times New Roman" w:eastAsiaTheme="minorHAnsi" w:hAnsi="Times New Roman" w:cs="Times New Roman"/>
          <w:sz w:val="24"/>
          <w:szCs w:val="24"/>
        </w:rPr>
        <w:t xml:space="preserve">that many companies may not be prepared to sign agreements with </w:t>
      </w:r>
      <w:r w:rsidR="005056A7">
        <w:rPr>
          <w:rFonts w:ascii="Times New Roman" w:eastAsiaTheme="minorHAnsi" w:hAnsi="Times New Roman" w:cs="Times New Roman"/>
          <w:sz w:val="24"/>
          <w:szCs w:val="24"/>
        </w:rPr>
        <w:t xml:space="preserve">customers owing to the trading </w:t>
      </w:r>
      <w:r w:rsidRPr="00746455">
        <w:rPr>
          <w:rFonts w:ascii="Times New Roman" w:eastAsiaTheme="minorHAnsi" w:hAnsi="Times New Roman" w:cs="Times New Roman"/>
          <w:sz w:val="24"/>
          <w:szCs w:val="24"/>
        </w:rPr>
        <w:t>interrup</w:t>
      </w:r>
      <w:r w:rsidR="005056A7">
        <w:rPr>
          <w:rFonts w:ascii="Times New Roman" w:eastAsiaTheme="minorHAnsi" w:hAnsi="Times New Roman" w:cs="Times New Roman"/>
          <w:sz w:val="24"/>
          <w:szCs w:val="24"/>
        </w:rPr>
        <w:t xml:space="preserve">tion brought on by the </w:t>
      </w:r>
      <w:r w:rsidRPr="00746455">
        <w:rPr>
          <w:rFonts w:ascii="Times New Roman" w:eastAsiaTheme="minorHAnsi" w:hAnsi="Times New Roman" w:cs="Times New Roman"/>
          <w:sz w:val="24"/>
          <w:szCs w:val="24"/>
        </w:rPr>
        <w:t>pandemic because of the uncertainties in financial troubles and liquidity chal</w:t>
      </w:r>
      <w:r w:rsidR="005056A7">
        <w:rPr>
          <w:rFonts w:ascii="Times New Roman" w:eastAsiaTheme="minorHAnsi" w:hAnsi="Times New Roman" w:cs="Times New Roman"/>
          <w:sz w:val="24"/>
          <w:szCs w:val="24"/>
        </w:rPr>
        <w:t>lenges generated by the</w:t>
      </w:r>
      <w:r w:rsidRPr="00746455">
        <w:rPr>
          <w:rFonts w:ascii="Times New Roman" w:eastAsiaTheme="minorHAnsi" w:hAnsi="Times New Roman" w:cs="Times New Roman"/>
          <w:sz w:val="24"/>
          <w:szCs w:val="24"/>
        </w:rPr>
        <w:t xml:space="preserve"> pa</w:t>
      </w:r>
      <w:r w:rsidR="005056A7">
        <w:rPr>
          <w:rFonts w:ascii="Times New Roman" w:eastAsiaTheme="minorHAnsi" w:hAnsi="Times New Roman" w:cs="Times New Roman"/>
          <w:sz w:val="24"/>
          <w:szCs w:val="24"/>
        </w:rPr>
        <w:t>ndemic on companies</w:t>
      </w:r>
      <w:r>
        <w:rPr>
          <w:rFonts w:ascii="Times New Roman" w:eastAsiaTheme="minorHAnsi" w:hAnsi="Times New Roman" w:cs="Times New Roman"/>
          <w:sz w:val="24"/>
          <w:szCs w:val="24"/>
        </w:rPr>
        <w:t xml:space="preserve">. </w:t>
      </w:r>
      <w:r w:rsidRPr="00746455">
        <w:rPr>
          <w:rFonts w:ascii="Times New Roman" w:eastAsiaTheme="minorHAnsi" w:hAnsi="Times New Roman" w:cs="Times New Roman"/>
          <w:sz w:val="24"/>
          <w:szCs w:val="24"/>
        </w:rPr>
        <w:t>According to a survey by Deloitte (2020), accountants will have additional responsibilities during a</w:t>
      </w:r>
      <w:r>
        <w:rPr>
          <w:rFonts w:ascii="Times New Roman" w:eastAsiaTheme="minorHAnsi" w:hAnsi="Times New Roman" w:cs="Times New Roman"/>
          <w:sz w:val="24"/>
          <w:szCs w:val="24"/>
        </w:rPr>
        <w:t>nd after the COVID-19 epidemic which include revising</w:t>
      </w:r>
      <w:r w:rsidRPr="00BA5A18">
        <w:rPr>
          <w:rFonts w:ascii="Times New Roman" w:eastAsiaTheme="minorHAnsi" w:hAnsi="Times New Roman" w:cs="Times New Roman"/>
          <w:sz w:val="24"/>
          <w:szCs w:val="24"/>
        </w:rPr>
        <w:t xml:space="preserve"> the revenue recognition procedures</w:t>
      </w:r>
      <w:r w:rsidR="00806B1A">
        <w:t>.</w:t>
      </w:r>
    </w:p>
    <w:p w14:paraId="43A319B0" w14:textId="77777777" w:rsidR="009E755D" w:rsidRPr="00533377" w:rsidRDefault="009E755D" w:rsidP="00533377">
      <w:pPr>
        <w:rPr>
          <w:rFonts w:ascii="Times New Roman" w:hAnsi="Times New Roman" w:cs="Times New Roman"/>
          <w:b/>
          <w:sz w:val="24"/>
          <w:szCs w:val="24"/>
        </w:rPr>
      </w:pPr>
      <w:r w:rsidRPr="00533377">
        <w:rPr>
          <w:rFonts w:ascii="Times New Roman" w:hAnsi="Times New Roman" w:cs="Times New Roman"/>
          <w:b/>
          <w:sz w:val="24"/>
          <w:szCs w:val="24"/>
        </w:rPr>
        <w:t>Frequent fair value assessment of assets</w:t>
      </w:r>
    </w:p>
    <w:p w14:paraId="631D5D76" w14:textId="1B8ABE8F" w:rsidR="00D15098" w:rsidRDefault="009E755D" w:rsidP="009E755D">
      <w:pPr>
        <w:autoSpaceDE w:val="0"/>
        <w:autoSpaceDN w:val="0"/>
        <w:adjustRightInd w:val="0"/>
        <w:spacing w:before="240" w:after="240" w:line="360" w:lineRule="auto"/>
        <w:rPr>
          <w:rFonts w:ascii="Times New Roman" w:hAnsi="Times New Roman" w:cs="Times New Roman"/>
          <w:color w:val="000000"/>
          <w:sz w:val="24"/>
          <w:szCs w:val="24"/>
        </w:rPr>
      </w:pPr>
      <w:r w:rsidRPr="001B7E0D">
        <w:rPr>
          <w:rFonts w:ascii="Times New Roman" w:hAnsi="Times New Roman" w:cs="Times New Roman"/>
          <w:color w:val="000000"/>
          <w:sz w:val="24"/>
          <w:szCs w:val="24"/>
        </w:rPr>
        <w:t xml:space="preserve">As shown in </w:t>
      </w:r>
      <w:r w:rsidR="00091FE8">
        <w:rPr>
          <w:rFonts w:ascii="Times New Roman" w:hAnsi="Times New Roman" w:cs="Times New Roman"/>
          <w:color w:val="000000"/>
          <w:sz w:val="24"/>
          <w:szCs w:val="24"/>
        </w:rPr>
        <w:t>table 7</w:t>
      </w:r>
      <w:r w:rsidRPr="001B7E0D">
        <w:rPr>
          <w:rFonts w:ascii="Times New Roman" w:hAnsi="Times New Roman" w:cs="Times New Roman"/>
          <w:color w:val="000000"/>
          <w:sz w:val="24"/>
          <w:szCs w:val="24"/>
        </w:rPr>
        <w:t xml:space="preserve"> the researcher found that</w:t>
      </w:r>
      <w:r>
        <w:rPr>
          <w:rFonts w:ascii="Times New Roman" w:hAnsi="Times New Roman" w:cs="Times New Roman"/>
          <w:color w:val="000000"/>
          <w:sz w:val="24"/>
          <w:szCs w:val="24"/>
        </w:rPr>
        <w:t xml:space="preserve"> non chose to a very small extent, whole 4.3%, 4.3%, 45.7%, 45.7% chose</w:t>
      </w:r>
      <w:r w:rsidRPr="001B7E0D">
        <w:rPr>
          <w:rFonts w:ascii="Times New Roman" w:hAnsi="Times New Roman" w:cs="Times New Roman"/>
          <w:color w:val="000000"/>
          <w:sz w:val="24"/>
          <w:szCs w:val="24"/>
        </w:rPr>
        <w:t>, to a small extent, to a moderate extent, to a large extent and to a very large extent respectively</w:t>
      </w:r>
      <w:r>
        <w:rPr>
          <w:rFonts w:ascii="Times New Roman" w:hAnsi="Times New Roman" w:cs="Times New Roman"/>
          <w:color w:val="000000"/>
          <w:sz w:val="24"/>
          <w:szCs w:val="24"/>
        </w:rPr>
        <w:t>. These results indicate</w:t>
      </w:r>
      <w:r w:rsidR="00345FC6">
        <w:rPr>
          <w:rFonts w:ascii="Times New Roman" w:hAnsi="Times New Roman" w:cs="Times New Roman"/>
          <w:color w:val="000000"/>
          <w:sz w:val="24"/>
          <w:szCs w:val="24"/>
        </w:rPr>
        <w:t xml:space="preserve"> that, in an </w:t>
      </w:r>
      <w:r w:rsidR="00D23F1B">
        <w:rPr>
          <w:rFonts w:ascii="Times New Roman" w:hAnsi="Times New Roman" w:cs="Times New Roman"/>
          <w:color w:val="000000"/>
          <w:sz w:val="24"/>
          <w:szCs w:val="24"/>
        </w:rPr>
        <w:t xml:space="preserve">attempt to manage the consequence of the pandemic </w:t>
      </w:r>
      <w:r w:rsidR="00345FC6">
        <w:rPr>
          <w:rFonts w:ascii="Times New Roman" w:hAnsi="Times New Roman" w:cs="Times New Roman"/>
          <w:color w:val="000000"/>
          <w:sz w:val="24"/>
          <w:szCs w:val="24"/>
        </w:rPr>
        <w:t>frequent fair value assessment of</w:t>
      </w:r>
      <w:r>
        <w:rPr>
          <w:rFonts w:ascii="Times New Roman" w:hAnsi="Times New Roman" w:cs="Times New Roman"/>
          <w:color w:val="000000"/>
          <w:sz w:val="24"/>
          <w:szCs w:val="24"/>
        </w:rPr>
        <w:t xml:space="preserve"> assets</w:t>
      </w:r>
      <w:r w:rsidR="00345FC6">
        <w:rPr>
          <w:rFonts w:ascii="Times New Roman" w:hAnsi="Times New Roman" w:cs="Times New Roman"/>
          <w:color w:val="000000"/>
          <w:sz w:val="24"/>
          <w:szCs w:val="24"/>
        </w:rPr>
        <w:t xml:space="preserve"> will be very </w:t>
      </w:r>
      <w:r w:rsidR="00D23F1B">
        <w:rPr>
          <w:rFonts w:ascii="Times New Roman" w:hAnsi="Times New Roman" w:cs="Times New Roman"/>
          <w:color w:val="000000"/>
          <w:sz w:val="24"/>
          <w:szCs w:val="24"/>
        </w:rPr>
        <w:t xml:space="preserve">essential, as this will provide </w:t>
      </w:r>
      <w:r>
        <w:rPr>
          <w:rFonts w:ascii="Times New Roman" w:hAnsi="Times New Roman" w:cs="Times New Roman"/>
          <w:color w:val="000000"/>
          <w:sz w:val="24"/>
          <w:szCs w:val="24"/>
        </w:rPr>
        <w:t xml:space="preserve">stakeholders </w:t>
      </w:r>
      <w:r w:rsidR="006D328E">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quality information for decision-making, this is also supported by the mode of 4.33. </w:t>
      </w:r>
    </w:p>
    <w:p w14:paraId="7897609D" w14:textId="77777777" w:rsidR="009E755D" w:rsidRPr="00533377" w:rsidRDefault="009E755D" w:rsidP="00533377">
      <w:pPr>
        <w:rPr>
          <w:rFonts w:ascii="Times New Roman" w:hAnsi="Times New Roman" w:cs="Times New Roman"/>
          <w:b/>
          <w:sz w:val="24"/>
          <w:szCs w:val="24"/>
        </w:rPr>
      </w:pPr>
      <w:r w:rsidRPr="00533377">
        <w:rPr>
          <w:rFonts w:ascii="Times New Roman" w:hAnsi="Times New Roman" w:cs="Times New Roman"/>
          <w:b/>
          <w:sz w:val="24"/>
          <w:szCs w:val="24"/>
        </w:rPr>
        <w:t>Frequent assessment of going concern.</w:t>
      </w:r>
    </w:p>
    <w:p w14:paraId="73BDA54D" w14:textId="62F53A19" w:rsidR="00321DB2" w:rsidRDefault="00091FE8" w:rsidP="001955A4">
      <w:pPr>
        <w:autoSpaceDE w:val="0"/>
        <w:autoSpaceDN w:val="0"/>
        <w:adjustRightInd w:val="0"/>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As shown in table 7</w:t>
      </w:r>
      <w:r w:rsidR="009E755D" w:rsidRPr="005D2A4B">
        <w:rPr>
          <w:rFonts w:ascii="Times New Roman" w:hAnsi="Times New Roman" w:cs="Times New Roman"/>
          <w:sz w:val="24"/>
          <w:szCs w:val="24"/>
        </w:rPr>
        <w:t xml:space="preserve"> above</w:t>
      </w:r>
      <w:r w:rsidR="009E755D">
        <w:rPr>
          <w:rFonts w:ascii="Times New Roman" w:hAnsi="Times New Roman" w:cs="Times New Roman"/>
          <w:sz w:val="24"/>
          <w:szCs w:val="24"/>
        </w:rPr>
        <w:t xml:space="preserve"> none of the respondents chose to a very small extent and to a small extent. 17.4, 45.7 and 37 chose </w:t>
      </w:r>
      <w:r w:rsidR="009E755D" w:rsidRPr="001B7E0D">
        <w:rPr>
          <w:rFonts w:ascii="Times New Roman" w:hAnsi="Times New Roman" w:cs="Times New Roman"/>
          <w:color w:val="000000"/>
          <w:sz w:val="24"/>
          <w:szCs w:val="24"/>
        </w:rPr>
        <w:t>to a moderate extent, to a large extent and to a very large extent respectively</w:t>
      </w:r>
      <w:r w:rsidR="009E755D">
        <w:rPr>
          <w:rFonts w:ascii="Times New Roman" w:hAnsi="Times New Roman" w:cs="Times New Roman"/>
          <w:color w:val="000000"/>
          <w:sz w:val="24"/>
          <w:szCs w:val="24"/>
        </w:rPr>
        <w:t>. This implies that</w:t>
      </w:r>
      <w:r w:rsidR="001955A4">
        <w:rPr>
          <w:rFonts w:ascii="Times New Roman" w:hAnsi="Times New Roman" w:cs="Times New Roman"/>
          <w:color w:val="000000"/>
          <w:sz w:val="24"/>
          <w:szCs w:val="24"/>
        </w:rPr>
        <w:t xml:space="preserve"> during a pandemic going concern must be regularly examined</w:t>
      </w:r>
      <w:r w:rsidR="009E755D">
        <w:rPr>
          <w:rFonts w:ascii="Times New Roman" w:hAnsi="Times New Roman" w:cs="Times New Roman"/>
          <w:sz w:val="24"/>
          <w:szCs w:val="24"/>
        </w:rPr>
        <w:t xml:space="preserve">. This </w:t>
      </w:r>
      <w:r w:rsidR="00BC7A61">
        <w:rPr>
          <w:rFonts w:ascii="Times New Roman" w:hAnsi="Times New Roman" w:cs="Times New Roman"/>
          <w:sz w:val="24"/>
          <w:szCs w:val="24"/>
        </w:rPr>
        <w:t xml:space="preserve">is </w:t>
      </w:r>
      <w:r w:rsidR="009E755D">
        <w:rPr>
          <w:rFonts w:ascii="Times New Roman" w:hAnsi="Times New Roman" w:cs="Times New Roman"/>
          <w:sz w:val="24"/>
          <w:szCs w:val="24"/>
        </w:rPr>
        <w:t xml:space="preserve">also supported by a mode of 4.20. </w:t>
      </w:r>
      <w:r w:rsidR="009E755D" w:rsidRPr="00F86EB2">
        <w:rPr>
          <w:rFonts w:ascii="Times New Roman" w:hAnsi="Times New Roman" w:cs="Times New Roman"/>
          <w:sz w:val="24"/>
          <w:szCs w:val="24"/>
        </w:rPr>
        <w:t>According to Alao an</w:t>
      </w:r>
      <w:r w:rsidR="00BF43D4">
        <w:rPr>
          <w:rFonts w:ascii="Times New Roman" w:hAnsi="Times New Roman" w:cs="Times New Roman"/>
          <w:sz w:val="24"/>
          <w:szCs w:val="24"/>
        </w:rPr>
        <w:t xml:space="preserve">d Oladjo's (2020), </w:t>
      </w:r>
      <w:r w:rsidR="009E755D" w:rsidRPr="00F86EB2">
        <w:rPr>
          <w:rFonts w:ascii="Times New Roman" w:hAnsi="Times New Roman" w:cs="Times New Roman"/>
          <w:sz w:val="24"/>
          <w:szCs w:val="24"/>
        </w:rPr>
        <w:t xml:space="preserve">research, companies must constantly </w:t>
      </w:r>
      <w:r w:rsidR="00D23F1B">
        <w:rPr>
          <w:rFonts w:ascii="Times New Roman" w:hAnsi="Times New Roman" w:cs="Times New Roman"/>
          <w:sz w:val="24"/>
          <w:szCs w:val="24"/>
        </w:rPr>
        <w:t>examine their going concern</w:t>
      </w:r>
      <w:r w:rsidR="009E755D" w:rsidRPr="00F86EB2">
        <w:rPr>
          <w:rFonts w:ascii="Times New Roman" w:hAnsi="Times New Roman" w:cs="Times New Roman"/>
          <w:sz w:val="24"/>
          <w:szCs w:val="24"/>
        </w:rPr>
        <w:t>. Similar conclusions are observed in Priyesh's (2020) research, which says that accountants have a greater responsibility than ever to give timely r</w:t>
      </w:r>
      <w:r w:rsidR="00D23F1B">
        <w:rPr>
          <w:rFonts w:ascii="Times New Roman" w:hAnsi="Times New Roman" w:cs="Times New Roman"/>
          <w:sz w:val="24"/>
          <w:szCs w:val="24"/>
        </w:rPr>
        <w:t xml:space="preserve">eports and examine all </w:t>
      </w:r>
      <w:r w:rsidR="006D328E">
        <w:rPr>
          <w:rFonts w:ascii="Times New Roman" w:hAnsi="Times New Roman" w:cs="Times New Roman"/>
          <w:sz w:val="24"/>
          <w:szCs w:val="24"/>
        </w:rPr>
        <w:t>company</w:t>
      </w:r>
      <w:r w:rsidR="00D23F1B">
        <w:rPr>
          <w:rFonts w:ascii="Times New Roman" w:hAnsi="Times New Roman" w:cs="Times New Roman"/>
          <w:sz w:val="24"/>
          <w:szCs w:val="24"/>
        </w:rPr>
        <w:t xml:space="preserve"> activities</w:t>
      </w:r>
      <w:r w:rsidR="009E755D" w:rsidRPr="00F86EB2">
        <w:rPr>
          <w:rFonts w:ascii="Times New Roman" w:hAnsi="Times New Roman" w:cs="Times New Roman"/>
          <w:sz w:val="24"/>
          <w:szCs w:val="24"/>
        </w:rPr>
        <w:t>.</w:t>
      </w:r>
      <w:r w:rsidR="001955A4">
        <w:rPr>
          <w:rFonts w:ascii="Times New Roman" w:hAnsi="Times New Roman" w:cs="Times New Roman"/>
          <w:sz w:val="24"/>
          <w:szCs w:val="24"/>
        </w:rPr>
        <w:t xml:space="preserve"> Deloitte (2020), pointed out that </w:t>
      </w:r>
      <w:r w:rsidR="00636073" w:rsidRPr="001955A4">
        <w:rPr>
          <w:rFonts w:ascii="Times New Roman" w:hAnsi="Times New Roman" w:cs="Times New Roman"/>
          <w:sz w:val="24"/>
          <w:szCs w:val="24"/>
        </w:rPr>
        <w:t xml:space="preserve">events that are likely to </w:t>
      </w:r>
      <w:r w:rsidR="00636073">
        <w:rPr>
          <w:rFonts w:ascii="Times New Roman" w:hAnsi="Times New Roman" w:cs="Times New Roman"/>
          <w:sz w:val="24"/>
          <w:szCs w:val="24"/>
        </w:rPr>
        <w:t xml:space="preserve">affect the going concern of the company need </w:t>
      </w:r>
      <w:r w:rsidR="00636073" w:rsidRPr="001955A4">
        <w:rPr>
          <w:rFonts w:ascii="Times New Roman" w:hAnsi="Times New Roman" w:cs="Times New Roman"/>
          <w:sz w:val="24"/>
          <w:szCs w:val="24"/>
        </w:rPr>
        <w:t>to critically analyze</w:t>
      </w:r>
      <w:r w:rsidR="00636073">
        <w:rPr>
          <w:rFonts w:ascii="Times New Roman" w:hAnsi="Times New Roman" w:cs="Times New Roman"/>
          <w:sz w:val="24"/>
          <w:szCs w:val="24"/>
        </w:rPr>
        <w:t xml:space="preserve"> by the financial managers and </w:t>
      </w:r>
      <w:r w:rsidR="00636073" w:rsidRPr="001955A4">
        <w:rPr>
          <w:rFonts w:ascii="Times New Roman" w:hAnsi="Times New Roman" w:cs="Times New Roman"/>
          <w:sz w:val="24"/>
          <w:szCs w:val="24"/>
        </w:rPr>
        <w:t>acc</w:t>
      </w:r>
      <w:r w:rsidR="00636073">
        <w:rPr>
          <w:rFonts w:ascii="Times New Roman" w:hAnsi="Times New Roman" w:cs="Times New Roman"/>
          <w:sz w:val="24"/>
          <w:szCs w:val="24"/>
        </w:rPr>
        <w:t>ountants.</w:t>
      </w:r>
    </w:p>
    <w:p w14:paraId="4D7B745B" w14:textId="19FC9C7E" w:rsidR="00321DB2" w:rsidRPr="008829EF" w:rsidRDefault="00CA646D" w:rsidP="00321DB2">
      <w:pPr>
        <w:pStyle w:val="Heading2"/>
        <w:spacing w:after="240" w:line="240" w:lineRule="auto"/>
        <w:rPr>
          <w:rFonts w:ascii="Times New Roman" w:hAnsi="Times New Roman" w:cs="Times New Roman"/>
          <w:b/>
          <w:color w:val="auto"/>
          <w:sz w:val="24"/>
          <w:szCs w:val="24"/>
        </w:rPr>
      </w:pPr>
      <w:bookmarkStart w:id="107" w:name="_Toc136970252"/>
      <w:r>
        <w:rPr>
          <w:rFonts w:ascii="Times New Roman" w:hAnsi="Times New Roman" w:cs="Times New Roman"/>
          <w:b/>
          <w:color w:val="auto"/>
          <w:sz w:val="24"/>
          <w:szCs w:val="24"/>
        </w:rPr>
        <w:t>4.9</w:t>
      </w:r>
      <w:r w:rsidR="00533377">
        <w:rPr>
          <w:rFonts w:ascii="Times New Roman" w:hAnsi="Times New Roman" w:cs="Times New Roman"/>
          <w:b/>
          <w:color w:val="auto"/>
          <w:sz w:val="24"/>
          <w:szCs w:val="24"/>
        </w:rPr>
        <w:t xml:space="preserve"> </w:t>
      </w:r>
      <w:r w:rsidR="00321DB2" w:rsidRPr="00AA634C">
        <w:rPr>
          <w:rFonts w:ascii="Times New Roman" w:hAnsi="Times New Roman" w:cs="Times New Roman"/>
          <w:b/>
          <w:color w:val="auto"/>
          <w:sz w:val="24"/>
          <w:szCs w:val="24"/>
        </w:rPr>
        <w:t>Relationship between</w:t>
      </w:r>
      <w:r w:rsidR="00636073">
        <w:rPr>
          <w:rFonts w:ascii="Times New Roman" w:hAnsi="Times New Roman" w:cs="Times New Roman"/>
          <w:b/>
          <w:color w:val="auto"/>
          <w:sz w:val="24"/>
          <w:szCs w:val="24"/>
        </w:rPr>
        <w:t xml:space="preserve"> business survival and </w:t>
      </w:r>
      <w:r w:rsidR="00321DB2" w:rsidRPr="00AA634C">
        <w:rPr>
          <w:rFonts w:ascii="Times New Roman" w:hAnsi="Times New Roman" w:cs="Times New Roman"/>
          <w:b/>
          <w:color w:val="auto"/>
          <w:sz w:val="24"/>
          <w:szCs w:val="24"/>
        </w:rPr>
        <w:t>accounting measures</w:t>
      </w:r>
      <w:r w:rsidR="00636073">
        <w:rPr>
          <w:rFonts w:ascii="Times New Roman" w:hAnsi="Times New Roman" w:cs="Times New Roman"/>
          <w:b/>
          <w:color w:val="auto"/>
          <w:sz w:val="24"/>
          <w:szCs w:val="24"/>
        </w:rPr>
        <w:t>.</w:t>
      </w:r>
      <w:bookmarkEnd w:id="107"/>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118"/>
        <w:gridCol w:w="1232"/>
        <w:gridCol w:w="1350"/>
        <w:gridCol w:w="2430"/>
        <w:gridCol w:w="2970"/>
      </w:tblGrid>
      <w:tr w:rsidR="00321DB2" w:rsidRPr="008829EF" w14:paraId="47C84907" w14:textId="77777777" w:rsidTr="00BB0730">
        <w:trPr>
          <w:cantSplit/>
        </w:trPr>
        <w:tc>
          <w:tcPr>
            <w:tcW w:w="1468" w:type="dxa"/>
            <w:gridSpan w:val="2"/>
            <w:tcBorders>
              <w:top w:val="nil"/>
              <w:left w:val="nil"/>
              <w:bottom w:val="nil"/>
              <w:right w:val="nil"/>
            </w:tcBorders>
            <w:shd w:val="clear" w:color="auto" w:fill="FFFFFF"/>
          </w:tcPr>
          <w:p w14:paraId="142BAACB" w14:textId="77777777" w:rsidR="00321DB2" w:rsidRPr="008829EF" w:rsidRDefault="00321DB2" w:rsidP="00BB0730">
            <w:pPr>
              <w:autoSpaceDE w:val="0"/>
              <w:autoSpaceDN w:val="0"/>
              <w:adjustRightInd w:val="0"/>
              <w:spacing w:after="0" w:line="240" w:lineRule="auto"/>
              <w:ind w:right="60"/>
              <w:rPr>
                <w:rFonts w:ascii="Arial" w:eastAsiaTheme="minorHAnsi" w:hAnsi="Arial" w:cs="Arial"/>
                <w:b/>
                <w:bCs/>
                <w:color w:val="000000"/>
                <w:sz w:val="18"/>
                <w:szCs w:val="18"/>
              </w:rPr>
            </w:pPr>
          </w:p>
        </w:tc>
        <w:tc>
          <w:tcPr>
            <w:tcW w:w="7982" w:type="dxa"/>
            <w:gridSpan w:val="4"/>
            <w:tcBorders>
              <w:top w:val="nil"/>
              <w:left w:val="nil"/>
              <w:bottom w:val="nil"/>
              <w:right w:val="nil"/>
            </w:tcBorders>
            <w:shd w:val="clear" w:color="auto" w:fill="FFFFFF"/>
          </w:tcPr>
          <w:p w14:paraId="6A43D827" w14:textId="77777777" w:rsidR="00321DB2" w:rsidRPr="008829EF" w:rsidRDefault="00321DB2" w:rsidP="00BB0730">
            <w:pPr>
              <w:autoSpaceDE w:val="0"/>
              <w:autoSpaceDN w:val="0"/>
              <w:adjustRightInd w:val="0"/>
              <w:spacing w:after="0" w:line="240" w:lineRule="auto"/>
              <w:ind w:right="60"/>
              <w:rPr>
                <w:rFonts w:ascii="Arial" w:eastAsiaTheme="minorHAnsi" w:hAnsi="Arial" w:cs="Arial"/>
                <w:color w:val="000000"/>
                <w:sz w:val="18"/>
                <w:szCs w:val="18"/>
              </w:rPr>
            </w:pPr>
          </w:p>
        </w:tc>
      </w:tr>
      <w:tr w:rsidR="00321DB2" w:rsidRPr="008829EF" w14:paraId="47198263" w14:textId="77777777" w:rsidTr="00922C5F">
        <w:trPr>
          <w:cantSplit/>
        </w:trPr>
        <w:tc>
          <w:tcPr>
            <w:tcW w:w="1350" w:type="dxa"/>
            <w:tcBorders>
              <w:top w:val="single" w:sz="16" w:space="0" w:color="000000"/>
              <w:left w:val="single" w:sz="16" w:space="0" w:color="000000"/>
              <w:bottom w:val="single" w:sz="16" w:space="0" w:color="000000"/>
              <w:right w:val="single" w:sz="16" w:space="0" w:color="000000"/>
            </w:tcBorders>
            <w:shd w:val="clear" w:color="auto" w:fill="FFFFFF"/>
          </w:tcPr>
          <w:p w14:paraId="69A66ADB" w14:textId="77777777" w:rsidR="00321DB2" w:rsidRPr="008829EF" w:rsidRDefault="00321DB2" w:rsidP="00BB0730">
            <w:pPr>
              <w:autoSpaceDE w:val="0"/>
              <w:autoSpaceDN w:val="0"/>
              <w:adjustRightInd w:val="0"/>
              <w:spacing w:line="320" w:lineRule="atLeast"/>
              <w:ind w:left="60" w:right="60"/>
              <w:rPr>
                <w:rFonts w:ascii="Times New Roman" w:eastAsiaTheme="minorHAnsi" w:hAnsi="Times New Roman" w:cs="Times New Roman"/>
                <w:b/>
                <w:color w:val="000000"/>
                <w:sz w:val="24"/>
                <w:szCs w:val="24"/>
              </w:rPr>
            </w:pPr>
            <w:r w:rsidRPr="008829EF">
              <w:rPr>
                <w:rFonts w:ascii="Times New Roman" w:eastAsiaTheme="minorHAnsi" w:hAnsi="Times New Roman" w:cs="Times New Roman"/>
                <w:b/>
                <w:color w:val="000000"/>
                <w:sz w:val="24"/>
                <w:szCs w:val="24"/>
              </w:rPr>
              <w:t>Model</w:t>
            </w:r>
          </w:p>
        </w:tc>
        <w:tc>
          <w:tcPr>
            <w:tcW w:w="1350" w:type="dxa"/>
            <w:gridSpan w:val="2"/>
            <w:tcBorders>
              <w:top w:val="single" w:sz="16" w:space="0" w:color="000000"/>
              <w:left w:val="single" w:sz="16" w:space="0" w:color="000000"/>
              <w:bottom w:val="single" w:sz="16" w:space="0" w:color="000000"/>
            </w:tcBorders>
            <w:shd w:val="clear" w:color="auto" w:fill="FFFFFF"/>
          </w:tcPr>
          <w:p w14:paraId="305E412E" w14:textId="77777777" w:rsidR="00321DB2" w:rsidRPr="008829EF" w:rsidRDefault="00321DB2" w:rsidP="00BB0730">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8829EF">
              <w:rPr>
                <w:rFonts w:ascii="Times New Roman" w:eastAsiaTheme="minorHAnsi" w:hAnsi="Times New Roman" w:cs="Times New Roman"/>
                <w:b/>
                <w:color w:val="000000"/>
                <w:sz w:val="24"/>
                <w:szCs w:val="24"/>
              </w:rPr>
              <w:t>R</w:t>
            </w:r>
          </w:p>
        </w:tc>
        <w:tc>
          <w:tcPr>
            <w:tcW w:w="1350" w:type="dxa"/>
            <w:tcBorders>
              <w:top w:val="single" w:sz="16" w:space="0" w:color="000000"/>
              <w:bottom w:val="single" w:sz="16" w:space="0" w:color="000000"/>
            </w:tcBorders>
            <w:shd w:val="clear" w:color="auto" w:fill="FFFFFF"/>
          </w:tcPr>
          <w:p w14:paraId="2AF75196" w14:textId="77777777" w:rsidR="00321DB2" w:rsidRPr="008829EF" w:rsidRDefault="00321DB2" w:rsidP="00BB0730">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8829EF">
              <w:rPr>
                <w:rFonts w:ascii="Times New Roman" w:eastAsiaTheme="minorHAnsi" w:hAnsi="Times New Roman" w:cs="Times New Roman"/>
                <w:b/>
                <w:color w:val="000000"/>
                <w:sz w:val="24"/>
                <w:szCs w:val="24"/>
              </w:rPr>
              <w:t>R Square</w:t>
            </w:r>
          </w:p>
        </w:tc>
        <w:tc>
          <w:tcPr>
            <w:tcW w:w="2430" w:type="dxa"/>
            <w:tcBorders>
              <w:top w:val="single" w:sz="16" w:space="0" w:color="000000"/>
              <w:bottom w:val="single" w:sz="16" w:space="0" w:color="000000"/>
            </w:tcBorders>
            <w:shd w:val="clear" w:color="auto" w:fill="FFFFFF"/>
          </w:tcPr>
          <w:p w14:paraId="6D01B318" w14:textId="77777777" w:rsidR="00321DB2" w:rsidRPr="008829EF" w:rsidRDefault="00321DB2" w:rsidP="00BB0730">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8829EF">
              <w:rPr>
                <w:rFonts w:ascii="Times New Roman" w:eastAsiaTheme="minorHAnsi" w:hAnsi="Times New Roman" w:cs="Times New Roman"/>
                <w:b/>
                <w:color w:val="000000"/>
                <w:sz w:val="24"/>
                <w:szCs w:val="24"/>
              </w:rPr>
              <w:t>Adjusted R Square</w:t>
            </w:r>
          </w:p>
        </w:tc>
        <w:tc>
          <w:tcPr>
            <w:tcW w:w="2970" w:type="dxa"/>
            <w:tcBorders>
              <w:top w:val="single" w:sz="16" w:space="0" w:color="000000"/>
              <w:bottom w:val="single" w:sz="16" w:space="0" w:color="000000"/>
              <w:right w:val="single" w:sz="16" w:space="0" w:color="000000"/>
            </w:tcBorders>
            <w:shd w:val="clear" w:color="auto" w:fill="FFFFFF"/>
          </w:tcPr>
          <w:p w14:paraId="7540841F" w14:textId="77777777" w:rsidR="00321DB2" w:rsidRPr="008829EF" w:rsidRDefault="00321DB2" w:rsidP="00BB0730">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8829EF">
              <w:rPr>
                <w:rFonts w:ascii="Times New Roman" w:eastAsiaTheme="minorHAnsi" w:hAnsi="Times New Roman" w:cs="Times New Roman"/>
                <w:b/>
                <w:color w:val="000000"/>
                <w:sz w:val="24"/>
                <w:szCs w:val="24"/>
              </w:rPr>
              <w:t>Std. Error of the Estimate</w:t>
            </w:r>
          </w:p>
        </w:tc>
      </w:tr>
      <w:tr w:rsidR="00321DB2" w:rsidRPr="008829EF" w14:paraId="2C45C834" w14:textId="77777777" w:rsidTr="00922C5F">
        <w:trPr>
          <w:cantSplit/>
          <w:trHeight w:val="80"/>
        </w:trPr>
        <w:tc>
          <w:tcPr>
            <w:tcW w:w="1350" w:type="dxa"/>
            <w:tcBorders>
              <w:top w:val="nil"/>
              <w:left w:val="single" w:sz="16" w:space="0" w:color="000000"/>
              <w:bottom w:val="single" w:sz="16" w:space="0" w:color="000000"/>
              <w:right w:val="single" w:sz="16" w:space="0" w:color="000000"/>
            </w:tcBorders>
            <w:shd w:val="clear" w:color="auto" w:fill="FFFFFF"/>
          </w:tcPr>
          <w:p w14:paraId="38ABE3CF" w14:textId="77777777" w:rsidR="00321DB2" w:rsidRPr="008829EF" w:rsidRDefault="00321DB2" w:rsidP="00BB0730">
            <w:pPr>
              <w:autoSpaceDE w:val="0"/>
              <w:autoSpaceDN w:val="0"/>
              <w:adjustRightInd w:val="0"/>
              <w:spacing w:line="320" w:lineRule="atLeast"/>
              <w:ind w:left="60" w:right="60"/>
              <w:rPr>
                <w:rFonts w:ascii="Times New Roman" w:eastAsiaTheme="minorHAnsi" w:hAnsi="Times New Roman" w:cs="Times New Roman"/>
                <w:b/>
                <w:color w:val="000000"/>
                <w:sz w:val="24"/>
                <w:szCs w:val="24"/>
              </w:rPr>
            </w:pPr>
            <w:r w:rsidRPr="008829EF">
              <w:rPr>
                <w:rFonts w:ascii="Times New Roman" w:eastAsiaTheme="minorHAnsi" w:hAnsi="Times New Roman" w:cs="Times New Roman"/>
                <w:b/>
                <w:color w:val="000000"/>
                <w:sz w:val="24"/>
                <w:szCs w:val="24"/>
              </w:rPr>
              <w:t>1</w:t>
            </w:r>
          </w:p>
        </w:tc>
        <w:tc>
          <w:tcPr>
            <w:tcW w:w="1350" w:type="dxa"/>
            <w:gridSpan w:val="2"/>
            <w:tcBorders>
              <w:top w:val="nil"/>
              <w:left w:val="single" w:sz="16" w:space="0" w:color="000000"/>
              <w:bottom w:val="single" w:sz="16" w:space="0" w:color="000000"/>
            </w:tcBorders>
            <w:shd w:val="clear" w:color="auto" w:fill="FFFFFF"/>
            <w:vAlign w:val="center"/>
          </w:tcPr>
          <w:p w14:paraId="354F5FDB" w14:textId="77777777" w:rsidR="00321DB2" w:rsidRPr="008829EF" w:rsidRDefault="00321DB2" w:rsidP="00BB0730">
            <w:pPr>
              <w:autoSpaceDE w:val="0"/>
              <w:autoSpaceDN w:val="0"/>
              <w:adjustRightInd w:val="0"/>
              <w:spacing w:after="0" w:line="320" w:lineRule="atLeast"/>
              <w:ind w:left="60" w:right="60"/>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     </w:t>
            </w:r>
            <w:r w:rsidR="00922C5F">
              <w:rPr>
                <w:rFonts w:ascii="Times New Roman" w:eastAsiaTheme="minorHAnsi" w:hAnsi="Times New Roman" w:cs="Times New Roman"/>
                <w:b/>
                <w:color w:val="000000"/>
                <w:sz w:val="24"/>
                <w:szCs w:val="24"/>
              </w:rPr>
              <w:t>.726</w:t>
            </w:r>
            <w:r w:rsidRPr="008829EF">
              <w:rPr>
                <w:rFonts w:ascii="Times New Roman" w:eastAsiaTheme="minorHAnsi" w:hAnsi="Times New Roman" w:cs="Times New Roman"/>
                <w:b/>
                <w:color w:val="000000"/>
                <w:sz w:val="24"/>
                <w:szCs w:val="24"/>
              </w:rPr>
              <w:t>a</w:t>
            </w:r>
          </w:p>
        </w:tc>
        <w:tc>
          <w:tcPr>
            <w:tcW w:w="1350" w:type="dxa"/>
            <w:tcBorders>
              <w:top w:val="nil"/>
              <w:bottom w:val="single" w:sz="16" w:space="0" w:color="000000"/>
            </w:tcBorders>
            <w:shd w:val="clear" w:color="auto" w:fill="FFFFFF"/>
          </w:tcPr>
          <w:p w14:paraId="411D1E5D" w14:textId="77777777" w:rsidR="00321DB2" w:rsidRPr="008829EF" w:rsidRDefault="00321DB2" w:rsidP="00BB0730">
            <w:pPr>
              <w:autoSpaceDE w:val="0"/>
              <w:autoSpaceDN w:val="0"/>
              <w:adjustRightInd w:val="0"/>
              <w:spacing w:after="0" w:line="320" w:lineRule="atLeast"/>
              <w:ind w:left="60" w:right="60"/>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    </w:t>
            </w:r>
            <w:r w:rsidR="00922C5F">
              <w:rPr>
                <w:rFonts w:ascii="Times New Roman" w:eastAsiaTheme="minorHAnsi" w:hAnsi="Times New Roman" w:cs="Times New Roman"/>
                <w:b/>
                <w:color w:val="000000"/>
                <w:sz w:val="24"/>
                <w:szCs w:val="24"/>
              </w:rPr>
              <w:t xml:space="preserve">          522</w:t>
            </w:r>
          </w:p>
        </w:tc>
        <w:tc>
          <w:tcPr>
            <w:tcW w:w="2430" w:type="dxa"/>
            <w:tcBorders>
              <w:top w:val="nil"/>
              <w:bottom w:val="single" w:sz="16" w:space="0" w:color="000000"/>
            </w:tcBorders>
            <w:shd w:val="clear" w:color="auto" w:fill="FFFFFF"/>
          </w:tcPr>
          <w:p w14:paraId="1522AC68" w14:textId="77777777" w:rsidR="00321DB2" w:rsidRPr="008829EF" w:rsidRDefault="00321DB2" w:rsidP="00BB0730">
            <w:pPr>
              <w:autoSpaceDE w:val="0"/>
              <w:autoSpaceDN w:val="0"/>
              <w:adjustRightInd w:val="0"/>
              <w:spacing w:after="0" w:line="320" w:lineRule="atLeast"/>
              <w:ind w:left="60" w:right="60"/>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                  </w:t>
            </w:r>
            <w:r w:rsidR="00922C5F">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b/>
                <w:color w:val="000000"/>
                <w:sz w:val="24"/>
                <w:szCs w:val="24"/>
              </w:rPr>
              <w:t xml:space="preserve">         </w:t>
            </w:r>
            <w:r w:rsidR="00922C5F">
              <w:rPr>
                <w:rFonts w:ascii="Times New Roman" w:eastAsiaTheme="minorHAnsi" w:hAnsi="Times New Roman" w:cs="Times New Roman"/>
                <w:b/>
                <w:color w:val="000000"/>
                <w:sz w:val="24"/>
                <w:szCs w:val="24"/>
              </w:rPr>
              <w:t>.453</w:t>
            </w:r>
          </w:p>
        </w:tc>
        <w:tc>
          <w:tcPr>
            <w:tcW w:w="2970" w:type="dxa"/>
            <w:tcBorders>
              <w:top w:val="nil"/>
              <w:bottom w:val="single" w:sz="16" w:space="0" w:color="000000"/>
              <w:right w:val="single" w:sz="16" w:space="0" w:color="000000"/>
            </w:tcBorders>
            <w:shd w:val="clear" w:color="auto" w:fill="FFFFFF"/>
          </w:tcPr>
          <w:p w14:paraId="6E3CC45B" w14:textId="77777777" w:rsidR="00321DB2" w:rsidRPr="008829EF" w:rsidRDefault="00321DB2" w:rsidP="00BB0730">
            <w:pPr>
              <w:autoSpaceDE w:val="0"/>
              <w:autoSpaceDN w:val="0"/>
              <w:adjustRightInd w:val="0"/>
              <w:spacing w:after="0" w:line="320" w:lineRule="atLeast"/>
              <w:ind w:left="60" w:right="60"/>
              <w:rPr>
                <w:rFonts w:ascii="Times New Roman" w:eastAsiaTheme="minorHAnsi" w:hAnsi="Times New Roman" w:cs="Times New Roman"/>
                <w:b/>
                <w:color w:val="000000"/>
                <w:sz w:val="24"/>
                <w:szCs w:val="24"/>
              </w:rPr>
            </w:pPr>
            <w:r>
              <w:rPr>
                <w:rFonts w:ascii="Times New Roman" w:eastAsiaTheme="minorHAnsi" w:hAnsi="Times New Roman" w:cs="Times New Roman"/>
                <w:b/>
                <w:color w:val="000000"/>
                <w:sz w:val="24"/>
                <w:szCs w:val="24"/>
              </w:rPr>
              <w:t xml:space="preserve">                      </w:t>
            </w:r>
            <w:r w:rsidR="00922C5F">
              <w:rPr>
                <w:rFonts w:ascii="Times New Roman" w:eastAsiaTheme="minorHAnsi" w:hAnsi="Times New Roman" w:cs="Times New Roman"/>
                <w:b/>
                <w:color w:val="000000"/>
                <w:sz w:val="24"/>
                <w:szCs w:val="24"/>
              </w:rPr>
              <w:t xml:space="preserve">   </w:t>
            </w:r>
            <w:r>
              <w:rPr>
                <w:rFonts w:ascii="Times New Roman" w:eastAsiaTheme="minorHAnsi" w:hAnsi="Times New Roman" w:cs="Times New Roman"/>
                <w:b/>
                <w:color w:val="000000"/>
                <w:sz w:val="24"/>
                <w:szCs w:val="24"/>
              </w:rPr>
              <w:t xml:space="preserve">           </w:t>
            </w:r>
            <w:r w:rsidR="00922C5F">
              <w:rPr>
                <w:rFonts w:ascii="Times New Roman" w:eastAsiaTheme="minorHAnsi" w:hAnsi="Times New Roman" w:cs="Times New Roman"/>
                <w:b/>
                <w:color w:val="000000"/>
                <w:sz w:val="24"/>
                <w:szCs w:val="24"/>
              </w:rPr>
              <w:t>.53815</w:t>
            </w:r>
          </w:p>
        </w:tc>
      </w:tr>
      <w:tr w:rsidR="00321DB2" w:rsidRPr="008829EF" w14:paraId="1991A2F0" w14:textId="77777777" w:rsidTr="00BB0730">
        <w:trPr>
          <w:cantSplit/>
        </w:trPr>
        <w:tc>
          <w:tcPr>
            <w:tcW w:w="1468" w:type="dxa"/>
            <w:gridSpan w:val="2"/>
            <w:tcBorders>
              <w:top w:val="nil"/>
              <w:left w:val="nil"/>
              <w:bottom w:val="nil"/>
              <w:right w:val="nil"/>
            </w:tcBorders>
            <w:shd w:val="clear" w:color="auto" w:fill="FFFFFF"/>
          </w:tcPr>
          <w:p w14:paraId="0C1E3129" w14:textId="77777777" w:rsidR="00321DB2" w:rsidRPr="008829EF" w:rsidRDefault="00321DB2" w:rsidP="00BB0730">
            <w:pPr>
              <w:autoSpaceDE w:val="0"/>
              <w:autoSpaceDN w:val="0"/>
              <w:adjustRightInd w:val="0"/>
              <w:spacing w:after="0" w:line="320" w:lineRule="atLeast"/>
              <w:ind w:left="60" w:right="60"/>
              <w:rPr>
                <w:rFonts w:ascii="Arial" w:eastAsiaTheme="minorHAnsi" w:hAnsi="Arial" w:cs="Arial"/>
                <w:color w:val="000000"/>
                <w:sz w:val="18"/>
                <w:szCs w:val="18"/>
              </w:rPr>
            </w:pPr>
          </w:p>
        </w:tc>
        <w:tc>
          <w:tcPr>
            <w:tcW w:w="7982" w:type="dxa"/>
            <w:gridSpan w:val="4"/>
            <w:tcBorders>
              <w:top w:val="nil"/>
              <w:left w:val="nil"/>
              <w:bottom w:val="nil"/>
              <w:right w:val="nil"/>
            </w:tcBorders>
            <w:shd w:val="clear" w:color="auto" w:fill="FFFFFF"/>
          </w:tcPr>
          <w:p w14:paraId="7D50A332" w14:textId="77777777" w:rsidR="00321DB2" w:rsidRPr="008829EF" w:rsidRDefault="00321DB2" w:rsidP="00274FD6">
            <w:pPr>
              <w:keepNext/>
              <w:autoSpaceDE w:val="0"/>
              <w:autoSpaceDN w:val="0"/>
              <w:adjustRightInd w:val="0"/>
              <w:spacing w:after="0" w:line="320" w:lineRule="atLeast"/>
              <w:ind w:left="60" w:right="60"/>
              <w:rPr>
                <w:rFonts w:ascii="Arial" w:eastAsiaTheme="minorHAnsi" w:hAnsi="Arial" w:cs="Arial"/>
                <w:color w:val="000000"/>
                <w:sz w:val="18"/>
                <w:szCs w:val="18"/>
              </w:rPr>
            </w:pPr>
          </w:p>
        </w:tc>
      </w:tr>
    </w:tbl>
    <w:p w14:paraId="032488B7" w14:textId="199D079D" w:rsidR="00321DB2" w:rsidRPr="00274FD6" w:rsidRDefault="00274FD6" w:rsidP="001D2CD2">
      <w:pPr>
        <w:pStyle w:val="Caption"/>
        <w:rPr>
          <w:rFonts w:ascii="Times New Roman" w:hAnsi="Times New Roman" w:cs="Times New Roman"/>
          <w:i w:val="0"/>
          <w:color w:val="auto"/>
          <w:sz w:val="24"/>
          <w:szCs w:val="24"/>
        </w:rPr>
      </w:pPr>
      <w:bookmarkStart w:id="108" w:name="_Toc135755205"/>
      <w:r w:rsidRPr="00274FD6">
        <w:rPr>
          <w:rFonts w:ascii="Times New Roman" w:hAnsi="Times New Roman" w:cs="Times New Roman"/>
          <w:i w:val="0"/>
          <w:color w:val="auto"/>
          <w:sz w:val="24"/>
          <w:szCs w:val="24"/>
        </w:rPr>
        <w:t xml:space="preserve">Table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Table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8</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xml:space="preserve">: Relationship between </w:t>
      </w:r>
      <w:r w:rsidR="00636073">
        <w:rPr>
          <w:rFonts w:ascii="Times New Roman" w:hAnsi="Times New Roman" w:cs="Times New Roman"/>
          <w:i w:val="0"/>
          <w:color w:val="auto"/>
          <w:sz w:val="24"/>
          <w:szCs w:val="24"/>
        </w:rPr>
        <w:t xml:space="preserve">business survival and </w:t>
      </w:r>
      <w:r w:rsidRPr="00274FD6">
        <w:rPr>
          <w:rFonts w:ascii="Times New Roman" w:hAnsi="Times New Roman" w:cs="Times New Roman"/>
          <w:i w:val="0"/>
          <w:color w:val="auto"/>
          <w:sz w:val="24"/>
          <w:szCs w:val="24"/>
        </w:rPr>
        <w:t>accounting measures</w:t>
      </w:r>
      <w:bookmarkEnd w:id="108"/>
      <w:r w:rsidR="00636073">
        <w:rPr>
          <w:rFonts w:ascii="Times New Roman" w:hAnsi="Times New Roman" w:cs="Times New Roman"/>
          <w:i w:val="0"/>
          <w:color w:val="auto"/>
          <w:sz w:val="24"/>
          <w:szCs w:val="24"/>
        </w:rPr>
        <w:t>.</w:t>
      </w:r>
    </w:p>
    <w:p w14:paraId="1FD187C5" w14:textId="138306F4" w:rsidR="00877EA2" w:rsidRPr="00877EA2" w:rsidRDefault="00877EA2" w:rsidP="001D2CD2">
      <w:pPr>
        <w:autoSpaceDE w:val="0"/>
        <w:autoSpaceDN w:val="0"/>
        <w:adjustRightInd w:val="0"/>
        <w:spacing w:line="24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2B9D7873" w14:textId="0A09FE41" w:rsidR="00321DB2" w:rsidRDefault="00091FE8" w:rsidP="00806B1A">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02B80">
        <w:rPr>
          <w:rFonts w:ascii="Times New Roman" w:hAnsi="Times New Roman" w:cs="Times New Roman"/>
          <w:sz w:val="24"/>
          <w:szCs w:val="24"/>
        </w:rPr>
        <w:t xml:space="preserve">able </w:t>
      </w:r>
      <w:r>
        <w:rPr>
          <w:rFonts w:ascii="Times New Roman" w:hAnsi="Times New Roman" w:cs="Times New Roman"/>
          <w:sz w:val="24"/>
          <w:szCs w:val="24"/>
        </w:rPr>
        <w:t xml:space="preserve">8 </w:t>
      </w:r>
      <w:r w:rsidR="00002B80">
        <w:rPr>
          <w:rFonts w:ascii="Times New Roman" w:hAnsi="Times New Roman" w:cs="Times New Roman"/>
          <w:sz w:val="24"/>
          <w:szCs w:val="24"/>
        </w:rPr>
        <w:t>above indicates</w:t>
      </w:r>
      <w:r w:rsidR="00321DB2" w:rsidRPr="004429CB">
        <w:rPr>
          <w:rFonts w:ascii="Times New Roman" w:hAnsi="Times New Roman" w:cs="Times New Roman"/>
          <w:sz w:val="24"/>
          <w:szCs w:val="24"/>
        </w:rPr>
        <w:t xml:space="preserve"> th</w:t>
      </w:r>
      <w:r w:rsidR="00002B80">
        <w:rPr>
          <w:rFonts w:ascii="Times New Roman" w:hAnsi="Times New Roman" w:cs="Times New Roman"/>
          <w:sz w:val="24"/>
          <w:szCs w:val="24"/>
        </w:rPr>
        <w:t>e relationship between the research</w:t>
      </w:r>
      <w:r w:rsidR="00321DB2" w:rsidRPr="004429CB">
        <w:rPr>
          <w:rFonts w:ascii="Times New Roman" w:hAnsi="Times New Roman" w:cs="Times New Roman"/>
          <w:sz w:val="24"/>
          <w:szCs w:val="24"/>
        </w:rPr>
        <w:t xml:space="preserve"> variables. </w:t>
      </w:r>
      <w:r w:rsidR="00002B80" w:rsidRPr="00002B80">
        <w:rPr>
          <w:rFonts w:ascii="Times New Roman" w:hAnsi="Times New Roman" w:cs="Times New Roman"/>
          <w:sz w:val="24"/>
          <w:szCs w:val="24"/>
        </w:rPr>
        <w:t>The findings indicate a substantial relationship between the investigated variable</w:t>
      </w:r>
      <w:r w:rsidR="00321DB2" w:rsidRPr="004429CB">
        <w:rPr>
          <w:rFonts w:ascii="Times New Roman" w:hAnsi="Times New Roman" w:cs="Times New Roman"/>
          <w:sz w:val="24"/>
          <w:szCs w:val="24"/>
        </w:rPr>
        <w:t xml:space="preserve">. </w:t>
      </w:r>
      <w:r w:rsidR="00002B80" w:rsidRPr="00002B80">
        <w:rPr>
          <w:rFonts w:ascii="Times New Roman" w:hAnsi="Times New Roman" w:cs="Times New Roman"/>
          <w:sz w:val="24"/>
          <w:szCs w:val="24"/>
        </w:rPr>
        <w:t>The findings showed</w:t>
      </w:r>
      <w:r w:rsidR="00002B80">
        <w:rPr>
          <w:rFonts w:ascii="Times New Roman" w:hAnsi="Times New Roman" w:cs="Times New Roman"/>
          <w:sz w:val="24"/>
          <w:szCs w:val="24"/>
        </w:rPr>
        <w:t xml:space="preserve"> that of the differences</w:t>
      </w:r>
      <w:r w:rsidR="00321DB2" w:rsidRPr="004429CB">
        <w:rPr>
          <w:rFonts w:ascii="Times New Roman" w:hAnsi="Times New Roman" w:cs="Times New Roman"/>
          <w:sz w:val="24"/>
          <w:szCs w:val="24"/>
        </w:rPr>
        <w:t xml:space="preserve"> in the bus</w:t>
      </w:r>
      <w:r w:rsidR="00636073">
        <w:rPr>
          <w:rFonts w:ascii="Times New Roman" w:hAnsi="Times New Roman" w:cs="Times New Roman"/>
          <w:sz w:val="24"/>
          <w:szCs w:val="24"/>
        </w:rPr>
        <w:t>iness survival, 52.2</w:t>
      </w:r>
      <w:r w:rsidR="00002B80">
        <w:rPr>
          <w:rFonts w:ascii="Times New Roman" w:hAnsi="Times New Roman" w:cs="Times New Roman"/>
          <w:sz w:val="24"/>
          <w:szCs w:val="24"/>
        </w:rPr>
        <w:t xml:space="preserve">% is due to </w:t>
      </w:r>
      <w:r w:rsidR="00321DB2" w:rsidRPr="004429CB">
        <w:rPr>
          <w:rFonts w:ascii="Times New Roman" w:hAnsi="Times New Roman" w:cs="Times New Roman"/>
          <w:sz w:val="24"/>
          <w:szCs w:val="24"/>
        </w:rPr>
        <w:t xml:space="preserve">financial and </w:t>
      </w:r>
      <w:r w:rsidR="00636073">
        <w:rPr>
          <w:rFonts w:ascii="Times New Roman" w:hAnsi="Times New Roman" w:cs="Times New Roman"/>
          <w:sz w:val="24"/>
          <w:szCs w:val="24"/>
        </w:rPr>
        <w:t>as shown by the R-square 52.2</w:t>
      </w:r>
      <w:r w:rsidR="00002B80">
        <w:rPr>
          <w:rFonts w:ascii="Times New Roman" w:hAnsi="Times New Roman" w:cs="Times New Roman"/>
          <w:sz w:val="24"/>
          <w:szCs w:val="24"/>
        </w:rPr>
        <w:t>% is due to accounting measures</w:t>
      </w:r>
      <w:r w:rsidR="00321DB2" w:rsidRPr="004429CB">
        <w:rPr>
          <w:rFonts w:ascii="Times New Roman" w:hAnsi="Times New Roman" w:cs="Times New Roman"/>
          <w:sz w:val="24"/>
          <w:szCs w:val="24"/>
        </w:rPr>
        <w:t>.</w:t>
      </w:r>
      <w:r w:rsidR="00002B80" w:rsidRPr="00002B80">
        <w:t xml:space="preserve"> </w:t>
      </w:r>
      <w:r w:rsidR="00002B80" w:rsidRPr="00002B80">
        <w:rPr>
          <w:rFonts w:ascii="Times New Roman" w:hAnsi="Times New Roman" w:cs="Times New Roman"/>
          <w:sz w:val="24"/>
          <w:szCs w:val="24"/>
        </w:rPr>
        <w:t xml:space="preserve">According to the research done </w:t>
      </w:r>
      <w:r w:rsidR="00002B80">
        <w:rPr>
          <w:rFonts w:ascii="Times New Roman" w:hAnsi="Times New Roman" w:cs="Times New Roman"/>
          <w:sz w:val="24"/>
          <w:szCs w:val="24"/>
        </w:rPr>
        <w:t xml:space="preserve">by </w:t>
      </w:r>
      <w:r w:rsidR="00F11BEC">
        <w:rPr>
          <w:rFonts w:ascii="Times New Roman" w:eastAsia="TimesNewRomanPSMT" w:hAnsi="Times New Roman" w:cs="Times New Roman"/>
          <w:sz w:val="24"/>
          <w:szCs w:val="24"/>
        </w:rPr>
        <w:t>Daniel, (</w:t>
      </w:r>
      <w:r w:rsidR="00F11BEC" w:rsidRPr="001A1A41">
        <w:rPr>
          <w:rFonts w:ascii="Times New Roman" w:eastAsia="TimesNewRomanPSMT" w:hAnsi="Times New Roman" w:cs="Times New Roman"/>
          <w:sz w:val="24"/>
          <w:szCs w:val="24"/>
        </w:rPr>
        <w:t>2022</w:t>
      </w:r>
      <w:r w:rsidR="00F11BEC">
        <w:rPr>
          <w:rFonts w:ascii="Times New Roman" w:eastAsia="TimesNewRomanPSMT" w:hAnsi="Times New Roman" w:cs="Times New Roman"/>
          <w:sz w:val="24"/>
          <w:szCs w:val="24"/>
        </w:rPr>
        <w:t xml:space="preserve">) </w:t>
      </w:r>
      <w:r w:rsidR="00002B80">
        <w:rPr>
          <w:rFonts w:ascii="Times New Roman" w:hAnsi="Times New Roman" w:cs="Times New Roman"/>
          <w:sz w:val="24"/>
          <w:szCs w:val="24"/>
        </w:rPr>
        <w:t xml:space="preserve">financial </w:t>
      </w:r>
      <w:r w:rsidR="00F11BEC">
        <w:rPr>
          <w:rFonts w:ascii="Times New Roman" w:hAnsi="Times New Roman" w:cs="Times New Roman"/>
          <w:sz w:val="24"/>
          <w:szCs w:val="24"/>
        </w:rPr>
        <w:t xml:space="preserve">reporting </w:t>
      </w:r>
      <w:r w:rsidR="00002B80">
        <w:rPr>
          <w:rFonts w:ascii="Times New Roman" w:hAnsi="Times New Roman" w:cs="Times New Roman"/>
          <w:sz w:val="24"/>
          <w:szCs w:val="24"/>
        </w:rPr>
        <w:t>and accounting</w:t>
      </w:r>
      <w:r w:rsidR="00002B80" w:rsidRPr="00002B80">
        <w:rPr>
          <w:rFonts w:ascii="Times New Roman" w:hAnsi="Times New Roman" w:cs="Times New Roman"/>
          <w:sz w:val="24"/>
          <w:szCs w:val="24"/>
        </w:rPr>
        <w:t xml:space="preserve"> measures are essential for a company'</w:t>
      </w:r>
      <w:r w:rsidR="00636073">
        <w:rPr>
          <w:rFonts w:ascii="Times New Roman" w:hAnsi="Times New Roman" w:cs="Times New Roman"/>
          <w:sz w:val="24"/>
          <w:szCs w:val="24"/>
        </w:rPr>
        <w:t>s survival in the infectious disease outbreak</w:t>
      </w:r>
      <w:r w:rsidR="00002B80" w:rsidRPr="00002B80">
        <w:rPr>
          <w:rFonts w:ascii="Times New Roman" w:hAnsi="Times New Roman" w:cs="Times New Roman"/>
          <w:sz w:val="24"/>
          <w:szCs w:val="24"/>
        </w:rPr>
        <w:t xml:space="preserve"> environment</w:t>
      </w:r>
      <w:r w:rsidR="00636073">
        <w:rPr>
          <w:rFonts w:ascii="Times New Roman" w:hAnsi="Times New Roman" w:cs="Times New Roman"/>
          <w:sz w:val="24"/>
          <w:szCs w:val="24"/>
        </w:rPr>
        <w:t>.</w:t>
      </w:r>
    </w:p>
    <w:p w14:paraId="3C6BB30B" w14:textId="059773AC" w:rsidR="00587B79" w:rsidRPr="00587B79" w:rsidRDefault="00587B79" w:rsidP="00587B79">
      <w:pPr>
        <w:pStyle w:val="Heading2"/>
        <w:spacing w:after="240" w:line="360" w:lineRule="auto"/>
        <w:rPr>
          <w:rFonts w:ascii="Times New Roman" w:hAnsi="Times New Roman" w:cs="Times New Roman"/>
          <w:b/>
          <w:color w:val="auto"/>
          <w:sz w:val="24"/>
          <w:szCs w:val="24"/>
        </w:rPr>
      </w:pPr>
      <w:bookmarkStart w:id="109" w:name="_Toc136970253"/>
      <w:r>
        <w:rPr>
          <w:rFonts w:ascii="Times New Roman" w:hAnsi="Times New Roman" w:cs="Times New Roman"/>
          <w:b/>
          <w:color w:val="auto"/>
          <w:sz w:val="24"/>
          <w:szCs w:val="24"/>
        </w:rPr>
        <w:t xml:space="preserve">4.10 </w:t>
      </w:r>
      <w:r w:rsidRPr="00587B79">
        <w:rPr>
          <w:rFonts w:ascii="Times New Roman" w:hAnsi="Times New Roman" w:cs="Times New Roman"/>
          <w:b/>
          <w:color w:val="auto"/>
          <w:sz w:val="24"/>
          <w:szCs w:val="24"/>
        </w:rPr>
        <w:t>Are you aware of the following potential financial statement fraud risks during a pandemic outbreak?</w:t>
      </w:r>
      <w:bookmarkEnd w:id="109"/>
    </w:p>
    <w:tbl>
      <w:tblPr>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80"/>
        <w:gridCol w:w="900"/>
        <w:gridCol w:w="900"/>
        <w:gridCol w:w="1440"/>
      </w:tblGrid>
      <w:tr w:rsidR="009E755D" w:rsidRPr="00F02456" w14:paraId="634C1883" w14:textId="77777777" w:rsidTr="00587B79">
        <w:trPr>
          <w:cantSplit/>
          <w:trHeight w:val="878"/>
        </w:trPr>
        <w:tc>
          <w:tcPr>
            <w:tcW w:w="6480" w:type="dxa"/>
            <w:tcBorders>
              <w:top w:val="single" w:sz="16" w:space="0" w:color="000000"/>
              <w:left w:val="single" w:sz="16" w:space="0" w:color="000000"/>
              <w:bottom w:val="single" w:sz="16" w:space="0" w:color="000000"/>
              <w:right w:val="single" w:sz="16" w:space="0" w:color="000000"/>
            </w:tcBorders>
            <w:shd w:val="clear" w:color="auto" w:fill="FFFFFF"/>
          </w:tcPr>
          <w:p w14:paraId="2624E9B6" w14:textId="77777777" w:rsidR="009E755D" w:rsidRPr="00F02456" w:rsidRDefault="009E755D" w:rsidP="009E755D">
            <w:pPr>
              <w:autoSpaceDE w:val="0"/>
              <w:autoSpaceDN w:val="0"/>
              <w:adjustRightInd w:val="0"/>
              <w:spacing w:line="320" w:lineRule="atLeast"/>
              <w:ind w:left="60" w:right="60"/>
              <w:rPr>
                <w:rFonts w:ascii="Times New Roman" w:eastAsiaTheme="minorHAnsi" w:hAnsi="Times New Roman" w:cs="Times New Roman"/>
                <w:b/>
                <w:color w:val="000000"/>
                <w:sz w:val="24"/>
                <w:szCs w:val="24"/>
              </w:rPr>
            </w:pPr>
          </w:p>
        </w:tc>
        <w:tc>
          <w:tcPr>
            <w:tcW w:w="900" w:type="dxa"/>
            <w:tcBorders>
              <w:top w:val="single" w:sz="16" w:space="0" w:color="000000"/>
              <w:left w:val="single" w:sz="16" w:space="0" w:color="000000"/>
              <w:bottom w:val="single" w:sz="16" w:space="0" w:color="000000"/>
            </w:tcBorders>
            <w:shd w:val="clear" w:color="auto" w:fill="FFFFFF"/>
          </w:tcPr>
          <w:p w14:paraId="7126B7C4" w14:textId="77777777" w:rsidR="009E755D" w:rsidRPr="00F02456" w:rsidRDefault="009E755D" w:rsidP="009E755D">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F02456">
              <w:rPr>
                <w:rFonts w:ascii="Times New Roman" w:eastAsiaTheme="minorHAnsi" w:hAnsi="Times New Roman" w:cs="Times New Roman"/>
                <w:b/>
                <w:color w:val="000000"/>
                <w:sz w:val="24"/>
                <w:szCs w:val="24"/>
              </w:rPr>
              <w:t>N</w:t>
            </w:r>
          </w:p>
        </w:tc>
        <w:tc>
          <w:tcPr>
            <w:tcW w:w="900" w:type="dxa"/>
            <w:tcBorders>
              <w:top w:val="single" w:sz="16" w:space="0" w:color="000000"/>
              <w:bottom w:val="single" w:sz="16" w:space="0" w:color="000000"/>
            </w:tcBorders>
            <w:shd w:val="clear" w:color="auto" w:fill="FFFFFF"/>
          </w:tcPr>
          <w:p w14:paraId="7564D36F" w14:textId="77777777" w:rsidR="009E755D" w:rsidRPr="00F02456" w:rsidRDefault="009E755D" w:rsidP="009E755D">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F02456">
              <w:rPr>
                <w:rFonts w:ascii="Times New Roman" w:eastAsiaTheme="minorHAnsi" w:hAnsi="Times New Roman" w:cs="Times New Roman"/>
                <w:b/>
                <w:color w:val="000000"/>
                <w:sz w:val="24"/>
                <w:szCs w:val="24"/>
              </w:rPr>
              <w:t>Mean</w:t>
            </w:r>
          </w:p>
        </w:tc>
        <w:tc>
          <w:tcPr>
            <w:tcW w:w="1440" w:type="dxa"/>
            <w:tcBorders>
              <w:top w:val="single" w:sz="16" w:space="0" w:color="000000"/>
              <w:bottom w:val="single" w:sz="16" w:space="0" w:color="000000"/>
              <w:right w:val="single" w:sz="16" w:space="0" w:color="000000"/>
            </w:tcBorders>
            <w:shd w:val="clear" w:color="auto" w:fill="FFFFFF"/>
          </w:tcPr>
          <w:p w14:paraId="381045A2" w14:textId="77777777" w:rsidR="009E755D" w:rsidRPr="00F02456" w:rsidRDefault="009E755D" w:rsidP="009E755D">
            <w:pPr>
              <w:autoSpaceDE w:val="0"/>
              <w:autoSpaceDN w:val="0"/>
              <w:adjustRightInd w:val="0"/>
              <w:spacing w:line="320" w:lineRule="atLeast"/>
              <w:ind w:left="60" w:right="60"/>
              <w:jc w:val="center"/>
              <w:rPr>
                <w:rFonts w:ascii="Times New Roman" w:eastAsiaTheme="minorHAnsi" w:hAnsi="Times New Roman" w:cs="Times New Roman"/>
                <w:b/>
                <w:color w:val="000000"/>
                <w:sz w:val="24"/>
                <w:szCs w:val="24"/>
              </w:rPr>
            </w:pPr>
            <w:r w:rsidRPr="00F02456">
              <w:rPr>
                <w:rFonts w:ascii="Times New Roman" w:eastAsiaTheme="minorHAnsi" w:hAnsi="Times New Roman" w:cs="Times New Roman"/>
                <w:b/>
                <w:color w:val="000000"/>
                <w:sz w:val="24"/>
                <w:szCs w:val="24"/>
              </w:rPr>
              <w:t>Std. Deviation</w:t>
            </w:r>
          </w:p>
        </w:tc>
      </w:tr>
      <w:tr w:rsidR="009E755D" w:rsidRPr="00F02456" w14:paraId="5EC08B31" w14:textId="77777777" w:rsidTr="00587B79">
        <w:trPr>
          <w:cantSplit/>
        </w:trPr>
        <w:tc>
          <w:tcPr>
            <w:tcW w:w="6480" w:type="dxa"/>
            <w:tcBorders>
              <w:top w:val="single" w:sz="16" w:space="0" w:color="000000"/>
              <w:left w:val="single" w:sz="16" w:space="0" w:color="000000"/>
              <w:bottom w:val="nil"/>
              <w:right w:val="single" w:sz="16" w:space="0" w:color="000000"/>
            </w:tcBorders>
            <w:shd w:val="clear" w:color="auto" w:fill="FFFFFF"/>
            <w:vAlign w:val="center"/>
          </w:tcPr>
          <w:p w14:paraId="7955506C" w14:textId="77777777" w:rsidR="009E755D" w:rsidRPr="00F02456" w:rsidRDefault="009E755D" w:rsidP="00F11BEC">
            <w:pPr>
              <w:autoSpaceDE w:val="0"/>
              <w:autoSpaceDN w:val="0"/>
              <w:adjustRightInd w:val="0"/>
              <w:spacing w:line="360" w:lineRule="auto"/>
              <w:ind w:left="60" w:right="60"/>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Working at home increased the risks of financial statement fraud</w:t>
            </w:r>
          </w:p>
        </w:tc>
        <w:tc>
          <w:tcPr>
            <w:tcW w:w="900" w:type="dxa"/>
            <w:tcBorders>
              <w:top w:val="single" w:sz="16" w:space="0" w:color="000000"/>
              <w:left w:val="single" w:sz="16" w:space="0" w:color="000000"/>
              <w:bottom w:val="nil"/>
            </w:tcBorders>
            <w:shd w:val="clear" w:color="auto" w:fill="FFFFFF"/>
            <w:vAlign w:val="center"/>
          </w:tcPr>
          <w:p w14:paraId="58FB4295"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46</w:t>
            </w:r>
          </w:p>
        </w:tc>
        <w:tc>
          <w:tcPr>
            <w:tcW w:w="900" w:type="dxa"/>
            <w:tcBorders>
              <w:top w:val="single" w:sz="16" w:space="0" w:color="000000"/>
              <w:bottom w:val="nil"/>
            </w:tcBorders>
            <w:shd w:val="clear" w:color="auto" w:fill="FFFFFF"/>
            <w:vAlign w:val="center"/>
          </w:tcPr>
          <w:p w14:paraId="3A363801"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4.09</w:t>
            </w:r>
          </w:p>
        </w:tc>
        <w:tc>
          <w:tcPr>
            <w:tcW w:w="1440" w:type="dxa"/>
            <w:tcBorders>
              <w:top w:val="single" w:sz="16" w:space="0" w:color="000000"/>
              <w:bottom w:val="nil"/>
              <w:right w:val="single" w:sz="16" w:space="0" w:color="000000"/>
            </w:tcBorders>
            <w:shd w:val="clear" w:color="auto" w:fill="FFFFFF"/>
            <w:vAlign w:val="center"/>
          </w:tcPr>
          <w:p w14:paraId="4D0F4B17"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.915</w:t>
            </w:r>
          </w:p>
        </w:tc>
      </w:tr>
      <w:tr w:rsidR="009E755D" w:rsidRPr="00F02456" w14:paraId="49D18A4B" w14:textId="77777777" w:rsidTr="00587B79">
        <w:trPr>
          <w:cantSplit/>
        </w:trPr>
        <w:tc>
          <w:tcPr>
            <w:tcW w:w="6480" w:type="dxa"/>
            <w:tcBorders>
              <w:top w:val="nil"/>
              <w:left w:val="single" w:sz="16" w:space="0" w:color="000000"/>
              <w:bottom w:val="nil"/>
              <w:right w:val="single" w:sz="16" w:space="0" w:color="000000"/>
            </w:tcBorders>
            <w:shd w:val="clear" w:color="auto" w:fill="FFFFFF"/>
            <w:vAlign w:val="center"/>
          </w:tcPr>
          <w:p w14:paraId="1BA8CED7" w14:textId="77777777" w:rsidR="009E755D" w:rsidRPr="00F02456" w:rsidRDefault="009E755D" w:rsidP="00F11BEC">
            <w:pPr>
              <w:autoSpaceDE w:val="0"/>
              <w:autoSpaceDN w:val="0"/>
              <w:adjustRightInd w:val="0"/>
              <w:spacing w:line="360" w:lineRule="auto"/>
              <w:ind w:left="60" w:right="60"/>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Revenue recognition fraud</w:t>
            </w:r>
          </w:p>
        </w:tc>
        <w:tc>
          <w:tcPr>
            <w:tcW w:w="900" w:type="dxa"/>
            <w:tcBorders>
              <w:top w:val="nil"/>
              <w:left w:val="single" w:sz="16" w:space="0" w:color="000000"/>
              <w:bottom w:val="nil"/>
            </w:tcBorders>
            <w:shd w:val="clear" w:color="auto" w:fill="FFFFFF"/>
            <w:vAlign w:val="center"/>
          </w:tcPr>
          <w:p w14:paraId="3613C122"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2EE50394"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4.22</w:t>
            </w:r>
          </w:p>
        </w:tc>
        <w:tc>
          <w:tcPr>
            <w:tcW w:w="1440" w:type="dxa"/>
            <w:tcBorders>
              <w:top w:val="nil"/>
              <w:bottom w:val="nil"/>
              <w:right w:val="single" w:sz="16" w:space="0" w:color="000000"/>
            </w:tcBorders>
            <w:shd w:val="clear" w:color="auto" w:fill="FFFFFF"/>
            <w:vAlign w:val="center"/>
          </w:tcPr>
          <w:p w14:paraId="22C71085"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.892</w:t>
            </w:r>
          </w:p>
        </w:tc>
      </w:tr>
      <w:tr w:rsidR="009E755D" w:rsidRPr="00F02456" w14:paraId="616CD87E" w14:textId="77777777" w:rsidTr="00587B79">
        <w:trPr>
          <w:cantSplit/>
        </w:trPr>
        <w:tc>
          <w:tcPr>
            <w:tcW w:w="6480" w:type="dxa"/>
            <w:tcBorders>
              <w:top w:val="nil"/>
              <w:left w:val="single" w:sz="16" w:space="0" w:color="000000"/>
              <w:bottom w:val="nil"/>
              <w:right w:val="single" w:sz="16" w:space="0" w:color="000000"/>
            </w:tcBorders>
            <w:shd w:val="clear" w:color="auto" w:fill="FFFFFF"/>
            <w:vAlign w:val="center"/>
          </w:tcPr>
          <w:p w14:paraId="06B34022" w14:textId="77777777" w:rsidR="009E755D" w:rsidRPr="00F02456" w:rsidRDefault="009E755D" w:rsidP="00F11BEC">
            <w:pPr>
              <w:autoSpaceDE w:val="0"/>
              <w:autoSpaceDN w:val="0"/>
              <w:adjustRightInd w:val="0"/>
              <w:spacing w:line="360" w:lineRule="auto"/>
              <w:ind w:left="60" w:right="60"/>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Manipulation of key estimates, impair</w:t>
            </w:r>
            <w:r>
              <w:rPr>
                <w:rFonts w:ascii="Times New Roman" w:eastAsiaTheme="minorHAnsi" w:hAnsi="Times New Roman" w:cs="Times New Roman"/>
                <w:color w:val="000000"/>
                <w:sz w:val="24"/>
                <w:szCs w:val="24"/>
              </w:rPr>
              <w:t xml:space="preserve">ment and provisions </w:t>
            </w:r>
          </w:p>
        </w:tc>
        <w:tc>
          <w:tcPr>
            <w:tcW w:w="900" w:type="dxa"/>
            <w:tcBorders>
              <w:top w:val="nil"/>
              <w:left w:val="single" w:sz="16" w:space="0" w:color="000000"/>
              <w:bottom w:val="nil"/>
            </w:tcBorders>
            <w:shd w:val="clear" w:color="auto" w:fill="FFFFFF"/>
            <w:vAlign w:val="center"/>
          </w:tcPr>
          <w:p w14:paraId="25B00682"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6CF67EDE"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4.22</w:t>
            </w:r>
          </w:p>
        </w:tc>
        <w:tc>
          <w:tcPr>
            <w:tcW w:w="1440" w:type="dxa"/>
            <w:tcBorders>
              <w:top w:val="nil"/>
              <w:bottom w:val="nil"/>
              <w:right w:val="single" w:sz="16" w:space="0" w:color="000000"/>
            </w:tcBorders>
            <w:shd w:val="clear" w:color="auto" w:fill="FFFFFF"/>
            <w:vAlign w:val="center"/>
          </w:tcPr>
          <w:p w14:paraId="476DFC17"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.814</w:t>
            </w:r>
          </w:p>
        </w:tc>
      </w:tr>
      <w:tr w:rsidR="009E755D" w:rsidRPr="00F02456" w14:paraId="4379DEEB" w14:textId="77777777" w:rsidTr="00587B79">
        <w:trPr>
          <w:cantSplit/>
        </w:trPr>
        <w:tc>
          <w:tcPr>
            <w:tcW w:w="6480" w:type="dxa"/>
            <w:tcBorders>
              <w:top w:val="nil"/>
              <w:left w:val="single" w:sz="16" w:space="0" w:color="000000"/>
              <w:bottom w:val="nil"/>
              <w:right w:val="single" w:sz="16" w:space="0" w:color="000000"/>
            </w:tcBorders>
            <w:shd w:val="clear" w:color="auto" w:fill="FFFFFF"/>
            <w:vAlign w:val="center"/>
          </w:tcPr>
          <w:p w14:paraId="27BA4752" w14:textId="77777777" w:rsidR="009E755D" w:rsidRPr="00F02456" w:rsidRDefault="009E755D" w:rsidP="00F11BEC">
            <w:pPr>
              <w:autoSpaceDE w:val="0"/>
              <w:autoSpaceDN w:val="0"/>
              <w:adjustRightInd w:val="0"/>
              <w:spacing w:line="360" w:lineRule="auto"/>
              <w:ind w:left="60" w:right="60"/>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Temptation not to disclose all necessary discloses</w:t>
            </w:r>
          </w:p>
        </w:tc>
        <w:tc>
          <w:tcPr>
            <w:tcW w:w="900" w:type="dxa"/>
            <w:tcBorders>
              <w:top w:val="nil"/>
              <w:left w:val="single" w:sz="16" w:space="0" w:color="000000"/>
              <w:bottom w:val="nil"/>
            </w:tcBorders>
            <w:shd w:val="clear" w:color="auto" w:fill="FFFFFF"/>
            <w:vAlign w:val="center"/>
          </w:tcPr>
          <w:p w14:paraId="304EDDB2"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5C9BC563"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4.50</w:t>
            </w:r>
          </w:p>
        </w:tc>
        <w:tc>
          <w:tcPr>
            <w:tcW w:w="1440" w:type="dxa"/>
            <w:tcBorders>
              <w:top w:val="nil"/>
              <w:bottom w:val="nil"/>
              <w:right w:val="single" w:sz="16" w:space="0" w:color="000000"/>
            </w:tcBorders>
            <w:shd w:val="clear" w:color="auto" w:fill="FFFFFF"/>
            <w:vAlign w:val="center"/>
          </w:tcPr>
          <w:p w14:paraId="5EF04AFE"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.587</w:t>
            </w:r>
          </w:p>
        </w:tc>
      </w:tr>
      <w:tr w:rsidR="009E755D" w:rsidRPr="00F02456" w14:paraId="5BFCD15E" w14:textId="77777777" w:rsidTr="00587B79">
        <w:trPr>
          <w:cantSplit/>
        </w:trPr>
        <w:tc>
          <w:tcPr>
            <w:tcW w:w="6480" w:type="dxa"/>
            <w:tcBorders>
              <w:top w:val="nil"/>
              <w:left w:val="single" w:sz="16" w:space="0" w:color="000000"/>
              <w:bottom w:val="nil"/>
              <w:right w:val="single" w:sz="16" w:space="0" w:color="000000"/>
            </w:tcBorders>
            <w:shd w:val="clear" w:color="auto" w:fill="FFFFFF"/>
            <w:vAlign w:val="center"/>
          </w:tcPr>
          <w:p w14:paraId="3569C5BF" w14:textId="77777777" w:rsidR="009E755D" w:rsidRPr="00F02456" w:rsidRDefault="009E755D" w:rsidP="00F11BEC">
            <w:pPr>
              <w:autoSpaceDE w:val="0"/>
              <w:autoSpaceDN w:val="0"/>
              <w:adjustRightInd w:val="0"/>
              <w:spacing w:line="360" w:lineRule="auto"/>
              <w:ind w:left="60" w:right="60"/>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Incorrectly capitalize assets</w:t>
            </w:r>
          </w:p>
        </w:tc>
        <w:tc>
          <w:tcPr>
            <w:tcW w:w="900" w:type="dxa"/>
            <w:tcBorders>
              <w:top w:val="nil"/>
              <w:left w:val="single" w:sz="16" w:space="0" w:color="000000"/>
              <w:bottom w:val="nil"/>
            </w:tcBorders>
            <w:shd w:val="clear" w:color="auto" w:fill="FFFFFF"/>
            <w:vAlign w:val="center"/>
          </w:tcPr>
          <w:p w14:paraId="35D40B33"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46</w:t>
            </w:r>
          </w:p>
        </w:tc>
        <w:tc>
          <w:tcPr>
            <w:tcW w:w="900" w:type="dxa"/>
            <w:tcBorders>
              <w:top w:val="nil"/>
              <w:bottom w:val="nil"/>
            </w:tcBorders>
            <w:shd w:val="clear" w:color="auto" w:fill="FFFFFF"/>
            <w:vAlign w:val="center"/>
          </w:tcPr>
          <w:p w14:paraId="22BE8310"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4.17</w:t>
            </w:r>
          </w:p>
        </w:tc>
        <w:tc>
          <w:tcPr>
            <w:tcW w:w="1440" w:type="dxa"/>
            <w:tcBorders>
              <w:top w:val="nil"/>
              <w:bottom w:val="nil"/>
              <w:right w:val="single" w:sz="16" w:space="0" w:color="000000"/>
            </w:tcBorders>
            <w:shd w:val="clear" w:color="auto" w:fill="FFFFFF"/>
            <w:vAlign w:val="center"/>
          </w:tcPr>
          <w:p w14:paraId="01B6C6FF"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1.039</w:t>
            </w:r>
          </w:p>
        </w:tc>
      </w:tr>
      <w:tr w:rsidR="009E755D" w:rsidRPr="00F02456" w14:paraId="766BFC85" w14:textId="77777777" w:rsidTr="00587B79">
        <w:trPr>
          <w:cantSplit/>
          <w:trHeight w:val="387"/>
        </w:trPr>
        <w:tc>
          <w:tcPr>
            <w:tcW w:w="6480" w:type="dxa"/>
            <w:tcBorders>
              <w:top w:val="nil"/>
              <w:left w:val="single" w:sz="16" w:space="0" w:color="000000"/>
              <w:bottom w:val="single" w:sz="16" w:space="0" w:color="000000"/>
              <w:right w:val="single" w:sz="16" w:space="0" w:color="000000"/>
            </w:tcBorders>
            <w:shd w:val="clear" w:color="auto" w:fill="FFFFFF"/>
            <w:vAlign w:val="center"/>
          </w:tcPr>
          <w:p w14:paraId="0CF8EDDA" w14:textId="77777777" w:rsidR="009E755D" w:rsidRPr="00F02456" w:rsidRDefault="009E755D" w:rsidP="00F11BEC">
            <w:pPr>
              <w:autoSpaceDE w:val="0"/>
              <w:autoSpaceDN w:val="0"/>
              <w:adjustRightInd w:val="0"/>
              <w:spacing w:line="360" w:lineRule="auto"/>
              <w:ind w:left="60" w:right="60"/>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Valid N (listwise)</w:t>
            </w:r>
            <w:r>
              <w:rPr>
                <w:rFonts w:ascii="Times New Roman" w:eastAsiaTheme="minorHAnsi" w:hAnsi="Times New Roman" w:cs="Times New Roman"/>
                <w:color w:val="000000"/>
                <w:sz w:val="24"/>
                <w:szCs w:val="24"/>
              </w:rPr>
              <w:t xml:space="preserve"> </w:t>
            </w:r>
            <w:r w:rsidRPr="00161843">
              <w:rPr>
                <w:rFonts w:ascii="Times New Roman" w:eastAsiaTheme="minorHAnsi" w:hAnsi="Times New Roman" w:cs="Times New Roman"/>
                <w:b/>
                <w:color w:val="000000"/>
                <w:sz w:val="24"/>
                <w:szCs w:val="24"/>
              </w:rPr>
              <w:t>Overall mean</w:t>
            </w:r>
          </w:p>
        </w:tc>
        <w:tc>
          <w:tcPr>
            <w:tcW w:w="900" w:type="dxa"/>
            <w:tcBorders>
              <w:top w:val="nil"/>
              <w:left w:val="single" w:sz="16" w:space="0" w:color="000000"/>
              <w:bottom w:val="single" w:sz="16" w:space="0" w:color="000000"/>
            </w:tcBorders>
            <w:shd w:val="clear" w:color="auto" w:fill="FFFFFF"/>
            <w:vAlign w:val="center"/>
          </w:tcPr>
          <w:p w14:paraId="44C9817D" w14:textId="77777777" w:rsidR="009E755D" w:rsidRPr="00F02456" w:rsidRDefault="009E755D" w:rsidP="00F11BEC">
            <w:pPr>
              <w:autoSpaceDE w:val="0"/>
              <w:autoSpaceDN w:val="0"/>
              <w:adjustRightInd w:val="0"/>
              <w:spacing w:line="360" w:lineRule="auto"/>
              <w:ind w:left="60" w:right="60"/>
              <w:jc w:val="right"/>
              <w:rPr>
                <w:rFonts w:ascii="Times New Roman" w:eastAsiaTheme="minorHAnsi" w:hAnsi="Times New Roman" w:cs="Times New Roman"/>
                <w:color w:val="000000"/>
                <w:sz w:val="24"/>
                <w:szCs w:val="24"/>
              </w:rPr>
            </w:pPr>
            <w:r w:rsidRPr="00F02456">
              <w:rPr>
                <w:rFonts w:ascii="Times New Roman" w:eastAsiaTheme="minorHAnsi" w:hAnsi="Times New Roman" w:cs="Times New Roman"/>
                <w:color w:val="000000"/>
                <w:sz w:val="24"/>
                <w:szCs w:val="24"/>
              </w:rPr>
              <w:t>46</w:t>
            </w:r>
          </w:p>
        </w:tc>
        <w:tc>
          <w:tcPr>
            <w:tcW w:w="900" w:type="dxa"/>
            <w:tcBorders>
              <w:top w:val="nil"/>
              <w:bottom w:val="single" w:sz="16" w:space="0" w:color="000000"/>
            </w:tcBorders>
            <w:shd w:val="clear" w:color="auto" w:fill="FFFFFF"/>
          </w:tcPr>
          <w:p w14:paraId="01796238" w14:textId="77777777" w:rsidR="009E755D" w:rsidRPr="00F02456" w:rsidRDefault="009E755D" w:rsidP="00F11BEC">
            <w:pPr>
              <w:autoSpaceDE w:val="0"/>
              <w:autoSpaceDN w:val="0"/>
              <w:adjustRightInd w:val="0"/>
              <w:spacing w:line="360" w:lineRule="auto"/>
              <w:rPr>
                <w:rFonts w:ascii="Times New Roman" w:eastAsiaTheme="minorHAnsi" w:hAnsi="Times New Roman" w:cs="Times New Roman"/>
                <w:b/>
                <w:color w:val="000000"/>
                <w:sz w:val="24"/>
                <w:szCs w:val="24"/>
              </w:rPr>
            </w:pPr>
            <w:r>
              <w:rPr>
                <w:rFonts w:ascii="Times New Roman" w:eastAsiaTheme="minorHAnsi" w:hAnsi="Times New Roman" w:cs="Times New Roman"/>
                <w:color w:val="000000"/>
                <w:sz w:val="24"/>
                <w:szCs w:val="24"/>
              </w:rPr>
              <w:t xml:space="preserve">       </w:t>
            </w:r>
            <w:r w:rsidRPr="00161843">
              <w:rPr>
                <w:rFonts w:ascii="Times New Roman" w:eastAsiaTheme="minorHAnsi" w:hAnsi="Times New Roman" w:cs="Times New Roman"/>
                <w:b/>
                <w:color w:val="000000"/>
                <w:sz w:val="24"/>
                <w:szCs w:val="24"/>
              </w:rPr>
              <w:t>4.24</w:t>
            </w:r>
          </w:p>
        </w:tc>
        <w:tc>
          <w:tcPr>
            <w:tcW w:w="1440" w:type="dxa"/>
            <w:tcBorders>
              <w:top w:val="nil"/>
              <w:bottom w:val="single" w:sz="16" w:space="0" w:color="000000"/>
              <w:right w:val="single" w:sz="16" w:space="0" w:color="000000"/>
            </w:tcBorders>
            <w:shd w:val="clear" w:color="auto" w:fill="FFFFFF"/>
          </w:tcPr>
          <w:p w14:paraId="28B9AE99" w14:textId="77777777" w:rsidR="009E755D" w:rsidRPr="00F02456" w:rsidRDefault="009E755D" w:rsidP="00F11BEC">
            <w:pPr>
              <w:keepNext/>
              <w:autoSpaceDE w:val="0"/>
              <w:autoSpaceDN w:val="0"/>
              <w:adjustRightInd w:val="0"/>
              <w:spacing w:line="360" w:lineRule="auto"/>
              <w:rPr>
                <w:rFonts w:ascii="Times New Roman" w:eastAsiaTheme="minorHAnsi" w:hAnsi="Times New Roman" w:cs="Times New Roman"/>
                <w:color w:val="000000"/>
                <w:sz w:val="24"/>
                <w:szCs w:val="24"/>
              </w:rPr>
            </w:pPr>
          </w:p>
        </w:tc>
      </w:tr>
    </w:tbl>
    <w:p w14:paraId="3D6747C8" w14:textId="5D748BAD" w:rsidR="00274FD6" w:rsidRDefault="00274FD6" w:rsidP="00274FD6">
      <w:pPr>
        <w:pStyle w:val="Caption"/>
        <w:rPr>
          <w:rFonts w:ascii="Times New Roman" w:hAnsi="Times New Roman" w:cs="Times New Roman"/>
          <w:i w:val="0"/>
          <w:color w:val="auto"/>
          <w:sz w:val="24"/>
          <w:szCs w:val="24"/>
        </w:rPr>
      </w:pPr>
      <w:bookmarkStart w:id="110" w:name="_Toc135755206"/>
      <w:r w:rsidRPr="00274FD6">
        <w:rPr>
          <w:rFonts w:ascii="Times New Roman" w:hAnsi="Times New Roman" w:cs="Times New Roman"/>
          <w:i w:val="0"/>
          <w:color w:val="auto"/>
          <w:sz w:val="24"/>
          <w:szCs w:val="24"/>
        </w:rPr>
        <w:t xml:space="preserve">Table </w:t>
      </w:r>
      <w:r w:rsidRPr="00274FD6">
        <w:rPr>
          <w:rFonts w:ascii="Times New Roman" w:hAnsi="Times New Roman" w:cs="Times New Roman"/>
          <w:i w:val="0"/>
          <w:color w:val="auto"/>
          <w:sz w:val="24"/>
          <w:szCs w:val="24"/>
        </w:rPr>
        <w:fldChar w:fldCharType="begin"/>
      </w:r>
      <w:r w:rsidRPr="00274FD6">
        <w:rPr>
          <w:rFonts w:ascii="Times New Roman" w:hAnsi="Times New Roman" w:cs="Times New Roman"/>
          <w:i w:val="0"/>
          <w:color w:val="auto"/>
          <w:sz w:val="24"/>
          <w:szCs w:val="24"/>
        </w:rPr>
        <w:instrText xml:space="preserve"> SEQ Table \* ARABIC </w:instrText>
      </w:r>
      <w:r w:rsidRPr="00274FD6">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9</w:t>
      </w:r>
      <w:r w:rsidRPr="00274FD6">
        <w:rPr>
          <w:rFonts w:ascii="Times New Roman" w:hAnsi="Times New Roman" w:cs="Times New Roman"/>
          <w:i w:val="0"/>
          <w:color w:val="auto"/>
          <w:sz w:val="24"/>
          <w:szCs w:val="24"/>
        </w:rPr>
        <w:fldChar w:fldCharType="end"/>
      </w:r>
      <w:r w:rsidRPr="00274FD6">
        <w:rPr>
          <w:rFonts w:ascii="Times New Roman" w:hAnsi="Times New Roman" w:cs="Times New Roman"/>
          <w:i w:val="0"/>
          <w:color w:val="auto"/>
          <w:sz w:val="24"/>
          <w:szCs w:val="24"/>
        </w:rPr>
        <w:t>: Level of awareness</w:t>
      </w:r>
      <w:bookmarkEnd w:id="110"/>
    </w:p>
    <w:p w14:paraId="530C3E31" w14:textId="1203F8AA" w:rsidR="00877EA2" w:rsidRPr="00274FD6" w:rsidRDefault="00877EA2" w:rsidP="00274FD6">
      <w:pPr>
        <w:pStyle w:val="Caption"/>
        <w:rPr>
          <w:rFonts w:ascii="Times New Roman" w:hAnsi="Times New Roman" w:cs="Times New Roman"/>
          <w:color w:val="auto"/>
          <w:sz w:val="24"/>
          <w:szCs w:val="24"/>
        </w:rPr>
      </w:pPr>
      <w:r w:rsidRPr="00274FD6">
        <w:rPr>
          <w:rFonts w:ascii="Times New Roman" w:hAnsi="Times New Roman" w:cs="Times New Roman"/>
          <w:color w:val="000000"/>
          <w:sz w:val="24"/>
          <w:szCs w:val="24"/>
        </w:rPr>
        <w:t>Source: primary data</w:t>
      </w:r>
    </w:p>
    <w:p w14:paraId="10B7882C" w14:textId="75CF6069" w:rsidR="00E33904" w:rsidRDefault="009E755D" w:rsidP="009E755D">
      <w:pPr>
        <w:autoSpaceDE w:val="0"/>
        <w:autoSpaceDN w:val="0"/>
        <w:adjustRightInd w:val="0"/>
        <w:spacing w:line="400" w:lineRule="atLeast"/>
        <w:jc w:val="both"/>
        <w:rPr>
          <w:rFonts w:ascii="Times New Roman" w:eastAsiaTheme="minorHAnsi" w:hAnsi="Times New Roman" w:cs="Times New Roman"/>
          <w:color w:val="000000"/>
          <w:sz w:val="24"/>
          <w:szCs w:val="24"/>
        </w:rPr>
      </w:pPr>
      <w:r>
        <w:rPr>
          <w:rFonts w:ascii="Times New Roman" w:eastAsiaTheme="minorHAnsi" w:hAnsi="Times New Roman" w:cs="Times New Roman"/>
          <w:sz w:val="24"/>
          <w:szCs w:val="24"/>
        </w:rPr>
        <w:t xml:space="preserve">In the table above, </w:t>
      </w:r>
      <w:r w:rsidRPr="00CF0254">
        <w:rPr>
          <w:rFonts w:ascii="Times New Roman" w:eastAsiaTheme="minorHAnsi" w:hAnsi="Times New Roman" w:cs="Times New Roman"/>
          <w:sz w:val="24"/>
          <w:szCs w:val="24"/>
        </w:rPr>
        <w:t xml:space="preserve">the </w:t>
      </w:r>
      <w:r w:rsidR="00636073">
        <w:rPr>
          <w:rFonts w:ascii="Times New Roman" w:eastAsiaTheme="minorHAnsi" w:hAnsi="Times New Roman" w:cs="Times New Roman"/>
          <w:sz w:val="24"/>
          <w:szCs w:val="24"/>
        </w:rPr>
        <w:t>respondents</w:t>
      </w:r>
      <w:r w:rsidRPr="00CF0254">
        <w:rPr>
          <w:rFonts w:ascii="Times New Roman" w:eastAsiaTheme="minorHAnsi" w:hAnsi="Times New Roman" w:cs="Times New Roman"/>
          <w:sz w:val="24"/>
          <w:szCs w:val="24"/>
        </w:rPr>
        <w:t xml:space="preserve"> were asked to rank the</w:t>
      </w:r>
      <w:r>
        <w:rPr>
          <w:rFonts w:ascii="Times New Roman" w:eastAsiaTheme="minorHAnsi" w:hAnsi="Times New Roman" w:cs="Times New Roman"/>
          <w:sz w:val="24"/>
          <w:szCs w:val="24"/>
        </w:rPr>
        <w:t xml:space="preserve">ir </w:t>
      </w:r>
      <w:r w:rsidR="00877EA2">
        <w:rPr>
          <w:rFonts w:ascii="Times New Roman" w:eastAsiaTheme="minorHAnsi" w:hAnsi="Times New Roman" w:cs="Times New Roman"/>
          <w:sz w:val="24"/>
          <w:szCs w:val="24"/>
        </w:rPr>
        <w:t xml:space="preserve">level of </w:t>
      </w:r>
      <w:r>
        <w:rPr>
          <w:rFonts w:ascii="Times New Roman" w:eastAsiaTheme="minorHAnsi" w:hAnsi="Times New Roman" w:cs="Times New Roman"/>
          <w:sz w:val="24"/>
          <w:szCs w:val="24"/>
        </w:rPr>
        <w:t xml:space="preserve">awareness of the potential financial </w:t>
      </w:r>
      <w:r w:rsidR="00BF43D4">
        <w:rPr>
          <w:rFonts w:ascii="Times New Roman" w:eastAsiaTheme="minorHAnsi" w:hAnsi="Times New Roman" w:cs="Times New Roman"/>
          <w:sz w:val="24"/>
          <w:szCs w:val="24"/>
        </w:rPr>
        <w:t>statement fraud risks during a</w:t>
      </w:r>
      <w:r>
        <w:rPr>
          <w:rFonts w:ascii="Times New Roman" w:eastAsiaTheme="minorHAnsi" w:hAnsi="Times New Roman" w:cs="Times New Roman"/>
          <w:sz w:val="24"/>
          <w:szCs w:val="24"/>
        </w:rPr>
        <w:t xml:space="preserve"> pandemic. </w:t>
      </w:r>
      <w:r w:rsidRPr="00F86EB2">
        <w:rPr>
          <w:rFonts w:ascii="Times New Roman" w:eastAsiaTheme="minorHAnsi" w:hAnsi="Times New Roman" w:cs="Times New Roman"/>
          <w:sz w:val="24"/>
          <w:szCs w:val="24"/>
        </w:rPr>
        <w:t>According to the survey findings, the majority of respondents were aware of possible financial reporting fr</w:t>
      </w:r>
      <w:r w:rsidR="00F81C39">
        <w:rPr>
          <w:rFonts w:ascii="Times New Roman" w:eastAsiaTheme="minorHAnsi" w:hAnsi="Times New Roman" w:cs="Times New Roman"/>
          <w:sz w:val="24"/>
          <w:szCs w:val="24"/>
        </w:rPr>
        <w:t>aud during a pandemic outbreak</w:t>
      </w:r>
      <w:r w:rsidRPr="00F86EB2">
        <w:rPr>
          <w:rFonts w:ascii="Times New Roman" w:eastAsiaTheme="minorHAnsi" w:hAnsi="Times New Roman" w:cs="Times New Roman"/>
          <w:sz w:val="24"/>
          <w:szCs w:val="24"/>
        </w:rPr>
        <w:t>, as demonstra</w:t>
      </w:r>
      <w:r>
        <w:rPr>
          <w:rFonts w:ascii="Times New Roman" w:eastAsiaTheme="minorHAnsi" w:hAnsi="Times New Roman" w:cs="Times New Roman"/>
          <w:sz w:val="24"/>
          <w:szCs w:val="24"/>
        </w:rPr>
        <w:t xml:space="preserve">ted by the overall mean of 4.24. </w:t>
      </w:r>
      <w:r w:rsidRPr="00F86EB2">
        <w:rPr>
          <w:rFonts w:ascii="Times New Roman" w:eastAsiaTheme="minorHAnsi" w:hAnsi="Times New Roman" w:cs="Times New Roman"/>
          <w:sz w:val="24"/>
          <w:szCs w:val="24"/>
        </w:rPr>
        <w:t xml:space="preserve">The findings presented a higher mean </w:t>
      </w:r>
      <w:r>
        <w:rPr>
          <w:rFonts w:ascii="Times New Roman" w:eastAsiaTheme="minorHAnsi" w:hAnsi="Times New Roman" w:cs="Times New Roman"/>
          <w:sz w:val="24"/>
          <w:szCs w:val="24"/>
        </w:rPr>
        <w:t xml:space="preserve">in working remotely, </w:t>
      </w:r>
      <w:r>
        <w:rPr>
          <w:rFonts w:ascii="Times New Roman" w:eastAsiaTheme="minorHAnsi" w:hAnsi="Times New Roman" w:cs="Times New Roman"/>
          <w:color w:val="000000"/>
          <w:sz w:val="24"/>
          <w:szCs w:val="24"/>
        </w:rPr>
        <w:t xml:space="preserve">revenue recognition fraud, manipulation of key estimates, impairment and provisions, </w:t>
      </w:r>
      <w:r w:rsidR="00BC7A61">
        <w:rPr>
          <w:rFonts w:ascii="Times New Roman" w:eastAsiaTheme="minorHAnsi" w:hAnsi="Times New Roman" w:cs="Times New Roman"/>
          <w:color w:val="000000"/>
          <w:sz w:val="24"/>
          <w:szCs w:val="24"/>
        </w:rPr>
        <w:t xml:space="preserve">the </w:t>
      </w:r>
      <w:r>
        <w:rPr>
          <w:rFonts w:ascii="Times New Roman" w:eastAsiaTheme="minorHAnsi" w:hAnsi="Times New Roman" w:cs="Times New Roman"/>
          <w:color w:val="000000"/>
          <w:sz w:val="24"/>
          <w:szCs w:val="24"/>
        </w:rPr>
        <w:t xml:space="preserve">temptation not to disclose all necessary discloses and incorrect capitalization of assets as shown by a mean of 4.09, 4.22, 4.22, 4.50 and 4.17 </w:t>
      </w:r>
      <w:r w:rsidRPr="00CF0254">
        <w:rPr>
          <w:rFonts w:ascii="Times New Roman" w:eastAsiaTheme="minorHAnsi" w:hAnsi="Times New Roman" w:cs="Times New Roman"/>
          <w:color w:val="000000"/>
          <w:sz w:val="24"/>
          <w:szCs w:val="24"/>
        </w:rPr>
        <w:t>respectively</w:t>
      </w:r>
      <w:r>
        <w:rPr>
          <w:rFonts w:ascii="Times New Roman" w:eastAsiaTheme="minorHAnsi" w:hAnsi="Times New Roman" w:cs="Times New Roman"/>
          <w:color w:val="000000"/>
          <w:sz w:val="24"/>
          <w:szCs w:val="24"/>
        </w:rPr>
        <w:t xml:space="preserve">. </w:t>
      </w:r>
    </w:p>
    <w:p w14:paraId="56E6CA89" w14:textId="7EFC0381" w:rsidR="00636073" w:rsidRDefault="009E755D" w:rsidP="00636073">
      <w:pPr>
        <w:autoSpaceDE w:val="0"/>
        <w:autoSpaceDN w:val="0"/>
        <w:adjustRightInd w:val="0"/>
        <w:spacing w:line="400" w:lineRule="atLeast"/>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This shows </w:t>
      </w:r>
      <w:r w:rsidRPr="004449F7">
        <w:rPr>
          <w:rFonts w:ascii="Times New Roman" w:eastAsiaTheme="minorHAnsi" w:hAnsi="Times New Roman" w:cs="Times New Roman"/>
          <w:color w:val="000000"/>
          <w:sz w:val="24"/>
          <w:szCs w:val="24"/>
        </w:rPr>
        <w:t xml:space="preserve">that </w:t>
      </w:r>
      <w:r>
        <w:rPr>
          <w:rFonts w:ascii="Times New Roman" w:eastAsiaTheme="minorHAnsi" w:hAnsi="Times New Roman" w:cs="Times New Roman"/>
          <w:color w:val="000000"/>
          <w:sz w:val="24"/>
          <w:szCs w:val="24"/>
        </w:rPr>
        <w:t xml:space="preserve">during these times of uncertainties internal controls must be even stronger than before and </w:t>
      </w:r>
      <w:r>
        <w:rPr>
          <w:rFonts w:ascii="Times New Roman" w:hAnsi="Times New Roman" w:cs="Times New Roman"/>
          <w:sz w:val="24"/>
          <w:szCs w:val="24"/>
        </w:rPr>
        <w:t>the company must have a system for identifying fraud</w:t>
      </w:r>
      <w:r w:rsidR="00636073">
        <w:rPr>
          <w:rFonts w:ascii="Times New Roman" w:hAnsi="Times New Roman" w:cs="Times New Roman"/>
          <w:sz w:val="24"/>
          <w:szCs w:val="24"/>
        </w:rPr>
        <w:t>, thus taking relevant actions</w:t>
      </w:r>
      <w:r>
        <w:rPr>
          <w:rFonts w:ascii="Times New Roman" w:eastAsiaTheme="minorHAnsi" w:hAnsi="Times New Roman" w:cs="Times New Roman"/>
          <w:color w:val="000000"/>
          <w:sz w:val="24"/>
          <w:szCs w:val="24"/>
        </w:rPr>
        <w:t>.</w:t>
      </w:r>
      <w:r w:rsidRPr="00B724E4">
        <w:t xml:space="preserve"> </w:t>
      </w:r>
      <w:r w:rsidRPr="00BC7A61">
        <w:rPr>
          <w:rFonts w:ascii="Times New Roman" w:eastAsiaTheme="minorHAnsi" w:hAnsi="Times New Roman" w:cs="Times New Roman"/>
          <w:color w:val="000000"/>
          <w:sz w:val="24"/>
          <w:szCs w:val="24"/>
        </w:rPr>
        <w:t>The findings are consistent with previous investigations</w:t>
      </w:r>
      <w:r w:rsidR="00BF43D4">
        <w:rPr>
          <w:rFonts w:ascii="Times New Roman" w:eastAsiaTheme="minorHAnsi" w:hAnsi="Times New Roman" w:cs="Times New Roman"/>
          <w:color w:val="000000"/>
          <w:sz w:val="24"/>
          <w:szCs w:val="24"/>
        </w:rPr>
        <w:t xml:space="preserve"> done by Albitar (2021</w:t>
      </w:r>
      <w:r w:rsidR="00091FE8">
        <w:rPr>
          <w:rFonts w:ascii="Times New Roman" w:eastAsiaTheme="minorHAnsi" w:hAnsi="Times New Roman" w:cs="Times New Roman"/>
          <w:color w:val="000000"/>
          <w:sz w:val="24"/>
          <w:szCs w:val="24"/>
        </w:rPr>
        <w:t>), and Daniel (2022)</w:t>
      </w:r>
      <w:r w:rsidRPr="00BC7A61">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 xml:space="preserve"> According to Albitar (2021), </w:t>
      </w:r>
      <w:r w:rsidRPr="00AB502D">
        <w:rPr>
          <w:rFonts w:ascii="Times New Roman" w:eastAsiaTheme="minorHAnsi" w:hAnsi="Times New Roman" w:cs="Times New Roman"/>
          <w:color w:val="000000"/>
          <w:sz w:val="24"/>
          <w:szCs w:val="24"/>
        </w:rPr>
        <w:t>special circumstances</w:t>
      </w:r>
      <w:r>
        <w:rPr>
          <w:rFonts w:ascii="Times New Roman" w:eastAsiaTheme="minorHAnsi" w:hAnsi="Times New Roman" w:cs="Times New Roman"/>
          <w:color w:val="000000"/>
          <w:sz w:val="24"/>
          <w:szCs w:val="24"/>
        </w:rPr>
        <w:t xml:space="preserve"> caused by the pandemic</w:t>
      </w:r>
      <w:r w:rsidRPr="00AB502D">
        <w:rPr>
          <w:rFonts w:ascii="Times New Roman" w:eastAsiaTheme="minorHAnsi" w:hAnsi="Times New Roman" w:cs="Times New Roman"/>
          <w:color w:val="000000"/>
          <w:sz w:val="24"/>
          <w:szCs w:val="24"/>
        </w:rPr>
        <w:t xml:space="preserve"> have put many companies at risk of bankruptcy and may have increased their incentives to manipulate financial statements and ultimately engage in fraudulent financial reporting</w:t>
      </w:r>
      <w:r w:rsidR="00091FE8">
        <w:rPr>
          <w:rFonts w:ascii="Times New Roman" w:eastAsiaTheme="minorHAnsi" w:hAnsi="Times New Roman" w:cs="Times New Roman"/>
          <w:color w:val="000000"/>
          <w:sz w:val="24"/>
          <w:szCs w:val="24"/>
        </w:rPr>
        <w:t>. Daniel (2022),</w:t>
      </w:r>
      <w:r>
        <w:rPr>
          <w:rFonts w:ascii="Times New Roman" w:eastAsiaTheme="minorHAnsi" w:hAnsi="Times New Roman" w:cs="Times New Roman"/>
          <w:color w:val="000000"/>
          <w:sz w:val="24"/>
          <w:szCs w:val="24"/>
        </w:rPr>
        <w:t xml:space="preserve"> added that in</w:t>
      </w:r>
      <w:r w:rsidRPr="00DD3BB6">
        <w:rPr>
          <w:rFonts w:ascii="Times New Roman" w:eastAsiaTheme="minorHAnsi" w:hAnsi="Times New Roman" w:cs="Times New Roman"/>
          <w:color w:val="000000"/>
          <w:sz w:val="24"/>
          <w:szCs w:val="24"/>
        </w:rPr>
        <w:t xml:space="preserve"> situations of financial stress, management may not disclose </w:t>
      </w:r>
      <w:r w:rsidR="00C70A7C">
        <w:rPr>
          <w:rFonts w:ascii="Times New Roman" w:eastAsiaTheme="minorHAnsi" w:hAnsi="Times New Roman" w:cs="Times New Roman"/>
          <w:color w:val="000000"/>
          <w:sz w:val="24"/>
          <w:szCs w:val="24"/>
        </w:rPr>
        <w:t>unfavorable</w:t>
      </w:r>
      <w:r w:rsidRPr="00DD3BB6">
        <w:rPr>
          <w:rFonts w:ascii="Times New Roman" w:eastAsiaTheme="minorHAnsi" w:hAnsi="Times New Roman" w:cs="Times New Roman"/>
          <w:color w:val="000000"/>
          <w:sz w:val="24"/>
          <w:szCs w:val="24"/>
        </w:rPr>
        <w:t xml:space="preserve"> information and try to manipulate the financ</w:t>
      </w:r>
      <w:r>
        <w:rPr>
          <w:rFonts w:ascii="Times New Roman" w:eastAsiaTheme="minorHAnsi" w:hAnsi="Times New Roman" w:cs="Times New Roman"/>
          <w:color w:val="000000"/>
          <w:sz w:val="24"/>
          <w:szCs w:val="24"/>
        </w:rPr>
        <w:t>ial reports</w:t>
      </w:r>
      <w:r w:rsidRPr="00DD3BB6">
        <w:rPr>
          <w:rFonts w:ascii="Times New Roman" w:eastAsiaTheme="minorHAnsi" w:hAnsi="Times New Roman" w:cs="Times New Roman"/>
          <w:color w:val="000000"/>
          <w:sz w:val="24"/>
          <w:szCs w:val="24"/>
        </w:rPr>
        <w:t xml:space="preserve"> to window-dre</w:t>
      </w:r>
      <w:r w:rsidR="00AF52D3">
        <w:rPr>
          <w:rFonts w:ascii="Times New Roman" w:eastAsiaTheme="minorHAnsi" w:hAnsi="Times New Roman" w:cs="Times New Roman"/>
          <w:color w:val="000000"/>
          <w:sz w:val="24"/>
          <w:szCs w:val="24"/>
        </w:rPr>
        <w:t>ss financial statements to maximize</w:t>
      </w:r>
      <w:r>
        <w:rPr>
          <w:rFonts w:ascii="Times New Roman" w:eastAsiaTheme="minorHAnsi" w:hAnsi="Times New Roman" w:cs="Times New Roman"/>
          <w:color w:val="000000"/>
          <w:sz w:val="24"/>
          <w:szCs w:val="24"/>
        </w:rPr>
        <w:t xml:space="preserve"> their </w:t>
      </w:r>
      <w:r w:rsidR="00AF52D3">
        <w:rPr>
          <w:rFonts w:ascii="Times New Roman" w:eastAsiaTheme="minorHAnsi" w:hAnsi="Times New Roman" w:cs="Times New Roman"/>
          <w:color w:val="000000"/>
          <w:sz w:val="24"/>
          <w:szCs w:val="24"/>
        </w:rPr>
        <w:t xml:space="preserve">job security, </w:t>
      </w:r>
      <w:r>
        <w:rPr>
          <w:rFonts w:ascii="Times New Roman" w:eastAsiaTheme="minorHAnsi" w:hAnsi="Times New Roman" w:cs="Times New Roman"/>
          <w:color w:val="000000"/>
          <w:sz w:val="24"/>
          <w:szCs w:val="24"/>
        </w:rPr>
        <w:t>compensation</w:t>
      </w:r>
      <w:r w:rsidRPr="00DD3BB6">
        <w:rPr>
          <w:rFonts w:ascii="Times New Roman" w:eastAsiaTheme="minorHAnsi" w:hAnsi="Times New Roman" w:cs="Times New Roman"/>
          <w:color w:val="000000"/>
          <w:sz w:val="24"/>
          <w:szCs w:val="24"/>
        </w:rPr>
        <w:t>, avoid breaking borrowing contracts, or decreasing regulator</w:t>
      </w:r>
      <w:r>
        <w:rPr>
          <w:rFonts w:ascii="Times New Roman" w:eastAsiaTheme="minorHAnsi" w:hAnsi="Times New Roman" w:cs="Times New Roman"/>
          <w:color w:val="000000"/>
          <w:sz w:val="24"/>
          <w:szCs w:val="24"/>
        </w:rPr>
        <w:t>y costs</w:t>
      </w:r>
      <w:r w:rsidRPr="00DD3BB6">
        <w:rPr>
          <w:rFonts w:ascii="Times New Roman" w:eastAsiaTheme="minorHAnsi" w:hAnsi="Times New Roman" w:cs="Times New Roman"/>
          <w:color w:val="000000"/>
          <w:sz w:val="24"/>
          <w:szCs w:val="24"/>
        </w:rPr>
        <w:t>.</w:t>
      </w:r>
    </w:p>
    <w:p w14:paraId="42E457AD" w14:textId="77777777" w:rsidR="00636073" w:rsidRDefault="00636073" w:rsidP="001D2CD2">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4F250A6E" w14:textId="64FE6C70" w:rsidR="009E755D" w:rsidRPr="00230BFE" w:rsidRDefault="00CA646D" w:rsidP="00230BFE">
      <w:pPr>
        <w:pStyle w:val="Heading2"/>
        <w:spacing w:after="240" w:line="360" w:lineRule="auto"/>
        <w:rPr>
          <w:rFonts w:ascii="Times New Roman" w:hAnsi="Times New Roman" w:cs="Times New Roman"/>
          <w:b/>
          <w:color w:val="auto"/>
          <w:sz w:val="24"/>
          <w:szCs w:val="24"/>
        </w:rPr>
      </w:pPr>
      <w:bookmarkStart w:id="111" w:name="_Toc136970254"/>
      <w:r>
        <w:rPr>
          <w:rFonts w:ascii="Times New Roman" w:hAnsi="Times New Roman" w:cs="Times New Roman"/>
          <w:b/>
          <w:color w:val="auto"/>
          <w:sz w:val="24"/>
          <w:szCs w:val="24"/>
        </w:rPr>
        <w:t>4.11</w:t>
      </w:r>
      <w:r w:rsidR="00AB27A2">
        <w:rPr>
          <w:rFonts w:ascii="Times New Roman" w:hAnsi="Times New Roman" w:cs="Times New Roman"/>
          <w:b/>
          <w:color w:val="auto"/>
          <w:sz w:val="24"/>
          <w:szCs w:val="24"/>
        </w:rPr>
        <w:t xml:space="preserve"> </w:t>
      </w:r>
      <w:r w:rsidR="004A23D9" w:rsidRPr="00230BFE">
        <w:rPr>
          <w:rFonts w:ascii="Times New Roman" w:hAnsi="Times New Roman" w:cs="Times New Roman"/>
          <w:b/>
          <w:color w:val="auto"/>
          <w:sz w:val="24"/>
          <w:szCs w:val="24"/>
        </w:rPr>
        <w:t>Inte</w:t>
      </w:r>
      <w:r w:rsidR="00156080" w:rsidRPr="00230BFE">
        <w:rPr>
          <w:rFonts w:ascii="Times New Roman" w:hAnsi="Times New Roman" w:cs="Times New Roman"/>
          <w:b/>
          <w:color w:val="auto"/>
          <w:sz w:val="24"/>
          <w:szCs w:val="24"/>
        </w:rPr>
        <w:t>rview Guide for top Management.</w:t>
      </w:r>
      <w:bookmarkEnd w:id="111"/>
    </w:p>
    <w:tbl>
      <w:tblPr>
        <w:tblStyle w:val="TableGrid"/>
        <w:tblW w:w="0" w:type="auto"/>
        <w:tblLook w:val="04A0" w:firstRow="1" w:lastRow="0" w:firstColumn="1" w:lastColumn="0" w:noHBand="0" w:noVBand="1"/>
      </w:tblPr>
      <w:tblGrid>
        <w:gridCol w:w="3116"/>
        <w:gridCol w:w="3117"/>
        <w:gridCol w:w="3117"/>
      </w:tblGrid>
      <w:tr w:rsidR="00E77203" w14:paraId="79841480" w14:textId="77777777" w:rsidTr="00E77203">
        <w:tc>
          <w:tcPr>
            <w:tcW w:w="3116" w:type="dxa"/>
          </w:tcPr>
          <w:p w14:paraId="5B0DEFA2"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p>
        </w:tc>
        <w:tc>
          <w:tcPr>
            <w:tcW w:w="3117" w:type="dxa"/>
          </w:tcPr>
          <w:p w14:paraId="40AEF33E"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sidRPr="00E77203">
              <w:rPr>
                <w:rFonts w:ascii="Times New Roman" w:hAnsi="Times New Roman" w:cs="Times New Roman"/>
                <w:color w:val="000000"/>
                <w:sz w:val="24"/>
                <w:szCs w:val="24"/>
              </w:rPr>
              <w:t>Interview Respondents</w:t>
            </w:r>
          </w:p>
        </w:tc>
        <w:tc>
          <w:tcPr>
            <w:tcW w:w="3117" w:type="dxa"/>
          </w:tcPr>
          <w:p w14:paraId="12B65FC0"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sidRPr="00E77203">
              <w:rPr>
                <w:rFonts w:ascii="Times New Roman" w:hAnsi="Times New Roman" w:cs="Times New Roman"/>
                <w:color w:val="000000"/>
                <w:sz w:val="24"/>
                <w:szCs w:val="24"/>
              </w:rPr>
              <w:t>Percentage representation</w:t>
            </w:r>
          </w:p>
        </w:tc>
      </w:tr>
      <w:tr w:rsidR="00E77203" w14:paraId="43EDF763" w14:textId="77777777" w:rsidTr="00E77203">
        <w:tc>
          <w:tcPr>
            <w:tcW w:w="3116" w:type="dxa"/>
          </w:tcPr>
          <w:p w14:paraId="5B1364D7"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sidRPr="00E77203">
              <w:rPr>
                <w:rFonts w:ascii="Times New Roman" w:hAnsi="Times New Roman" w:cs="Times New Roman"/>
                <w:color w:val="000000"/>
                <w:sz w:val="24"/>
                <w:szCs w:val="24"/>
              </w:rPr>
              <w:t>Planned Interviews</w:t>
            </w:r>
          </w:p>
        </w:tc>
        <w:tc>
          <w:tcPr>
            <w:tcW w:w="3117" w:type="dxa"/>
          </w:tcPr>
          <w:p w14:paraId="12106D24"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117" w:type="dxa"/>
          </w:tcPr>
          <w:p w14:paraId="1B37BA2C"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E77203" w14:paraId="38C3ABB5" w14:textId="77777777" w:rsidTr="00E77203">
        <w:tc>
          <w:tcPr>
            <w:tcW w:w="3116" w:type="dxa"/>
          </w:tcPr>
          <w:p w14:paraId="1B385CCB"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sidRPr="00E77203">
              <w:rPr>
                <w:rFonts w:ascii="Times New Roman" w:hAnsi="Times New Roman" w:cs="Times New Roman"/>
                <w:color w:val="000000"/>
                <w:sz w:val="24"/>
                <w:szCs w:val="24"/>
              </w:rPr>
              <w:t>Successful Interview</w:t>
            </w:r>
          </w:p>
        </w:tc>
        <w:tc>
          <w:tcPr>
            <w:tcW w:w="3117" w:type="dxa"/>
          </w:tcPr>
          <w:p w14:paraId="5C4CAAB1"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117" w:type="dxa"/>
          </w:tcPr>
          <w:p w14:paraId="043D2511"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E77203" w14:paraId="0F1331B1" w14:textId="77777777" w:rsidTr="00E77203">
        <w:tc>
          <w:tcPr>
            <w:tcW w:w="3116" w:type="dxa"/>
          </w:tcPr>
          <w:p w14:paraId="459F10E0"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sidRPr="00E77203">
              <w:rPr>
                <w:rFonts w:ascii="Times New Roman" w:hAnsi="Times New Roman" w:cs="Times New Roman"/>
                <w:color w:val="000000"/>
                <w:sz w:val="24"/>
                <w:szCs w:val="24"/>
              </w:rPr>
              <w:t>Unsuccessful Interview</w:t>
            </w:r>
          </w:p>
        </w:tc>
        <w:tc>
          <w:tcPr>
            <w:tcW w:w="3117" w:type="dxa"/>
          </w:tcPr>
          <w:p w14:paraId="02573E37" w14:textId="77777777" w:rsidR="00E77203" w:rsidRDefault="00E77203" w:rsidP="009E755D">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17" w:type="dxa"/>
          </w:tcPr>
          <w:p w14:paraId="67FA797A" w14:textId="77777777" w:rsidR="00E77203" w:rsidRDefault="00E77203" w:rsidP="00274FD6">
            <w:pPr>
              <w:keepNext/>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p>
        </w:tc>
      </w:tr>
    </w:tbl>
    <w:p w14:paraId="27162AF3" w14:textId="64F4119F" w:rsidR="00274FD6" w:rsidRPr="00274FD6" w:rsidRDefault="00274FD6">
      <w:pPr>
        <w:pStyle w:val="Caption"/>
        <w:rPr>
          <w:rFonts w:ascii="Times New Roman" w:hAnsi="Times New Roman" w:cs="Times New Roman"/>
          <w:color w:val="auto"/>
          <w:sz w:val="24"/>
          <w:szCs w:val="24"/>
        </w:rPr>
      </w:pPr>
      <w:bookmarkStart w:id="112" w:name="_Toc135755207"/>
      <w:r w:rsidRPr="00274FD6">
        <w:rPr>
          <w:rFonts w:ascii="Times New Roman" w:hAnsi="Times New Roman" w:cs="Times New Roman"/>
          <w:color w:val="auto"/>
          <w:sz w:val="24"/>
          <w:szCs w:val="24"/>
        </w:rPr>
        <w:t xml:space="preserve">Table </w:t>
      </w:r>
      <w:r w:rsidRPr="00274FD6">
        <w:rPr>
          <w:rFonts w:ascii="Times New Roman" w:hAnsi="Times New Roman" w:cs="Times New Roman"/>
          <w:color w:val="auto"/>
          <w:sz w:val="24"/>
          <w:szCs w:val="24"/>
        </w:rPr>
        <w:fldChar w:fldCharType="begin"/>
      </w:r>
      <w:r w:rsidRPr="00274FD6">
        <w:rPr>
          <w:rFonts w:ascii="Times New Roman" w:hAnsi="Times New Roman" w:cs="Times New Roman"/>
          <w:color w:val="auto"/>
          <w:sz w:val="24"/>
          <w:szCs w:val="24"/>
        </w:rPr>
        <w:instrText xml:space="preserve"> SEQ Table \* ARABIC </w:instrText>
      </w:r>
      <w:r w:rsidRPr="00274FD6">
        <w:rPr>
          <w:rFonts w:ascii="Times New Roman" w:hAnsi="Times New Roman" w:cs="Times New Roman"/>
          <w:color w:val="auto"/>
          <w:sz w:val="24"/>
          <w:szCs w:val="24"/>
        </w:rPr>
        <w:fldChar w:fldCharType="separate"/>
      </w:r>
      <w:r w:rsidRPr="00274FD6">
        <w:rPr>
          <w:rFonts w:ascii="Times New Roman" w:hAnsi="Times New Roman" w:cs="Times New Roman"/>
          <w:noProof/>
          <w:color w:val="auto"/>
          <w:sz w:val="24"/>
          <w:szCs w:val="24"/>
        </w:rPr>
        <w:t>10</w:t>
      </w:r>
      <w:r w:rsidRPr="00274FD6">
        <w:rPr>
          <w:rFonts w:ascii="Times New Roman" w:hAnsi="Times New Roman" w:cs="Times New Roman"/>
          <w:color w:val="auto"/>
          <w:sz w:val="24"/>
          <w:szCs w:val="24"/>
        </w:rPr>
        <w:fldChar w:fldCharType="end"/>
      </w:r>
      <w:r w:rsidRPr="00274FD6">
        <w:rPr>
          <w:rFonts w:ascii="Times New Roman" w:hAnsi="Times New Roman" w:cs="Times New Roman"/>
          <w:color w:val="auto"/>
          <w:sz w:val="24"/>
          <w:szCs w:val="24"/>
        </w:rPr>
        <w:t>: Interview guide</w:t>
      </w:r>
      <w:bookmarkEnd w:id="112"/>
    </w:p>
    <w:p w14:paraId="3B70E4B9" w14:textId="348BF42A" w:rsidR="00877EA2" w:rsidRPr="00F7078D" w:rsidRDefault="00F7078D" w:rsidP="005C076E">
      <w:pPr>
        <w:autoSpaceDE w:val="0"/>
        <w:autoSpaceDN w:val="0"/>
        <w:adjustRightInd w:val="0"/>
        <w:spacing w:line="360" w:lineRule="auto"/>
        <w:rPr>
          <w:rFonts w:ascii="Times New Roman" w:hAnsi="Times New Roman" w:cs="Times New Roman"/>
          <w:i/>
          <w:color w:val="000000"/>
          <w:sz w:val="24"/>
          <w:szCs w:val="24"/>
        </w:rPr>
      </w:pPr>
      <w:r w:rsidRPr="00697614">
        <w:rPr>
          <w:rFonts w:ascii="Times New Roman" w:hAnsi="Times New Roman" w:cs="Times New Roman"/>
          <w:i/>
          <w:color w:val="000000"/>
          <w:sz w:val="24"/>
          <w:szCs w:val="24"/>
        </w:rPr>
        <w:t>Source: primary data</w:t>
      </w:r>
    </w:p>
    <w:p w14:paraId="5952E6A8" w14:textId="4CE655A8" w:rsidR="005C076E" w:rsidRPr="00156080" w:rsidRDefault="00E77203" w:rsidP="005C076E">
      <w:pPr>
        <w:autoSpaceDE w:val="0"/>
        <w:autoSpaceDN w:val="0"/>
        <w:adjustRightInd w:val="0"/>
        <w:spacing w:line="360" w:lineRule="auto"/>
        <w:rPr>
          <w:rFonts w:ascii="Times New Roman" w:hAnsi="Times New Roman" w:cs="Times New Roman"/>
          <w:color w:val="000000"/>
          <w:sz w:val="24"/>
          <w:szCs w:val="24"/>
        </w:rPr>
      </w:pPr>
      <w:r w:rsidRPr="00E77203">
        <w:rPr>
          <w:rFonts w:ascii="Times New Roman" w:hAnsi="Times New Roman" w:cs="Times New Roman"/>
          <w:color w:val="000000"/>
          <w:sz w:val="24"/>
          <w:szCs w:val="24"/>
        </w:rPr>
        <w:t>The interviews were sche</w:t>
      </w:r>
      <w:r>
        <w:rPr>
          <w:rFonts w:ascii="Times New Roman" w:hAnsi="Times New Roman" w:cs="Times New Roman"/>
          <w:color w:val="000000"/>
          <w:sz w:val="24"/>
          <w:szCs w:val="24"/>
        </w:rPr>
        <w:t xml:space="preserve">duled </w:t>
      </w:r>
      <w:r w:rsidR="00BC7A61">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three respondents which are HR Manager, Finance Manager</w:t>
      </w:r>
      <w:r w:rsidR="007B2452">
        <w:rPr>
          <w:rFonts w:ascii="Times New Roman" w:hAnsi="Times New Roman" w:cs="Times New Roman"/>
          <w:color w:val="000000"/>
          <w:sz w:val="24"/>
          <w:szCs w:val="24"/>
        </w:rPr>
        <w:t xml:space="preserve"> and F</w:t>
      </w:r>
      <w:r>
        <w:rPr>
          <w:rFonts w:ascii="Times New Roman" w:hAnsi="Times New Roman" w:cs="Times New Roman"/>
          <w:color w:val="000000"/>
          <w:sz w:val="24"/>
          <w:szCs w:val="24"/>
        </w:rPr>
        <w:t xml:space="preserve">inance </w:t>
      </w:r>
      <w:r w:rsidR="007B2452">
        <w:rPr>
          <w:rFonts w:ascii="Times New Roman" w:hAnsi="Times New Roman" w:cs="Times New Roman"/>
          <w:color w:val="000000"/>
          <w:sz w:val="24"/>
          <w:szCs w:val="24"/>
        </w:rPr>
        <w:t>E</w:t>
      </w:r>
      <w:r w:rsidR="007B2452" w:rsidRPr="007B2452">
        <w:rPr>
          <w:rFonts w:ascii="Times New Roman" w:hAnsi="Times New Roman" w:cs="Times New Roman"/>
          <w:color w:val="000000"/>
          <w:sz w:val="24"/>
          <w:szCs w:val="24"/>
        </w:rPr>
        <w:t>xecutive</w:t>
      </w:r>
      <w:r w:rsidR="0011433B">
        <w:rPr>
          <w:rFonts w:ascii="Times New Roman" w:hAnsi="Times New Roman" w:cs="Times New Roman"/>
          <w:color w:val="000000"/>
          <w:sz w:val="24"/>
          <w:szCs w:val="24"/>
        </w:rPr>
        <w:t>, however, the HR Manager</w:t>
      </w:r>
      <w:r w:rsidR="007B2452">
        <w:rPr>
          <w:rFonts w:ascii="Times New Roman" w:hAnsi="Times New Roman" w:cs="Times New Roman"/>
          <w:color w:val="000000"/>
          <w:sz w:val="24"/>
          <w:szCs w:val="24"/>
        </w:rPr>
        <w:t xml:space="preserve"> </w:t>
      </w:r>
      <w:r w:rsidRPr="00E77203">
        <w:rPr>
          <w:rFonts w:ascii="Times New Roman" w:hAnsi="Times New Roman" w:cs="Times New Roman"/>
          <w:color w:val="000000"/>
          <w:sz w:val="24"/>
          <w:szCs w:val="24"/>
        </w:rPr>
        <w:t>was not available during the scheduled time</w:t>
      </w:r>
      <w:r w:rsidR="007B2452">
        <w:rPr>
          <w:rFonts w:ascii="Times New Roman" w:hAnsi="Times New Roman" w:cs="Times New Roman"/>
          <w:color w:val="000000"/>
          <w:sz w:val="24"/>
          <w:szCs w:val="24"/>
        </w:rPr>
        <w:t>.</w:t>
      </w:r>
      <w:r w:rsidR="0024746F">
        <w:rPr>
          <w:rFonts w:ascii="Times New Roman" w:hAnsi="Times New Roman" w:cs="Times New Roman"/>
          <w:color w:val="000000"/>
          <w:sz w:val="24"/>
          <w:szCs w:val="24"/>
        </w:rPr>
        <w:t xml:space="preserve"> </w:t>
      </w:r>
      <w:r w:rsidR="0024746F" w:rsidRPr="0024746F">
        <w:rPr>
          <w:rFonts w:ascii="Times New Roman" w:hAnsi="Times New Roman" w:cs="Times New Roman"/>
          <w:color w:val="000000"/>
          <w:sz w:val="24"/>
          <w:szCs w:val="24"/>
        </w:rPr>
        <w:t>The goal of the interviews was to guarantee a thorough examination of the problem being studied, backed by questionnaires. These interviews were conducted to gather more detailed data and to examine the accuracy and dependability of the information provided in the questionnaires.</w:t>
      </w:r>
    </w:p>
    <w:p w14:paraId="5C679BC3" w14:textId="50D490AD" w:rsidR="005C076E" w:rsidRPr="00230BFE" w:rsidRDefault="00CA646D" w:rsidP="00230BFE">
      <w:pPr>
        <w:pStyle w:val="Heading3"/>
        <w:spacing w:after="240"/>
        <w:rPr>
          <w:rFonts w:ascii="Times New Roman" w:hAnsi="Times New Roman" w:cs="Times New Roman"/>
          <w:b/>
          <w:color w:val="000000"/>
          <w:lang w:val="en-ZW"/>
        </w:rPr>
      </w:pPr>
      <w:bookmarkStart w:id="113" w:name="_Toc136970255"/>
      <w:r>
        <w:rPr>
          <w:rFonts w:ascii="Times New Roman" w:hAnsi="Times New Roman" w:cs="Times New Roman"/>
          <w:b/>
          <w:color w:val="000000"/>
          <w:lang w:val="en-ZW"/>
        </w:rPr>
        <w:t>4.11</w:t>
      </w:r>
      <w:r w:rsidR="00AB27A2">
        <w:rPr>
          <w:rFonts w:ascii="Times New Roman" w:hAnsi="Times New Roman" w:cs="Times New Roman"/>
          <w:b/>
          <w:color w:val="000000"/>
          <w:lang w:val="en-ZW"/>
        </w:rPr>
        <w:t xml:space="preserve">.1 </w:t>
      </w:r>
      <w:r w:rsidR="00971D63">
        <w:rPr>
          <w:rFonts w:ascii="Times New Roman" w:hAnsi="Times New Roman" w:cs="Times New Roman"/>
          <w:b/>
          <w:color w:val="000000"/>
          <w:lang w:val="en-ZW"/>
        </w:rPr>
        <w:t xml:space="preserve">COVID-19 </w:t>
      </w:r>
      <w:r w:rsidR="005C076E" w:rsidRPr="00230BFE">
        <w:rPr>
          <w:rFonts w:ascii="Times New Roman" w:hAnsi="Times New Roman" w:cs="Times New Roman"/>
          <w:b/>
          <w:color w:val="000000"/>
          <w:lang w:val="en-ZW"/>
        </w:rPr>
        <w:t>affected activities in the organization</w:t>
      </w:r>
      <w:bookmarkEnd w:id="113"/>
    </w:p>
    <w:p w14:paraId="0DCF74CA" w14:textId="10DF6011" w:rsidR="001955A4" w:rsidRPr="00002B80" w:rsidRDefault="005C076E" w:rsidP="00002B80">
      <w:pPr>
        <w:autoSpaceDE w:val="0"/>
        <w:autoSpaceDN w:val="0"/>
        <w:adjustRightInd w:val="0"/>
        <w:spacing w:line="360" w:lineRule="auto"/>
        <w:jc w:val="both"/>
        <w:rPr>
          <w:rFonts w:ascii="Times New Roman" w:hAnsi="Times New Roman" w:cs="Times New Roman"/>
          <w:color w:val="000000"/>
          <w:sz w:val="24"/>
          <w:szCs w:val="24"/>
        </w:rPr>
      </w:pPr>
      <w:r w:rsidRPr="005C076E">
        <w:rPr>
          <w:rFonts w:ascii="Times New Roman" w:hAnsi="Times New Roman" w:cs="Times New Roman"/>
          <w:color w:val="000000"/>
          <w:sz w:val="24"/>
          <w:szCs w:val="24"/>
        </w:rPr>
        <w:t>The two interviewees agreed</w:t>
      </w:r>
      <w:r w:rsidR="00AF52D3">
        <w:rPr>
          <w:rFonts w:ascii="Times New Roman" w:hAnsi="Times New Roman" w:cs="Times New Roman"/>
          <w:color w:val="000000"/>
          <w:sz w:val="24"/>
          <w:szCs w:val="24"/>
        </w:rPr>
        <w:t xml:space="preserve"> that COVID-19 significantly</w:t>
      </w:r>
      <w:r>
        <w:rPr>
          <w:rFonts w:ascii="Times New Roman" w:hAnsi="Times New Roman" w:cs="Times New Roman"/>
          <w:color w:val="000000"/>
          <w:sz w:val="24"/>
          <w:szCs w:val="24"/>
        </w:rPr>
        <w:t xml:space="preserve"> impact</w:t>
      </w:r>
      <w:r w:rsidR="00AF52D3">
        <w:rPr>
          <w:rFonts w:ascii="Times New Roman" w:hAnsi="Times New Roman" w:cs="Times New Roman"/>
          <w:color w:val="000000"/>
          <w:sz w:val="24"/>
          <w:szCs w:val="24"/>
        </w:rPr>
        <w:t xml:space="preserve">ed </w:t>
      </w:r>
      <w:r>
        <w:rPr>
          <w:rFonts w:ascii="Times New Roman" w:hAnsi="Times New Roman" w:cs="Times New Roman"/>
          <w:color w:val="000000"/>
          <w:sz w:val="24"/>
          <w:szCs w:val="24"/>
        </w:rPr>
        <w:t xml:space="preserve">the </w:t>
      </w:r>
      <w:r w:rsidR="006D328E">
        <w:rPr>
          <w:rFonts w:ascii="Times New Roman" w:hAnsi="Times New Roman" w:cs="Times New Roman"/>
          <w:color w:val="000000"/>
          <w:sz w:val="24"/>
          <w:szCs w:val="24"/>
        </w:rPr>
        <w:t>activities</w:t>
      </w:r>
      <w:r>
        <w:rPr>
          <w:rFonts w:ascii="Times New Roman" w:hAnsi="Times New Roman" w:cs="Times New Roman"/>
          <w:color w:val="000000"/>
          <w:sz w:val="24"/>
          <w:szCs w:val="24"/>
        </w:rPr>
        <w:t xml:space="preserve"> of the company</w:t>
      </w:r>
      <w:r w:rsidR="00AF52D3">
        <w:rPr>
          <w:rFonts w:ascii="Times New Roman" w:hAnsi="Times New Roman" w:cs="Times New Roman"/>
          <w:color w:val="000000"/>
          <w:sz w:val="24"/>
          <w:szCs w:val="24"/>
        </w:rPr>
        <w:t xml:space="preserve"> in a negative way</w:t>
      </w:r>
      <w:r>
        <w:rPr>
          <w:rFonts w:ascii="Times New Roman" w:hAnsi="Times New Roman" w:cs="Times New Roman"/>
          <w:color w:val="000000"/>
          <w:sz w:val="24"/>
          <w:szCs w:val="24"/>
        </w:rPr>
        <w:t>. Even</w:t>
      </w:r>
      <w:r w:rsidR="006D328E">
        <w:rPr>
          <w:rFonts w:ascii="Times New Roman" w:hAnsi="Times New Roman" w:cs="Times New Roman"/>
          <w:color w:val="000000"/>
          <w:sz w:val="24"/>
          <w:szCs w:val="24"/>
        </w:rPr>
        <w:t xml:space="preserve"> though</w:t>
      </w:r>
      <w:r>
        <w:rPr>
          <w:rFonts w:ascii="Times New Roman" w:hAnsi="Times New Roman" w:cs="Times New Roman"/>
          <w:color w:val="000000"/>
          <w:sz w:val="24"/>
          <w:szCs w:val="24"/>
        </w:rPr>
        <w:t xml:space="preserve"> the company did </w:t>
      </w:r>
      <w:r w:rsidR="003D1E7D">
        <w:rPr>
          <w:rFonts w:ascii="Times New Roman" w:hAnsi="Times New Roman" w:cs="Times New Roman"/>
          <w:color w:val="000000"/>
          <w:sz w:val="24"/>
          <w:szCs w:val="24"/>
        </w:rPr>
        <w:t xml:space="preserve">not fully </w:t>
      </w:r>
      <w:r w:rsidR="00BC7A61">
        <w:rPr>
          <w:rFonts w:ascii="Times New Roman" w:hAnsi="Times New Roman" w:cs="Times New Roman"/>
          <w:color w:val="000000"/>
          <w:sz w:val="24"/>
          <w:szCs w:val="24"/>
        </w:rPr>
        <w:t>shut down</w:t>
      </w:r>
      <w:r w:rsidR="003D1E7D">
        <w:rPr>
          <w:rFonts w:ascii="Times New Roman" w:hAnsi="Times New Roman" w:cs="Times New Roman"/>
          <w:color w:val="000000"/>
          <w:sz w:val="24"/>
          <w:szCs w:val="24"/>
        </w:rPr>
        <w:t xml:space="preserve"> even when the pandemic was at its peak, </w:t>
      </w:r>
      <w:r w:rsidR="00F20956">
        <w:rPr>
          <w:rFonts w:ascii="Times New Roman" w:hAnsi="Times New Roman" w:cs="Times New Roman"/>
          <w:color w:val="000000"/>
          <w:sz w:val="24"/>
          <w:szCs w:val="24"/>
        </w:rPr>
        <w:t>above 60% of the company</w:t>
      </w:r>
      <w:r w:rsidR="006D328E">
        <w:rPr>
          <w:rFonts w:ascii="Times New Roman" w:hAnsi="Times New Roman" w:cs="Times New Roman"/>
          <w:color w:val="000000"/>
          <w:sz w:val="24"/>
          <w:szCs w:val="24"/>
        </w:rPr>
        <w:t xml:space="preserve"> workforce</w:t>
      </w:r>
      <w:r w:rsidR="00F20956">
        <w:rPr>
          <w:rFonts w:ascii="Times New Roman" w:hAnsi="Times New Roman" w:cs="Times New Roman"/>
          <w:color w:val="000000"/>
          <w:sz w:val="24"/>
          <w:szCs w:val="24"/>
        </w:rPr>
        <w:t xml:space="preserve"> was working </w:t>
      </w:r>
      <w:r w:rsidR="006D328E">
        <w:rPr>
          <w:rFonts w:ascii="Times New Roman" w:hAnsi="Times New Roman" w:cs="Times New Roman"/>
          <w:color w:val="000000"/>
          <w:sz w:val="24"/>
          <w:szCs w:val="24"/>
        </w:rPr>
        <w:t>remotely</w:t>
      </w:r>
      <w:r>
        <w:rPr>
          <w:rFonts w:ascii="Times New Roman" w:hAnsi="Times New Roman" w:cs="Times New Roman"/>
          <w:color w:val="000000"/>
          <w:sz w:val="24"/>
          <w:szCs w:val="24"/>
        </w:rPr>
        <w:t>,</w:t>
      </w:r>
      <w:r w:rsidR="003D1E7D">
        <w:rPr>
          <w:rFonts w:ascii="Times New Roman" w:hAnsi="Times New Roman" w:cs="Times New Roman"/>
          <w:color w:val="000000"/>
          <w:sz w:val="24"/>
          <w:szCs w:val="24"/>
        </w:rPr>
        <w:t xml:space="preserve"> this </w:t>
      </w:r>
      <w:r w:rsidR="003D1E7D" w:rsidRPr="006728A0">
        <w:rPr>
          <w:rFonts w:ascii="Times New Roman" w:hAnsi="Times New Roman" w:cs="Times New Roman"/>
          <w:color w:val="000000"/>
          <w:sz w:val="24"/>
          <w:szCs w:val="24"/>
        </w:rPr>
        <w:t>affected accountants' productivity, ability to complete their tasks, ability to keep relationships with customers and fellow employees, and ability to provide potential clients with future services</w:t>
      </w:r>
      <w:r w:rsidR="003D1E7D">
        <w:rPr>
          <w:rFonts w:ascii="Times New Roman" w:hAnsi="Times New Roman" w:cs="Times New Roman"/>
          <w:color w:val="000000"/>
          <w:sz w:val="24"/>
          <w:szCs w:val="24"/>
        </w:rPr>
        <w:t xml:space="preserve">. Production was also </w:t>
      </w:r>
      <w:r w:rsidR="00156080">
        <w:rPr>
          <w:rFonts w:ascii="Times New Roman" w:hAnsi="Times New Roman" w:cs="Times New Roman"/>
          <w:color w:val="000000"/>
          <w:sz w:val="24"/>
          <w:szCs w:val="24"/>
        </w:rPr>
        <w:t>significantly</w:t>
      </w:r>
      <w:r w:rsidR="003D1E7D">
        <w:rPr>
          <w:rFonts w:ascii="Times New Roman" w:hAnsi="Times New Roman" w:cs="Times New Roman"/>
          <w:color w:val="000000"/>
          <w:sz w:val="24"/>
          <w:szCs w:val="24"/>
        </w:rPr>
        <w:t xml:space="preserve"> affected as </w:t>
      </w:r>
      <w:r w:rsidR="00156080">
        <w:rPr>
          <w:rFonts w:ascii="Times New Roman" w:hAnsi="Times New Roman" w:cs="Times New Roman"/>
          <w:color w:val="000000"/>
          <w:sz w:val="24"/>
          <w:szCs w:val="24"/>
        </w:rPr>
        <w:t>a result</w:t>
      </w:r>
      <w:r w:rsidR="003D1E7D">
        <w:rPr>
          <w:rFonts w:ascii="Times New Roman" w:hAnsi="Times New Roman" w:cs="Times New Roman"/>
          <w:color w:val="000000"/>
          <w:sz w:val="24"/>
          <w:szCs w:val="24"/>
        </w:rPr>
        <w:t xml:space="preserve"> of </w:t>
      </w:r>
      <w:r w:rsidR="00BC7A61">
        <w:rPr>
          <w:rFonts w:ascii="Times New Roman" w:hAnsi="Times New Roman" w:cs="Times New Roman"/>
          <w:color w:val="000000"/>
          <w:sz w:val="24"/>
          <w:szCs w:val="24"/>
        </w:rPr>
        <w:t xml:space="preserve">a </w:t>
      </w:r>
      <w:r w:rsidR="00156080">
        <w:rPr>
          <w:rFonts w:ascii="Times New Roman" w:hAnsi="Times New Roman" w:cs="Times New Roman"/>
          <w:color w:val="000000"/>
          <w:sz w:val="24"/>
          <w:szCs w:val="24"/>
        </w:rPr>
        <w:t>shortage</w:t>
      </w:r>
      <w:r w:rsidR="00BC7A61">
        <w:rPr>
          <w:rFonts w:ascii="Times New Roman" w:hAnsi="Times New Roman" w:cs="Times New Roman"/>
          <w:color w:val="000000"/>
          <w:sz w:val="24"/>
          <w:szCs w:val="24"/>
        </w:rPr>
        <w:t xml:space="preserve"> in</w:t>
      </w:r>
      <w:r w:rsidR="003D1E7D">
        <w:rPr>
          <w:rFonts w:ascii="Times New Roman" w:hAnsi="Times New Roman" w:cs="Times New Roman"/>
          <w:color w:val="000000"/>
          <w:sz w:val="24"/>
          <w:szCs w:val="24"/>
        </w:rPr>
        <w:t xml:space="preserve"> </w:t>
      </w:r>
      <w:r w:rsidR="00BC7A61">
        <w:rPr>
          <w:rFonts w:ascii="Times New Roman" w:hAnsi="Times New Roman" w:cs="Times New Roman"/>
          <w:color w:val="000000"/>
          <w:sz w:val="24"/>
          <w:szCs w:val="24"/>
        </w:rPr>
        <w:t xml:space="preserve">the </w:t>
      </w:r>
      <w:r w:rsidR="003D1E7D">
        <w:rPr>
          <w:rFonts w:ascii="Times New Roman" w:hAnsi="Times New Roman" w:cs="Times New Roman"/>
          <w:color w:val="000000"/>
          <w:sz w:val="24"/>
          <w:szCs w:val="24"/>
        </w:rPr>
        <w:t xml:space="preserve">workforce. They also added that </w:t>
      </w:r>
      <w:r w:rsidR="00BC7A61">
        <w:rPr>
          <w:rFonts w:ascii="Times New Roman" w:hAnsi="Times New Roman" w:cs="Times New Roman"/>
          <w:color w:val="000000"/>
          <w:sz w:val="24"/>
          <w:szCs w:val="24"/>
        </w:rPr>
        <w:t xml:space="preserve">the </w:t>
      </w:r>
      <w:r w:rsidR="003D1E7D">
        <w:rPr>
          <w:rFonts w:ascii="Times New Roman" w:hAnsi="Times New Roman" w:cs="Times New Roman"/>
          <w:color w:val="000000"/>
          <w:sz w:val="24"/>
          <w:szCs w:val="24"/>
        </w:rPr>
        <w:t xml:space="preserve">revenue of the company </w:t>
      </w:r>
      <w:r w:rsidR="00156080">
        <w:rPr>
          <w:rFonts w:ascii="Times New Roman" w:hAnsi="Times New Roman" w:cs="Times New Roman"/>
          <w:color w:val="000000"/>
          <w:sz w:val="24"/>
          <w:szCs w:val="24"/>
        </w:rPr>
        <w:t>significantly</w:t>
      </w:r>
      <w:r w:rsidR="003D1E7D">
        <w:rPr>
          <w:rFonts w:ascii="Times New Roman" w:hAnsi="Times New Roman" w:cs="Times New Roman"/>
          <w:color w:val="000000"/>
          <w:sz w:val="24"/>
          <w:szCs w:val="24"/>
        </w:rPr>
        <w:t xml:space="preserve"> dropped as the </w:t>
      </w:r>
      <w:r w:rsidR="00156080">
        <w:rPr>
          <w:rFonts w:ascii="Times New Roman" w:hAnsi="Times New Roman" w:cs="Times New Roman"/>
          <w:color w:val="000000"/>
          <w:sz w:val="24"/>
          <w:szCs w:val="24"/>
        </w:rPr>
        <w:t>company’s</w:t>
      </w:r>
      <w:r w:rsidR="003D1E7D">
        <w:rPr>
          <w:rFonts w:ascii="Times New Roman" w:hAnsi="Times New Roman" w:cs="Times New Roman"/>
          <w:color w:val="000000"/>
          <w:sz w:val="24"/>
          <w:szCs w:val="24"/>
        </w:rPr>
        <w:t xml:space="preserve"> </w:t>
      </w:r>
      <w:r w:rsidR="00156080">
        <w:rPr>
          <w:rFonts w:ascii="Times New Roman" w:hAnsi="Times New Roman" w:cs="Times New Roman"/>
          <w:color w:val="000000"/>
          <w:sz w:val="24"/>
          <w:szCs w:val="24"/>
        </w:rPr>
        <w:t>products</w:t>
      </w:r>
      <w:r w:rsidR="003D1E7D">
        <w:rPr>
          <w:rFonts w:ascii="Times New Roman" w:hAnsi="Times New Roman" w:cs="Times New Roman"/>
          <w:color w:val="000000"/>
          <w:sz w:val="24"/>
          <w:szCs w:val="24"/>
        </w:rPr>
        <w:t xml:space="preserve"> </w:t>
      </w:r>
      <w:r w:rsidR="00156080">
        <w:rPr>
          <w:rFonts w:ascii="Times New Roman" w:hAnsi="Times New Roman" w:cs="Times New Roman"/>
          <w:color w:val="000000"/>
          <w:sz w:val="24"/>
          <w:szCs w:val="24"/>
        </w:rPr>
        <w:t>were</w:t>
      </w:r>
      <w:r w:rsidR="003D1E7D">
        <w:rPr>
          <w:rFonts w:ascii="Times New Roman" w:hAnsi="Times New Roman" w:cs="Times New Roman"/>
          <w:color w:val="000000"/>
          <w:sz w:val="24"/>
          <w:szCs w:val="24"/>
        </w:rPr>
        <w:t xml:space="preserve"> not able to reach its customers as a result of the lockdowns. </w:t>
      </w:r>
      <w:r w:rsidR="00870FF7" w:rsidRPr="00870FF7">
        <w:rPr>
          <w:rFonts w:ascii="Times New Roman" w:hAnsi="Times New Roman" w:cs="Times New Roman"/>
          <w:color w:val="000000"/>
          <w:sz w:val="24"/>
          <w:szCs w:val="24"/>
        </w:rPr>
        <w:t>The response</w:t>
      </w:r>
      <w:r w:rsidR="0011433B">
        <w:rPr>
          <w:rFonts w:ascii="Times New Roman" w:hAnsi="Times New Roman" w:cs="Times New Roman"/>
          <w:color w:val="000000"/>
          <w:sz w:val="24"/>
          <w:szCs w:val="24"/>
        </w:rPr>
        <w:t>s given by the Finance Executive and Finance M</w:t>
      </w:r>
      <w:r w:rsidR="00870FF7">
        <w:rPr>
          <w:rFonts w:ascii="Times New Roman" w:hAnsi="Times New Roman" w:cs="Times New Roman"/>
          <w:color w:val="000000"/>
          <w:sz w:val="24"/>
          <w:szCs w:val="24"/>
        </w:rPr>
        <w:t>anager</w:t>
      </w:r>
      <w:r w:rsidR="00870FF7" w:rsidRPr="00870FF7">
        <w:rPr>
          <w:rFonts w:ascii="Times New Roman" w:hAnsi="Times New Roman" w:cs="Times New Roman"/>
          <w:color w:val="000000"/>
          <w:sz w:val="24"/>
          <w:szCs w:val="24"/>
        </w:rPr>
        <w:t xml:space="preserve"> </w:t>
      </w:r>
      <w:r w:rsidR="00870FF7">
        <w:rPr>
          <w:rFonts w:ascii="Times New Roman" w:hAnsi="Times New Roman" w:cs="Times New Roman"/>
          <w:color w:val="000000"/>
          <w:sz w:val="24"/>
          <w:szCs w:val="24"/>
        </w:rPr>
        <w:t xml:space="preserve">were supported by questionnaire responses indicated in </w:t>
      </w:r>
      <w:r w:rsidR="006D328E">
        <w:rPr>
          <w:rFonts w:ascii="Times New Roman" w:hAnsi="Times New Roman" w:cs="Times New Roman"/>
          <w:color w:val="000000"/>
          <w:sz w:val="24"/>
          <w:szCs w:val="24"/>
        </w:rPr>
        <w:t>Figure</w:t>
      </w:r>
      <w:r w:rsidR="00CA646D">
        <w:rPr>
          <w:rFonts w:ascii="Times New Roman" w:hAnsi="Times New Roman" w:cs="Times New Roman"/>
          <w:color w:val="000000"/>
          <w:sz w:val="24"/>
          <w:szCs w:val="24"/>
        </w:rPr>
        <w:t xml:space="preserve"> 4 </w:t>
      </w:r>
      <w:r w:rsidR="00870FF7" w:rsidRPr="00870FF7">
        <w:rPr>
          <w:rFonts w:ascii="Times New Roman" w:hAnsi="Times New Roman" w:cs="Times New Roman"/>
          <w:color w:val="000000"/>
          <w:sz w:val="24"/>
          <w:szCs w:val="24"/>
        </w:rPr>
        <w:t>whe</w:t>
      </w:r>
      <w:r w:rsidR="00870FF7">
        <w:rPr>
          <w:rFonts w:ascii="Times New Roman" w:hAnsi="Times New Roman" w:cs="Times New Roman"/>
          <w:color w:val="000000"/>
          <w:sz w:val="24"/>
          <w:szCs w:val="24"/>
        </w:rPr>
        <w:t>re 79% of the respondents showed</w:t>
      </w:r>
      <w:r w:rsidR="00870FF7" w:rsidRPr="00870FF7">
        <w:rPr>
          <w:rFonts w:ascii="Times New Roman" w:hAnsi="Times New Roman" w:cs="Times New Roman"/>
          <w:color w:val="000000"/>
          <w:sz w:val="24"/>
          <w:szCs w:val="24"/>
        </w:rPr>
        <w:t xml:space="preserve"> that </w:t>
      </w:r>
      <w:r w:rsidR="00870FF7" w:rsidRPr="008A71B7">
        <w:rPr>
          <w:rFonts w:ascii="Times New Roman" w:hAnsi="Times New Roman" w:cs="Times New Roman"/>
          <w:color w:val="000000"/>
          <w:sz w:val="24"/>
          <w:szCs w:val="24"/>
        </w:rPr>
        <w:t>the pande</w:t>
      </w:r>
      <w:r w:rsidR="00870FF7">
        <w:rPr>
          <w:rFonts w:ascii="Times New Roman" w:hAnsi="Times New Roman" w:cs="Times New Roman"/>
          <w:color w:val="000000"/>
          <w:sz w:val="24"/>
          <w:szCs w:val="24"/>
        </w:rPr>
        <w:t>mic affected activities in the organization.</w:t>
      </w:r>
    </w:p>
    <w:p w14:paraId="6AC020E7" w14:textId="60B558AE" w:rsidR="00156080" w:rsidRPr="00230BFE" w:rsidRDefault="00CA646D" w:rsidP="00230BFE">
      <w:pPr>
        <w:pStyle w:val="Heading3"/>
        <w:spacing w:after="240"/>
        <w:rPr>
          <w:rFonts w:ascii="Times New Roman" w:hAnsi="Times New Roman" w:cs="Times New Roman"/>
          <w:b/>
          <w:color w:val="000000"/>
          <w:lang w:val="en-ZW"/>
        </w:rPr>
      </w:pPr>
      <w:bookmarkStart w:id="114" w:name="_Toc136970256"/>
      <w:r>
        <w:rPr>
          <w:rFonts w:ascii="Times New Roman" w:hAnsi="Times New Roman" w:cs="Times New Roman"/>
          <w:b/>
          <w:color w:val="000000"/>
          <w:lang w:val="en-ZW"/>
        </w:rPr>
        <w:t>4.11</w:t>
      </w:r>
      <w:r w:rsidR="00AB27A2">
        <w:rPr>
          <w:rFonts w:ascii="Times New Roman" w:hAnsi="Times New Roman" w:cs="Times New Roman"/>
          <w:b/>
          <w:color w:val="000000"/>
          <w:lang w:val="en-ZW"/>
        </w:rPr>
        <w:t xml:space="preserve">.2 </w:t>
      </w:r>
      <w:r w:rsidR="00156080" w:rsidRPr="00230BFE">
        <w:rPr>
          <w:rFonts w:ascii="Times New Roman" w:hAnsi="Times New Roman" w:cs="Times New Roman"/>
          <w:b/>
          <w:color w:val="000000"/>
          <w:lang w:val="en-ZW"/>
        </w:rPr>
        <w:t>The organization was prepared for the pandemic</w:t>
      </w:r>
      <w:bookmarkEnd w:id="114"/>
    </w:p>
    <w:p w14:paraId="67BB2E9C" w14:textId="70554B6E" w:rsidR="00177D97" w:rsidRDefault="00870FF7" w:rsidP="001C3A7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They also added that due to the </w:t>
      </w:r>
      <w:r>
        <w:rPr>
          <w:rFonts w:ascii="Times New Roman" w:hAnsi="Times New Roman" w:cs="Times New Roman"/>
          <w:sz w:val="24"/>
          <w:szCs w:val="24"/>
        </w:rPr>
        <w:t xml:space="preserve">novelty of the pandemic, the company was not </w:t>
      </w:r>
      <w:r w:rsidR="00156080">
        <w:rPr>
          <w:rFonts w:ascii="Times New Roman" w:hAnsi="Times New Roman" w:cs="Times New Roman"/>
          <w:sz w:val="24"/>
          <w:szCs w:val="24"/>
        </w:rPr>
        <w:t>prepared</w:t>
      </w:r>
      <w:r>
        <w:rPr>
          <w:rFonts w:ascii="Times New Roman" w:hAnsi="Times New Roman" w:cs="Times New Roman"/>
          <w:sz w:val="24"/>
          <w:szCs w:val="24"/>
        </w:rPr>
        <w:t xml:space="preserve"> to deal with</w:t>
      </w:r>
      <w:r w:rsidR="00156080">
        <w:rPr>
          <w:rFonts w:ascii="Times New Roman" w:hAnsi="Times New Roman" w:cs="Times New Roman"/>
          <w:sz w:val="24"/>
          <w:szCs w:val="24"/>
        </w:rPr>
        <w:t xml:space="preserve"> the consequences of</w:t>
      </w:r>
      <w:r>
        <w:rPr>
          <w:rFonts w:ascii="Times New Roman" w:hAnsi="Times New Roman" w:cs="Times New Roman"/>
          <w:sz w:val="24"/>
          <w:szCs w:val="24"/>
        </w:rPr>
        <w:t xml:space="preserve"> </w:t>
      </w:r>
      <w:r w:rsidR="00C61316">
        <w:rPr>
          <w:rFonts w:ascii="Times New Roman" w:hAnsi="Times New Roman" w:cs="Times New Roman"/>
          <w:sz w:val="24"/>
          <w:szCs w:val="24"/>
        </w:rPr>
        <w:t>the pandemic</w:t>
      </w:r>
      <w:r w:rsidR="00156080">
        <w:rPr>
          <w:rFonts w:ascii="Times New Roman" w:hAnsi="Times New Roman" w:cs="Times New Roman"/>
          <w:sz w:val="24"/>
          <w:szCs w:val="24"/>
        </w:rPr>
        <w:t>. Almost similar results were depicted from the f</w:t>
      </w:r>
      <w:r w:rsidR="00156080" w:rsidRPr="00164EB3">
        <w:rPr>
          <w:rFonts w:ascii="Times New Roman" w:hAnsi="Times New Roman" w:cs="Times New Roman"/>
          <w:sz w:val="24"/>
          <w:szCs w:val="24"/>
        </w:rPr>
        <w:t>indings</w:t>
      </w:r>
      <w:r w:rsidR="00156080">
        <w:rPr>
          <w:rFonts w:ascii="Times New Roman" w:hAnsi="Times New Roman" w:cs="Times New Roman"/>
          <w:sz w:val="24"/>
          <w:szCs w:val="24"/>
        </w:rPr>
        <w:t xml:space="preserve"> from the questionnaires</w:t>
      </w:r>
      <w:r w:rsidR="00091FE8">
        <w:rPr>
          <w:rFonts w:ascii="Times New Roman" w:hAnsi="Times New Roman" w:cs="Times New Roman"/>
          <w:sz w:val="24"/>
          <w:szCs w:val="24"/>
        </w:rPr>
        <w:t xml:space="preserve"> presented in </w:t>
      </w:r>
      <w:r w:rsidR="006D328E">
        <w:rPr>
          <w:rFonts w:ascii="Times New Roman" w:hAnsi="Times New Roman" w:cs="Times New Roman"/>
          <w:sz w:val="24"/>
          <w:szCs w:val="24"/>
        </w:rPr>
        <w:t>Figure</w:t>
      </w:r>
      <w:r w:rsidR="00091FE8">
        <w:rPr>
          <w:rFonts w:ascii="Times New Roman" w:hAnsi="Times New Roman" w:cs="Times New Roman"/>
          <w:sz w:val="24"/>
          <w:szCs w:val="24"/>
        </w:rPr>
        <w:t xml:space="preserve"> 6</w:t>
      </w:r>
      <w:r w:rsidR="00156080">
        <w:rPr>
          <w:rFonts w:ascii="Times New Roman" w:hAnsi="Times New Roman" w:cs="Times New Roman"/>
          <w:sz w:val="24"/>
          <w:szCs w:val="24"/>
        </w:rPr>
        <w:t>, however</w:t>
      </w:r>
      <w:r w:rsidR="00BC7A61">
        <w:rPr>
          <w:rFonts w:ascii="Times New Roman" w:hAnsi="Times New Roman" w:cs="Times New Roman"/>
          <w:sz w:val="24"/>
          <w:szCs w:val="24"/>
        </w:rPr>
        <w:t>,</w:t>
      </w:r>
      <w:r w:rsidR="00A14A70">
        <w:rPr>
          <w:rFonts w:ascii="Times New Roman" w:hAnsi="Times New Roman" w:cs="Times New Roman"/>
          <w:sz w:val="24"/>
          <w:szCs w:val="24"/>
        </w:rPr>
        <w:t xml:space="preserve"> the finance manager went on to </w:t>
      </w:r>
      <w:r w:rsidR="00BC7A61">
        <w:rPr>
          <w:rFonts w:ascii="Times New Roman" w:hAnsi="Times New Roman" w:cs="Times New Roman"/>
          <w:sz w:val="24"/>
          <w:szCs w:val="24"/>
        </w:rPr>
        <w:t>highlight</w:t>
      </w:r>
      <w:r w:rsidR="00A14A70">
        <w:rPr>
          <w:rFonts w:ascii="Times New Roman" w:hAnsi="Times New Roman" w:cs="Times New Roman"/>
          <w:sz w:val="24"/>
          <w:szCs w:val="24"/>
        </w:rPr>
        <w:t xml:space="preserve"> </w:t>
      </w:r>
      <w:r w:rsidR="00156080">
        <w:rPr>
          <w:rFonts w:ascii="Times New Roman" w:hAnsi="Times New Roman" w:cs="Times New Roman"/>
          <w:sz w:val="24"/>
          <w:szCs w:val="24"/>
        </w:rPr>
        <w:t xml:space="preserve">that even though </w:t>
      </w:r>
      <w:r w:rsidR="003C6218">
        <w:rPr>
          <w:rFonts w:ascii="Times New Roman" w:hAnsi="Times New Roman" w:cs="Times New Roman"/>
          <w:sz w:val="24"/>
          <w:szCs w:val="24"/>
        </w:rPr>
        <w:t>Delta Beverages (Pvt) Ltd</w:t>
      </w:r>
      <w:r w:rsidR="00156080">
        <w:rPr>
          <w:rFonts w:ascii="Times New Roman" w:hAnsi="Times New Roman" w:cs="Times New Roman"/>
          <w:sz w:val="24"/>
          <w:szCs w:val="24"/>
        </w:rPr>
        <w:t xml:space="preserve"> was not fully prepared for the pandemic the company managed to cope w</w:t>
      </w:r>
      <w:r w:rsidR="00BC7A61">
        <w:rPr>
          <w:rFonts w:ascii="Times New Roman" w:hAnsi="Times New Roman" w:cs="Times New Roman"/>
          <w:sz w:val="24"/>
          <w:szCs w:val="24"/>
        </w:rPr>
        <w:t xml:space="preserve">ith the pandemic’s </w:t>
      </w:r>
      <w:r w:rsidR="001955A4">
        <w:rPr>
          <w:rFonts w:ascii="Times New Roman" w:hAnsi="Times New Roman" w:cs="Times New Roman"/>
          <w:sz w:val="24"/>
          <w:szCs w:val="24"/>
        </w:rPr>
        <w:t>new demands.</w:t>
      </w:r>
    </w:p>
    <w:p w14:paraId="12F7F7B5" w14:textId="547144CB" w:rsidR="00177D97" w:rsidRPr="002B11E7" w:rsidRDefault="00CA646D" w:rsidP="002B11E7">
      <w:pPr>
        <w:pStyle w:val="Heading3"/>
        <w:spacing w:after="240"/>
        <w:rPr>
          <w:rFonts w:ascii="Times New Roman" w:hAnsi="Times New Roman" w:cs="Times New Roman"/>
          <w:b/>
          <w:color w:val="000000"/>
          <w:lang w:val="en-ZW"/>
        </w:rPr>
      </w:pPr>
      <w:bookmarkStart w:id="115" w:name="_Toc136970257"/>
      <w:r>
        <w:rPr>
          <w:rFonts w:ascii="Times New Roman" w:hAnsi="Times New Roman" w:cs="Times New Roman"/>
          <w:b/>
          <w:color w:val="000000"/>
          <w:lang w:val="en-ZW"/>
        </w:rPr>
        <w:t>4.11</w:t>
      </w:r>
      <w:r w:rsidR="00AB27A2">
        <w:rPr>
          <w:rFonts w:ascii="Times New Roman" w:hAnsi="Times New Roman" w:cs="Times New Roman"/>
          <w:b/>
          <w:color w:val="000000"/>
          <w:lang w:val="en-ZW"/>
        </w:rPr>
        <w:t xml:space="preserve">.3 </w:t>
      </w:r>
      <w:r w:rsidR="00177D97" w:rsidRPr="002B11E7">
        <w:rPr>
          <w:rFonts w:ascii="Times New Roman" w:hAnsi="Times New Roman" w:cs="Times New Roman"/>
          <w:b/>
          <w:color w:val="000000"/>
          <w:lang w:val="en-ZW"/>
        </w:rPr>
        <w:t>Measures to manage the company cash flow during uncertainty periods.</w:t>
      </w:r>
      <w:bookmarkEnd w:id="115"/>
    </w:p>
    <w:p w14:paraId="4DE696D9" w14:textId="065B0BF1" w:rsidR="00BC7A61" w:rsidRDefault="00177D97" w:rsidP="00177D97">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They all pointed out </w:t>
      </w:r>
      <w:r w:rsidR="00BC7A61">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the measures</w:t>
      </w:r>
      <w:r w:rsidR="00CA646D">
        <w:rPr>
          <w:rFonts w:ascii="Times New Roman" w:hAnsi="Times New Roman" w:cs="Times New Roman"/>
          <w:color w:val="000000"/>
          <w:sz w:val="24"/>
          <w:szCs w:val="24"/>
        </w:rPr>
        <w:t xml:space="preserve"> in</w:t>
      </w:r>
      <w:r w:rsidR="00C71D8F">
        <w:rPr>
          <w:rFonts w:ascii="Times New Roman" w:hAnsi="Times New Roman" w:cs="Times New Roman"/>
          <w:color w:val="000000"/>
          <w:sz w:val="24"/>
          <w:szCs w:val="24"/>
        </w:rPr>
        <w:t xml:space="preserve"> </w:t>
      </w:r>
      <w:r w:rsidR="006D328E">
        <w:rPr>
          <w:rFonts w:ascii="Times New Roman" w:hAnsi="Times New Roman" w:cs="Times New Roman"/>
          <w:color w:val="000000"/>
          <w:sz w:val="24"/>
          <w:szCs w:val="24"/>
        </w:rPr>
        <w:t>Table</w:t>
      </w:r>
      <w:r w:rsidR="00CA646D">
        <w:rPr>
          <w:rFonts w:ascii="Times New Roman" w:hAnsi="Times New Roman" w:cs="Times New Roman"/>
          <w:color w:val="000000"/>
          <w:sz w:val="24"/>
          <w:szCs w:val="24"/>
        </w:rPr>
        <w:t xml:space="preserve"> 6</w:t>
      </w:r>
      <w:r w:rsidR="00C71D8F">
        <w:rPr>
          <w:rFonts w:ascii="Times New Roman" w:hAnsi="Times New Roman" w:cs="Times New Roman"/>
          <w:color w:val="000000"/>
          <w:sz w:val="24"/>
          <w:szCs w:val="24"/>
        </w:rPr>
        <w:t xml:space="preserve"> above are key when managing the company’s cash flow during uncertainty periods. The </w:t>
      </w:r>
      <w:r w:rsidR="0011433B">
        <w:rPr>
          <w:rFonts w:ascii="Times New Roman" w:hAnsi="Times New Roman" w:cs="Times New Roman"/>
          <w:color w:val="000000"/>
          <w:sz w:val="24"/>
          <w:szCs w:val="24"/>
        </w:rPr>
        <w:t>Finance Executive</w:t>
      </w:r>
      <w:r w:rsidR="00C71D8F">
        <w:rPr>
          <w:rFonts w:ascii="Times New Roman" w:hAnsi="Times New Roman" w:cs="Times New Roman"/>
          <w:color w:val="000000"/>
          <w:sz w:val="24"/>
          <w:szCs w:val="24"/>
        </w:rPr>
        <w:t xml:space="preserve"> added that </w:t>
      </w:r>
      <w:r w:rsidR="006611DC">
        <w:rPr>
          <w:rFonts w:ascii="Times New Roman" w:hAnsi="Times New Roman" w:cs="Times New Roman"/>
          <w:color w:val="000000"/>
          <w:sz w:val="24"/>
          <w:szCs w:val="24"/>
        </w:rPr>
        <w:t>a</w:t>
      </w:r>
      <w:r w:rsidR="006611DC" w:rsidRPr="006611DC">
        <w:rPr>
          <w:rFonts w:ascii="Times New Roman" w:hAnsi="Times New Roman" w:cs="Times New Roman"/>
          <w:color w:val="000000"/>
          <w:sz w:val="24"/>
          <w:szCs w:val="24"/>
        </w:rPr>
        <w:t>ccessing cheap sources of finance</w:t>
      </w:r>
      <w:r w:rsidR="006611DC">
        <w:rPr>
          <w:rFonts w:ascii="Times New Roman" w:hAnsi="Times New Roman" w:cs="Times New Roman"/>
          <w:color w:val="000000"/>
          <w:sz w:val="24"/>
          <w:szCs w:val="24"/>
        </w:rPr>
        <w:t xml:space="preserve"> and d</w:t>
      </w:r>
      <w:r w:rsidR="006611DC" w:rsidRPr="006611DC">
        <w:rPr>
          <w:rFonts w:ascii="Times New Roman" w:hAnsi="Times New Roman" w:cs="Times New Roman"/>
          <w:color w:val="000000"/>
          <w:sz w:val="24"/>
          <w:szCs w:val="24"/>
        </w:rPr>
        <w:t>iffering payment of utilities</w:t>
      </w:r>
      <w:r w:rsidR="006611DC">
        <w:rPr>
          <w:rFonts w:ascii="Times New Roman" w:hAnsi="Times New Roman" w:cs="Times New Roman"/>
          <w:color w:val="000000"/>
          <w:sz w:val="24"/>
          <w:szCs w:val="24"/>
        </w:rPr>
        <w:t xml:space="preserve"> can also be used to manage a firm’s cash flow.</w:t>
      </w:r>
      <w:r w:rsidR="0011433B">
        <w:rPr>
          <w:rFonts w:ascii="Times New Roman" w:hAnsi="Times New Roman" w:cs="Times New Roman"/>
          <w:color w:val="000000"/>
          <w:sz w:val="24"/>
          <w:szCs w:val="24"/>
        </w:rPr>
        <w:t xml:space="preserve"> The Finance M</w:t>
      </w:r>
      <w:r w:rsidR="0018624C">
        <w:rPr>
          <w:rFonts w:ascii="Times New Roman" w:hAnsi="Times New Roman" w:cs="Times New Roman"/>
          <w:color w:val="000000"/>
          <w:sz w:val="24"/>
          <w:szCs w:val="24"/>
        </w:rPr>
        <w:t xml:space="preserve">anager pointed out that, </w:t>
      </w:r>
      <w:r w:rsidR="00E23A70" w:rsidRPr="00E23A70">
        <w:rPr>
          <w:rFonts w:ascii="Times New Roman" w:hAnsi="Times New Roman" w:cs="Times New Roman"/>
          <w:color w:val="000000"/>
          <w:sz w:val="24"/>
          <w:szCs w:val="24"/>
        </w:rPr>
        <w:t>company operations are heavily reliant on how the company manages its financial resources</w:t>
      </w:r>
      <w:r w:rsidR="001C3A72" w:rsidRPr="001C3A72">
        <w:rPr>
          <w:rFonts w:ascii="Times New Roman" w:hAnsi="Times New Roman" w:cs="Times New Roman"/>
          <w:color w:val="000000"/>
          <w:sz w:val="24"/>
          <w:szCs w:val="24"/>
        </w:rPr>
        <w:t xml:space="preserve">. </w:t>
      </w:r>
      <w:r w:rsidR="00E23A70" w:rsidRPr="00E23A70">
        <w:rPr>
          <w:rFonts w:ascii="Times New Roman" w:hAnsi="Times New Roman" w:cs="Times New Roman"/>
          <w:color w:val="000000"/>
          <w:sz w:val="24"/>
          <w:szCs w:val="24"/>
        </w:rPr>
        <w:t>As a result, finance is the heartbeat of</w:t>
      </w:r>
      <w:r w:rsidR="00C61316">
        <w:rPr>
          <w:rFonts w:ascii="Times New Roman" w:hAnsi="Times New Roman" w:cs="Times New Roman"/>
          <w:color w:val="000000"/>
          <w:sz w:val="24"/>
          <w:szCs w:val="24"/>
        </w:rPr>
        <w:t xml:space="preserve"> any firm to continue </w:t>
      </w:r>
      <w:r w:rsidR="00F11BEC">
        <w:rPr>
          <w:rFonts w:ascii="Times New Roman" w:hAnsi="Times New Roman" w:cs="Times New Roman"/>
          <w:color w:val="000000"/>
          <w:sz w:val="24"/>
          <w:szCs w:val="24"/>
        </w:rPr>
        <w:t>operations</w:t>
      </w:r>
      <w:r w:rsidR="001C3A72" w:rsidRPr="00E23A70">
        <w:rPr>
          <w:rFonts w:ascii="Times New Roman" w:hAnsi="Times New Roman" w:cs="Times New Roman"/>
          <w:color w:val="000000"/>
          <w:sz w:val="24"/>
          <w:szCs w:val="24"/>
        </w:rPr>
        <w:t>.</w:t>
      </w:r>
      <w:r w:rsidR="00F11BEC">
        <w:rPr>
          <w:rFonts w:ascii="Times New Roman" w:hAnsi="Times New Roman" w:cs="Times New Roman"/>
          <w:color w:val="000000"/>
          <w:sz w:val="24"/>
          <w:szCs w:val="24"/>
        </w:rPr>
        <w:t xml:space="preserve"> It is the blood</w:t>
      </w:r>
      <w:r w:rsidR="001C3A72" w:rsidRPr="001C3A72">
        <w:rPr>
          <w:rFonts w:ascii="Times New Roman" w:hAnsi="Times New Roman" w:cs="Times New Roman"/>
          <w:color w:val="000000"/>
          <w:sz w:val="24"/>
          <w:szCs w:val="24"/>
        </w:rPr>
        <w:t xml:space="preserve"> that </w:t>
      </w:r>
      <w:r w:rsidR="00F11BEC">
        <w:rPr>
          <w:rFonts w:ascii="Times New Roman" w:hAnsi="Times New Roman" w:cs="Times New Roman"/>
          <w:color w:val="000000"/>
          <w:sz w:val="24"/>
          <w:szCs w:val="24"/>
        </w:rPr>
        <w:t>carries the oxygen to the heart</w:t>
      </w:r>
      <w:r w:rsidR="001C3A72">
        <w:rPr>
          <w:rFonts w:ascii="Times New Roman" w:hAnsi="Times New Roman" w:cs="Times New Roman"/>
          <w:color w:val="000000"/>
          <w:sz w:val="24"/>
          <w:szCs w:val="24"/>
        </w:rPr>
        <w:t xml:space="preserve"> of businesses </w:t>
      </w:r>
      <w:r w:rsidR="001C3A72" w:rsidRPr="001C3A72">
        <w:rPr>
          <w:rFonts w:ascii="Times New Roman" w:hAnsi="Times New Roman" w:cs="Times New Roman"/>
          <w:color w:val="000000"/>
          <w:sz w:val="24"/>
          <w:szCs w:val="24"/>
        </w:rPr>
        <w:t xml:space="preserve">to </w:t>
      </w:r>
      <w:r w:rsidR="00F11BEC">
        <w:rPr>
          <w:rFonts w:ascii="Times New Roman" w:hAnsi="Times New Roman" w:cs="Times New Roman"/>
          <w:color w:val="000000"/>
          <w:sz w:val="24"/>
          <w:szCs w:val="24"/>
        </w:rPr>
        <w:t>survive</w:t>
      </w:r>
      <w:r w:rsidR="001C3A72" w:rsidRPr="001C3A72">
        <w:rPr>
          <w:rFonts w:ascii="Times New Roman" w:hAnsi="Times New Roman" w:cs="Times New Roman"/>
          <w:color w:val="000000"/>
          <w:sz w:val="24"/>
          <w:szCs w:val="24"/>
        </w:rPr>
        <w:t xml:space="preserve">. </w:t>
      </w:r>
      <w:r w:rsidR="0011433B" w:rsidRPr="0011433B">
        <w:rPr>
          <w:rFonts w:ascii="Times New Roman" w:hAnsi="Times New Roman" w:cs="Times New Roman"/>
          <w:color w:val="000000"/>
          <w:sz w:val="24"/>
          <w:szCs w:val="24"/>
        </w:rPr>
        <w:t>In this sense, financial managers and accountants must be crucial to securing the survival of businesses</w:t>
      </w:r>
      <w:r w:rsidR="0011433B">
        <w:rPr>
          <w:rFonts w:ascii="Times New Roman" w:hAnsi="Times New Roman" w:cs="Times New Roman"/>
          <w:color w:val="000000"/>
          <w:sz w:val="24"/>
          <w:szCs w:val="24"/>
        </w:rPr>
        <w:t>.</w:t>
      </w:r>
    </w:p>
    <w:p w14:paraId="2235D03C" w14:textId="60C8DF38" w:rsidR="00AF4062" w:rsidRPr="002B11E7" w:rsidRDefault="00CA646D" w:rsidP="002B11E7">
      <w:pPr>
        <w:pStyle w:val="Heading3"/>
        <w:spacing w:after="240"/>
        <w:rPr>
          <w:rFonts w:ascii="Times New Roman" w:hAnsi="Times New Roman" w:cs="Times New Roman"/>
          <w:b/>
          <w:color w:val="000000"/>
          <w:lang w:val="en-ZW"/>
        </w:rPr>
      </w:pPr>
      <w:bookmarkStart w:id="116" w:name="_Toc136970258"/>
      <w:r>
        <w:rPr>
          <w:rFonts w:ascii="Times New Roman" w:hAnsi="Times New Roman" w:cs="Times New Roman"/>
          <w:b/>
          <w:color w:val="000000"/>
          <w:lang w:val="en-ZW"/>
        </w:rPr>
        <w:t>4.11</w:t>
      </w:r>
      <w:r w:rsidR="00AB27A2">
        <w:rPr>
          <w:rFonts w:ascii="Times New Roman" w:hAnsi="Times New Roman" w:cs="Times New Roman"/>
          <w:b/>
          <w:color w:val="000000"/>
          <w:lang w:val="en-ZW"/>
        </w:rPr>
        <w:t xml:space="preserve">.4 </w:t>
      </w:r>
      <w:r w:rsidR="001955A4" w:rsidRPr="002B11E7">
        <w:rPr>
          <w:rFonts w:ascii="Times New Roman" w:hAnsi="Times New Roman" w:cs="Times New Roman"/>
          <w:b/>
          <w:color w:val="000000"/>
          <w:lang w:val="en-ZW"/>
        </w:rPr>
        <w:t>Level of awareness on the</w:t>
      </w:r>
      <w:r w:rsidR="00AF4062" w:rsidRPr="002B11E7">
        <w:rPr>
          <w:rFonts w:ascii="Times New Roman" w:hAnsi="Times New Roman" w:cs="Times New Roman"/>
          <w:b/>
          <w:color w:val="000000"/>
          <w:lang w:val="en-ZW"/>
        </w:rPr>
        <w:t xml:space="preserve"> potential financial statem</w:t>
      </w:r>
      <w:r w:rsidR="001955A4" w:rsidRPr="002B11E7">
        <w:rPr>
          <w:rFonts w:ascii="Times New Roman" w:hAnsi="Times New Roman" w:cs="Times New Roman"/>
          <w:b/>
          <w:color w:val="000000"/>
          <w:lang w:val="en-ZW"/>
        </w:rPr>
        <w:t xml:space="preserve">ent fraud risks during </w:t>
      </w:r>
      <w:r w:rsidR="00971D63">
        <w:rPr>
          <w:rFonts w:ascii="Times New Roman" w:hAnsi="Times New Roman" w:cs="Times New Roman"/>
          <w:b/>
          <w:color w:val="000000"/>
          <w:lang w:val="en-ZW"/>
        </w:rPr>
        <w:t>a pandemic outbreak.</w:t>
      </w:r>
      <w:bookmarkEnd w:id="116"/>
    </w:p>
    <w:p w14:paraId="058259A1" w14:textId="541FA8FA" w:rsidR="00BC7A61" w:rsidRDefault="00BC7A61" w:rsidP="00BC7A61">
      <w:pPr>
        <w:autoSpaceDE w:val="0"/>
        <w:autoSpaceDN w:val="0"/>
        <w:adjustRightInd w:val="0"/>
        <w:spacing w:line="400" w:lineRule="atLeast"/>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interviewees conducted also yielded similar results</w:t>
      </w:r>
      <w:r w:rsidR="00AF4062">
        <w:rPr>
          <w:rFonts w:ascii="Times New Roman" w:eastAsiaTheme="minorHAnsi" w:hAnsi="Times New Roman" w:cs="Times New Roman"/>
          <w:color w:val="000000"/>
          <w:sz w:val="24"/>
          <w:szCs w:val="24"/>
        </w:rPr>
        <w:t xml:space="preserve"> </w:t>
      </w:r>
      <w:r w:rsidR="006D328E">
        <w:rPr>
          <w:rFonts w:ascii="Times New Roman" w:eastAsiaTheme="minorHAnsi" w:hAnsi="Times New Roman" w:cs="Times New Roman"/>
          <w:color w:val="000000"/>
          <w:sz w:val="24"/>
          <w:szCs w:val="24"/>
        </w:rPr>
        <w:t>to</w:t>
      </w:r>
      <w:r w:rsidR="00AF4062">
        <w:rPr>
          <w:rFonts w:ascii="Times New Roman" w:eastAsiaTheme="minorHAnsi" w:hAnsi="Times New Roman" w:cs="Times New Roman"/>
          <w:color w:val="000000"/>
          <w:sz w:val="24"/>
          <w:szCs w:val="24"/>
        </w:rPr>
        <w:t xml:space="preserve"> those from questioners</w:t>
      </w:r>
      <w:r w:rsidR="00587B79">
        <w:rPr>
          <w:rFonts w:ascii="Times New Roman" w:eastAsiaTheme="minorHAnsi" w:hAnsi="Times New Roman" w:cs="Times New Roman"/>
          <w:color w:val="000000"/>
          <w:sz w:val="24"/>
          <w:szCs w:val="24"/>
        </w:rPr>
        <w:t xml:space="preserve"> resented in </w:t>
      </w:r>
      <w:r w:rsidR="006D328E">
        <w:rPr>
          <w:rFonts w:ascii="Times New Roman" w:eastAsiaTheme="minorHAnsi" w:hAnsi="Times New Roman" w:cs="Times New Roman"/>
          <w:color w:val="000000"/>
          <w:sz w:val="24"/>
          <w:szCs w:val="24"/>
        </w:rPr>
        <w:t>Table</w:t>
      </w:r>
      <w:r w:rsidR="00587B79">
        <w:rPr>
          <w:rFonts w:ascii="Times New Roman" w:eastAsiaTheme="minorHAnsi" w:hAnsi="Times New Roman" w:cs="Times New Roman"/>
          <w:color w:val="000000"/>
          <w:sz w:val="24"/>
          <w:szCs w:val="24"/>
        </w:rPr>
        <w:t xml:space="preserve"> 9</w:t>
      </w:r>
      <w:r>
        <w:rPr>
          <w:rFonts w:ascii="Times New Roman" w:eastAsiaTheme="minorHAnsi" w:hAnsi="Times New Roman" w:cs="Times New Roman"/>
          <w:color w:val="000000"/>
          <w:sz w:val="24"/>
          <w:szCs w:val="24"/>
        </w:rPr>
        <w:t>. All the interviewe</w:t>
      </w:r>
      <w:r w:rsidR="00C61316">
        <w:rPr>
          <w:rFonts w:ascii="Times New Roman" w:eastAsiaTheme="minorHAnsi" w:hAnsi="Times New Roman" w:cs="Times New Roman"/>
          <w:color w:val="000000"/>
          <w:sz w:val="24"/>
          <w:szCs w:val="24"/>
        </w:rPr>
        <w:t>es were aware of the</w:t>
      </w:r>
      <w:r>
        <w:rPr>
          <w:rFonts w:ascii="Times New Roman" w:eastAsiaTheme="minorHAnsi" w:hAnsi="Times New Roman" w:cs="Times New Roman"/>
          <w:color w:val="000000"/>
          <w:sz w:val="24"/>
          <w:szCs w:val="24"/>
        </w:rPr>
        <w:t xml:space="preserve"> potential financ</w:t>
      </w:r>
      <w:r w:rsidR="00260D26">
        <w:rPr>
          <w:rFonts w:ascii="Times New Roman" w:eastAsiaTheme="minorHAnsi" w:hAnsi="Times New Roman" w:cs="Times New Roman"/>
          <w:color w:val="000000"/>
          <w:sz w:val="24"/>
          <w:szCs w:val="24"/>
        </w:rPr>
        <w:t>ial reporting fraud</w:t>
      </w:r>
      <w:r w:rsidR="00C61316">
        <w:rPr>
          <w:rFonts w:ascii="Times New Roman" w:eastAsiaTheme="minorHAnsi" w:hAnsi="Times New Roman" w:cs="Times New Roman"/>
          <w:color w:val="000000"/>
          <w:sz w:val="24"/>
          <w:szCs w:val="24"/>
        </w:rPr>
        <w:t xml:space="preserve"> following an infectious disease outbreak</w:t>
      </w:r>
      <w:r>
        <w:rPr>
          <w:rFonts w:ascii="Times New Roman" w:eastAsiaTheme="minorHAnsi" w:hAnsi="Times New Roman" w:cs="Times New Roman"/>
          <w:color w:val="000000"/>
          <w:sz w:val="24"/>
          <w:szCs w:val="24"/>
        </w:rPr>
        <w:t xml:space="preserve">. They also added that </w:t>
      </w:r>
      <w:r w:rsidRPr="007E3D8B">
        <w:rPr>
          <w:rFonts w:ascii="Times New Roman" w:eastAsiaTheme="minorHAnsi" w:hAnsi="Times New Roman" w:cs="Times New Roman"/>
          <w:color w:val="000000"/>
          <w:sz w:val="24"/>
          <w:szCs w:val="24"/>
        </w:rPr>
        <w:t xml:space="preserve">different pressures such as obtaining </w:t>
      </w:r>
      <w:r w:rsidRPr="00B724E4">
        <w:rPr>
          <w:rFonts w:ascii="Times New Roman" w:eastAsiaTheme="minorHAnsi" w:hAnsi="Times New Roman" w:cs="Times New Roman"/>
          <w:color w:val="000000"/>
          <w:sz w:val="24"/>
          <w:szCs w:val="24"/>
        </w:rPr>
        <w:t xml:space="preserve">the projected revenue or financial outcomes, particularly when the repercussions of failing to </w:t>
      </w:r>
      <w:r w:rsidR="006D328E">
        <w:rPr>
          <w:rFonts w:ascii="Times New Roman" w:eastAsiaTheme="minorHAnsi" w:hAnsi="Times New Roman" w:cs="Times New Roman"/>
          <w:color w:val="000000"/>
          <w:sz w:val="24"/>
          <w:szCs w:val="24"/>
        </w:rPr>
        <w:t>fulfil</w:t>
      </w:r>
      <w:r w:rsidRPr="00B724E4">
        <w:rPr>
          <w:rFonts w:ascii="Times New Roman" w:eastAsiaTheme="minorHAnsi" w:hAnsi="Times New Roman" w:cs="Times New Roman"/>
          <w:color w:val="000000"/>
          <w:sz w:val="24"/>
          <w:szCs w:val="24"/>
        </w:rPr>
        <w:t xml:space="preserve"> the anticipated financial targets are severe for management</w:t>
      </w:r>
      <w:r w:rsidRPr="007E3D8B">
        <w:rPr>
          <w:rFonts w:ascii="Times New Roman" w:eastAsiaTheme="minorHAnsi" w:hAnsi="Times New Roman" w:cs="Times New Roman"/>
          <w:color w:val="000000"/>
          <w:sz w:val="24"/>
          <w:szCs w:val="24"/>
        </w:rPr>
        <w:t>, can lead to fraudulent financial reporting, which is the case during the pandemic as many companies have faced different and increased pressures</w:t>
      </w:r>
      <w:r>
        <w:rPr>
          <w:rFonts w:ascii="Times New Roman" w:eastAsiaTheme="minorHAnsi" w:hAnsi="Times New Roman" w:cs="Times New Roman"/>
          <w:color w:val="000000"/>
          <w:sz w:val="24"/>
          <w:szCs w:val="24"/>
        </w:rPr>
        <w:t>.</w:t>
      </w:r>
    </w:p>
    <w:p w14:paraId="74B52211" w14:textId="77777777" w:rsidR="0080376B" w:rsidRDefault="0080376B" w:rsidP="0080376B">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63E8E94C" w14:textId="77777777" w:rsidR="00AF4062" w:rsidRDefault="00AB27A2" w:rsidP="0080376B">
      <w:pPr>
        <w:pStyle w:val="Heading2"/>
        <w:rPr>
          <w:rFonts w:ascii="Times New Roman" w:hAnsi="Times New Roman" w:cs="Times New Roman"/>
          <w:b/>
          <w:color w:val="auto"/>
          <w:sz w:val="24"/>
          <w:szCs w:val="24"/>
        </w:rPr>
      </w:pPr>
      <w:bookmarkStart w:id="117" w:name="_Toc136970259"/>
      <w:r>
        <w:rPr>
          <w:rFonts w:ascii="Times New Roman" w:hAnsi="Times New Roman" w:cs="Times New Roman"/>
          <w:b/>
          <w:color w:val="auto"/>
          <w:sz w:val="24"/>
          <w:szCs w:val="24"/>
        </w:rPr>
        <w:t xml:space="preserve">4.9 </w:t>
      </w:r>
      <w:r w:rsidR="0080376B">
        <w:rPr>
          <w:rFonts w:ascii="Times New Roman" w:hAnsi="Times New Roman" w:cs="Times New Roman"/>
          <w:b/>
          <w:color w:val="auto"/>
          <w:sz w:val="24"/>
          <w:szCs w:val="24"/>
        </w:rPr>
        <w:t>Chapter Summary</w:t>
      </w:r>
      <w:bookmarkEnd w:id="117"/>
    </w:p>
    <w:p w14:paraId="794B0403" w14:textId="77777777" w:rsidR="0080376B" w:rsidRPr="0080376B" w:rsidRDefault="0080376B" w:rsidP="0080376B">
      <w:pPr>
        <w:spacing w:after="0" w:line="240" w:lineRule="auto"/>
      </w:pPr>
    </w:p>
    <w:p w14:paraId="4DE5ED83" w14:textId="77777777" w:rsidR="00BC7A61" w:rsidRDefault="00E23A70" w:rsidP="00177D97">
      <w:pPr>
        <w:autoSpaceDE w:val="0"/>
        <w:autoSpaceDN w:val="0"/>
        <w:adjustRightInd w:val="0"/>
        <w:spacing w:line="360" w:lineRule="auto"/>
        <w:jc w:val="both"/>
        <w:rPr>
          <w:rFonts w:ascii="Times New Roman" w:hAnsi="Times New Roman" w:cs="Times New Roman"/>
          <w:color w:val="000000"/>
          <w:sz w:val="24"/>
          <w:szCs w:val="24"/>
        </w:rPr>
      </w:pPr>
      <w:r w:rsidRPr="00E23A70">
        <w:rPr>
          <w:rFonts w:ascii="Times New Roman" w:eastAsiaTheme="minorHAnsi" w:hAnsi="Times New Roman" w:cs="Times New Roman"/>
          <w:color w:val="000000"/>
          <w:sz w:val="24"/>
          <w:szCs w:val="24"/>
        </w:rPr>
        <w:t>Interpreting, evaluating, and presenting field data were the main topics of Chapter 4. Through the process of evaluating and presenting the data, the researcher came up with reasonable information obtain</w:t>
      </w:r>
      <w:r>
        <w:rPr>
          <w:rFonts w:ascii="Times New Roman" w:eastAsiaTheme="minorHAnsi" w:hAnsi="Times New Roman" w:cs="Times New Roman"/>
          <w:color w:val="000000"/>
          <w:sz w:val="24"/>
          <w:szCs w:val="24"/>
        </w:rPr>
        <w:t xml:space="preserve">ed from the respondents. SPSS, </w:t>
      </w:r>
      <w:r w:rsidRPr="00E23A70">
        <w:rPr>
          <w:rFonts w:ascii="Times New Roman" w:eastAsiaTheme="minorHAnsi" w:hAnsi="Times New Roman" w:cs="Times New Roman"/>
          <w:color w:val="000000"/>
          <w:sz w:val="24"/>
          <w:szCs w:val="24"/>
        </w:rPr>
        <w:t xml:space="preserve">graphs, </w:t>
      </w:r>
      <w:r w:rsidR="00AA634C" w:rsidRPr="00AA634C">
        <w:rPr>
          <w:rFonts w:ascii="Times New Roman" w:eastAsiaTheme="minorHAnsi" w:hAnsi="Times New Roman" w:cs="Times New Roman"/>
          <w:color w:val="000000"/>
          <w:sz w:val="24"/>
          <w:szCs w:val="24"/>
        </w:rPr>
        <w:t>frequency distribution tables</w:t>
      </w:r>
      <w:r w:rsidRPr="00E23A70">
        <w:rPr>
          <w:rFonts w:ascii="Times New Roman" w:eastAsiaTheme="minorHAnsi" w:hAnsi="Times New Roman" w:cs="Times New Roman"/>
          <w:color w:val="000000"/>
          <w:sz w:val="24"/>
          <w:szCs w:val="24"/>
        </w:rPr>
        <w:t>, and pie charts were used for data analysis and presentation. Chapter 5 follows, and it contains a summary of the research study, recommendations, and a research study conclusion.</w:t>
      </w:r>
    </w:p>
    <w:p w14:paraId="08D58F56" w14:textId="77777777" w:rsidR="009E755D" w:rsidRDefault="009E755D" w:rsidP="009E755D">
      <w:pPr>
        <w:autoSpaceDE w:val="0"/>
        <w:autoSpaceDN w:val="0"/>
        <w:adjustRightInd w:val="0"/>
        <w:spacing w:line="360" w:lineRule="auto"/>
        <w:rPr>
          <w:rFonts w:ascii="Times New Roman" w:hAnsi="Times New Roman" w:cs="Times New Roman"/>
          <w:color w:val="000000"/>
          <w:sz w:val="24"/>
          <w:szCs w:val="24"/>
        </w:rPr>
      </w:pPr>
    </w:p>
    <w:p w14:paraId="03E89A6E" w14:textId="77777777" w:rsidR="009E755D" w:rsidRDefault="009E755D" w:rsidP="009E755D">
      <w:pPr>
        <w:autoSpaceDE w:val="0"/>
        <w:autoSpaceDN w:val="0"/>
        <w:adjustRightInd w:val="0"/>
        <w:spacing w:line="360" w:lineRule="auto"/>
        <w:rPr>
          <w:rFonts w:ascii="Times New Roman" w:hAnsi="Times New Roman" w:cs="Times New Roman"/>
          <w:color w:val="000000"/>
          <w:sz w:val="24"/>
          <w:szCs w:val="24"/>
        </w:rPr>
      </w:pPr>
    </w:p>
    <w:p w14:paraId="0D792CAE" w14:textId="77777777" w:rsidR="009E755D" w:rsidRDefault="009E755D" w:rsidP="009E755D">
      <w:pPr>
        <w:autoSpaceDE w:val="0"/>
        <w:autoSpaceDN w:val="0"/>
        <w:adjustRightInd w:val="0"/>
        <w:spacing w:line="360" w:lineRule="auto"/>
        <w:rPr>
          <w:rFonts w:ascii="Times New Roman" w:hAnsi="Times New Roman" w:cs="Times New Roman"/>
          <w:color w:val="000000"/>
          <w:sz w:val="24"/>
          <w:szCs w:val="24"/>
        </w:rPr>
      </w:pPr>
    </w:p>
    <w:p w14:paraId="7CB3C3F5" w14:textId="77777777" w:rsidR="009E755D" w:rsidRDefault="009E755D" w:rsidP="009E755D">
      <w:pPr>
        <w:autoSpaceDE w:val="0"/>
        <w:autoSpaceDN w:val="0"/>
        <w:adjustRightInd w:val="0"/>
        <w:spacing w:line="360" w:lineRule="auto"/>
        <w:rPr>
          <w:rFonts w:ascii="Times New Roman" w:hAnsi="Times New Roman" w:cs="Times New Roman"/>
          <w:color w:val="000000"/>
          <w:sz w:val="24"/>
          <w:szCs w:val="24"/>
        </w:rPr>
      </w:pPr>
    </w:p>
    <w:p w14:paraId="5C8E7935" w14:textId="311B19E0" w:rsidR="00606F0B" w:rsidRDefault="00606F0B" w:rsidP="00606F0B">
      <w:pPr>
        <w:rPr>
          <w:rFonts w:ascii="Times New Roman" w:hAnsi="Times New Roman" w:cs="Times New Roman"/>
          <w:color w:val="000000"/>
          <w:sz w:val="24"/>
          <w:szCs w:val="24"/>
        </w:rPr>
      </w:pPr>
    </w:p>
    <w:p w14:paraId="77BC871B" w14:textId="75036D1D" w:rsidR="00877EA2" w:rsidRDefault="00877EA2" w:rsidP="00606F0B">
      <w:pPr>
        <w:rPr>
          <w:rFonts w:ascii="Times New Roman" w:hAnsi="Times New Roman" w:cs="Times New Roman"/>
          <w:color w:val="000000"/>
          <w:sz w:val="24"/>
          <w:szCs w:val="24"/>
        </w:rPr>
      </w:pPr>
    </w:p>
    <w:p w14:paraId="1F7DDE8F" w14:textId="3ACFD284" w:rsidR="00877EA2" w:rsidRDefault="00877EA2" w:rsidP="00606F0B">
      <w:pPr>
        <w:rPr>
          <w:rFonts w:ascii="Times New Roman" w:hAnsi="Times New Roman" w:cs="Times New Roman"/>
          <w:color w:val="000000"/>
          <w:sz w:val="24"/>
          <w:szCs w:val="24"/>
        </w:rPr>
      </w:pPr>
    </w:p>
    <w:p w14:paraId="51CBDF21" w14:textId="19D13C50" w:rsidR="00877EA2" w:rsidRDefault="00877EA2" w:rsidP="00606F0B">
      <w:pPr>
        <w:rPr>
          <w:rFonts w:ascii="Times New Roman" w:hAnsi="Times New Roman" w:cs="Times New Roman"/>
          <w:color w:val="000000"/>
          <w:sz w:val="24"/>
          <w:szCs w:val="24"/>
        </w:rPr>
      </w:pPr>
    </w:p>
    <w:p w14:paraId="0B038229" w14:textId="20A5221C" w:rsidR="00F7078D" w:rsidRDefault="00F7078D" w:rsidP="00606F0B">
      <w:pPr>
        <w:rPr>
          <w:rFonts w:ascii="Times New Roman" w:hAnsi="Times New Roman" w:cs="Times New Roman"/>
          <w:color w:val="000000"/>
          <w:sz w:val="24"/>
          <w:szCs w:val="24"/>
        </w:rPr>
      </w:pPr>
    </w:p>
    <w:p w14:paraId="7A1A3D06" w14:textId="77777777" w:rsidR="00F7078D" w:rsidRDefault="00F7078D" w:rsidP="00606F0B">
      <w:pPr>
        <w:rPr>
          <w:rFonts w:ascii="Times New Roman" w:hAnsi="Times New Roman" w:cs="Times New Roman"/>
          <w:color w:val="000000"/>
          <w:sz w:val="24"/>
          <w:szCs w:val="24"/>
        </w:rPr>
      </w:pPr>
    </w:p>
    <w:p w14:paraId="60CCD4D9" w14:textId="77777777" w:rsidR="0080376B" w:rsidRDefault="0080376B" w:rsidP="00606F0B"/>
    <w:p w14:paraId="2D0E6692" w14:textId="77777777" w:rsidR="0080376B" w:rsidRPr="00322F0D" w:rsidRDefault="0080376B" w:rsidP="00322F0D">
      <w:pPr>
        <w:pStyle w:val="Heading2"/>
        <w:jc w:val="center"/>
        <w:rPr>
          <w:rFonts w:ascii="Times New Roman" w:hAnsi="Times New Roman" w:cs="Times New Roman"/>
          <w:b/>
          <w:color w:val="auto"/>
          <w:sz w:val="24"/>
          <w:szCs w:val="24"/>
        </w:rPr>
      </w:pPr>
      <w:bookmarkStart w:id="118" w:name="_Toc136970260"/>
      <w:r w:rsidRPr="00322F0D">
        <w:rPr>
          <w:rFonts w:ascii="Times New Roman" w:hAnsi="Times New Roman" w:cs="Times New Roman"/>
          <w:b/>
          <w:color w:val="auto"/>
          <w:sz w:val="24"/>
          <w:szCs w:val="24"/>
        </w:rPr>
        <w:t>CHAPTER V</w:t>
      </w:r>
      <w:bookmarkEnd w:id="118"/>
    </w:p>
    <w:p w14:paraId="1C81AB6F" w14:textId="77777777" w:rsidR="0080376B" w:rsidRPr="006A0728" w:rsidRDefault="0080376B" w:rsidP="0080376B">
      <w:pPr>
        <w:rPr>
          <w:rFonts w:ascii="Times New Roman" w:hAnsi="Times New Roman" w:cs="Times New Roman"/>
          <w:b/>
          <w:sz w:val="24"/>
          <w:szCs w:val="24"/>
        </w:rPr>
      </w:pPr>
    </w:p>
    <w:p w14:paraId="359A843C" w14:textId="77777777" w:rsidR="0080376B" w:rsidRDefault="0080376B" w:rsidP="0080376B">
      <w:pPr>
        <w:pStyle w:val="Heading2"/>
        <w:rPr>
          <w:rFonts w:ascii="Times New Roman" w:hAnsi="Times New Roman" w:cs="Times New Roman"/>
          <w:b/>
          <w:color w:val="auto"/>
          <w:sz w:val="24"/>
          <w:szCs w:val="24"/>
        </w:rPr>
      </w:pPr>
      <w:bookmarkStart w:id="119" w:name="_Toc136970261"/>
      <w:r w:rsidRPr="0080376B">
        <w:rPr>
          <w:rFonts w:ascii="Times New Roman" w:hAnsi="Times New Roman" w:cs="Times New Roman"/>
          <w:b/>
          <w:color w:val="auto"/>
          <w:sz w:val="24"/>
          <w:szCs w:val="24"/>
        </w:rPr>
        <w:t>SUMMARY, CONCLUSION AND RECOMMENDATIONS</w:t>
      </w:r>
      <w:bookmarkEnd w:id="119"/>
    </w:p>
    <w:p w14:paraId="03CFD382" w14:textId="77777777" w:rsidR="00322F0D" w:rsidRPr="00322F0D" w:rsidRDefault="00322F0D" w:rsidP="00322F0D">
      <w:pPr>
        <w:spacing w:after="0" w:line="240" w:lineRule="auto"/>
      </w:pPr>
    </w:p>
    <w:p w14:paraId="56F1D04E" w14:textId="77777777" w:rsidR="0080376B" w:rsidRPr="0080376B" w:rsidRDefault="00AB27A2" w:rsidP="0080376B">
      <w:pPr>
        <w:pStyle w:val="Heading3"/>
        <w:spacing w:after="240"/>
        <w:rPr>
          <w:rFonts w:ascii="Times New Roman" w:hAnsi="Times New Roman" w:cs="Times New Roman"/>
          <w:b/>
          <w:color w:val="000000"/>
          <w:lang w:val="en-ZW"/>
        </w:rPr>
      </w:pPr>
      <w:bookmarkStart w:id="120" w:name="_Toc136970262"/>
      <w:r>
        <w:rPr>
          <w:rFonts w:ascii="Times New Roman" w:hAnsi="Times New Roman" w:cs="Times New Roman"/>
          <w:b/>
          <w:color w:val="000000"/>
          <w:lang w:val="en-ZW"/>
        </w:rPr>
        <w:t xml:space="preserve">5.1 </w:t>
      </w:r>
      <w:r w:rsidR="0080376B" w:rsidRPr="0080376B">
        <w:rPr>
          <w:rFonts w:ascii="Times New Roman" w:hAnsi="Times New Roman" w:cs="Times New Roman"/>
          <w:b/>
          <w:color w:val="000000"/>
          <w:lang w:val="en-ZW"/>
        </w:rPr>
        <w:t>Summary of the Research</w:t>
      </w:r>
      <w:bookmarkEnd w:id="120"/>
    </w:p>
    <w:p w14:paraId="15D13560" w14:textId="5615E200" w:rsidR="0080376B" w:rsidRDefault="0080376B" w:rsidP="0080376B">
      <w:pPr>
        <w:spacing w:after="0" w:line="360" w:lineRule="auto"/>
        <w:jc w:val="both"/>
        <w:rPr>
          <w:rFonts w:ascii="Times New Roman" w:hAnsi="Times New Roman" w:cs="Times New Roman"/>
          <w:sz w:val="24"/>
          <w:szCs w:val="24"/>
        </w:rPr>
      </w:pPr>
      <w:r w:rsidRPr="00C56444">
        <w:rPr>
          <w:rFonts w:ascii="Times New Roman" w:hAnsi="Times New Roman" w:cs="Times New Roman"/>
          <w:sz w:val="24"/>
          <w:szCs w:val="24"/>
        </w:rPr>
        <w:t>The frameworks described in this research article are aimed at improving, promoting and disseminating theoretical knowledge of how to establish company flexibility during and after calami</w:t>
      </w:r>
      <w:r w:rsidR="001D2CD2">
        <w:rPr>
          <w:rFonts w:ascii="Times New Roman" w:hAnsi="Times New Roman" w:cs="Times New Roman"/>
          <w:sz w:val="24"/>
          <w:szCs w:val="24"/>
        </w:rPr>
        <w:t>ties like the coronavirus</w:t>
      </w:r>
      <w:r>
        <w:rPr>
          <w:rFonts w:ascii="Times New Roman" w:hAnsi="Times New Roman" w:cs="Times New Roman"/>
          <w:sz w:val="24"/>
          <w:szCs w:val="24"/>
        </w:rPr>
        <w:t xml:space="preserve"> pandemic</w:t>
      </w:r>
      <w:r w:rsidRPr="006A0728">
        <w:rPr>
          <w:rFonts w:ascii="Times New Roman" w:hAnsi="Times New Roman" w:cs="Times New Roman"/>
          <w:sz w:val="24"/>
          <w:szCs w:val="24"/>
        </w:rPr>
        <w:t xml:space="preserve">. </w:t>
      </w:r>
      <w:r>
        <w:rPr>
          <w:rFonts w:ascii="Times New Roman" w:hAnsi="Times New Roman" w:cs="Times New Roman"/>
          <w:sz w:val="24"/>
          <w:szCs w:val="24"/>
        </w:rPr>
        <w:t xml:space="preserve">The importance of the better prepared for the future, the disruption’s further potential and the complexity of elements and their relationships in the degree of preparedness at Delta beverages were examined. </w:t>
      </w:r>
      <w:r w:rsidRPr="00E947EF">
        <w:rPr>
          <w:rFonts w:ascii="Times New Roman" w:hAnsi="Times New Roman" w:cs="Times New Roman"/>
          <w:sz w:val="24"/>
          <w:szCs w:val="24"/>
        </w:rPr>
        <w:t>It also emphasizes measures that, from the viewpoints of accounting and business management, will allow organizations to quickly and efficiently react to unforeseen interr</w:t>
      </w:r>
      <w:r w:rsidR="0018624C">
        <w:rPr>
          <w:rFonts w:ascii="Times New Roman" w:hAnsi="Times New Roman" w:cs="Times New Roman"/>
          <w:sz w:val="24"/>
          <w:szCs w:val="24"/>
        </w:rPr>
        <w:t>uptions during an infectious disease outbreak</w:t>
      </w:r>
      <w:r w:rsidRPr="00E947EF">
        <w:rPr>
          <w:rFonts w:ascii="Times New Roman" w:hAnsi="Times New Roman" w:cs="Times New Roman"/>
          <w:sz w:val="24"/>
          <w:szCs w:val="24"/>
        </w:rPr>
        <w:t>.</w:t>
      </w:r>
    </w:p>
    <w:p w14:paraId="15F97314" w14:textId="77777777" w:rsidR="0080376B" w:rsidRPr="006A0728" w:rsidRDefault="0080376B" w:rsidP="001D2CD2">
      <w:pPr>
        <w:spacing w:after="0" w:line="240" w:lineRule="auto"/>
        <w:jc w:val="both"/>
        <w:rPr>
          <w:rFonts w:ascii="Times New Roman" w:hAnsi="Times New Roman" w:cs="Times New Roman"/>
          <w:sz w:val="24"/>
          <w:szCs w:val="24"/>
        </w:rPr>
      </w:pPr>
    </w:p>
    <w:p w14:paraId="1DC07985" w14:textId="70042298" w:rsidR="0080376B" w:rsidRDefault="0080376B" w:rsidP="0080376B">
      <w:pPr>
        <w:spacing w:after="0" w:line="360" w:lineRule="auto"/>
        <w:jc w:val="both"/>
        <w:rPr>
          <w:rFonts w:ascii="Times New Roman" w:hAnsi="Times New Roman" w:cs="Times New Roman"/>
          <w:sz w:val="24"/>
          <w:szCs w:val="24"/>
        </w:rPr>
      </w:pPr>
      <w:r w:rsidRPr="00AE6658">
        <w:rPr>
          <w:rFonts w:ascii="Times New Roman" w:hAnsi="Times New Roman" w:cs="Times New Roman"/>
          <w:sz w:val="24"/>
          <w:szCs w:val="24"/>
        </w:rPr>
        <w:t>Regardless o</w:t>
      </w:r>
      <w:r>
        <w:rPr>
          <w:rFonts w:ascii="Times New Roman" w:hAnsi="Times New Roman" w:cs="Times New Roman"/>
          <w:sz w:val="24"/>
          <w:szCs w:val="24"/>
        </w:rPr>
        <w:t xml:space="preserve">f how </w:t>
      </w:r>
      <w:r w:rsidR="0018624C">
        <w:rPr>
          <w:rFonts w:ascii="Times New Roman" w:hAnsi="Times New Roman" w:cs="Times New Roman"/>
          <w:sz w:val="24"/>
          <w:szCs w:val="24"/>
        </w:rPr>
        <w:t>unpredictable infectious disease outbreaks are</w:t>
      </w:r>
      <w:r w:rsidRPr="00FF6BD9">
        <w:rPr>
          <w:rFonts w:ascii="Times New Roman" w:hAnsi="Times New Roman" w:cs="Times New Roman"/>
          <w:sz w:val="24"/>
          <w:szCs w:val="24"/>
        </w:rPr>
        <w:t xml:space="preserve">, the study revealed that financial reporting measures that can be used to </w:t>
      </w:r>
      <w:r w:rsidR="0018624C">
        <w:rPr>
          <w:rFonts w:ascii="Times New Roman" w:hAnsi="Times New Roman" w:cs="Times New Roman"/>
          <w:sz w:val="24"/>
          <w:szCs w:val="24"/>
        </w:rPr>
        <w:t>minimize the impact of the outbreak, these</w:t>
      </w:r>
      <w:r w:rsidRPr="00FF6BD9">
        <w:rPr>
          <w:rFonts w:ascii="Times New Roman" w:hAnsi="Times New Roman" w:cs="Times New Roman"/>
          <w:sz w:val="24"/>
          <w:szCs w:val="24"/>
        </w:rPr>
        <w:t xml:space="preserve"> include preparing financial statements using the going concern principle and </w:t>
      </w:r>
      <w:r w:rsidRPr="00AE6658">
        <w:rPr>
          <w:rFonts w:ascii="Times New Roman" w:hAnsi="Times New Roman" w:cs="Times New Roman"/>
          <w:sz w:val="24"/>
          <w:szCs w:val="24"/>
        </w:rPr>
        <w:t>giving the capacity to be sustainable and operational in the near future to the users of financial statements</w:t>
      </w:r>
      <w:r w:rsidRPr="00FF6BD9">
        <w:rPr>
          <w:rFonts w:ascii="Times New Roman" w:hAnsi="Times New Roman" w:cs="Times New Roman"/>
          <w:sz w:val="24"/>
          <w:szCs w:val="24"/>
        </w:rPr>
        <w:t>. Companies must disclose how they are responding to the reopening of the economy and anticipated capital expenditures, even if revenue is declining. The management of businesses must thus look for other business prospects while maintaining confidence in the organization's capacity to continue operating for the foreseeable future.</w:t>
      </w:r>
    </w:p>
    <w:p w14:paraId="7C02A014" w14:textId="77777777" w:rsidR="0080376B" w:rsidRPr="006A0728" w:rsidRDefault="0080376B" w:rsidP="001D2CD2">
      <w:pPr>
        <w:spacing w:after="0" w:line="240" w:lineRule="auto"/>
        <w:jc w:val="both"/>
        <w:rPr>
          <w:rFonts w:ascii="Times New Roman" w:hAnsi="Times New Roman" w:cs="Times New Roman"/>
          <w:sz w:val="24"/>
          <w:szCs w:val="24"/>
        </w:rPr>
      </w:pPr>
    </w:p>
    <w:p w14:paraId="0BC42B63" w14:textId="7BFA7BEC" w:rsidR="0080376B" w:rsidRDefault="0080376B" w:rsidP="0080376B">
      <w:pPr>
        <w:spacing w:after="0" w:line="360" w:lineRule="auto"/>
        <w:jc w:val="both"/>
        <w:rPr>
          <w:rFonts w:ascii="Times New Roman" w:hAnsi="Times New Roman" w:cs="Times New Roman"/>
          <w:sz w:val="24"/>
          <w:szCs w:val="24"/>
        </w:rPr>
      </w:pPr>
      <w:r w:rsidRPr="006A0728">
        <w:rPr>
          <w:rFonts w:ascii="Times New Roman" w:hAnsi="Times New Roman" w:cs="Times New Roman"/>
          <w:sz w:val="24"/>
          <w:szCs w:val="24"/>
        </w:rPr>
        <w:t xml:space="preserve">The research also indicated that </w:t>
      </w:r>
      <w:r>
        <w:rPr>
          <w:rFonts w:ascii="Times New Roman" w:hAnsi="Times New Roman" w:cs="Times New Roman"/>
          <w:sz w:val="24"/>
          <w:szCs w:val="24"/>
        </w:rPr>
        <w:t xml:space="preserve">measures such as forcing on cash flows, </w:t>
      </w:r>
      <w:r w:rsidRPr="00B93604">
        <w:rPr>
          <w:rFonts w:ascii="Times New Roman" w:hAnsi="Times New Roman" w:cs="Times New Roman"/>
          <w:sz w:val="24"/>
          <w:szCs w:val="24"/>
        </w:rPr>
        <w:t>securing new business contracts</w:t>
      </w:r>
      <w:r>
        <w:rPr>
          <w:rFonts w:ascii="Times New Roman" w:hAnsi="Times New Roman" w:cs="Times New Roman"/>
          <w:sz w:val="24"/>
          <w:szCs w:val="24"/>
        </w:rPr>
        <w:t xml:space="preserve">, </w:t>
      </w:r>
      <w:r w:rsidRPr="006A0728">
        <w:rPr>
          <w:rFonts w:ascii="Times New Roman" w:hAnsi="Times New Roman" w:cs="Times New Roman"/>
          <w:sz w:val="24"/>
          <w:szCs w:val="24"/>
        </w:rPr>
        <w:t xml:space="preserve">changing the company’s </w:t>
      </w:r>
      <w:r w:rsidRPr="00B93604">
        <w:rPr>
          <w:rFonts w:ascii="Times New Roman" w:hAnsi="Times New Roman" w:cs="Times New Roman"/>
          <w:sz w:val="24"/>
          <w:szCs w:val="24"/>
        </w:rPr>
        <w:t>existing</w:t>
      </w:r>
      <w:r>
        <w:rPr>
          <w:rFonts w:ascii="Times New Roman" w:hAnsi="Times New Roman" w:cs="Times New Roman"/>
          <w:sz w:val="24"/>
          <w:szCs w:val="24"/>
        </w:rPr>
        <w:t xml:space="preserve"> business models to cater for consumers’ behavior </w:t>
      </w:r>
      <w:r w:rsidRPr="006A0728">
        <w:rPr>
          <w:rFonts w:ascii="Times New Roman" w:hAnsi="Times New Roman" w:cs="Times New Roman"/>
          <w:sz w:val="24"/>
          <w:szCs w:val="24"/>
        </w:rPr>
        <w:t>c</w:t>
      </w:r>
      <w:r>
        <w:rPr>
          <w:rFonts w:ascii="Times New Roman" w:hAnsi="Times New Roman" w:cs="Times New Roman"/>
          <w:sz w:val="24"/>
          <w:szCs w:val="24"/>
        </w:rPr>
        <w:t>hanges</w:t>
      </w:r>
      <w:r w:rsidRPr="006A0728">
        <w:rPr>
          <w:rFonts w:ascii="Times New Roman" w:hAnsi="Times New Roman" w:cs="Times New Roman"/>
          <w:sz w:val="24"/>
          <w:szCs w:val="24"/>
        </w:rPr>
        <w:t xml:space="preserve">, </w:t>
      </w:r>
      <w:r>
        <w:rPr>
          <w:rFonts w:ascii="Times New Roman" w:hAnsi="Times New Roman" w:cs="Times New Roman"/>
          <w:sz w:val="24"/>
          <w:szCs w:val="24"/>
        </w:rPr>
        <w:t>cutting</w:t>
      </w:r>
      <w:r w:rsidRPr="00B93604">
        <w:rPr>
          <w:rFonts w:ascii="Times New Roman" w:hAnsi="Times New Roman" w:cs="Times New Roman"/>
          <w:sz w:val="24"/>
          <w:szCs w:val="24"/>
        </w:rPr>
        <w:t xml:space="preserve"> costs by lowering overhead to match the revenue base</w:t>
      </w:r>
      <w:r>
        <w:rPr>
          <w:rFonts w:ascii="Times New Roman" w:hAnsi="Times New Roman" w:cs="Times New Roman"/>
          <w:sz w:val="24"/>
          <w:szCs w:val="24"/>
        </w:rPr>
        <w:t>, securing a line of credit, focusing on inventory management among others</w:t>
      </w:r>
      <w:r w:rsidRPr="006A0728">
        <w:rPr>
          <w:rFonts w:ascii="Times New Roman" w:hAnsi="Times New Roman" w:cs="Times New Roman"/>
          <w:sz w:val="24"/>
          <w:szCs w:val="24"/>
        </w:rPr>
        <w:t xml:space="preserve"> </w:t>
      </w:r>
      <w:r>
        <w:rPr>
          <w:rFonts w:ascii="Times New Roman" w:hAnsi="Times New Roman" w:cs="Times New Roman"/>
          <w:sz w:val="24"/>
          <w:szCs w:val="24"/>
        </w:rPr>
        <w:t>are useful to</w:t>
      </w:r>
      <w:r w:rsidRPr="006A0728">
        <w:rPr>
          <w:rFonts w:ascii="Times New Roman" w:hAnsi="Times New Roman" w:cs="Times New Roman"/>
          <w:sz w:val="24"/>
          <w:szCs w:val="24"/>
        </w:rPr>
        <w:t xml:space="preserve"> effectively mana</w:t>
      </w:r>
      <w:r>
        <w:rPr>
          <w:rFonts w:ascii="Times New Roman" w:hAnsi="Times New Roman" w:cs="Times New Roman"/>
          <w:sz w:val="24"/>
          <w:szCs w:val="24"/>
        </w:rPr>
        <w:t>ge a company’s</w:t>
      </w:r>
      <w:r w:rsidR="0018624C">
        <w:rPr>
          <w:rFonts w:ascii="Times New Roman" w:hAnsi="Times New Roman" w:cs="Times New Roman"/>
          <w:sz w:val="24"/>
          <w:szCs w:val="24"/>
        </w:rPr>
        <w:t xml:space="preserve"> cash flow during an infectious disease outbreak</w:t>
      </w:r>
      <w:r>
        <w:rPr>
          <w:rFonts w:ascii="Times New Roman" w:hAnsi="Times New Roman" w:cs="Times New Roman"/>
          <w:sz w:val="24"/>
          <w:szCs w:val="24"/>
        </w:rPr>
        <w:t>.</w:t>
      </w:r>
    </w:p>
    <w:p w14:paraId="7FC11BD9" w14:textId="77777777" w:rsidR="0080376B" w:rsidRDefault="0080376B" w:rsidP="001D2CD2">
      <w:pPr>
        <w:spacing w:after="0" w:line="240" w:lineRule="auto"/>
        <w:jc w:val="both"/>
        <w:rPr>
          <w:rFonts w:ascii="Times New Roman" w:hAnsi="Times New Roman" w:cs="Times New Roman"/>
          <w:sz w:val="24"/>
          <w:szCs w:val="24"/>
        </w:rPr>
      </w:pPr>
    </w:p>
    <w:p w14:paraId="42723D1D" w14:textId="05DEB2ED" w:rsidR="0080376B" w:rsidRDefault="0080376B" w:rsidP="0080376B">
      <w:pPr>
        <w:spacing w:after="0" w:line="360" w:lineRule="auto"/>
        <w:jc w:val="both"/>
        <w:rPr>
          <w:rFonts w:ascii="Times New Roman" w:hAnsi="Times New Roman" w:cs="Times New Roman"/>
          <w:sz w:val="24"/>
          <w:szCs w:val="24"/>
        </w:rPr>
      </w:pPr>
      <w:r w:rsidRPr="00FF6BD9">
        <w:rPr>
          <w:rFonts w:ascii="Times New Roman" w:hAnsi="Times New Roman" w:cs="Times New Roman"/>
          <w:sz w:val="24"/>
          <w:szCs w:val="24"/>
        </w:rPr>
        <w:t xml:space="preserve">The results showed a relationship between </w:t>
      </w:r>
      <w:r>
        <w:rPr>
          <w:rFonts w:ascii="Times New Roman" w:hAnsi="Times New Roman" w:cs="Times New Roman"/>
          <w:sz w:val="24"/>
          <w:szCs w:val="24"/>
        </w:rPr>
        <w:t>financial reporting, accounting</w:t>
      </w:r>
      <w:r w:rsidRPr="00FF6BD9">
        <w:rPr>
          <w:rFonts w:ascii="Times New Roman" w:hAnsi="Times New Roman" w:cs="Times New Roman"/>
          <w:sz w:val="24"/>
          <w:szCs w:val="24"/>
        </w:rPr>
        <w:t xml:space="preserve"> measures, and firm survival bo</w:t>
      </w:r>
      <w:r>
        <w:rPr>
          <w:rFonts w:ascii="Times New Roman" w:hAnsi="Times New Roman" w:cs="Times New Roman"/>
          <w:sz w:val="24"/>
          <w:szCs w:val="24"/>
        </w:rPr>
        <w:t>th during an</w:t>
      </w:r>
      <w:r w:rsidR="001D2CD2">
        <w:rPr>
          <w:rFonts w:ascii="Times New Roman" w:hAnsi="Times New Roman" w:cs="Times New Roman"/>
          <w:sz w:val="24"/>
          <w:szCs w:val="24"/>
        </w:rPr>
        <w:t>d after an infectious disease outbreak</w:t>
      </w:r>
      <w:r>
        <w:rPr>
          <w:rFonts w:ascii="Times New Roman" w:hAnsi="Times New Roman" w:cs="Times New Roman"/>
          <w:sz w:val="24"/>
          <w:szCs w:val="24"/>
        </w:rPr>
        <w:t xml:space="preserve">. </w:t>
      </w:r>
      <w:r w:rsidRPr="007C56BE">
        <w:rPr>
          <w:rFonts w:ascii="Times New Roman" w:hAnsi="Times New Roman" w:cs="Times New Roman"/>
          <w:sz w:val="24"/>
          <w:szCs w:val="24"/>
        </w:rPr>
        <w:t xml:space="preserve">This was proven by R-square values of </w:t>
      </w:r>
      <w:r>
        <w:rPr>
          <w:rFonts w:ascii="Times New Roman" w:hAnsi="Times New Roman" w:cs="Times New Roman"/>
          <w:sz w:val="24"/>
          <w:szCs w:val="24"/>
        </w:rPr>
        <w:t>41% and 52</w:t>
      </w:r>
      <w:r w:rsidRPr="00FF6BD9">
        <w:rPr>
          <w:rFonts w:ascii="Times New Roman" w:hAnsi="Times New Roman" w:cs="Times New Roman"/>
          <w:sz w:val="24"/>
          <w:szCs w:val="24"/>
        </w:rPr>
        <w:t xml:space="preserve">%, </w:t>
      </w:r>
      <w:r w:rsidRPr="007C56BE">
        <w:rPr>
          <w:rFonts w:ascii="Times New Roman" w:hAnsi="Times New Roman" w:cs="Times New Roman"/>
          <w:sz w:val="24"/>
          <w:szCs w:val="24"/>
        </w:rPr>
        <w:t>respectively</w:t>
      </w:r>
      <w:r w:rsidRPr="00FF6BD9">
        <w:rPr>
          <w:rFonts w:ascii="Times New Roman" w:hAnsi="Times New Roman" w:cs="Times New Roman"/>
          <w:sz w:val="24"/>
          <w:szCs w:val="24"/>
        </w:rPr>
        <w:t xml:space="preserve">. This suggests that </w:t>
      </w:r>
      <w:r>
        <w:rPr>
          <w:rFonts w:ascii="Times New Roman" w:hAnsi="Times New Roman" w:cs="Times New Roman"/>
          <w:sz w:val="24"/>
          <w:szCs w:val="24"/>
        </w:rPr>
        <w:t xml:space="preserve">financial reporting and accounting </w:t>
      </w:r>
      <w:r w:rsidRPr="00FF6BD9">
        <w:rPr>
          <w:rFonts w:ascii="Times New Roman" w:hAnsi="Times New Roman" w:cs="Times New Roman"/>
          <w:sz w:val="24"/>
          <w:szCs w:val="24"/>
        </w:rPr>
        <w:t>tools are essenti</w:t>
      </w:r>
      <w:r w:rsidR="0018624C">
        <w:rPr>
          <w:rFonts w:ascii="Times New Roman" w:hAnsi="Times New Roman" w:cs="Times New Roman"/>
          <w:sz w:val="24"/>
          <w:szCs w:val="24"/>
        </w:rPr>
        <w:t>al for a company's post infectious disease outbreak</w:t>
      </w:r>
      <w:r w:rsidRPr="00FF6BD9">
        <w:rPr>
          <w:rFonts w:ascii="Times New Roman" w:hAnsi="Times New Roman" w:cs="Times New Roman"/>
          <w:sz w:val="24"/>
          <w:szCs w:val="24"/>
        </w:rPr>
        <w:t> survival</w:t>
      </w:r>
      <w:r>
        <w:rPr>
          <w:rFonts w:ascii="Times New Roman" w:hAnsi="Times New Roman" w:cs="Times New Roman"/>
          <w:sz w:val="24"/>
          <w:szCs w:val="24"/>
        </w:rPr>
        <w:t>.</w:t>
      </w:r>
    </w:p>
    <w:p w14:paraId="339F6B7C" w14:textId="77777777" w:rsidR="0080376B" w:rsidRPr="0080376B" w:rsidRDefault="00AB27A2" w:rsidP="0080376B">
      <w:pPr>
        <w:pStyle w:val="Heading3"/>
        <w:spacing w:after="240"/>
        <w:rPr>
          <w:rFonts w:ascii="Times New Roman" w:hAnsi="Times New Roman" w:cs="Times New Roman"/>
          <w:b/>
          <w:color w:val="000000"/>
          <w:lang w:val="en-ZW"/>
        </w:rPr>
      </w:pPr>
      <w:bookmarkStart w:id="121" w:name="_Toc136970263"/>
      <w:r>
        <w:rPr>
          <w:rFonts w:ascii="Times New Roman" w:hAnsi="Times New Roman" w:cs="Times New Roman"/>
          <w:b/>
          <w:color w:val="000000"/>
          <w:lang w:val="en-ZW"/>
        </w:rPr>
        <w:t xml:space="preserve">5.2 </w:t>
      </w:r>
      <w:r w:rsidR="0080376B" w:rsidRPr="0080376B">
        <w:rPr>
          <w:rFonts w:ascii="Times New Roman" w:hAnsi="Times New Roman" w:cs="Times New Roman"/>
          <w:b/>
          <w:color w:val="000000"/>
          <w:lang w:val="en-ZW"/>
        </w:rPr>
        <w:t>Conclusion.</w:t>
      </w:r>
      <w:bookmarkEnd w:id="121"/>
    </w:p>
    <w:p w14:paraId="05EB47BF" w14:textId="250E40C5" w:rsidR="0080376B" w:rsidRPr="00CD770D" w:rsidRDefault="001D2CD2" w:rsidP="008037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w:t>
      </w:r>
      <w:r w:rsidR="0080376B" w:rsidRPr="007C56BE">
        <w:rPr>
          <w:rFonts w:ascii="Times New Roman" w:hAnsi="Times New Roman" w:cs="Times New Roman"/>
          <w:sz w:val="24"/>
          <w:szCs w:val="24"/>
        </w:rPr>
        <w:t>the survey </w:t>
      </w:r>
      <w:r>
        <w:rPr>
          <w:rFonts w:ascii="Times New Roman" w:hAnsi="Times New Roman" w:cs="Times New Roman"/>
          <w:sz w:val="24"/>
          <w:szCs w:val="24"/>
        </w:rPr>
        <w:t xml:space="preserve">highlighted </w:t>
      </w:r>
      <w:r w:rsidR="0080376B" w:rsidRPr="007C56BE">
        <w:rPr>
          <w:rFonts w:ascii="Times New Roman" w:hAnsi="Times New Roman" w:cs="Times New Roman"/>
          <w:sz w:val="24"/>
          <w:szCs w:val="24"/>
        </w:rPr>
        <w:t xml:space="preserve">a variety of </w:t>
      </w:r>
      <w:r w:rsidR="0080376B">
        <w:rPr>
          <w:rFonts w:ascii="Times New Roman" w:hAnsi="Times New Roman" w:cs="Times New Roman"/>
          <w:sz w:val="24"/>
          <w:szCs w:val="24"/>
        </w:rPr>
        <w:t xml:space="preserve">financial reporting and accounting </w:t>
      </w:r>
      <w:r w:rsidR="0080376B" w:rsidRPr="007C56BE">
        <w:rPr>
          <w:rFonts w:ascii="Times New Roman" w:hAnsi="Times New Roman" w:cs="Times New Roman"/>
          <w:sz w:val="24"/>
          <w:szCs w:val="24"/>
        </w:rPr>
        <w:t>measures that businesses may employ to mitigate the detrimental consequen</w:t>
      </w:r>
      <w:r>
        <w:rPr>
          <w:rFonts w:ascii="Times New Roman" w:hAnsi="Times New Roman" w:cs="Times New Roman"/>
          <w:sz w:val="24"/>
          <w:szCs w:val="24"/>
        </w:rPr>
        <w:t>ces of an infectious disease outbreak</w:t>
      </w:r>
      <w:r w:rsidR="0080376B" w:rsidRPr="007C56BE">
        <w:rPr>
          <w:rFonts w:ascii="Times New Roman" w:hAnsi="Times New Roman" w:cs="Times New Roman"/>
          <w:sz w:val="24"/>
          <w:szCs w:val="24"/>
        </w:rPr>
        <w:t xml:space="preserve"> bot</w:t>
      </w:r>
      <w:r w:rsidR="0080376B">
        <w:rPr>
          <w:rFonts w:ascii="Times New Roman" w:hAnsi="Times New Roman" w:cs="Times New Roman"/>
          <w:sz w:val="24"/>
          <w:szCs w:val="24"/>
        </w:rPr>
        <w:t>h during and post the outbreak</w:t>
      </w:r>
      <w:r w:rsidR="0080376B" w:rsidRPr="00D62535">
        <w:rPr>
          <w:rFonts w:ascii="Times New Roman" w:hAnsi="Times New Roman" w:cs="Times New Roman"/>
          <w:sz w:val="24"/>
          <w:szCs w:val="24"/>
        </w:rPr>
        <w:t xml:space="preserve">. </w:t>
      </w:r>
      <w:r>
        <w:rPr>
          <w:rFonts w:ascii="Times New Roman" w:hAnsi="Times New Roman" w:cs="Times New Roman"/>
          <w:sz w:val="24"/>
          <w:szCs w:val="24"/>
        </w:rPr>
        <w:t xml:space="preserve">Financial </w:t>
      </w:r>
      <w:r w:rsidR="006D328E">
        <w:rPr>
          <w:rFonts w:ascii="Times New Roman" w:hAnsi="Times New Roman" w:cs="Times New Roman"/>
          <w:sz w:val="24"/>
          <w:szCs w:val="24"/>
        </w:rPr>
        <w:t>managers</w:t>
      </w:r>
      <w:r w:rsidR="0080376B" w:rsidRPr="003B72A5">
        <w:rPr>
          <w:rFonts w:ascii="Times New Roman" w:hAnsi="Times New Roman" w:cs="Times New Roman"/>
          <w:sz w:val="24"/>
          <w:szCs w:val="24"/>
        </w:rPr>
        <w:t xml:space="preserve"> should play an important role </w:t>
      </w:r>
      <w:r w:rsidR="0080376B" w:rsidRPr="00D62535">
        <w:rPr>
          <w:rFonts w:ascii="Times New Roman" w:hAnsi="Times New Roman" w:cs="Times New Roman"/>
          <w:sz w:val="24"/>
          <w:szCs w:val="24"/>
        </w:rPr>
        <w:t>by</w:t>
      </w:r>
      <w:r w:rsidR="0080376B">
        <w:rPr>
          <w:rFonts w:ascii="Times New Roman" w:hAnsi="Times New Roman" w:cs="Times New Roman"/>
          <w:sz w:val="24"/>
          <w:szCs w:val="24"/>
        </w:rPr>
        <w:t xml:space="preserve"> </w:t>
      </w:r>
      <w:r w:rsidR="0080376B" w:rsidRPr="00D62535">
        <w:rPr>
          <w:rFonts w:ascii="Times New Roman" w:hAnsi="Times New Roman" w:cs="Times New Roman"/>
          <w:sz w:val="24"/>
          <w:szCs w:val="24"/>
        </w:rPr>
        <w:t>managing expenses properly</w:t>
      </w:r>
      <w:r w:rsidR="0080376B">
        <w:rPr>
          <w:rFonts w:ascii="Times New Roman" w:hAnsi="Times New Roman" w:cs="Times New Roman"/>
          <w:sz w:val="24"/>
          <w:szCs w:val="24"/>
        </w:rPr>
        <w:t>,</w:t>
      </w:r>
      <w:r w:rsidR="0080376B" w:rsidRPr="00D62535">
        <w:rPr>
          <w:rFonts w:ascii="Times New Roman" w:hAnsi="Times New Roman" w:cs="Times New Roman"/>
          <w:sz w:val="24"/>
          <w:szCs w:val="24"/>
        </w:rPr>
        <w:t xml:space="preserve"> revisiting revenue co</w:t>
      </w:r>
      <w:r w:rsidR="000C61C5">
        <w:rPr>
          <w:rFonts w:ascii="Times New Roman" w:hAnsi="Times New Roman" w:cs="Times New Roman"/>
          <w:sz w:val="24"/>
          <w:szCs w:val="24"/>
        </w:rPr>
        <w:t>gnition techniques, frequently assessing</w:t>
      </w:r>
      <w:r>
        <w:rPr>
          <w:rFonts w:ascii="Times New Roman" w:hAnsi="Times New Roman" w:cs="Times New Roman"/>
          <w:sz w:val="24"/>
          <w:szCs w:val="24"/>
        </w:rPr>
        <w:t xml:space="preserve"> the fair value of </w:t>
      </w:r>
      <w:r w:rsidR="0080376B" w:rsidRPr="00D62535">
        <w:rPr>
          <w:rFonts w:ascii="Times New Roman" w:hAnsi="Times New Roman" w:cs="Times New Roman"/>
          <w:sz w:val="24"/>
          <w:szCs w:val="24"/>
        </w:rPr>
        <w:t>assets</w:t>
      </w:r>
      <w:r w:rsidR="0080376B" w:rsidRPr="003B72A5">
        <w:rPr>
          <w:rFonts w:ascii="Times New Roman" w:hAnsi="Times New Roman" w:cs="Times New Roman"/>
          <w:sz w:val="24"/>
          <w:szCs w:val="24"/>
        </w:rPr>
        <w:t xml:space="preserve">, </w:t>
      </w:r>
      <w:r w:rsidR="000C61C5">
        <w:rPr>
          <w:rFonts w:ascii="Times New Roman" w:hAnsi="Times New Roman" w:cs="Times New Roman"/>
          <w:sz w:val="24"/>
          <w:szCs w:val="24"/>
        </w:rPr>
        <w:t>frequently examining</w:t>
      </w:r>
      <w:r w:rsidR="0080376B" w:rsidRPr="00D62535">
        <w:rPr>
          <w:rFonts w:ascii="Times New Roman" w:hAnsi="Times New Roman" w:cs="Times New Roman"/>
          <w:sz w:val="24"/>
          <w:szCs w:val="24"/>
        </w:rPr>
        <w:t xml:space="preserve"> the b</w:t>
      </w:r>
      <w:r w:rsidR="000C61C5">
        <w:rPr>
          <w:rFonts w:ascii="Times New Roman" w:hAnsi="Times New Roman" w:cs="Times New Roman"/>
          <w:sz w:val="24"/>
          <w:szCs w:val="24"/>
        </w:rPr>
        <w:t>usiness's capability</w:t>
      </w:r>
      <w:r w:rsidR="0080376B" w:rsidRPr="00D62535">
        <w:rPr>
          <w:rFonts w:ascii="Times New Roman" w:hAnsi="Times New Roman" w:cs="Times New Roman"/>
          <w:sz w:val="24"/>
          <w:szCs w:val="24"/>
        </w:rPr>
        <w:t xml:space="preserve"> to continue operating</w:t>
      </w:r>
      <w:r w:rsidR="0080376B">
        <w:rPr>
          <w:rFonts w:ascii="Times New Roman" w:hAnsi="Times New Roman" w:cs="Times New Roman"/>
          <w:sz w:val="24"/>
          <w:szCs w:val="24"/>
        </w:rPr>
        <w:t>,</w:t>
      </w:r>
      <w:r w:rsidR="0080376B" w:rsidRPr="003B72A5">
        <w:rPr>
          <w:rFonts w:ascii="Times New Roman" w:hAnsi="Times New Roman" w:cs="Times New Roman"/>
          <w:sz w:val="24"/>
          <w:szCs w:val="24"/>
        </w:rPr>
        <w:t xml:space="preserve"> </w:t>
      </w:r>
      <w:r w:rsidR="0080376B" w:rsidRPr="00D62535">
        <w:rPr>
          <w:rFonts w:ascii="Times New Roman" w:hAnsi="Times New Roman" w:cs="Times New Roman"/>
          <w:sz w:val="24"/>
          <w:szCs w:val="24"/>
        </w:rPr>
        <w:t>implem</w:t>
      </w:r>
      <w:r>
        <w:rPr>
          <w:rFonts w:ascii="Times New Roman" w:hAnsi="Times New Roman" w:cs="Times New Roman"/>
          <w:sz w:val="24"/>
          <w:szCs w:val="24"/>
        </w:rPr>
        <w:t xml:space="preserve">enting </w:t>
      </w:r>
      <w:r w:rsidR="0080376B" w:rsidRPr="00D62535">
        <w:rPr>
          <w:rFonts w:ascii="Times New Roman" w:hAnsi="Times New Roman" w:cs="Times New Roman"/>
          <w:sz w:val="24"/>
          <w:szCs w:val="24"/>
        </w:rPr>
        <w:t>activity-based costing</w:t>
      </w:r>
      <w:r w:rsidR="0080376B" w:rsidRPr="003B72A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D62535">
        <w:rPr>
          <w:rFonts w:ascii="Times New Roman" w:hAnsi="Times New Roman" w:cs="Times New Roman"/>
          <w:sz w:val="24"/>
          <w:szCs w:val="24"/>
        </w:rPr>
        <w:t xml:space="preserve">zero-based budgeting </w:t>
      </w:r>
      <w:r w:rsidR="0080376B" w:rsidRPr="003B72A5">
        <w:rPr>
          <w:rFonts w:ascii="Times New Roman" w:hAnsi="Times New Roman" w:cs="Times New Roman"/>
          <w:sz w:val="24"/>
          <w:szCs w:val="24"/>
        </w:rPr>
        <w:t>and producing</w:t>
      </w:r>
      <w:r w:rsidR="0080376B">
        <w:rPr>
          <w:rFonts w:ascii="Times New Roman" w:hAnsi="Times New Roman" w:cs="Times New Roman"/>
          <w:sz w:val="24"/>
          <w:szCs w:val="24"/>
        </w:rPr>
        <w:t xml:space="preserve"> frequent reports</w:t>
      </w:r>
      <w:r w:rsidR="0080376B" w:rsidRPr="00CD770D">
        <w:rPr>
          <w:rFonts w:ascii="Times New Roman" w:hAnsi="Times New Roman" w:cs="Times New Roman"/>
          <w:sz w:val="24"/>
          <w:szCs w:val="24"/>
        </w:rPr>
        <w:t xml:space="preserve">. </w:t>
      </w:r>
      <w:r w:rsidR="0080376B" w:rsidRPr="004E0752">
        <w:rPr>
          <w:rFonts w:ascii="Times New Roman" w:hAnsi="Times New Roman" w:cs="Times New Roman"/>
          <w:sz w:val="24"/>
          <w:szCs w:val="24"/>
        </w:rPr>
        <w:t>The research also showed that in order to ensure the survival of the company</w:t>
      </w:r>
      <w:r>
        <w:rPr>
          <w:rFonts w:ascii="Times New Roman" w:hAnsi="Times New Roman" w:cs="Times New Roman"/>
          <w:sz w:val="24"/>
          <w:szCs w:val="24"/>
        </w:rPr>
        <w:t xml:space="preserve"> both during and after a</w:t>
      </w:r>
      <w:r w:rsidR="0080376B" w:rsidRPr="004E0752">
        <w:rPr>
          <w:rFonts w:ascii="Times New Roman" w:hAnsi="Times New Roman" w:cs="Times New Roman"/>
          <w:sz w:val="24"/>
          <w:szCs w:val="24"/>
        </w:rPr>
        <w:t xml:space="preserve"> pandemic, the following financial measures should be put into practice: cash conversion cycle</w:t>
      </w:r>
      <w:r w:rsidR="0080376B" w:rsidRPr="004B4E94">
        <w:rPr>
          <w:rFonts w:ascii="Times New Roman" w:hAnsi="Times New Roman" w:cs="Times New Roman"/>
          <w:sz w:val="24"/>
          <w:szCs w:val="24"/>
        </w:rPr>
        <w:t xml:space="preserve"> management, </w:t>
      </w:r>
      <w:r w:rsidR="000C61C5" w:rsidRPr="004B4E94">
        <w:rPr>
          <w:rFonts w:ascii="Times New Roman" w:hAnsi="Times New Roman" w:cs="Times New Roman"/>
          <w:sz w:val="24"/>
          <w:szCs w:val="24"/>
        </w:rPr>
        <w:t>management</w:t>
      </w:r>
      <w:r w:rsidR="000C61C5">
        <w:rPr>
          <w:rFonts w:ascii="Times New Roman" w:hAnsi="Times New Roman" w:cs="Times New Roman"/>
          <w:sz w:val="24"/>
          <w:szCs w:val="24"/>
        </w:rPr>
        <w:t xml:space="preserve"> of cash flows</w:t>
      </w:r>
      <w:r w:rsidR="0080376B" w:rsidRPr="004B4E94">
        <w:rPr>
          <w:rFonts w:ascii="Times New Roman" w:hAnsi="Times New Roman" w:cs="Times New Roman"/>
          <w:sz w:val="24"/>
          <w:szCs w:val="24"/>
        </w:rPr>
        <w:t xml:space="preserve">, </w:t>
      </w:r>
      <w:r w:rsidR="0080376B" w:rsidRPr="004E0752">
        <w:rPr>
          <w:rFonts w:ascii="Times New Roman" w:hAnsi="Times New Roman" w:cs="Times New Roman"/>
          <w:sz w:val="24"/>
          <w:szCs w:val="24"/>
        </w:rPr>
        <w:t>risk management</w:t>
      </w:r>
      <w:r w:rsidR="0080376B">
        <w:rPr>
          <w:rFonts w:ascii="Times New Roman" w:hAnsi="Times New Roman" w:cs="Times New Roman"/>
          <w:sz w:val="24"/>
          <w:szCs w:val="24"/>
        </w:rPr>
        <w:t xml:space="preserve">, </w:t>
      </w:r>
      <w:r w:rsidR="0080376B" w:rsidRPr="004E0752">
        <w:rPr>
          <w:rFonts w:ascii="Times New Roman" w:hAnsi="Times New Roman" w:cs="Times New Roman"/>
          <w:sz w:val="24"/>
          <w:szCs w:val="24"/>
        </w:rPr>
        <w:t>accessing inexpensive sources of financing</w:t>
      </w:r>
      <w:r w:rsidR="0080376B">
        <w:rPr>
          <w:rFonts w:ascii="Times New Roman" w:hAnsi="Times New Roman" w:cs="Times New Roman"/>
          <w:sz w:val="24"/>
          <w:szCs w:val="24"/>
        </w:rPr>
        <w:t xml:space="preserve">, </w:t>
      </w:r>
      <w:r w:rsidR="0080376B" w:rsidRPr="004E0752">
        <w:rPr>
          <w:rFonts w:ascii="Times New Roman" w:hAnsi="Times New Roman" w:cs="Times New Roman"/>
          <w:sz w:val="24"/>
          <w:szCs w:val="24"/>
        </w:rPr>
        <w:t>revisiting the investment plan</w:t>
      </w:r>
      <w:r w:rsidR="000C61C5">
        <w:rPr>
          <w:rFonts w:ascii="Times New Roman" w:hAnsi="Times New Roman" w:cs="Times New Roman"/>
          <w:sz w:val="24"/>
          <w:szCs w:val="24"/>
        </w:rPr>
        <w:t>s and working capital management</w:t>
      </w:r>
      <w:r w:rsidR="0080376B" w:rsidRPr="004E0752">
        <w:rPr>
          <w:rFonts w:ascii="Times New Roman" w:hAnsi="Times New Roman" w:cs="Times New Roman"/>
          <w:sz w:val="24"/>
          <w:szCs w:val="24"/>
        </w:rPr>
        <w:t xml:space="preserve">. </w:t>
      </w:r>
      <w:r w:rsidR="0080376B">
        <w:rPr>
          <w:rFonts w:ascii="Times New Roman" w:hAnsi="Times New Roman" w:cs="Times New Roman"/>
          <w:sz w:val="24"/>
          <w:szCs w:val="24"/>
        </w:rPr>
        <w:t>In addition to monetary and fiscal recovery measures, financial managers and a</w:t>
      </w:r>
      <w:r w:rsidR="0080376B" w:rsidRPr="004E0752">
        <w:rPr>
          <w:rFonts w:ascii="Times New Roman" w:hAnsi="Times New Roman" w:cs="Times New Roman"/>
          <w:sz w:val="24"/>
          <w:szCs w:val="24"/>
        </w:rPr>
        <w:t>c</w:t>
      </w:r>
      <w:r w:rsidR="000C61C5">
        <w:rPr>
          <w:rFonts w:ascii="Times New Roman" w:hAnsi="Times New Roman" w:cs="Times New Roman"/>
          <w:sz w:val="24"/>
          <w:szCs w:val="24"/>
        </w:rPr>
        <w:t>countants should</w:t>
      </w:r>
      <w:r w:rsidR="0080376B">
        <w:rPr>
          <w:rFonts w:ascii="Times New Roman" w:hAnsi="Times New Roman" w:cs="Times New Roman"/>
          <w:sz w:val="24"/>
          <w:szCs w:val="24"/>
        </w:rPr>
        <w:t xml:space="preserve"> </w:t>
      </w:r>
      <w:r w:rsidR="0080376B" w:rsidRPr="004E0752">
        <w:rPr>
          <w:rFonts w:ascii="Times New Roman" w:hAnsi="Times New Roman" w:cs="Times New Roman"/>
          <w:sz w:val="24"/>
          <w:szCs w:val="24"/>
        </w:rPr>
        <w:t xml:space="preserve">take an active role in developing </w:t>
      </w:r>
      <w:r w:rsidR="0080376B">
        <w:rPr>
          <w:rFonts w:ascii="Times New Roman" w:hAnsi="Times New Roman" w:cs="Times New Roman"/>
          <w:sz w:val="24"/>
          <w:szCs w:val="24"/>
        </w:rPr>
        <w:t>financial reporting and accounting measures to man</w:t>
      </w:r>
      <w:r w:rsidR="0018624C">
        <w:rPr>
          <w:rFonts w:ascii="Times New Roman" w:hAnsi="Times New Roman" w:cs="Times New Roman"/>
          <w:sz w:val="24"/>
          <w:szCs w:val="24"/>
        </w:rPr>
        <w:t xml:space="preserve">age the consequences of an infectious disease outbreak </w:t>
      </w:r>
      <w:r w:rsidR="006D328E">
        <w:rPr>
          <w:rFonts w:ascii="Times New Roman" w:hAnsi="Times New Roman" w:cs="Times New Roman"/>
          <w:sz w:val="24"/>
          <w:szCs w:val="24"/>
        </w:rPr>
        <w:t>in order to ensur</w:t>
      </w:r>
      <w:r w:rsidR="0080376B">
        <w:rPr>
          <w:rFonts w:ascii="Times New Roman" w:hAnsi="Times New Roman" w:cs="Times New Roman"/>
          <w:sz w:val="24"/>
          <w:szCs w:val="24"/>
        </w:rPr>
        <w:t>e survival of the businesses.</w:t>
      </w:r>
    </w:p>
    <w:p w14:paraId="2E2C19BE" w14:textId="77777777" w:rsidR="0080376B" w:rsidRDefault="0080376B" w:rsidP="0080376B">
      <w:pPr>
        <w:spacing w:after="0" w:line="360" w:lineRule="auto"/>
        <w:jc w:val="both"/>
        <w:rPr>
          <w:rFonts w:ascii="Times New Roman" w:hAnsi="Times New Roman" w:cs="Times New Roman"/>
          <w:sz w:val="24"/>
          <w:szCs w:val="24"/>
        </w:rPr>
      </w:pPr>
    </w:p>
    <w:p w14:paraId="6CE46011" w14:textId="05AD4910" w:rsidR="0080376B" w:rsidRPr="0080376B" w:rsidRDefault="00AB27A2" w:rsidP="0080376B">
      <w:pPr>
        <w:pStyle w:val="Heading3"/>
        <w:spacing w:after="240"/>
        <w:rPr>
          <w:rFonts w:ascii="Times New Roman" w:hAnsi="Times New Roman" w:cs="Times New Roman"/>
          <w:b/>
          <w:color w:val="000000"/>
          <w:lang w:val="en-ZW"/>
        </w:rPr>
      </w:pPr>
      <w:bookmarkStart w:id="122" w:name="_Toc136970264"/>
      <w:r>
        <w:rPr>
          <w:rFonts w:ascii="Times New Roman" w:hAnsi="Times New Roman" w:cs="Times New Roman"/>
          <w:b/>
          <w:color w:val="000000"/>
          <w:lang w:val="en-ZW"/>
        </w:rPr>
        <w:t>5.3</w:t>
      </w:r>
      <w:r w:rsidR="00DC1998">
        <w:rPr>
          <w:rFonts w:ascii="Times New Roman" w:hAnsi="Times New Roman" w:cs="Times New Roman"/>
          <w:b/>
          <w:color w:val="000000"/>
          <w:lang w:val="en-ZW"/>
        </w:rPr>
        <w:t xml:space="preserve"> </w:t>
      </w:r>
      <w:r w:rsidR="0080376B" w:rsidRPr="0080376B">
        <w:rPr>
          <w:rFonts w:ascii="Times New Roman" w:hAnsi="Times New Roman" w:cs="Times New Roman"/>
          <w:b/>
          <w:color w:val="000000"/>
          <w:lang w:val="en-ZW"/>
        </w:rPr>
        <w:t>Recommendations.</w:t>
      </w:r>
      <w:bookmarkEnd w:id="122"/>
    </w:p>
    <w:p w14:paraId="10466869" w14:textId="77777777" w:rsidR="0080376B" w:rsidRDefault="0080376B" w:rsidP="0080376B">
      <w:pPr>
        <w:spacing w:before="240" w:after="0" w:line="360" w:lineRule="auto"/>
        <w:jc w:val="both"/>
        <w:rPr>
          <w:rFonts w:ascii="Times New Roman" w:hAnsi="Times New Roman" w:cs="Times New Roman"/>
          <w:sz w:val="24"/>
          <w:szCs w:val="24"/>
        </w:rPr>
      </w:pPr>
      <w:r w:rsidRPr="004E0752">
        <w:rPr>
          <w:rFonts w:ascii="Times New Roman" w:hAnsi="Times New Roman" w:cs="Times New Roman"/>
          <w:sz w:val="24"/>
          <w:szCs w:val="24"/>
        </w:rPr>
        <w:t xml:space="preserve">For a business to remain solvent, controlling liquidity is of utmost importance, and planning and analyzing liquidity will aid in managing the firm through </w:t>
      </w:r>
      <w:r>
        <w:rPr>
          <w:rFonts w:ascii="Times New Roman" w:hAnsi="Times New Roman" w:cs="Times New Roman"/>
          <w:sz w:val="24"/>
          <w:szCs w:val="24"/>
        </w:rPr>
        <w:t xml:space="preserve">a </w:t>
      </w:r>
      <w:r w:rsidRPr="004E0752">
        <w:rPr>
          <w:rFonts w:ascii="Times New Roman" w:hAnsi="Times New Roman" w:cs="Times New Roman"/>
          <w:sz w:val="24"/>
          <w:szCs w:val="24"/>
        </w:rPr>
        <w:t>crisis. Creating a dynamic, rolling 13-week short-term cash flow projection that can be evaluated against the best- and worst-case scenarios is one way to do this.</w:t>
      </w:r>
    </w:p>
    <w:p w14:paraId="78203DE9" w14:textId="783B58FB" w:rsidR="0080376B" w:rsidRDefault="0080376B" w:rsidP="0080376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4E0752">
        <w:rPr>
          <w:rFonts w:ascii="Times New Roman" w:hAnsi="Times New Roman" w:cs="Times New Roman"/>
          <w:sz w:val="24"/>
          <w:szCs w:val="24"/>
        </w:rPr>
        <w:t>conomic resilience is prioritized over efficiency. Given how much of the global economy</w:t>
      </w:r>
      <w:r w:rsidR="00027948">
        <w:rPr>
          <w:rFonts w:ascii="Times New Roman" w:hAnsi="Times New Roman" w:cs="Times New Roman"/>
          <w:sz w:val="24"/>
          <w:szCs w:val="24"/>
        </w:rPr>
        <w:t xml:space="preserve"> can slowdown during a pandemic</w:t>
      </w:r>
      <w:r w:rsidR="000C61C5">
        <w:rPr>
          <w:rFonts w:ascii="Times New Roman" w:hAnsi="Times New Roman" w:cs="Times New Roman"/>
          <w:sz w:val="24"/>
          <w:szCs w:val="24"/>
        </w:rPr>
        <w:t>, management</w:t>
      </w:r>
      <w:r w:rsidRPr="004E0752">
        <w:rPr>
          <w:rFonts w:ascii="Times New Roman" w:hAnsi="Times New Roman" w:cs="Times New Roman"/>
          <w:sz w:val="24"/>
          <w:szCs w:val="24"/>
        </w:rPr>
        <w:t xml:space="preserve"> </w:t>
      </w:r>
      <w:r w:rsidR="006D328E">
        <w:rPr>
          <w:rFonts w:ascii="Times New Roman" w:hAnsi="Times New Roman" w:cs="Times New Roman"/>
          <w:sz w:val="24"/>
          <w:szCs w:val="24"/>
        </w:rPr>
        <w:t>needs</w:t>
      </w:r>
      <w:r w:rsidR="000C61C5">
        <w:rPr>
          <w:rFonts w:ascii="Times New Roman" w:hAnsi="Times New Roman" w:cs="Times New Roman"/>
          <w:sz w:val="24"/>
          <w:szCs w:val="24"/>
        </w:rPr>
        <w:t xml:space="preserve"> </w:t>
      </w:r>
      <w:r w:rsidRPr="004E0752">
        <w:rPr>
          <w:rFonts w:ascii="Times New Roman" w:hAnsi="Times New Roman" w:cs="Times New Roman"/>
          <w:sz w:val="24"/>
          <w:szCs w:val="24"/>
        </w:rPr>
        <w:t>to analyze supply chain availability and demand realistically, but they also need to have a plan in place for reactivating orders if constraints are lifte</w:t>
      </w:r>
      <w:r>
        <w:rPr>
          <w:rFonts w:ascii="Times New Roman" w:hAnsi="Times New Roman" w:cs="Times New Roman"/>
          <w:sz w:val="24"/>
          <w:szCs w:val="24"/>
        </w:rPr>
        <w:t>d and demand starts to increase.</w:t>
      </w:r>
    </w:p>
    <w:p w14:paraId="07F41593" w14:textId="3EF4C6E3" w:rsidR="0080376B" w:rsidRDefault="0080376B" w:rsidP="0080376B">
      <w:pPr>
        <w:spacing w:before="240" w:after="0" w:line="360" w:lineRule="auto"/>
        <w:jc w:val="both"/>
        <w:rPr>
          <w:rFonts w:ascii="Times New Roman" w:hAnsi="Times New Roman" w:cs="Times New Roman"/>
          <w:sz w:val="24"/>
          <w:szCs w:val="24"/>
        </w:rPr>
      </w:pPr>
      <w:r w:rsidRPr="004E0752">
        <w:rPr>
          <w:rFonts w:ascii="Times New Roman" w:hAnsi="Times New Roman" w:cs="Times New Roman"/>
          <w:sz w:val="24"/>
          <w:szCs w:val="24"/>
        </w:rPr>
        <w:t>A company's biggest asset is its peop</w:t>
      </w:r>
      <w:r w:rsidR="00D90AFD">
        <w:rPr>
          <w:rFonts w:ascii="Times New Roman" w:hAnsi="Times New Roman" w:cs="Times New Roman"/>
          <w:sz w:val="24"/>
          <w:szCs w:val="24"/>
        </w:rPr>
        <w:t>le. Management</w:t>
      </w:r>
      <w:r w:rsidRPr="004E0752">
        <w:rPr>
          <w:rFonts w:ascii="Times New Roman" w:hAnsi="Times New Roman" w:cs="Times New Roman"/>
          <w:sz w:val="24"/>
          <w:szCs w:val="24"/>
        </w:rPr>
        <w:t xml:space="preserve"> must routinely and clearly convey the efforts they are doing</w:t>
      </w:r>
      <w:r>
        <w:rPr>
          <w:rFonts w:ascii="Times New Roman" w:hAnsi="Times New Roman" w:cs="Times New Roman"/>
          <w:sz w:val="24"/>
          <w:szCs w:val="24"/>
        </w:rPr>
        <w:t xml:space="preserve"> to protect their staff members</w:t>
      </w:r>
      <w:r w:rsidRPr="00EF61C5">
        <w:rPr>
          <w:rFonts w:ascii="Times New Roman" w:hAnsi="Times New Roman" w:cs="Times New Roman"/>
          <w:sz w:val="24"/>
          <w:szCs w:val="24"/>
        </w:rPr>
        <w:t>.</w:t>
      </w:r>
    </w:p>
    <w:p w14:paraId="4D4B6B33" w14:textId="1A3E2EA8" w:rsidR="00D90AFD" w:rsidRDefault="0080376B" w:rsidP="0080376B">
      <w:pPr>
        <w:spacing w:before="240" w:after="0" w:line="360" w:lineRule="auto"/>
        <w:jc w:val="both"/>
        <w:rPr>
          <w:rFonts w:ascii="Times New Roman" w:hAnsi="Times New Roman" w:cs="Times New Roman"/>
          <w:sz w:val="24"/>
          <w:szCs w:val="24"/>
        </w:rPr>
      </w:pPr>
      <w:r w:rsidRPr="00366D6C">
        <w:rPr>
          <w:rFonts w:ascii="Times New Roman" w:hAnsi="Times New Roman" w:cs="Times New Roman"/>
          <w:sz w:val="24"/>
          <w:szCs w:val="24"/>
        </w:rPr>
        <w:t>A good BCM strategy will guarantee that interruptions to company operations are kept to a minimum</w:t>
      </w:r>
      <w:r w:rsidR="00D90AFD">
        <w:rPr>
          <w:rFonts w:ascii="Times New Roman" w:hAnsi="Times New Roman" w:cs="Times New Roman"/>
          <w:sz w:val="24"/>
          <w:szCs w:val="24"/>
        </w:rPr>
        <w:t xml:space="preserve"> and resilience is increased. Management must </w:t>
      </w:r>
      <w:r w:rsidRPr="00366D6C">
        <w:rPr>
          <w:rFonts w:ascii="Times New Roman" w:hAnsi="Times New Roman" w:cs="Times New Roman"/>
          <w:sz w:val="24"/>
          <w:szCs w:val="24"/>
        </w:rPr>
        <w:t>adjust all activities as soon as ther</w:t>
      </w:r>
      <w:r w:rsidR="00027948">
        <w:rPr>
          <w:rFonts w:ascii="Times New Roman" w:hAnsi="Times New Roman" w:cs="Times New Roman"/>
          <w:sz w:val="24"/>
          <w:szCs w:val="24"/>
        </w:rPr>
        <w:t>e is a disturbance in the</w:t>
      </w:r>
      <w:r w:rsidRPr="00366D6C">
        <w:rPr>
          <w:rFonts w:ascii="Times New Roman" w:hAnsi="Times New Roman" w:cs="Times New Roman"/>
          <w:sz w:val="24"/>
          <w:szCs w:val="24"/>
        </w:rPr>
        <w:t xml:space="preserve"> firm to maintain business continuity. </w:t>
      </w:r>
    </w:p>
    <w:p w14:paraId="39EC5AAE" w14:textId="78D634E4" w:rsidR="0080376B" w:rsidRDefault="00D90AFD" w:rsidP="0080376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Management</w:t>
      </w:r>
      <w:r w:rsidR="0080376B" w:rsidRPr="00366D6C">
        <w:rPr>
          <w:rFonts w:ascii="Times New Roman" w:hAnsi="Times New Roman" w:cs="Times New Roman"/>
          <w:sz w:val="24"/>
          <w:szCs w:val="24"/>
        </w:rPr>
        <w:t xml:space="preserve"> should keep an eye on public h</w:t>
      </w:r>
      <w:r w:rsidR="000C61C5">
        <w:rPr>
          <w:rFonts w:ascii="Times New Roman" w:hAnsi="Times New Roman" w:cs="Times New Roman"/>
          <w:sz w:val="24"/>
          <w:szCs w:val="24"/>
        </w:rPr>
        <w:t>ealth recommendations and</w:t>
      </w:r>
      <w:r w:rsidR="0080376B" w:rsidRPr="00366D6C">
        <w:rPr>
          <w:rFonts w:ascii="Times New Roman" w:hAnsi="Times New Roman" w:cs="Times New Roman"/>
          <w:sz w:val="24"/>
          <w:szCs w:val="24"/>
        </w:rPr>
        <w:t xml:space="preserve"> government</w:t>
      </w:r>
      <w:r w:rsidR="000C61C5">
        <w:rPr>
          <w:rFonts w:ascii="Times New Roman" w:hAnsi="Times New Roman" w:cs="Times New Roman"/>
          <w:sz w:val="24"/>
          <w:szCs w:val="24"/>
        </w:rPr>
        <w:t xml:space="preserve"> assistance initiatives for the</w:t>
      </w:r>
      <w:r w:rsidR="0080376B" w:rsidRPr="00366D6C">
        <w:rPr>
          <w:rFonts w:ascii="Times New Roman" w:hAnsi="Times New Roman" w:cs="Times New Roman"/>
          <w:sz w:val="24"/>
          <w:szCs w:val="24"/>
        </w:rPr>
        <w:t xml:space="preserve"> firm and employees as the situation unfolds.</w:t>
      </w:r>
    </w:p>
    <w:p w14:paraId="3B5F9A7B" w14:textId="6A651EF2" w:rsidR="0080376B" w:rsidRDefault="00E21655" w:rsidP="0080376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80376B" w:rsidRPr="00366D6C">
        <w:rPr>
          <w:rFonts w:ascii="Times New Roman" w:hAnsi="Times New Roman" w:cs="Times New Roman"/>
          <w:sz w:val="24"/>
          <w:szCs w:val="24"/>
        </w:rPr>
        <w:t xml:space="preserve"> </w:t>
      </w:r>
      <w:r w:rsidR="000C61C5">
        <w:rPr>
          <w:rFonts w:ascii="Times New Roman" w:hAnsi="Times New Roman" w:cs="Times New Roman"/>
          <w:sz w:val="24"/>
          <w:szCs w:val="24"/>
        </w:rPr>
        <w:t>COVID</w:t>
      </w:r>
      <w:r w:rsidR="000C61C5" w:rsidRPr="000C61C5">
        <w:rPr>
          <w:rFonts w:ascii="Times New Roman" w:hAnsi="Times New Roman" w:cs="Times New Roman"/>
          <w:sz w:val="24"/>
          <w:szCs w:val="24"/>
        </w:rPr>
        <w:t xml:space="preserve">-19's effects on reporting, accounting and companies’ internal controls </w:t>
      </w:r>
      <w:r w:rsidR="0080376B" w:rsidRPr="00366D6C">
        <w:rPr>
          <w:rFonts w:ascii="Times New Roman" w:hAnsi="Times New Roman" w:cs="Times New Roman"/>
          <w:sz w:val="24"/>
          <w:szCs w:val="24"/>
        </w:rPr>
        <w:t>should be carefully taken into consideration by management</w:t>
      </w:r>
      <w:r w:rsidR="0080376B" w:rsidRPr="00EF64A7">
        <w:rPr>
          <w:rFonts w:ascii="Times New Roman" w:hAnsi="Times New Roman" w:cs="Times New Roman"/>
          <w:sz w:val="24"/>
          <w:szCs w:val="24"/>
        </w:rPr>
        <w:t xml:space="preserve">. </w:t>
      </w:r>
      <w:r w:rsidR="0080376B" w:rsidRPr="00366D6C">
        <w:rPr>
          <w:rFonts w:ascii="Times New Roman" w:hAnsi="Times New Roman" w:cs="Times New Roman"/>
          <w:sz w:val="24"/>
          <w:szCs w:val="24"/>
        </w:rPr>
        <w:t>Continuous disclosure obligations should be taken into account, and forward-looking comments made during past results presen</w:t>
      </w:r>
      <w:r w:rsidR="0080376B">
        <w:rPr>
          <w:rFonts w:ascii="Times New Roman" w:hAnsi="Times New Roman" w:cs="Times New Roman"/>
          <w:sz w:val="24"/>
          <w:szCs w:val="24"/>
        </w:rPr>
        <w:t>tations may need to be reviewed.</w:t>
      </w:r>
    </w:p>
    <w:p w14:paraId="5DB62F48" w14:textId="4FAE5EB2" w:rsidR="0080376B" w:rsidRDefault="0080376B" w:rsidP="0080376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366D6C">
        <w:rPr>
          <w:rFonts w:ascii="Times New Roman" w:hAnsi="Times New Roman" w:cs="Times New Roman"/>
          <w:sz w:val="24"/>
          <w:szCs w:val="24"/>
        </w:rPr>
        <w:t>inancial managers</w:t>
      </w:r>
      <w:r>
        <w:rPr>
          <w:rFonts w:ascii="Times New Roman" w:hAnsi="Times New Roman" w:cs="Times New Roman"/>
          <w:sz w:val="24"/>
          <w:szCs w:val="24"/>
        </w:rPr>
        <w:t xml:space="preserve"> and accountants need to be </w:t>
      </w:r>
      <w:r w:rsidRPr="00366D6C">
        <w:rPr>
          <w:rFonts w:ascii="Times New Roman" w:hAnsi="Times New Roman" w:cs="Times New Roman"/>
          <w:sz w:val="24"/>
          <w:szCs w:val="24"/>
        </w:rPr>
        <w:t xml:space="preserve">actively </w:t>
      </w:r>
      <w:r>
        <w:rPr>
          <w:rFonts w:ascii="Times New Roman" w:hAnsi="Times New Roman" w:cs="Times New Roman"/>
          <w:sz w:val="24"/>
          <w:szCs w:val="24"/>
        </w:rPr>
        <w:t>engaged</w:t>
      </w:r>
      <w:r w:rsidRPr="00366D6C">
        <w:rPr>
          <w:rFonts w:ascii="Times New Roman" w:hAnsi="Times New Roman" w:cs="Times New Roman"/>
          <w:sz w:val="24"/>
          <w:szCs w:val="24"/>
        </w:rPr>
        <w:t xml:space="preserve"> in company recover</w:t>
      </w:r>
      <w:r w:rsidR="00027948">
        <w:rPr>
          <w:rFonts w:ascii="Times New Roman" w:hAnsi="Times New Roman" w:cs="Times New Roman"/>
          <w:sz w:val="24"/>
          <w:szCs w:val="24"/>
        </w:rPr>
        <w:t xml:space="preserve">y operations during and after a </w:t>
      </w:r>
      <w:r w:rsidRPr="00366D6C">
        <w:rPr>
          <w:rFonts w:ascii="Times New Roman" w:hAnsi="Times New Roman" w:cs="Times New Roman"/>
          <w:sz w:val="24"/>
          <w:szCs w:val="24"/>
        </w:rPr>
        <w:t>pandemic by devising and implementing</w:t>
      </w:r>
      <w:r>
        <w:rPr>
          <w:rFonts w:ascii="Times New Roman" w:hAnsi="Times New Roman" w:cs="Times New Roman"/>
          <w:sz w:val="24"/>
          <w:szCs w:val="24"/>
        </w:rPr>
        <w:t xml:space="preserve"> reporting and accounting strategies to limit the c</w:t>
      </w:r>
      <w:r w:rsidR="00027948">
        <w:rPr>
          <w:rFonts w:ascii="Times New Roman" w:hAnsi="Times New Roman" w:cs="Times New Roman"/>
          <w:sz w:val="24"/>
          <w:szCs w:val="24"/>
        </w:rPr>
        <w:t>onsequences brought about by that</w:t>
      </w:r>
      <w:r w:rsidRPr="00366D6C">
        <w:rPr>
          <w:rFonts w:ascii="Times New Roman" w:hAnsi="Times New Roman" w:cs="Times New Roman"/>
          <w:sz w:val="24"/>
          <w:szCs w:val="24"/>
        </w:rPr>
        <w:t xml:space="preserve"> pandemic on companies.</w:t>
      </w:r>
    </w:p>
    <w:p w14:paraId="3140CBC0" w14:textId="77777777" w:rsidR="0080376B" w:rsidRPr="00EF64A7" w:rsidRDefault="0080376B" w:rsidP="0080376B">
      <w:pPr>
        <w:spacing w:after="0" w:line="360" w:lineRule="auto"/>
        <w:jc w:val="both"/>
        <w:rPr>
          <w:rFonts w:ascii="Times New Roman" w:hAnsi="Times New Roman" w:cs="Times New Roman"/>
          <w:sz w:val="24"/>
          <w:szCs w:val="24"/>
        </w:rPr>
      </w:pPr>
    </w:p>
    <w:p w14:paraId="1DD5627D" w14:textId="45D8ABA4" w:rsidR="0080376B" w:rsidRPr="0080376B" w:rsidRDefault="00B363A5" w:rsidP="0080376B">
      <w:pPr>
        <w:pStyle w:val="Heading3"/>
        <w:spacing w:after="240"/>
        <w:rPr>
          <w:rFonts w:ascii="Times New Roman" w:hAnsi="Times New Roman" w:cs="Times New Roman"/>
          <w:b/>
          <w:color w:val="000000"/>
          <w:lang w:val="en-ZW"/>
        </w:rPr>
      </w:pPr>
      <w:bookmarkStart w:id="123" w:name="_Toc136970265"/>
      <w:r>
        <w:rPr>
          <w:rFonts w:ascii="Times New Roman" w:hAnsi="Times New Roman" w:cs="Times New Roman"/>
          <w:b/>
          <w:color w:val="000000"/>
          <w:lang w:val="en-ZW"/>
        </w:rPr>
        <w:t xml:space="preserve">5.4 </w:t>
      </w:r>
      <w:r w:rsidR="0080376B" w:rsidRPr="0080376B">
        <w:rPr>
          <w:rFonts w:ascii="Times New Roman" w:hAnsi="Times New Roman" w:cs="Times New Roman"/>
          <w:b/>
          <w:color w:val="000000"/>
          <w:lang w:val="en-ZW"/>
        </w:rPr>
        <w:t>Future research suggestion</w:t>
      </w:r>
      <w:bookmarkEnd w:id="123"/>
    </w:p>
    <w:p w14:paraId="1E3011CE" w14:textId="0E74D0AE" w:rsidR="0080376B" w:rsidRPr="001326F4" w:rsidRDefault="0080376B" w:rsidP="0080376B">
      <w:pPr>
        <w:spacing w:after="0" w:line="360" w:lineRule="auto"/>
        <w:jc w:val="both"/>
        <w:rPr>
          <w:rFonts w:ascii="Times New Roman" w:hAnsi="Times New Roman" w:cs="Times New Roman"/>
          <w:sz w:val="24"/>
          <w:szCs w:val="24"/>
        </w:rPr>
      </w:pPr>
      <w:r w:rsidRPr="00E70A12">
        <w:rPr>
          <w:rFonts w:ascii="Times New Roman" w:hAnsi="Times New Roman" w:cs="Times New Roman"/>
          <w:sz w:val="24"/>
          <w:szCs w:val="24"/>
        </w:rPr>
        <w:t>This research, like other research studies, has certain limitations</w:t>
      </w:r>
      <w:r>
        <w:rPr>
          <w:rFonts w:ascii="Times New Roman" w:hAnsi="Times New Roman" w:cs="Times New Roman"/>
          <w:sz w:val="24"/>
          <w:szCs w:val="24"/>
        </w:rPr>
        <w:t>. The study only focused on Delta Beverages, this is onl</w:t>
      </w:r>
      <w:r w:rsidR="000C61C5">
        <w:rPr>
          <w:rFonts w:ascii="Times New Roman" w:hAnsi="Times New Roman" w:cs="Times New Roman"/>
          <w:sz w:val="24"/>
          <w:szCs w:val="24"/>
        </w:rPr>
        <w:t xml:space="preserve">y one company and one industry. The study also focused on COVID-19 which is only one of the many infectious diseases. </w:t>
      </w:r>
      <w:r>
        <w:rPr>
          <w:rFonts w:ascii="Times New Roman" w:hAnsi="Times New Roman" w:cs="Times New Roman"/>
          <w:sz w:val="24"/>
          <w:szCs w:val="24"/>
        </w:rPr>
        <w:t>Also, at the time of the study COVID-19 was a current event therefore t</w:t>
      </w:r>
      <w:r w:rsidRPr="00E70A12">
        <w:rPr>
          <w:rFonts w:ascii="Times New Roman" w:hAnsi="Times New Roman" w:cs="Times New Roman"/>
          <w:sz w:val="24"/>
          <w:szCs w:val="24"/>
        </w:rPr>
        <w:t>he research did not investigate the entire scope of the pandemic's consequences</w:t>
      </w:r>
      <w:r>
        <w:rPr>
          <w:rFonts w:ascii="Times New Roman" w:hAnsi="Times New Roman" w:cs="Times New Roman"/>
          <w:sz w:val="24"/>
          <w:szCs w:val="24"/>
        </w:rPr>
        <w:t>.</w:t>
      </w:r>
      <w:r w:rsidRPr="0020702D">
        <w:t xml:space="preserve"> </w:t>
      </w:r>
      <w:r w:rsidRPr="00E70A12">
        <w:rPr>
          <w:rFonts w:ascii="Times New Roman" w:hAnsi="Times New Roman" w:cs="Times New Roman"/>
          <w:sz w:val="24"/>
          <w:szCs w:val="24"/>
        </w:rPr>
        <w:t>Future studies could take into account different sectors, regions, and prolonged time periods. Future studies might also give a comparison of the current findings with the disclosure in the post-COVID-19 era</w:t>
      </w:r>
      <w:r>
        <w:rPr>
          <w:rFonts w:ascii="Times New Roman" w:hAnsi="Times New Roman" w:cs="Times New Roman"/>
          <w:sz w:val="24"/>
          <w:szCs w:val="24"/>
        </w:rPr>
        <w:t xml:space="preserve">. </w:t>
      </w:r>
    </w:p>
    <w:p w14:paraId="3527CEBF" w14:textId="1BFAEA5E" w:rsidR="00B34EBC" w:rsidRDefault="00B34EBC" w:rsidP="00633472"/>
    <w:p w14:paraId="03FDCDCD" w14:textId="3F434711" w:rsidR="0090547A" w:rsidRDefault="0090547A" w:rsidP="00633472"/>
    <w:p w14:paraId="130A3690" w14:textId="77777777" w:rsidR="009A5FD1" w:rsidRDefault="009A5FD1" w:rsidP="00633472"/>
    <w:p w14:paraId="61C88C54" w14:textId="65BC4B9A" w:rsidR="0090547A" w:rsidRDefault="0090547A" w:rsidP="00633472"/>
    <w:p w14:paraId="03AD5207" w14:textId="2B308C6B" w:rsidR="0090547A" w:rsidRDefault="0090547A" w:rsidP="00633472"/>
    <w:p w14:paraId="0087AF5B" w14:textId="705ED84C" w:rsidR="0090547A" w:rsidRDefault="0090547A" w:rsidP="00633472"/>
    <w:p w14:paraId="019CDC31" w14:textId="79B7F720" w:rsidR="0090547A" w:rsidRDefault="0090547A" w:rsidP="00633472"/>
    <w:p w14:paraId="219070BA" w14:textId="3D415661" w:rsidR="0090547A" w:rsidRDefault="0090547A" w:rsidP="00633472"/>
    <w:p w14:paraId="1AE34350" w14:textId="3CA79A1D" w:rsidR="00971D63" w:rsidRPr="00F7078D" w:rsidRDefault="0090547A" w:rsidP="00F7078D">
      <w:pPr>
        <w:pStyle w:val="Heading2"/>
        <w:rPr>
          <w:rFonts w:ascii="Times New Roman" w:hAnsi="Times New Roman" w:cs="Times New Roman"/>
          <w:b/>
          <w:color w:val="auto"/>
          <w:sz w:val="24"/>
          <w:szCs w:val="24"/>
        </w:rPr>
      </w:pPr>
      <w:bookmarkStart w:id="124" w:name="_Toc136970266"/>
      <w:r w:rsidRPr="00971D63">
        <w:rPr>
          <w:rFonts w:ascii="Times New Roman" w:hAnsi="Times New Roman" w:cs="Times New Roman"/>
          <w:b/>
          <w:color w:val="auto"/>
          <w:sz w:val="24"/>
          <w:szCs w:val="24"/>
        </w:rPr>
        <w:t>References</w:t>
      </w:r>
      <w:bookmarkEnd w:id="124"/>
    </w:p>
    <w:tbl>
      <w:tblPr>
        <w:tblW w:w="9390" w:type="dxa"/>
        <w:tblCellMar>
          <w:left w:w="0" w:type="dxa"/>
          <w:right w:w="0" w:type="dxa"/>
        </w:tblCellMar>
        <w:tblLook w:val="04A0" w:firstRow="1" w:lastRow="0" w:firstColumn="1" w:lastColumn="0" w:noHBand="0" w:noVBand="1"/>
      </w:tblPr>
      <w:tblGrid>
        <w:gridCol w:w="9390"/>
      </w:tblGrid>
      <w:tr w:rsidR="00B65B6E" w:rsidRPr="00B65B6E" w14:paraId="0165B454" w14:textId="77777777" w:rsidTr="00587B79">
        <w:trPr>
          <w:trHeight w:val="315"/>
        </w:trPr>
        <w:tc>
          <w:tcPr>
            <w:tcW w:w="9390" w:type="dxa"/>
            <w:tcBorders>
              <w:top w:val="nil"/>
              <w:left w:val="nil"/>
              <w:bottom w:val="nil"/>
              <w:right w:val="nil"/>
            </w:tcBorders>
            <w:shd w:val="clear" w:color="auto" w:fill="auto"/>
            <w:noWrap/>
            <w:tcMar>
              <w:top w:w="15" w:type="dxa"/>
              <w:left w:w="15" w:type="dxa"/>
              <w:bottom w:w="0" w:type="dxa"/>
              <w:right w:w="15" w:type="dxa"/>
            </w:tcMar>
            <w:vAlign w:val="center"/>
            <w:hideMark/>
          </w:tcPr>
          <w:p w14:paraId="518BF5E8" w14:textId="20210A66" w:rsidR="00971D63" w:rsidRPr="00971D63" w:rsidRDefault="00DD2825" w:rsidP="00971D63">
            <w:pPr>
              <w:spacing w:before="240"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Islam, A., </w:t>
            </w:r>
            <w:r w:rsidR="00B65B6E" w:rsidRPr="00B65B6E">
              <w:rPr>
                <w:rFonts w:ascii="Times New Roman" w:hAnsi="Times New Roman" w:cs="Times New Roman"/>
                <w:color w:val="000000" w:themeColor="text1"/>
                <w:sz w:val="24"/>
                <w:szCs w:val="24"/>
              </w:rPr>
              <w:t>(2021)</w:t>
            </w:r>
            <w:r w:rsidR="00B363A5">
              <w:rPr>
                <w:rFonts w:ascii="Times New Roman" w:hAnsi="Times New Roman" w:cs="Times New Roman"/>
                <w:color w:val="000000" w:themeColor="text1"/>
                <w:sz w:val="24"/>
                <w:szCs w:val="24"/>
              </w:rPr>
              <w:t>.</w:t>
            </w:r>
            <w:r w:rsidR="00B65B6E" w:rsidRPr="00B65B6E">
              <w:rPr>
                <w:rFonts w:ascii="Times New Roman" w:hAnsi="Times New Roman" w:cs="Times New Roman"/>
                <w:color w:val="000000" w:themeColor="text1"/>
                <w:sz w:val="24"/>
                <w:szCs w:val="24"/>
              </w:rPr>
              <w:t xml:space="preserve">  Impact of Covid-19 pandemic on global output, employment and prices: An assessment. Trans. Corp. Rev.  (13),pp 189–201.</w:t>
            </w:r>
          </w:p>
        </w:tc>
      </w:tr>
      <w:tr w:rsidR="00B65B6E" w:rsidRPr="00B65B6E" w14:paraId="30106E4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C3B556" w14:textId="0812857B"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Aday, S. and Aday, M.S.,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Impact of COVID-19 on the food supply chain. </w:t>
            </w:r>
            <w:r w:rsidRPr="00B65B6E">
              <w:rPr>
                <w:rFonts w:ascii="Times New Roman" w:hAnsi="Times New Roman" w:cs="Times New Roman"/>
                <w:iCs/>
                <w:color w:val="000000" w:themeColor="text1"/>
                <w:sz w:val="24"/>
                <w:szCs w:val="24"/>
              </w:rPr>
              <w:t>Food Quality and Safety</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4</w:t>
            </w:r>
            <w:r w:rsidRPr="00B65B6E">
              <w:rPr>
                <w:rFonts w:ascii="Times New Roman" w:hAnsi="Times New Roman" w:cs="Times New Roman"/>
                <w:color w:val="000000" w:themeColor="text1"/>
                <w:sz w:val="24"/>
                <w:szCs w:val="24"/>
              </w:rPr>
              <w:t>(4), pp.167-180.</w:t>
            </w:r>
          </w:p>
        </w:tc>
      </w:tr>
      <w:tr w:rsidR="00B65B6E" w:rsidRPr="00B65B6E" w14:paraId="583691A5"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3440F" w14:textId="4E09ADB3"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Adegun, O</w:t>
            </w:r>
            <w:r w:rsidR="00587B79">
              <w:rPr>
                <w:rFonts w:ascii="Times New Roman" w:hAnsi="Times New Roman" w:cs="Times New Roman"/>
                <w:color w:val="000000" w:themeColor="text1"/>
                <w:sz w:val="24"/>
                <w:szCs w:val="24"/>
              </w:rPr>
              <w:t>, (2014)</w:t>
            </w:r>
            <w:r w:rsidRPr="00B65B6E">
              <w:rPr>
                <w:rFonts w:ascii="Times New Roman" w:hAnsi="Times New Roman" w:cs="Times New Roman"/>
                <w:color w:val="000000" w:themeColor="text1"/>
                <w:sz w:val="24"/>
                <w:szCs w:val="24"/>
              </w:rPr>
              <w:t>. The effects of Ebola virus on the economy of West Africa through the trade channe</w:t>
            </w:r>
            <w:r w:rsidR="00587B79">
              <w:rPr>
                <w:rFonts w:ascii="Times New Roman" w:hAnsi="Times New Roman" w:cs="Times New Roman"/>
                <w:color w:val="000000" w:themeColor="text1"/>
                <w:sz w:val="24"/>
                <w:szCs w:val="24"/>
              </w:rPr>
              <w:t>l. IOSR J. Humanit. Soc. Sci.</w:t>
            </w:r>
            <w:r w:rsidRPr="00B65B6E">
              <w:rPr>
                <w:rFonts w:ascii="Times New Roman" w:hAnsi="Times New Roman" w:cs="Times New Roman"/>
                <w:color w:val="000000" w:themeColor="text1"/>
                <w:sz w:val="24"/>
                <w:szCs w:val="24"/>
              </w:rPr>
              <w:t xml:space="preserve"> 19, 48–56. [CrossRef</w:t>
            </w:r>
          </w:p>
        </w:tc>
      </w:tr>
      <w:tr w:rsidR="00B65B6E" w:rsidRPr="00B65B6E" w14:paraId="47B02879"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7E4880" w14:textId="7777777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lang w:val="en-ZW"/>
              </w:rPr>
              <w:t>Adkins,W. (2020). "What Expenses Are Included in the Cash Flow Statement?" Small Business Chron.com, http://smallbusiness.chron.com/expenses-included-cash-flow-statement-69684.html . Accessed 24 December 2021.</w:t>
            </w:r>
          </w:p>
        </w:tc>
      </w:tr>
      <w:tr w:rsidR="00B65B6E" w:rsidRPr="00B65B6E" w14:paraId="3BE24DAA"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0D78DB" w14:textId="657F476F"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Alao, B.B. and Gbolagade, O.L.,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Coronavirus pandemic and business disruption: The consideration of accounting roles in business revival. International Journal of Academic Multidisciplinary Research.</w:t>
            </w:r>
          </w:p>
        </w:tc>
      </w:tr>
      <w:tr w:rsidR="00B65B6E" w:rsidRPr="00B65B6E" w14:paraId="310670FB"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CA4002" w14:textId="28654C2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Albitar, K.; Gerged, </w:t>
            </w:r>
            <w:r w:rsidR="00587B79">
              <w:rPr>
                <w:rFonts w:ascii="Times New Roman" w:hAnsi="Times New Roman" w:cs="Times New Roman"/>
                <w:color w:val="000000" w:themeColor="text1"/>
                <w:sz w:val="24"/>
                <w:szCs w:val="24"/>
              </w:rPr>
              <w:t xml:space="preserve">A.M.; Kikhia, H.; Hussainey, K., (2020). </w:t>
            </w:r>
            <w:r w:rsidRPr="00B65B6E">
              <w:rPr>
                <w:rFonts w:ascii="Times New Roman" w:hAnsi="Times New Roman" w:cs="Times New Roman"/>
                <w:color w:val="000000" w:themeColor="text1"/>
                <w:sz w:val="24"/>
                <w:szCs w:val="24"/>
              </w:rPr>
              <w:t>Auditing in times of social distancing: The effect of COVID-19 on auditing quality. In</w:t>
            </w:r>
            <w:r w:rsidR="00587B79">
              <w:rPr>
                <w:rFonts w:ascii="Times New Roman" w:hAnsi="Times New Roman" w:cs="Times New Roman"/>
                <w:color w:val="000000" w:themeColor="text1"/>
                <w:sz w:val="24"/>
                <w:szCs w:val="24"/>
              </w:rPr>
              <w:t>t. J. Account. Inf. Manag.</w:t>
            </w:r>
            <w:r w:rsidRPr="00B65B6E">
              <w:rPr>
                <w:rFonts w:ascii="Times New Roman" w:hAnsi="Times New Roman" w:cs="Times New Roman"/>
                <w:color w:val="000000" w:themeColor="text1"/>
                <w:sz w:val="24"/>
                <w:szCs w:val="24"/>
              </w:rPr>
              <w:t xml:space="preserve"> 29, 169–178. [CrossRef]</w:t>
            </w:r>
          </w:p>
        </w:tc>
      </w:tr>
      <w:tr w:rsidR="00B65B6E" w:rsidRPr="00B65B6E" w14:paraId="49046044"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292885" w14:textId="7D222324"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Al‐Thaqeb, S.A., Algharabali, B.G. and Alabdulghafour, K.T.,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2022</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The pandemic and economic policy uncertainty. International Journal of Finance &amp; Economics, 27(3), pp.2784-2794.</w:t>
            </w:r>
          </w:p>
        </w:tc>
      </w:tr>
      <w:tr w:rsidR="00B65B6E" w:rsidRPr="00B65B6E" w14:paraId="0C5FF2C7"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EDE466" w14:textId="718555E1"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Altig, D.; Baker, S.; Barrero, J.M.; Bloom, N.; Bunn, P.; Chen, S.; Mihay</w:t>
            </w:r>
            <w:r w:rsidR="00B363A5">
              <w:rPr>
                <w:rFonts w:ascii="Times New Roman" w:hAnsi="Times New Roman" w:cs="Times New Roman"/>
                <w:color w:val="000000" w:themeColor="text1"/>
                <w:sz w:val="24"/>
                <w:szCs w:val="24"/>
              </w:rPr>
              <w:t xml:space="preserve">lov, E. (2020). </w:t>
            </w:r>
            <w:r w:rsidRPr="00B65B6E">
              <w:rPr>
                <w:rFonts w:ascii="Times New Roman" w:hAnsi="Times New Roman" w:cs="Times New Roman"/>
                <w:color w:val="000000" w:themeColor="text1"/>
                <w:sz w:val="24"/>
                <w:szCs w:val="24"/>
              </w:rPr>
              <w:t xml:space="preserve">Economic uncertainty before and during the COVID-19 pandemic. J. Public Econ. </w:t>
            </w:r>
          </w:p>
        </w:tc>
      </w:tr>
      <w:tr w:rsidR="00B65B6E" w:rsidRPr="00B65B6E" w14:paraId="632EB7B0"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F167FA" w14:textId="27223EBD" w:rsidR="00B65B6E" w:rsidRPr="005138E1" w:rsidRDefault="00BD4354" w:rsidP="00971D63">
            <w:pPr>
              <w:spacing w:before="240" w:line="360" w:lineRule="auto"/>
              <w:rPr>
                <w:rFonts w:ascii="Times New Roman" w:hAnsi="Times New Roman" w:cs="Times New Roman"/>
                <w:color w:val="000000" w:themeColor="text1"/>
                <w:sz w:val="24"/>
                <w:szCs w:val="24"/>
              </w:rPr>
            </w:pPr>
            <w:hyperlink r:id="rId17" w:history="1">
              <w:r w:rsidR="00587B79" w:rsidRPr="005138E1">
                <w:rPr>
                  <w:rStyle w:val="Hyperlink"/>
                  <w:rFonts w:ascii="Times New Roman" w:hAnsi="Times New Roman" w:cs="Times New Roman"/>
                  <w:color w:val="auto"/>
                  <w:sz w:val="24"/>
                  <w:szCs w:val="24"/>
                  <w:u w:val="none"/>
                </w:rPr>
                <w:t>Arnold, C.; Gould, S., (2020). The Financial Reporting Implications of COVID-19. Available online: https://www.ifac.org/ knowledge-gateway/supporting-international standards/discussion/financial-reporting-implications-covid-19 (accessed on 14 August (2021).</w:t>
              </w:r>
            </w:hyperlink>
          </w:p>
        </w:tc>
      </w:tr>
      <w:tr w:rsidR="00B65B6E" w:rsidRPr="00B65B6E" w14:paraId="3194BD5C"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9BAEC" w14:textId="34D918F1"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Atmowardoyo, H.,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2018</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Research methods in TEFL studies: Descriptive research, case study, error analysis, and R &amp; D. </w:t>
            </w:r>
            <w:r w:rsidRPr="00B65B6E">
              <w:rPr>
                <w:rFonts w:ascii="Times New Roman" w:hAnsi="Times New Roman" w:cs="Times New Roman"/>
                <w:iCs/>
                <w:color w:val="000000" w:themeColor="text1"/>
                <w:sz w:val="24"/>
                <w:szCs w:val="24"/>
              </w:rPr>
              <w:t>Journal of Language Teaching and Research</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9</w:t>
            </w:r>
            <w:r w:rsidRPr="00B65B6E">
              <w:rPr>
                <w:rFonts w:ascii="Times New Roman" w:hAnsi="Times New Roman" w:cs="Times New Roman"/>
                <w:color w:val="000000" w:themeColor="text1"/>
                <w:sz w:val="24"/>
                <w:szCs w:val="24"/>
              </w:rPr>
              <w:t>(1), pp.197-204.</w:t>
            </w:r>
          </w:p>
        </w:tc>
      </w:tr>
      <w:tr w:rsidR="00B65B6E" w:rsidRPr="00B65B6E" w14:paraId="294FEC1E"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15328" w14:textId="3ACC8C5F"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Awasthi, C.K.,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2019</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Expected Credit Loss-IFRS 9. </w:t>
            </w:r>
            <w:r w:rsidRPr="00B65B6E">
              <w:rPr>
                <w:rFonts w:ascii="Times New Roman" w:hAnsi="Times New Roman" w:cs="Times New Roman"/>
                <w:iCs/>
                <w:color w:val="000000" w:themeColor="text1"/>
                <w:sz w:val="24"/>
                <w:szCs w:val="24"/>
              </w:rPr>
              <w:t>Think India Journal</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22</w:t>
            </w:r>
            <w:r w:rsidRPr="00B65B6E">
              <w:rPr>
                <w:rFonts w:ascii="Times New Roman" w:hAnsi="Times New Roman" w:cs="Times New Roman"/>
                <w:color w:val="000000" w:themeColor="text1"/>
                <w:sz w:val="24"/>
                <w:szCs w:val="24"/>
              </w:rPr>
              <w:t>(14), pp.5045-5055.</w:t>
            </w:r>
          </w:p>
        </w:tc>
      </w:tr>
      <w:tr w:rsidR="00B65B6E" w:rsidRPr="00B65B6E" w14:paraId="664ACE6C"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EFEC58" w14:textId="2120080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BAKARE, J.L.,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2022</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Contemporary Issues in Accounting: Covid-19 Pandemic and Financial Reporting-Implications and Challenges in Nigeria. DEPARTMENT OF ACCOUNTING (BINGHAM UNIVERSITY)-2nd Departmental Seminar Series with the Theme–History of Accounting Thoughts: A Methodological Approach. Vol. 2, No. 1.</w:t>
            </w:r>
          </w:p>
        </w:tc>
      </w:tr>
      <w:tr w:rsidR="00B65B6E" w:rsidRPr="00B65B6E" w14:paraId="04A640D5"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DDF8FF" w14:textId="0D90025C"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lang w:val="en-ZW"/>
              </w:rPr>
              <w:t xml:space="preserve">Baños-Caballero, S., García-Teruel, P.J. and Martínez-Solano, P., </w:t>
            </w:r>
            <w:r w:rsidR="00587B79">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2014</w:t>
            </w:r>
            <w:r w:rsidR="00587B79">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 Working capital management, corporate performance, and financial constraints. Journal of business research, 67(3), pp.332-338.</w:t>
            </w:r>
          </w:p>
        </w:tc>
      </w:tr>
      <w:tr w:rsidR="00B65B6E" w:rsidRPr="00B65B6E" w14:paraId="3C96D52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11D7F5" w14:textId="0CB6C31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Barnoussi, A.E.; Howieson, B.; van Beest</w:t>
            </w:r>
            <w:r w:rsidR="00B363A5">
              <w:rPr>
                <w:rFonts w:ascii="Times New Roman" w:hAnsi="Times New Roman" w:cs="Times New Roman"/>
                <w:color w:val="000000" w:themeColor="text1"/>
                <w:sz w:val="24"/>
                <w:szCs w:val="24"/>
              </w:rPr>
              <w:t xml:space="preserve">, F. (2020). </w:t>
            </w:r>
            <w:r w:rsidRPr="00B65B6E">
              <w:rPr>
                <w:rFonts w:ascii="Times New Roman" w:hAnsi="Times New Roman" w:cs="Times New Roman"/>
                <w:iCs/>
                <w:color w:val="000000" w:themeColor="text1"/>
                <w:sz w:val="24"/>
                <w:szCs w:val="24"/>
              </w:rPr>
              <w:t>Prudential application of IFRS 9: (Un)Fair reporting in Covid-19 crisis for bank worldwide?</w:t>
            </w:r>
            <w:r w:rsidRPr="00B65B6E">
              <w:rPr>
                <w:rFonts w:ascii="Times New Roman" w:hAnsi="Times New Roman" w:cs="Times New Roman"/>
                <w:color w:val="000000" w:themeColor="text1"/>
                <w:sz w:val="24"/>
                <w:szCs w:val="24"/>
              </w:rPr>
              <w:t xml:space="preserve">! Aust. Account. Rev. </w:t>
            </w:r>
          </w:p>
        </w:tc>
      </w:tr>
      <w:tr w:rsidR="00B65B6E" w:rsidRPr="00B65B6E" w14:paraId="6CBB9AF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B2809" w14:textId="61621782"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Baskan, T.D.</w:t>
            </w:r>
            <w:r w:rsidR="00587B79">
              <w:rPr>
                <w:rFonts w:ascii="Times New Roman" w:hAnsi="Times New Roman" w:cs="Times New Roman"/>
                <w:color w:val="000000" w:themeColor="text1"/>
                <w:sz w:val="24"/>
                <w:szCs w:val="24"/>
              </w:rPr>
              <w:t>, (2020).</w:t>
            </w:r>
            <w:r w:rsidRPr="00B65B6E">
              <w:rPr>
                <w:rFonts w:ascii="Times New Roman" w:hAnsi="Times New Roman" w:cs="Times New Roman"/>
                <w:color w:val="000000" w:themeColor="text1"/>
                <w:sz w:val="24"/>
                <w:szCs w:val="24"/>
              </w:rPr>
              <w:t xml:space="preserve"> Analyzing the going concern uncertainty during the period of covid-19 pandemic in terms of independent auditor’s reports. ISPEC </w:t>
            </w:r>
            <w:r w:rsidR="00587B79">
              <w:rPr>
                <w:rFonts w:ascii="Times New Roman" w:hAnsi="Times New Roman" w:cs="Times New Roman"/>
                <w:color w:val="000000" w:themeColor="text1"/>
                <w:sz w:val="24"/>
                <w:szCs w:val="24"/>
              </w:rPr>
              <w:t>Int. J. Soc. Sci. Humanit.</w:t>
            </w:r>
            <w:r w:rsidRPr="00B65B6E">
              <w:rPr>
                <w:rFonts w:ascii="Times New Roman" w:hAnsi="Times New Roman" w:cs="Times New Roman"/>
                <w:color w:val="000000" w:themeColor="text1"/>
                <w:sz w:val="24"/>
                <w:szCs w:val="24"/>
              </w:rPr>
              <w:t xml:space="preserve"> 4, 28–42.</w:t>
            </w:r>
          </w:p>
        </w:tc>
      </w:tr>
      <w:tr w:rsidR="00B65B6E" w:rsidRPr="00B65B6E" w14:paraId="2842BA6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34CA53" w14:textId="69F480D2"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Benson, A.K. and Fortune, G.,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2022</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Sensitivity analysis of the impact of Covid-19 on corporate sustainability and company performance: Recovery strategy for companies and nations around the world. International Journal of Research in Business and Social Science (2147-4478), 11(3), pp.16-26.</w:t>
            </w:r>
          </w:p>
        </w:tc>
      </w:tr>
      <w:tr w:rsidR="00B65B6E" w:rsidRPr="00B65B6E" w14:paraId="287C682F"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F4E831" w14:textId="0338688E"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Burgos, D. and Ivanov, D.,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Food retail supply chain resilience and the COVID-19 pandemic: A digital twin-based impact analysis and improvement directions. Transportation Research Part E: Logistics and Transportation Review, 152, p.102412.</w:t>
            </w:r>
          </w:p>
        </w:tc>
      </w:tr>
      <w:tr w:rsidR="00B65B6E" w:rsidRPr="00B65B6E" w14:paraId="1CA3C21E"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B59862" w14:textId="65ABCAB5"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Butt, A.S.,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Strategies to mitigate the impact of COVID-19 on supply chain disruptions: a multiple case analysis of buyers and distributors. The International Journal of Logistics Management.</w:t>
            </w:r>
          </w:p>
        </w:tc>
      </w:tr>
      <w:tr w:rsidR="00B65B6E" w:rsidRPr="00B65B6E" w14:paraId="2100949D"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ABC8F" w14:textId="4E35F85E"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Carillo, K., Cachat-Rosset, G., Marsan, J., Saba, T. and Klarsfeld, A.,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Adjusting to epidemic-induced telework: Empirical insights from teleworkers in France. European Journal of Information Systems, 30(1), pp.69-88.</w:t>
            </w:r>
          </w:p>
        </w:tc>
      </w:tr>
      <w:tr w:rsidR="00B65B6E" w:rsidRPr="00B65B6E" w14:paraId="1F21454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521CA2" w14:textId="09670132" w:rsidR="00B65B6E" w:rsidRPr="00B65B6E" w:rsidRDefault="00B65B6E" w:rsidP="00B363A5">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Carmeli, A.; Schaubroeck, J.</w:t>
            </w:r>
            <w:r w:rsidR="00B363A5">
              <w:rPr>
                <w:rFonts w:ascii="Times New Roman" w:hAnsi="Times New Roman" w:cs="Times New Roman"/>
                <w:color w:val="000000" w:themeColor="text1"/>
                <w:sz w:val="24"/>
                <w:szCs w:val="24"/>
              </w:rPr>
              <w:t xml:space="preserve">, </w:t>
            </w:r>
            <w:r w:rsidR="00B363A5" w:rsidRPr="00B65B6E">
              <w:rPr>
                <w:rFonts w:ascii="Times New Roman" w:hAnsi="Times New Roman" w:cs="Times New Roman"/>
                <w:color w:val="000000" w:themeColor="text1"/>
                <w:sz w:val="24"/>
                <w:szCs w:val="24"/>
              </w:rPr>
              <w:t>(</w:t>
            </w:r>
            <w:r w:rsidR="00B363A5" w:rsidRPr="00587B79">
              <w:rPr>
                <w:rFonts w:ascii="Times New Roman" w:hAnsi="Times New Roman" w:cs="Times New Roman"/>
                <w:bCs/>
                <w:color w:val="000000" w:themeColor="text1"/>
                <w:sz w:val="24"/>
                <w:szCs w:val="24"/>
              </w:rPr>
              <w:t>2008</w:t>
            </w:r>
            <w:r w:rsidR="00B363A5" w:rsidRPr="00B65B6E">
              <w:rPr>
                <w:rFonts w:ascii="Times New Roman" w:hAnsi="Times New Roman" w:cs="Times New Roman"/>
                <w:b/>
                <w:bCs/>
                <w:color w:val="000000" w:themeColor="text1"/>
                <w:sz w:val="24"/>
                <w:szCs w:val="24"/>
              </w:rPr>
              <w:t>)</w:t>
            </w:r>
            <w:r w:rsidR="00B363A5">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Organisational crisis-preparedness: The importance of learning from failures. Long Range Plan. </w:t>
            </w:r>
          </w:p>
        </w:tc>
      </w:tr>
      <w:tr w:rsidR="00B65B6E" w:rsidRPr="00B363A5" w14:paraId="646C7DAB"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6B60C6" w14:textId="7FF9EEDC" w:rsidR="00B65B6E" w:rsidRPr="00B363A5" w:rsidRDefault="00BD4354" w:rsidP="00971D63">
            <w:pPr>
              <w:spacing w:before="240" w:line="360" w:lineRule="auto"/>
              <w:rPr>
                <w:rFonts w:ascii="Times New Roman" w:hAnsi="Times New Roman" w:cs="Times New Roman"/>
                <w:sz w:val="24"/>
                <w:szCs w:val="24"/>
              </w:rPr>
            </w:pPr>
            <w:hyperlink r:id="rId18" w:history="1">
              <w:r w:rsidR="00587B79" w:rsidRPr="00B363A5">
                <w:rPr>
                  <w:rStyle w:val="Hyperlink"/>
                  <w:rFonts w:ascii="Times New Roman" w:hAnsi="Times New Roman" w:cs="Times New Roman"/>
                  <w:color w:val="auto"/>
                  <w:sz w:val="24"/>
                  <w:szCs w:val="24"/>
                  <w:u w:val="none"/>
                </w:rPr>
                <w:t>Centers for Disease Control and Prevention (CDC). Influenza (Flu). (2010). Available online: https://www.cdc.gov/flu/ pastseasons/0910season.htm (accessed on 19 December 2021).</w:t>
              </w:r>
            </w:hyperlink>
          </w:p>
        </w:tc>
      </w:tr>
      <w:tr w:rsidR="00B65B6E" w:rsidRPr="00B65B6E" w14:paraId="66CBD8AB"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1DFEFC" w14:textId="6B5BA335"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Centers for Disease Control and Prevention (CDC).</w:t>
            </w:r>
            <w:r w:rsidR="00587B79">
              <w:rPr>
                <w:rFonts w:ascii="Times New Roman" w:hAnsi="Times New Roman" w:cs="Times New Roman"/>
                <w:color w:val="000000" w:themeColor="text1"/>
                <w:sz w:val="24"/>
                <w:szCs w:val="24"/>
              </w:rPr>
              <w:t xml:space="preserve"> (2017).</w:t>
            </w:r>
            <w:r w:rsidRPr="00B65B6E">
              <w:rPr>
                <w:rFonts w:ascii="Times New Roman" w:hAnsi="Times New Roman" w:cs="Times New Roman"/>
                <w:color w:val="000000" w:themeColor="text1"/>
                <w:sz w:val="24"/>
                <w:szCs w:val="24"/>
              </w:rPr>
              <w:t xml:space="preserve"> Severe Acute Respiratory Syndrome (SARS). 2017. Available online: https://www.cdc.gov/sars/ (accessed on 19 December 2021).</w:t>
            </w:r>
          </w:p>
        </w:tc>
      </w:tr>
      <w:tr w:rsidR="00B65B6E" w:rsidRPr="00B65B6E" w14:paraId="0F52063E"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441122"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19" w:history="1">
              <w:r w:rsidR="00B65B6E" w:rsidRPr="00B65B6E">
                <w:rPr>
                  <w:rStyle w:val="Hyperlink"/>
                  <w:rFonts w:ascii="Times New Roman" w:hAnsi="Times New Roman" w:cs="Times New Roman"/>
                  <w:color w:val="000000" w:themeColor="text1"/>
                  <w:sz w:val="24"/>
                  <w:szCs w:val="24"/>
                  <w:u w:val="none"/>
                  <w:lang w:val="en-ZW"/>
                </w:rPr>
                <w:t>Chapman, C., &amp; Ward, S. (2011). How to manage project opportunity and risk. London: Wiley. Retrieved from, https://onlinelibrary.wiley.com/doi/abs/10.1002/9781119208587</w:t>
              </w:r>
            </w:hyperlink>
          </w:p>
        </w:tc>
      </w:tr>
      <w:tr w:rsidR="00B65B6E" w:rsidRPr="00B65B6E" w14:paraId="474D79C1"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C63789"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20" w:history="1">
              <w:r w:rsidR="00B65B6E" w:rsidRPr="00B65B6E">
                <w:rPr>
                  <w:rStyle w:val="Hyperlink"/>
                  <w:rFonts w:ascii="Times New Roman" w:hAnsi="Times New Roman" w:cs="Times New Roman"/>
                  <w:color w:val="000000" w:themeColor="text1"/>
                  <w:sz w:val="24"/>
                  <w:szCs w:val="24"/>
                  <w:u w:val="none"/>
                  <w:lang w:val="en-ZW"/>
                </w:rPr>
                <w:t>Charles, S. (2020). COVID-19 Impacts on Accounting, Reporting and Internal Controls. ProtivitiInc publication. Retrieved from, https://blog.protiviti.com/2020/04/01/covid-19-impacts-on-accounting-reporting-and-internal-controls/ on 11 December 2021.</w:t>
              </w:r>
            </w:hyperlink>
          </w:p>
        </w:tc>
      </w:tr>
      <w:tr w:rsidR="00B65B6E" w:rsidRPr="00B65B6E" w14:paraId="245456D4"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B6C441" w14:textId="31B24DCF" w:rsid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Chowdhury, M., Sarkar, A., Paul, S.K. and Moktadir, M.,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A case study on strategies to deal with the impacts of COVID-19 pandemic in the food and beverage industry. </w:t>
            </w:r>
            <w:r w:rsidRPr="00B65B6E">
              <w:rPr>
                <w:rFonts w:ascii="Times New Roman" w:hAnsi="Times New Roman" w:cs="Times New Roman"/>
                <w:iCs/>
                <w:color w:val="000000" w:themeColor="text1"/>
                <w:sz w:val="24"/>
                <w:szCs w:val="24"/>
              </w:rPr>
              <w:t>Operations Management Research</w:t>
            </w:r>
            <w:r w:rsidRPr="00B65B6E">
              <w:rPr>
                <w:rFonts w:ascii="Times New Roman" w:hAnsi="Times New Roman" w:cs="Times New Roman"/>
                <w:color w:val="000000" w:themeColor="text1"/>
                <w:sz w:val="24"/>
                <w:szCs w:val="24"/>
              </w:rPr>
              <w:t>, pp.1-13.</w:t>
            </w:r>
          </w:p>
          <w:p w14:paraId="0244CC0A" w14:textId="568BFBE9" w:rsidR="001A1A41" w:rsidRPr="00B65B6E" w:rsidRDefault="001A1A41" w:rsidP="00971D63">
            <w:pPr>
              <w:spacing w:before="240" w:line="360" w:lineRule="auto"/>
              <w:rPr>
                <w:rFonts w:ascii="Times New Roman" w:hAnsi="Times New Roman" w:cs="Times New Roman"/>
                <w:color w:val="000000" w:themeColor="text1"/>
                <w:sz w:val="24"/>
                <w:szCs w:val="24"/>
              </w:rPr>
            </w:pPr>
            <w:r w:rsidRPr="001A1A41">
              <w:rPr>
                <w:rFonts w:ascii="Times New Roman" w:hAnsi="Times New Roman" w:cs="Times New Roman"/>
                <w:color w:val="000000" w:themeColor="text1"/>
                <w:sz w:val="24"/>
                <w:szCs w:val="24"/>
              </w:rPr>
              <w:t xml:space="preserve">Daniel, T., </w:t>
            </w:r>
            <w:r w:rsidR="00587B79">
              <w:rPr>
                <w:rFonts w:ascii="Times New Roman" w:hAnsi="Times New Roman" w:cs="Times New Roman"/>
                <w:color w:val="000000" w:themeColor="text1"/>
                <w:sz w:val="24"/>
                <w:szCs w:val="24"/>
              </w:rPr>
              <w:t>(</w:t>
            </w:r>
            <w:r w:rsidRPr="001A1A41">
              <w:rPr>
                <w:rFonts w:ascii="Times New Roman" w:hAnsi="Times New Roman" w:cs="Times New Roman"/>
                <w:color w:val="000000" w:themeColor="text1"/>
                <w:sz w:val="24"/>
                <w:szCs w:val="24"/>
              </w:rPr>
              <w:t>2022</w:t>
            </w:r>
            <w:r w:rsidR="00587B79">
              <w:rPr>
                <w:rFonts w:ascii="Times New Roman" w:hAnsi="Times New Roman" w:cs="Times New Roman"/>
                <w:color w:val="000000" w:themeColor="text1"/>
                <w:sz w:val="24"/>
                <w:szCs w:val="24"/>
              </w:rPr>
              <w:t>)</w:t>
            </w:r>
            <w:r w:rsidRPr="001A1A41">
              <w:rPr>
                <w:rFonts w:ascii="Times New Roman" w:hAnsi="Times New Roman" w:cs="Times New Roman"/>
                <w:color w:val="000000" w:themeColor="text1"/>
                <w:sz w:val="24"/>
                <w:szCs w:val="24"/>
              </w:rPr>
              <w:t>. Analysis of Finance and Accounting Measures to Mitigate the Impact of COVID-19 Pandemic among Businesses in Rwanda during and in a Post COVID Environment. Open Journal of Accounting, 11(3), pp.199-212.</w:t>
            </w:r>
          </w:p>
        </w:tc>
      </w:tr>
      <w:tr w:rsidR="00B65B6E" w:rsidRPr="00B65B6E" w14:paraId="0AA7079A"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93C986" w14:textId="4BB7EA91"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Da Silva, D., Schutte, D. and Surujlal, J., </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587B79">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Unpacking the IFRS Implications of COVID-19 for Travel and Leisure Companies Listed on the JSE. Sustainability, 13(14), p.7942.</w:t>
            </w:r>
          </w:p>
        </w:tc>
      </w:tr>
      <w:tr w:rsidR="00B65B6E" w:rsidRPr="00B65B6E" w14:paraId="2FA4CC00"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DB6454" w14:textId="5779AC8B" w:rsidR="00B65B6E" w:rsidRPr="00587B79" w:rsidRDefault="00BD4354" w:rsidP="00971D63">
            <w:pPr>
              <w:spacing w:before="240" w:line="360" w:lineRule="auto"/>
              <w:rPr>
                <w:rFonts w:ascii="Times New Roman" w:hAnsi="Times New Roman" w:cs="Times New Roman"/>
                <w:sz w:val="24"/>
                <w:szCs w:val="24"/>
              </w:rPr>
            </w:pPr>
            <w:hyperlink r:id="rId21" w:history="1">
              <w:r w:rsidR="00587B79" w:rsidRPr="00587B79">
                <w:rPr>
                  <w:rStyle w:val="Hyperlink"/>
                  <w:rFonts w:ascii="Times New Roman" w:hAnsi="Times New Roman" w:cs="Times New Roman"/>
                  <w:color w:val="auto"/>
                  <w:sz w:val="24"/>
                  <w:szCs w:val="24"/>
                  <w:u w:val="none"/>
                </w:rPr>
                <w:t>Dave, A and Mayes, C., (2021). Diving deeper into smaller frauds due to COVID-19 https://www.journalofaccountancy.com/news/2021/nov/covid-19-fraud-triangle-nonmanagement-employees.html</w:t>
              </w:r>
            </w:hyperlink>
          </w:p>
        </w:tc>
      </w:tr>
      <w:tr w:rsidR="00B65B6E" w:rsidRPr="00B65B6E" w14:paraId="1A1D182C"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2DB8A" w14:textId="10725870" w:rsidR="00B65B6E" w:rsidRPr="00587B79" w:rsidRDefault="00BD4354" w:rsidP="00971D63">
            <w:pPr>
              <w:spacing w:before="240" w:line="360" w:lineRule="auto"/>
              <w:rPr>
                <w:rFonts w:ascii="Times New Roman" w:hAnsi="Times New Roman" w:cs="Times New Roman"/>
                <w:sz w:val="24"/>
                <w:szCs w:val="24"/>
              </w:rPr>
            </w:pPr>
            <w:hyperlink r:id="rId22" w:history="1">
              <w:r w:rsidR="00587B79" w:rsidRPr="00587B79">
                <w:rPr>
                  <w:rStyle w:val="Hyperlink"/>
                  <w:rFonts w:ascii="Times New Roman" w:hAnsi="Times New Roman" w:cs="Times New Roman"/>
                  <w:color w:val="auto"/>
                  <w:sz w:val="24"/>
                  <w:szCs w:val="24"/>
                  <w:u w:val="none"/>
                  <w:lang w:val="en-ZW"/>
                </w:rPr>
                <w:t>Deloitte, (2020). COVID-19: Managing cash flow during a period of crisis. Deloitte Development LLC. Insight Publication, Canada. Retrieved from, https://www2.deloitte.com/us/en/insights/economy/global-economic-outlook/weekly-update.html</w:t>
              </w:r>
            </w:hyperlink>
          </w:p>
        </w:tc>
      </w:tr>
      <w:tr w:rsidR="00B65B6E" w:rsidRPr="00B65B6E" w14:paraId="35CF09A1"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351E0F" w14:textId="4A9A4CA4" w:rsidR="00B65B6E" w:rsidRPr="00587B79" w:rsidRDefault="00BD4354" w:rsidP="00971D63">
            <w:pPr>
              <w:spacing w:before="240" w:line="360" w:lineRule="auto"/>
              <w:rPr>
                <w:rFonts w:ascii="Times New Roman" w:hAnsi="Times New Roman" w:cs="Times New Roman"/>
                <w:sz w:val="24"/>
                <w:szCs w:val="24"/>
              </w:rPr>
            </w:pPr>
            <w:hyperlink r:id="rId23" w:history="1">
              <w:r w:rsidR="00587B79" w:rsidRPr="00587B79">
                <w:rPr>
                  <w:rStyle w:val="Hyperlink"/>
                  <w:rFonts w:ascii="Times New Roman" w:hAnsi="Times New Roman" w:cs="Times New Roman"/>
                  <w:color w:val="auto"/>
                  <w:sz w:val="24"/>
                  <w:szCs w:val="24"/>
                  <w:u w:val="none"/>
                </w:rPr>
                <w:t>Deloitte, (2022)  COVID-19 Operating in the 'new normal' – A backdoor to increased fraud risk? https://www2.deloitte.com/ch/en/pages/financial-advisory/articles/covid-19-operating-in-the-new-normal-fraud-risk.html</w:t>
              </w:r>
            </w:hyperlink>
          </w:p>
        </w:tc>
      </w:tr>
      <w:tr w:rsidR="00B65B6E" w:rsidRPr="00B65B6E" w14:paraId="43FFB4E3"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139B5"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24" w:history="1">
              <w:r w:rsidR="00B65B6E" w:rsidRPr="00B65B6E">
                <w:rPr>
                  <w:rStyle w:val="Hyperlink"/>
                  <w:rFonts w:ascii="Times New Roman" w:hAnsi="Times New Roman" w:cs="Times New Roman"/>
                  <w:color w:val="000000" w:themeColor="text1"/>
                  <w:sz w:val="24"/>
                  <w:szCs w:val="24"/>
                  <w:u w:val="none"/>
                </w:rPr>
                <w:t>Deloitte, (2020) IFRS in Focus — Accounting considerations related to the Coronavirus 2019 Disease. Available at https://www2.deloitte.com/content/dam/Deloitte/mt/Documents/audit/IFRS-in-Focus_COVID-19_March_27_2020.pdf retrieved on 23 February 2022</w:t>
              </w:r>
            </w:hyperlink>
          </w:p>
        </w:tc>
      </w:tr>
      <w:tr w:rsidR="00B65B6E" w:rsidRPr="00B65B6E" w14:paraId="67FD9908"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B4407" w14:textId="2FF040D2"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Ding, W., Levine, R., Lin, C. and Xie, W.,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Corporate immunity to the COVID-19 pandemic. Journal of Financial Economics, 141(2), pp.802-830.</w:t>
            </w:r>
          </w:p>
        </w:tc>
      </w:tr>
      <w:tr w:rsidR="00B65B6E" w:rsidRPr="00B65B6E" w14:paraId="456DA210"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262BDE" w14:textId="7E7DB483"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Ernst &amp; Young</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(2020). Applying IFRS-Accounting Considerations of the Coronavirus Outbreak.. Available online: https://www.ey.com/en_gl/ifrs-technical-resources/applying-ifrs-accounting-considerations-of-the-coronavirus-outbreak (accessed on 14 November 2021).</w:t>
            </w:r>
          </w:p>
        </w:tc>
      </w:tr>
      <w:tr w:rsidR="00B65B6E" w:rsidRPr="00B65B6E" w14:paraId="067B390A"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EF256B" w14:textId="28AE0773" w:rsidR="00B65B6E" w:rsidRPr="001837AD" w:rsidRDefault="00BD4354" w:rsidP="00971D63">
            <w:pPr>
              <w:spacing w:before="240" w:line="360" w:lineRule="auto"/>
              <w:rPr>
                <w:rFonts w:ascii="Times New Roman" w:hAnsi="Times New Roman" w:cs="Times New Roman"/>
                <w:color w:val="000000" w:themeColor="text1"/>
                <w:sz w:val="24"/>
                <w:szCs w:val="24"/>
              </w:rPr>
            </w:pPr>
            <w:hyperlink r:id="rId25" w:history="1">
              <w:r w:rsidR="001837AD" w:rsidRPr="001837AD">
                <w:rPr>
                  <w:rStyle w:val="Hyperlink"/>
                  <w:rFonts w:ascii="Times New Roman" w:hAnsi="Times New Roman" w:cs="Times New Roman"/>
                  <w:color w:val="auto"/>
                  <w:sz w:val="24"/>
                  <w:szCs w:val="24"/>
                  <w:u w:val="none"/>
                  <w:lang w:val="en-ZW"/>
                </w:rPr>
                <w:t>Ernst &amp; Young, (2020). COVID-19 business continuity plan: Five ways to reshape. EY, Canada. EY publication. Retrieved from, https://www.ey.com/en_ca/transactions/companies-can-reshape-results-and-plan-for-covid-19-recovery</w:t>
              </w:r>
            </w:hyperlink>
            <w:r w:rsidR="001837AD" w:rsidRPr="001837AD">
              <w:rPr>
                <w:rFonts w:ascii="Times New Roman" w:hAnsi="Times New Roman" w:cs="Times New Roman"/>
                <w:sz w:val="24"/>
                <w:szCs w:val="24"/>
                <w:lang w:val="en-ZW"/>
              </w:rPr>
              <w:t>.</w:t>
            </w:r>
          </w:p>
        </w:tc>
      </w:tr>
      <w:tr w:rsidR="00B65B6E" w:rsidRPr="00B65B6E" w14:paraId="225563B3"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47ECD4" w14:textId="5BF55992"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lang w:val="en-ZW"/>
              </w:rPr>
              <w:t>Ernst &amp; Young</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 xml:space="preserve"> (2020). Five financial reporting issues to consider as a consequence of COVID-19. EY publication. Retrieved from,https://www.ey.com/en_gl/assurance/five-financial-reporting-issues-to-consider-as-a-consequence-of-covid- 19</w:t>
            </w:r>
            <w:r w:rsidR="001837AD">
              <w:rPr>
                <w:rFonts w:ascii="Times New Roman" w:hAnsi="Times New Roman" w:cs="Times New Roman"/>
                <w:color w:val="000000" w:themeColor="text1"/>
                <w:sz w:val="24"/>
                <w:szCs w:val="24"/>
                <w:lang w:val="en-ZW"/>
              </w:rPr>
              <w:t>.</w:t>
            </w:r>
          </w:p>
        </w:tc>
      </w:tr>
      <w:tr w:rsidR="00B65B6E" w:rsidRPr="00B65B6E" w14:paraId="33C660EC"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E85F8" w14:textId="1C6BE2F0"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EY</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COVID-19 implications: internal fraud. ey-fincrime-covid-19-implications-internal-fraud.pdf</w:t>
            </w:r>
            <w:r w:rsidR="001837AD">
              <w:rPr>
                <w:rFonts w:ascii="Times New Roman" w:hAnsi="Times New Roman" w:cs="Times New Roman"/>
                <w:color w:val="000000" w:themeColor="text1"/>
                <w:sz w:val="24"/>
                <w:szCs w:val="24"/>
              </w:rPr>
              <w:t>.</w:t>
            </w:r>
          </w:p>
        </w:tc>
      </w:tr>
      <w:tr w:rsidR="00B65B6E" w:rsidRPr="00B65B6E" w14:paraId="5E94DE08"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8111CD" w14:textId="7DF36E55"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Fagerström, A.; Hartwig, F.; Cunningham, G.</w:t>
            </w:r>
            <w:r w:rsidR="001837AD">
              <w:rPr>
                <w:rFonts w:ascii="Times New Roman" w:hAnsi="Times New Roman" w:cs="Times New Roman"/>
                <w:color w:val="000000" w:themeColor="text1"/>
                <w:sz w:val="24"/>
                <w:szCs w:val="24"/>
              </w:rPr>
              <w:t xml:space="preserve">, </w:t>
            </w:r>
            <w:r w:rsidRPr="00B65B6E">
              <w:rPr>
                <w:rFonts w:ascii="Times New Roman" w:hAnsi="Times New Roman" w:cs="Times New Roman"/>
                <w:color w:val="000000" w:themeColor="text1"/>
                <w:sz w:val="24"/>
                <w:szCs w:val="24"/>
              </w:rPr>
              <w:t>(2017)</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Accounting and auditing of sustainability: Sustainable Indicator Accounting (SIA). </w:t>
            </w:r>
          </w:p>
        </w:tc>
      </w:tr>
      <w:tr w:rsidR="00B65B6E" w:rsidRPr="00B65B6E" w14:paraId="535269DB"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16BCB7" w14:textId="4D0CBB3D"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French, C.C.,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Covid-19 business interruption insurance losses: The cases for and against coverage. Conn. Ins. LJ, 27, p.1.</w:t>
            </w:r>
          </w:p>
        </w:tc>
      </w:tr>
      <w:tr w:rsidR="00B65B6E" w:rsidRPr="00B65B6E" w14:paraId="60569C4C"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B3EB4D" w14:textId="400B20DC"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lang w:val="en-ZW"/>
              </w:rPr>
              <w:t xml:space="preserve">Frid, C.J., Wyman, D.M., Gartner, W.B. and Hechavarria, D.H., </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2016</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 Low-wealth entrepreneurs and access to external financing. International Journal of Entrepreneurial Behavior &amp; Research.</w:t>
            </w:r>
          </w:p>
        </w:tc>
      </w:tr>
      <w:tr w:rsidR="00B65B6E" w:rsidRPr="00B65B6E" w14:paraId="07967664"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B6F9B4" w14:textId="0C1A4244"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Frykman, D. and Tolleryd, J.,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2012</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The Financial Times Guide to Corporate Valuation. Pearson UK.</w:t>
            </w:r>
          </w:p>
        </w:tc>
      </w:tr>
      <w:tr w:rsidR="00B65B6E" w:rsidRPr="00B65B6E" w14:paraId="229D7EB8"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488184" w14:textId="34EA57A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Gaio, C., Gonçalves, T. and Pereira, A.,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Financial crisis and impairment recognition in non-financial assets. Revista Brasileira de Gestão de Negócios, 23, pp.370-387.</w:t>
            </w:r>
          </w:p>
        </w:tc>
      </w:tr>
      <w:tr w:rsidR="00B65B6E" w:rsidRPr="00B65B6E" w14:paraId="6C478F5E"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13238D" w14:textId="0D67AFC6"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Garcez, A., Correia, R. and Costa, A.,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Impacts of covid-19 on the tourist perceived risk: a conceptual approach. In 37th International Business Information Management Association Conference (IBIMA) (pp. 1960-1967). Ibima.</w:t>
            </w:r>
          </w:p>
        </w:tc>
      </w:tr>
      <w:tr w:rsidR="00B65B6E" w:rsidRPr="00B65B6E" w14:paraId="012BA823"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3FD5E" w14:textId="09E44F7F"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Goldman, E.,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Power in Uncertain Times. In Power in Uncertain Times. Stanford University Press.</w:t>
            </w:r>
          </w:p>
        </w:tc>
      </w:tr>
      <w:tr w:rsidR="00B65B6E" w:rsidRPr="00B65B6E" w14:paraId="1AE203CF"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E07E8" w14:textId="7D30E34B"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Goldstein, I., Koijen, R.S. and Mueller, H.M.,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COVID-19 and its impact on financial markets and the real economy. The Review of Financial Studies, 34(11), pp.5135-5148.</w:t>
            </w:r>
          </w:p>
        </w:tc>
      </w:tr>
      <w:tr w:rsidR="00B65B6E" w:rsidRPr="00B65B6E" w14:paraId="2FA2E0CF"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B8E7D6" w14:textId="287BE51E"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Graham, J.R., Harvey, C.R. and Rajgopal, S.,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2006</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Value destruction and financial reporting decisions. Financial Analysts Journal, 62(6), pp.27-39.</w:t>
            </w:r>
          </w:p>
        </w:tc>
      </w:tr>
      <w:tr w:rsidR="00B65B6E" w:rsidRPr="00B65B6E" w14:paraId="43D2EEE0"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74230" w14:textId="06F08B9B"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Graves, S.C., Tomlin, B. and Willems, S.P.,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2022</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Supply Chain Challenges in the Post-COVID Era. Available at SSRN 4080078.</w:t>
            </w:r>
          </w:p>
        </w:tc>
      </w:tr>
      <w:tr w:rsidR="00B65B6E" w:rsidRPr="00B65B6E" w14:paraId="68246F4F"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22CD23" w14:textId="66730F05"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Guzzo, R.F., Wang, X., Madera, J.M. and Abbott, J.,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Organizational trust in times of COVID-19: Hospitality employees’ affective responses to managers’ communication. </w:t>
            </w:r>
            <w:r w:rsidRPr="00B65B6E">
              <w:rPr>
                <w:rFonts w:ascii="Times New Roman" w:hAnsi="Times New Roman" w:cs="Times New Roman"/>
                <w:iCs/>
                <w:color w:val="000000" w:themeColor="text1"/>
                <w:sz w:val="24"/>
                <w:szCs w:val="24"/>
              </w:rPr>
              <w:t>International Journal of Hospitality Management</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93</w:t>
            </w:r>
            <w:r w:rsidRPr="00B65B6E">
              <w:rPr>
                <w:rFonts w:ascii="Times New Roman" w:hAnsi="Times New Roman" w:cs="Times New Roman"/>
                <w:color w:val="000000" w:themeColor="text1"/>
                <w:sz w:val="24"/>
                <w:szCs w:val="24"/>
              </w:rPr>
              <w:t>, p.102778.</w:t>
            </w:r>
          </w:p>
        </w:tc>
      </w:tr>
      <w:tr w:rsidR="00B65B6E" w:rsidRPr="00B65B6E" w14:paraId="1D3FA35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CF215C" w14:textId="0A6EEF0C"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Hahn, W.,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The going-concern assumption: Its journey into GAAP. </w:t>
            </w:r>
            <w:r w:rsidRPr="00B65B6E">
              <w:rPr>
                <w:rFonts w:ascii="Times New Roman" w:hAnsi="Times New Roman" w:cs="Times New Roman"/>
                <w:iCs/>
                <w:color w:val="000000" w:themeColor="text1"/>
                <w:sz w:val="24"/>
                <w:szCs w:val="24"/>
              </w:rPr>
              <w:t>The CPA Journal</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81</w:t>
            </w:r>
            <w:r w:rsidRPr="00B65B6E">
              <w:rPr>
                <w:rFonts w:ascii="Times New Roman" w:hAnsi="Times New Roman" w:cs="Times New Roman"/>
                <w:color w:val="000000" w:themeColor="text1"/>
                <w:sz w:val="24"/>
                <w:szCs w:val="24"/>
              </w:rPr>
              <w:t>(2), p.26.</w:t>
            </w:r>
          </w:p>
        </w:tc>
      </w:tr>
      <w:tr w:rsidR="00B65B6E" w:rsidRPr="00B65B6E" w14:paraId="505ECDFF"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69D6B6" w14:textId="73C60E51"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Hanson, S.G., Sunderam, A. and Zwick, E.,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Business Continuity Insurance in the Next Disaster. University of Chicago, Becker Friedman Institute for Economics Working Paper, (2021-143).</w:t>
            </w:r>
          </w:p>
        </w:tc>
      </w:tr>
      <w:tr w:rsidR="00B65B6E" w:rsidRPr="00B65B6E" w14:paraId="1C639887"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18D38" w14:textId="7777777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Heltzer, W., &amp; Mindak, M. (2021). COVID-19 and the Accounting Profession. Journal Of Accounting, Ethics and Public Policy, 22(2), 151-205</w:t>
            </w:r>
          </w:p>
        </w:tc>
      </w:tr>
      <w:tr w:rsidR="00B65B6E" w:rsidRPr="00B65B6E" w14:paraId="1661E520"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F3E32" w14:textId="60B1DC04"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Ikbal, M., Irwansyah, I., Paminto, A., Ulfah, Y. and Darma, D.C.,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Explores the specific context of financial statement fraud based on empirical from Indonesia. </w:t>
            </w:r>
            <w:r w:rsidRPr="00B65B6E">
              <w:rPr>
                <w:rFonts w:ascii="Times New Roman" w:hAnsi="Times New Roman" w:cs="Times New Roman"/>
                <w:iCs/>
                <w:color w:val="000000" w:themeColor="text1"/>
                <w:sz w:val="24"/>
                <w:szCs w:val="24"/>
              </w:rPr>
              <w:t>Universal Journal of Accounting and Finance</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8</w:t>
            </w:r>
            <w:r w:rsidRPr="00B65B6E">
              <w:rPr>
                <w:rFonts w:ascii="Times New Roman" w:hAnsi="Times New Roman" w:cs="Times New Roman"/>
                <w:color w:val="000000" w:themeColor="text1"/>
                <w:sz w:val="24"/>
                <w:szCs w:val="24"/>
              </w:rPr>
              <w:t>(2), pp.29-40.</w:t>
            </w:r>
          </w:p>
        </w:tc>
      </w:tr>
      <w:tr w:rsidR="00B65B6E" w:rsidRPr="00B65B6E" w14:paraId="3D72E446"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9FB1C0" w14:textId="7C02187B" w:rsidR="00B65B6E" w:rsidRPr="001837AD" w:rsidRDefault="00BD4354" w:rsidP="00971D63">
            <w:pPr>
              <w:spacing w:before="240" w:line="360" w:lineRule="auto"/>
              <w:rPr>
                <w:rFonts w:ascii="Times New Roman" w:hAnsi="Times New Roman" w:cs="Times New Roman"/>
                <w:color w:val="000000" w:themeColor="text1"/>
                <w:sz w:val="24"/>
                <w:szCs w:val="24"/>
              </w:rPr>
            </w:pPr>
            <w:hyperlink r:id="rId26" w:history="1">
              <w:r w:rsidR="001837AD" w:rsidRPr="001837AD">
                <w:rPr>
                  <w:rStyle w:val="Hyperlink"/>
                  <w:rFonts w:ascii="Times New Roman" w:hAnsi="Times New Roman" w:cs="Times New Roman"/>
                  <w:color w:val="auto"/>
                  <w:sz w:val="24"/>
                  <w:szCs w:val="24"/>
                  <w:u w:val="none"/>
                  <w:lang w:val="en-ZW"/>
                </w:rPr>
                <w:t>International Chamber of Commerce., (2020). COVID-19 Business Continuity Guide. Available from, https://iccwbo.org/publication/covid-19-business-continuity-guide/</w:t>
              </w:r>
            </w:hyperlink>
          </w:p>
        </w:tc>
      </w:tr>
      <w:tr w:rsidR="00B65B6E" w:rsidRPr="00B65B6E" w14:paraId="14DCE092"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C1CE1" w14:textId="7DF108D9"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lang w:val="en-ZW"/>
              </w:rPr>
              <w:t>International Financial Reporting Standard (IFRS)-13</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 xml:space="preserve"> (2011). Fair Value Measurement. Retrieved from, https://www.ifrs.org/issued-standards/list-of-standards/</w:t>
            </w:r>
          </w:p>
        </w:tc>
      </w:tr>
      <w:tr w:rsidR="00B65B6E" w:rsidRPr="00B65B6E" w14:paraId="2F0094C2"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A00C30"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27" w:history="1">
              <w:r w:rsidR="00B65B6E" w:rsidRPr="00B65B6E">
                <w:rPr>
                  <w:rStyle w:val="Hyperlink"/>
                  <w:rFonts w:ascii="Times New Roman" w:hAnsi="Times New Roman" w:cs="Times New Roman"/>
                  <w:color w:val="000000" w:themeColor="text1"/>
                  <w:sz w:val="24"/>
                  <w:szCs w:val="24"/>
                  <w:u w:val="none"/>
                  <w:lang w:val="en-ZW"/>
                </w:rPr>
                <w:t>International Labour Organization (2020). ―COVID-19 and world of work: Impacts and responses‖. Retrieved from, https://www.business-humanrights.org/en/25-million-jobs-could-be-lost-worldwide-as-result-of-covid-19-estimates-ilo</w:t>
              </w:r>
            </w:hyperlink>
          </w:p>
        </w:tc>
      </w:tr>
      <w:tr w:rsidR="00B65B6E" w:rsidRPr="00B65B6E" w14:paraId="7358E1FE"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57B21D" w14:textId="47C491FB" w:rsidR="00B65B6E" w:rsidRPr="001837AD" w:rsidRDefault="00BD4354" w:rsidP="00971D63">
            <w:pPr>
              <w:spacing w:before="240" w:line="360" w:lineRule="auto"/>
              <w:rPr>
                <w:rFonts w:ascii="Times New Roman" w:hAnsi="Times New Roman" w:cs="Times New Roman"/>
                <w:color w:val="000000" w:themeColor="text1"/>
                <w:sz w:val="24"/>
                <w:szCs w:val="24"/>
              </w:rPr>
            </w:pPr>
            <w:hyperlink r:id="rId28" w:history="1">
              <w:r w:rsidR="001837AD" w:rsidRPr="001837AD">
                <w:rPr>
                  <w:rStyle w:val="Hyperlink"/>
                  <w:rFonts w:ascii="Times New Roman" w:hAnsi="Times New Roman" w:cs="Times New Roman"/>
                  <w:color w:val="auto"/>
                  <w:sz w:val="24"/>
                  <w:szCs w:val="24"/>
                  <w:u w:val="none"/>
                  <w:lang w:val="en-ZW"/>
                </w:rPr>
                <w:t>John, S., (2020). This is the human impact of COVID-19 – and how business can help. The World Economic Forum Publication March. Retrieved from https://www.weforum.org/agenda/2020/03/this-is-the-human-impact-of-covid-19-andhow- business-can-help/</w:t>
              </w:r>
            </w:hyperlink>
          </w:p>
        </w:tc>
      </w:tr>
      <w:tr w:rsidR="00B65B6E" w:rsidRPr="00B65B6E" w14:paraId="1B8D7A20"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E2B6D9" w14:textId="3E9774CF" w:rsidR="00B65B6E" w:rsidRPr="00B65B6E" w:rsidRDefault="001837AD" w:rsidP="00971D63">
            <w:pPr>
              <w:spacing w:before="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Jung, S. Nam, C.</w:t>
            </w:r>
            <w:r w:rsidR="00B65B6E" w:rsidRPr="00B65B6E">
              <w:rPr>
                <w:rFonts w:ascii="Times New Roman" w:hAnsi="Times New Roman" w:cs="Times New Roman"/>
                <w:color w:val="000000" w:themeColor="text1"/>
                <w:sz w:val="24"/>
                <w:szCs w:val="24"/>
              </w:rPr>
              <w:t xml:space="preserve"> Yang, D.; Kim, S.</w:t>
            </w:r>
            <w:r>
              <w:rPr>
                <w:rFonts w:ascii="Times New Roman" w:hAnsi="Times New Roman" w:cs="Times New Roman"/>
                <w:color w:val="000000" w:themeColor="text1"/>
                <w:sz w:val="24"/>
                <w:szCs w:val="24"/>
              </w:rPr>
              <w:t xml:space="preserve">, </w:t>
            </w:r>
            <w:r w:rsidR="00B65B6E" w:rsidRPr="00B65B6E">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w:t>
            </w:r>
            <w:r w:rsidR="00B65B6E" w:rsidRPr="00B65B6E">
              <w:rPr>
                <w:rFonts w:ascii="Times New Roman" w:hAnsi="Times New Roman" w:cs="Times New Roman"/>
                <w:color w:val="000000" w:themeColor="text1"/>
                <w:sz w:val="24"/>
                <w:szCs w:val="24"/>
              </w:rPr>
              <w:t xml:space="preserve">  Does corporate sustainability performance increase corporate financial performance? Focusing on the information and communication technology industry in Korea. Sustain. Dev.(26),pp 243–254. </w:t>
            </w:r>
          </w:p>
        </w:tc>
      </w:tr>
      <w:tr w:rsidR="00B65B6E" w:rsidRPr="00B65B6E" w14:paraId="27F05BA4"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2E88E" w14:textId="2A555AF3"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Kanu, I.A.</w:t>
            </w:r>
            <w:r w:rsidR="001837AD">
              <w:rPr>
                <w:rFonts w:ascii="Times New Roman" w:hAnsi="Times New Roman" w:cs="Times New Roman"/>
                <w:color w:val="000000" w:themeColor="text1"/>
                <w:sz w:val="24"/>
                <w:szCs w:val="24"/>
              </w:rPr>
              <w:t xml:space="preserve">, </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w:t>
            </w:r>
            <w:r w:rsidRPr="00B65B6E">
              <w:rPr>
                <w:rFonts w:ascii="Times New Roman" w:hAnsi="Times New Roman" w:cs="Times New Roman"/>
                <w:iCs/>
                <w:color w:val="000000" w:themeColor="text1"/>
                <w:sz w:val="24"/>
                <w:szCs w:val="24"/>
              </w:rPr>
              <w:t>COVID-19 and the economy</w:t>
            </w:r>
            <w:r w:rsidRPr="00B65B6E">
              <w:rPr>
                <w:rFonts w:ascii="Times New Roman" w:hAnsi="Times New Roman" w:cs="Times New Roman"/>
                <w:color w:val="000000" w:themeColor="text1"/>
                <w:sz w:val="24"/>
                <w:szCs w:val="24"/>
              </w:rPr>
              <w:t xml:space="preserve">: An African perspective. J. Afr. Stud. Sustain. Dev. </w:t>
            </w:r>
          </w:p>
        </w:tc>
      </w:tr>
      <w:tr w:rsidR="00B65B6E" w:rsidRPr="00B65B6E" w14:paraId="3623B093"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86411" w14:textId="0A5A60A0" w:rsidR="00B65B6E" w:rsidRPr="001837AD" w:rsidRDefault="00BD4354" w:rsidP="00971D63">
            <w:pPr>
              <w:spacing w:before="240" w:line="360" w:lineRule="auto"/>
              <w:rPr>
                <w:rFonts w:ascii="Times New Roman" w:hAnsi="Times New Roman" w:cs="Times New Roman"/>
                <w:color w:val="000000" w:themeColor="text1"/>
                <w:sz w:val="24"/>
                <w:szCs w:val="24"/>
              </w:rPr>
            </w:pPr>
            <w:hyperlink r:id="rId29" w:history="1">
              <w:r w:rsidR="001837AD" w:rsidRPr="001837AD">
                <w:rPr>
                  <w:rStyle w:val="Hyperlink"/>
                  <w:rFonts w:ascii="Times New Roman" w:hAnsi="Times New Roman" w:cs="Times New Roman"/>
                  <w:color w:val="auto"/>
                  <w:sz w:val="24"/>
                  <w:szCs w:val="24"/>
                  <w:u w:val="none"/>
                  <w:lang w:val="en-ZW"/>
                </w:rPr>
                <w:t>Kevin, S. &amp; Shubham, S., (2020). Beyond coronavirus: The path to the next normal. McKinsey &amp; Co. Publication. Retrieved from, https://www.mckinsey.com/industries/healthcare-systems-and-services/our-insights/beyond-coronavirus-the-pathto- the-next-normal</w:t>
              </w:r>
            </w:hyperlink>
          </w:p>
        </w:tc>
      </w:tr>
      <w:tr w:rsidR="00B65B6E" w:rsidRPr="00B65B6E" w14:paraId="4E8A6FCA"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39CD6C" w14:textId="7777777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Khatri, J., (2020). COVID19 and financial reporting implications. Accessed on 23 May 2020. https://www.cnbctv18.com/finance/covid19andfinancialreportingimplications5671191.Htm</w:t>
            </w:r>
          </w:p>
        </w:tc>
      </w:tr>
      <w:tr w:rsidR="00B65B6E" w:rsidRPr="00B65B6E" w14:paraId="12ACC779"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EF8422" w14:textId="4A3E11CE"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Kivunja, C. and Kuyini, A.B.,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2017</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Understanding and applying research paradigms in educational contexts. </w:t>
            </w:r>
            <w:r w:rsidRPr="00B65B6E">
              <w:rPr>
                <w:rFonts w:ascii="Times New Roman" w:hAnsi="Times New Roman" w:cs="Times New Roman"/>
                <w:iCs/>
                <w:color w:val="000000" w:themeColor="text1"/>
                <w:sz w:val="24"/>
                <w:szCs w:val="24"/>
              </w:rPr>
              <w:t>International Journal of higher education</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6</w:t>
            </w:r>
            <w:r w:rsidRPr="00B65B6E">
              <w:rPr>
                <w:rFonts w:ascii="Times New Roman" w:hAnsi="Times New Roman" w:cs="Times New Roman"/>
                <w:color w:val="000000" w:themeColor="text1"/>
                <w:sz w:val="24"/>
                <w:szCs w:val="24"/>
              </w:rPr>
              <w:t>(5), pp.26-41.</w:t>
            </w:r>
          </w:p>
        </w:tc>
      </w:tr>
      <w:tr w:rsidR="00B65B6E" w:rsidRPr="00B65B6E" w14:paraId="3C50DF2D"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6D2C80" w14:textId="75FA641B" w:rsidR="00B65B6E" w:rsidRPr="00B65B6E" w:rsidRDefault="001837AD" w:rsidP="00971D63">
            <w:pPr>
              <w:spacing w:before="24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Kothari, S.; Lester, R., (2012). </w:t>
            </w:r>
            <w:r w:rsidR="00B65B6E" w:rsidRPr="00B65B6E">
              <w:rPr>
                <w:rFonts w:ascii="Times New Roman" w:hAnsi="Times New Roman" w:cs="Times New Roman"/>
                <w:color w:val="000000" w:themeColor="text1"/>
                <w:sz w:val="24"/>
                <w:szCs w:val="24"/>
              </w:rPr>
              <w:t>The role of accounting in the financial crisis: Lessons for the future. (26),pp. 335–351.</w:t>
            </w:r>
          </w:p>
        </w:tc>
      </w:tr>
      <w:tr w:rsidR="00B65B6E" w:rsidRPr="00B65B6E" w14:paraId="4921066A"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8E8F6D"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30" w:history="1">
              <w:r w:rsidR="00B65B6E" w:rsidRPr="00B65B6E">
                <w:rPr>
                  <w:rStyle w:val="Hyperlink"/>
                  <w:rFonts w:ascii="Times New Roman" w:hAnsi="Times New Roman" w:cs="Times New Roman"/>
                  <w:color w:val="000000" w:themeColor="text1"/>
                  <w:sz w:val="24"/>
                  <w:szCs w:val="24"/>
                  <w:u w:val="none"/>
                  <w:lang w:val="en-ZW"/>
                </w:rPr>
                <w:t>KPMG, (2020). Business Continuity Management considerations during the novel coronavirus (COVID-19) outbreak. Retrieved from, https://home.kpmg/cn/en/home/topics/business-continuity insights.html.</w:t>
              </w:r>
            </w:hyperlink>
          </w:p>
        </w:tc>
      </w:tr>
      <w:tr w:rsidR="00B65B6E" w:rsidRPr="00B65B6E" w14:paraId="7DF693B3"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FE4BB" w14:textId="7777777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Levy, H.B., 2018. 'Net Realizable Value'Is the New'Market': The Effects of ASU 2015-11 and Other Inventory Valuation Issues. The CPA Journal, 88(6), pp.64-65.</w:t>
            </w:r>
          </w:p>
        </w:tc>
      </w:tr>
      <w:tr w:rsidR="00B65B6E" w:rsidRPr="00B65B6E" w14:paraId="0041D849"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8D3BF3" w14:textId="7777777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Levy, H.B., 2020. Financial reporting and auditing implications of the COVID-19 pandemic. The CPA Journal, 90(5), pp.26-33.</w:t>
            </w:r>
          </w:p>
        </w:tc>
      </w:tr>
      <w:tr w:rsidR="00B65B6E" w:rsidRPr="00B65B6E" w14:paraId="6C795F1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13177F" w14:textId="00E803A1"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Lune, H. and Berg, B.L.,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2017</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Qualitative research methods for the social sciences. Pearson.</w:t>
            </w:r>
          </w:p>
        </w:tc>
      </w:tr>
      <w:tr w:rsidR="00B65B6E" w:rsidRPr="00B65B6E" w14:paraId="64DE1AA8"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41080A" w14:textId="2CE77942"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Marek, D., Patrik, R., Veronika, G. and Marina, F.,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Economic impacts of Covid-19 on the labor market and human capital. Terra Economicus, 18(4), pp.78-96.</w:t>
            </w:r>
          </w:p>
        </w:tc>
      </w:tr>
      <w:tr w:rsidR="00B65B6E" w:rsidRPr="00B65B6E" w14:paraId="32790684"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B1939F" w14:textId="7E77C671" w:rsidR="00B65B6E" w:rsidRPr="00B363A5" w:rsidRDefault="00BD4354" w:rsidP="00971D63">
            <w:pPr>
              <w:spacing w:before="240" w:line="360" w:lineRule="auto"/>
              <w:rPr>
                <w:rFonts w:ascii="Times New Roman" w:hAnsi="Times New Roman" w:cs="Times New Roman"/>
                <w:color w:val="000000" w:themeColor="text1"/>
                <w:sz w:val="24"/>
                <w:szCs w:val="24"/>
              </w:rPr>
            </w:pPr>
            <w:hyperlink r:id="rId31" w:history="1">
              <w:r w:rsidR="001837AD" w:rsidRPr="00B363A5">
                <w:rPr>
                  <w:rStyle w:val="Hyperlink"/>
                  <w:rFonts w:ascii="Times New Roman" w:hAnsi="Times New Roman" w:cs="Times New Roman"/>
                  <w:color w:val="auto"/>
                  <w:sz w:val="24"/>
                  <w:szCs w:val="24"/>
                  <w:u w:val="none"/>
                </w:rPr>
                <w:t>Marshall, C.; Rossman, G.B., (2006). Designing Qualitative Research, 4th ed.; Sage Publications: Thousand Oaks, CA, USA, ; Available online: https://search-ebscohost-com.nwulib.nwu.ac.za/login.aspx?direct=true&amp;db=cat01185a&amp;AN=nwu.b1439139&amp;site=edslive (accessed on 16 December 2021).</w:t>
              </w:r>
            </w:hyperlink>
          </w:p>
        </w:tc>
      </w:tr>
      <w:tr w:rsidR="00B65B6E" w:rsidRPr="00B65B6E" w14:paraId="404BA858"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BC1EE" w14:textId="3B292365"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McKinsey &amp; Company</w:t>
            </w:r>
            <w:r w:rsidR="001837AD">
              <w:rPr>
                <w:rFonts w:ascii="Times New Roman" w:hAnsi="Times New Roman" w:cs="Times New Roman"/>
                <w:color w:val="000000" w:themeColor="text1"/>
                <w:sz w:val="24"/>
                <w:szCs w:val="24"/>
              </w:rPr>
              <w:t>. (2020)</w:t>
            </w:r>
            <w:r w:rsidRPr="00B65B6E">
              <w:rPr>
                <w:rFonts w:ascii="Times New Roman" w:hAnsi="Times New Roman" w:cs="Times New Roman"/>
                <w:color w:val="000000" w:themeColor="text1"/>
                <w:sz w:val="24"/>
                <w:szCs w:val="24"/>
              </w:rPr>
              <w:t>. Leading in a Crisis: Five Practices That Help Most [Podc</w:t>
            </w:r>
            <w:r w:rsidR="001837AD">
              <w:rPr>
                <w:rFonts w:ascii="Times New Roman" w:hAnsi="Times New Roman" w:cs="Times New Roman"/>
                <w:color w:val="000000" w:themeColor="text1"/>
                <w:sz w:val="24"/>
                <w:szCs w:val="24"/>
              </w:rPr>
              <w:t>ast]</w:t>
            </w:r>
            <w:r w:rsidRPr="00B65B6E">
              <w:rPr>
                <w:rFonts w:ascii="Times New Roman" w:hAnsi="Times New Roman" w:cs="Times New Roman"/>
                <w:color w:val="000000" w:themeColor="text1"/>
                <w:sz w:val="24"/>
                <w:szCs w:val="24"/>
              </w:rPr>
              <w:t>. Available online: https: //www.mckinsey.com/about-us/covid-response-center/leadership-mindsets/podcasts/leading-in-a-crisis-five-practicesthat- help-most (accessed on 4 October 2020).</w:t>
            </w:r>
          </w:p>
        </w:tc>
      </w:tr>
      <w:tr w:rsidR="00B65B6E" w:rsidRPr="00B65B6E" w14:paraId="03280E67"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27FD29" w14:textId="07387AEF"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Mohajan, H.K.,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2017</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Two criteria for good measurements in research: Validity and reliability. </w:t>
            </w:r>
            <w:r w:rsidRPr="00B65B6E">
              <w:rPr>
                <w:rFonts w:ascii="Times New Roman" w:hAnsi="Times New Roman" w:cs="Times New Roman"/>
                <w:iCs/>
                <w:color w:val="000000" w:themeColor="text1"/>
                <w:sz w:val="24"/>
                <w:szCs w:val="24"/>
              </w:rPr>
              <w:t>Annals of Spiru Haret University. Economic Series</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17</w:t>
            </w:r>
            <w:r w:rsidRPr="00B65B6E">
              <w:rPr>
                <w:rFonts w:ascii="Times New Roman" w:hAnsi="Times New Roman" w:cs="Times New Roman"/>
                <w:color w:val="000000" w:themeColor="text1"/>
                <w:sz w:val="24"/>
                <w:szCs w:val="24"/>
              </w:rPr>
              <w:t>(4), pp.59-82.</w:t>
            </w:r>
          </w:p>
        </w:tc>
      </w:tr>
      <w:tr w:rsidR="00B65B6E" w:rsidRPr="00B65B6E" w14:paraId="1D739AF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BD2650" w14:textId="41CC2ADE"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Mölder, F., Jablonski, K.P., Letcher, B., Hall, M.B., Tomkins-Tinch, C.H., Sochat, V., Forster, J., Lee, S., Twardziok, S.O., Kanitz, A. and Wilm, A.,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Sustainable data analysis with Snakemake. F1000Research, 10.</w:t>
            </w:r>
          </w:p>
        </w:tc>
      </w:tr>
      <w:tr w:rsidR="00B65B6E" w:rsidRPr="00B65B6E" w14:paraId="1A96061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0BCBCA" w14:textId="61EC74FB"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Neise, T., Verfürth, P. and Franz, M.,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Rapid responding to the COVID-19 crisis: Assessing the resilience in the German restaurant and bar industry. International Journal of Hospitality Management, 96, p.102960.</w:t>
            </w:r>
          </w:p>
        </w:tc>
      </w:tr>
      <w:tr w:rsidR="00B65B6E" w:rsidRPr="00B65B6E" w14:paraId="6E6E0A54"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743DA8" w14:textId="5B679E1F"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Palea, V.,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2018</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September. Financial reporting for sustainable development: Critical insights into IFRS implementation in the European Union. In Accounting forum (Vol. 42, No. 3, pp. 248-260). No longer published by Elsevier.</w:t>
            </w:r>
          </w:p>
        </w:tc>
      </w:tr>
      <w:tr w:rsidR="00B65B6E" w:rsidRPr="00B65B6E" w14:paraId="26438AD1"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8F307B"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32" w:history="1">
              <w:r w:rsidR="00B65B6E" w:rsidRPr="00B65B6E">
                <w:rPr>
                  <w:rStyle w:val="Hyperlink"/>
                  <w:rFonts w:ascii="Times New Roman" w:hAnsi="Times New Roman" w:cs="Times New Roman"/>
                  <w:color w:val="000000" w:themeColor="text1"/>
                  <w:sz w:val="24"/>
                  <w:szCs w:val="24"/>
                  <w:u w:val="none"/>
                  <w:lang w:val="en-ZW"/>
                </w:rPr>
                <w:t>Paul, G. &amp; Friedrich, B. (2013). How to Survive the Next Crisis: Execute on Service-driven Business Strategies to Make Your Firm Robust. KarlsruherInstitutfürTechnologie (KIT) working paper 10. Retrieved from, http://creativecommons.org/licenses/by-nc-nd/3.0/de</w:t>
              </w:r>
            </w:hyperlink>
          </w:p>
        </w:tc>
      </w:tr>
      <w:tr w:rsidR="00B65B6E" w:rsidRPr="00B65B6E" w14:paraId="666D0AC7"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314D3E" w14:textId="6319435E" w:rsidR="00B65B6E" w:rsidRPr="001837AD" w:rsidRDefault="00BD4354" w:rsidP="00971D63">
            <w:pPr>
              <w:spacing w:before="240" w:line="360" w:lineRule="auto"/>
              <w:rPr>
                <w:rFonts w:ascii="Times New Roman" w:hAnsi="Times New Roman" w:cs="Times New Roman"/>
                <w:sz w:val="24"/>
                <w:szCs w:val="24"/>
              </w:rPr>
            </w:pPr>
            <w:hyperlink r:id="rId33" w:history="1">
              <w:r w:rsidR="001837AD" w:rsidRPr="001837AD">
                <w:rPr>
                  <w:rStyle w:val="Hyperlink"/>
                  <w:rFonts w:ascii="Times New Roman" w:hAnsi="Times New Roman" w:cs="Times New Roman"/>
                  <w:color w:val="auto"/>
                  <w:sz w:val="24"/>
                  <w:szCs w:val="24"/>
                  <w:u w:val="none"/>
                </w:rPr>
                <w:t>PCW, (2022). COVID-19: Keeping an eye on evolving fraud risk https://www.pwc.com/sg/en/publications/a-resilient-tomorrow-covid-19-response-and-transformation/keeping-an-eye-on-evolving-fraud-risk.html</w:t>
              </w:r>
            </w:hyperlink>
          </w:p>
        </w:tc>
      </w:tr>
      <w:tr w:rsidR="00B65B6E" w:rsidRPr="00B65B6E" w14:paraId="355AAF03"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436A89" w14:textId="19989C39" w:rsidR="00B65B6E" w:rsidRPr="001837AD" w:rsidRDefault="00BD4354" w:rsidP="00971D63">
            <w:pPr>
              <w:spacing w:before="240" w:line="360" w:lineRule="auto"/>
              <w:rPr>
                <w:rFonts w:ascii="Times New Roman" w:hAnsi="Times New Roman" w:cs="Times New Roman"/>
                <w:sz w:val="24"/>
                <w:szCs w:val="24"/>
              </w:rPr>
            </w:pPr>
            <w:hyperlink r:id="rId34" w:history="1">
              <w:r w:rsidR="001837AD" w:rsidRPr="001837AD">
                <w:rPr>
                  <w:rStyle w:val="Hyperlink"/>
                  <w:rFonts w:ascii="Times New Roman" w:hAnsi="Times New Roman" w:cs="Times New Roman"/>
                  <w:color w:val="auto"/>
                  <w:sz w:val="24"/>
                  <w:szCs w:val="24"/>
                  <w:u w:val="none"/>
                  <w:lang w:val="en-ZW"/>
                </w:rPr>
                <w:t>PriceWaterhouseCooper, (2020). ―Accounting implications of the effects of Coronavirus‖. Straight Away Alert, IFRS bulletin PWC. https://inform.pwc.com/accounting-implications-of-the-effects-of-coronavirus-pwc-in-depth-uk2020-02</w:t>
              </w:r>
            </w:hyperlink>
            <w:r w:rsidR="009A7874">
              <w:rPr>
                <w:rStyle w:val="Hyperlink"/>
                <w:rFonts w:ascii="Times New Roman" w:hAnsi="Times New Roman" w:cs="Times New Roman"/>
                <w:color w:val="auto"/>
                <w:sz w:val="24"/>
                <w:szCs w:val="24"/>
                <w:u w:val="none"/>
                <w:lang w:val="en-ZW"/>
              </w:rPr>
              <w:t>.</w:t>
            </w:r>
          </w:p>
        </w:tc>
      </w:tr>
      <w:tr w:rsidR="00B65B6E" w:rsidRPr="00B65B6E" w14:paraId="4C891D80"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F8C421" w14:textId="2DEE2050" w:rsidR="00B65B6E" w:rsidRPr="00B363A5" w:rsidRDefault="00BD4354" w:rsidP="00B363A5">
            <w:pPr>
              <w:spacing w:before="240" w:line="360" w:lineRule="auto"/>
              <w:rPr>
                <w:rFonts w:ascii="Times New Roman" w:hAnsi="Times New Roman" w:cs="Times New Roman"/>
                <w:sz w:val="24"/>
                <w:szCs w:val="24"/>
              </w:rPr>
            </w:pPr>
            <w:hyperlink r:id="rId35" w:history="1">
              <w:r w:rsidR="00B363A5" w:rsidRPr="00B363A5">
                <w:rPr>
                  <w:rStyle w:val="Hyperlink"/>
                  <w:rFonts w:ascii="Times New Roman" w:hAnsi="Times New Roman" w:cs="Times New Roman"/>
                  <w:color w:val="auto"/>
                  <w:sz w:val="24"/>
                  <w:szCs w:val="24"/>
                  <w:u w:val="none"/>
                  <w:lang w:val="en-ZW"/>
                </w:rPr>
                <w:t>PricewaterhouseCoopers, (PCW), (2020). A Look at Current Financial Reporting Issues. Available online at https://www.pwc.com/m1/en/publications/covid-19/in-depth-look-at-current-financial-reporting-issues. Accessed on 21 January 2022</w:t>
              </w:r>
            </w:hyperlink>
            <w:r w:rsidR="009A7874">
              <w:rPr>
                <w:rFonts w:ascii="Times New Roman" w:hAnsi="Times New Roman" w:cs="Times New Roman"/>
                <w:sz w:val="24"/>
                <w:szCs w:val="24"/>
                <w:lang w:val="en-ZW"/>
              </w:rPr>
              <w:t>.</w:t>
            </w:r>
          </w:p>
        </w:tc>
      </w:tr>
      <w:tr w:rsidR="00B65B6E" w:rsidRPr="00B65B6E" w14:paraId="2A5F9AE7"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3D868D" w14:textId="561D6732" w:rsidR="00B65B6E" w:rsidRPr="009A7874" w:rsidRDefault="00BD4354" w:rsidP="00971D63">
            <w:pPr>
              <w:spacing w:before="240" w:line="360" w:lineRule="auto"/>
              <w:rPr>
                <w:rFonts w:ascii="Times New Roman" w:hAnsi="Times New Roman" w:cs="Times New Roman"/>
                <w:sz w:val="24"/>
                <w:szCs w:val="24"/>
              </w:rPr>
            </w:pPr>
            <w:hyperlink r:id="rId36" w:history="1">
              <w:r w:rsidR="009A7874" w:rsidRPr="009A7874">
                <w:rPr>
                  <w:rStyle w:val="Hyperlink"/>
                  <w:rFonts w:ascii="Times New Roman" w:hAnsi="Times New Roman" w:cs="Times New Roman"/>
                  <w:color w:val="auto"/>
                  <w:sz w:val="24"/>
                  <w:szCs w:val="24"/>
                  <w:u w:val="none"/>
                </w:rPr>
                <w:t>PricewaterhouseCoopers, (PWC)., (2020). Accounting Implications of the Effects of Coronavirus: PwC in Depth. Available online: https://inform.pwc.com/inform2/show?action=informContent&amp;id=2051233603128854 (accessed on 15 November 2021)</w:t>
              </w:r>
            </w:hyperlink>
            <w:r w:rsidR="009A7874">
              <w:rPr>
                <w:rFonts w:ascii="Times New Roman" w:hAnsi="Times New Roman" w:cs="Times New Roman"/>
                <w:sz w:val="24"/>
                <w:szCs w:val="24"/>
              </w:rPr>
              <w:t>.</w:t>
            </w:r>
          </w:p>
        </w:tc>
      </w:tr>
      <w:tr w:rsidR="00B65B6E" w:rsidRPr="00B65B6E" w14:paraId="3F85ADB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3D380" w14:textId="19BA9A8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Ruxton, S. and Burrell, S.R.,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Masculinities and COVID-19: Making the connections. Washington, DC: Promundo-US.</w:t>
            </w:r>
          </w:p>
        </w:tc>
      </w:tr>
      <w:tr w:rsidR="00B65B6E" w:rsidRPr="00B65B6E" w14:paraId="731A599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53120" w14:textId="50BB1EC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Schaltegger, S. and Burritt, R.L.,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Sustainability accounting for companies: Catchphrase or decision support for business leaders?. Journal of World Business, 45(4), pp.375-384.</w:t>
            </w:r>
          </w:p>
        </w:tc>
      </w:tr>
      <w:tr w:rsidR="00B65B6E" w:rsidRPr="00B65B6E" w14:paraId="7291F3C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EBBBD6" w14:textId="38919246"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Settembre-Blundo, D., González-Sánchez, R., Medina-Salgado, S. and García-Muiña, F.E.,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Flexibility and resilience in corporate decision making: A new sustainability-based risk management system in uncertain times. Global Journal of Flexible Systems Management, 22(2), pp.107-132.</w:t>
            </w:r>
          </w:p>
        </w:tc>
      </w:tr>
      <w:tr w:rsidR="00B65B6E" w:rsidRPr="00B65B6E" w14:paraId="334F2847"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412C58" w14:textId="29F67F5C"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Sharma, G.,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2017</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Pros and cons of different sampling techniques. </w:t>
            </w:r>
            <w:r w:rsidRPr="00B65B6E">
              <w:rPr>
                <w:rFonts w:ascii="Times New Roman" w:hAnsi="Times New Roman" w:cs="Times New Roman"/>
                <w:iCs/>
                <w:color w:val="000000" w:themeColor="text1"/>
                <w:sz w:val="24"/>
                <w:szCs w:val="24"/>
              </w:rPr>
              <w:t>International journal of applied research</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3</w:t>
            </w:r>
            <w:r w:rsidRPr="00B65B6E">
              <w:rPr>
                <w:rFonts w:ascii="Times New Roman" w:hAnsi="Times New Roman" w:cs="Times New Roman"/>
                <w:color w:val="000000" w:themeColor="text1"/>
                <w:sz w:val="24"/>
                <w:szCs w:val="24"/>
              </w:rPr>
              <w:t>(7), pp.749-752.</w:t>
            </w:r>
          </w:p>
        </w:tc>
      </w:tr>
      <w:tr w:rsidR="00B65B6E" w:rsidRPr="00B65B6E" w14:paraId="7D21351A"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C8EC61" w14:textId="6CA7725D"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Shen, H., Fu, M., Pan, H., Yu, Z., &amp; Chen, Y. (2020). The Impact of the COVID- 19 Pandemic on Firm Performance. Emerging Markets Finance and Trade, 56(10), 2213-2230.</w:t>
            </w:r>
            <w:r w:rsidR="009A7874">
              <w:rPr>
                <w:rFonts w:ascii="Times New Roman" w:hAnsi="Times New Roman" w:cs="Times New Roman"/>
                <w:color w:val="000000" w:themeColor="text1"/>
                <w:sz w:val="24"/>
                <w:szCs w:val="24"/>
              </w:rPr>
              <w:t xml:space="preserve"> </w:t>
            </w:r>
            <w:r w:rsidRPr="00B65B6E">
              <w:rPr>
                <w:rFonts w:ascii="Times New Roman" w:hAnsi="Times New Roman" w:cs="Times New Roman"/>
                <w:color w:val="000000" w:themeColor="text1"/>
                <w:sz w:val="24"/>
                <w:szCs w:val="24"/>
              </w:rPr>
              <w:t>https://doi.org/10.1080/1540496x.2020.1785863</w:t>
            </w:r>
          </w:p>
        </w:tc>
      </w:tr>
      <w:tr w:rsidR="00B65B6E" w:rsidRPr="00B65B6E" w14:paraId="41943361"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FF2DFD" w14:textId="4BD93EB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Shigemura, J., Ursano, R.J., Morganstein, J.C., Kurosawa, M. and Benedek, D.M.,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Public responses to the novel 2019 coronavirus (2019‐nCoV) in Japan: Mental health consequences and target populations. Psychiatry and clinical neurosciences, 74(4), p.281.</w:t>
            </w:r>
          </w:p>
        </w:tc>
      </w:tr>
      <w:tr w:rsidR="00B65B6E" w:rsidRPr="00B65B6E" w14:paraId="76ACAA79"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83DC70" w14:textId="39E0692E"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Snyder, H.,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2019</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Literature review as a research methodology: An overview and guidelines. </w:t>
            </w:r>
            <w:r w:rsidRPr="00B65B6E">
              <w:rPr>
                <w:rFonts w:ascii="Times New Roman" w:hAnsi="Times New Roman" w:cs="Times New Roman"/>
                <w:iCs/>
                <w:color w:val="000000" w:themeColor="text1"/>
                <w:sz w:val="24"/>
                <w:szCs w:val="24"/>
              </w:rPr>
              <w:t>Journal of business research</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104</w:t>
            </w:r>
            <w:r w:rsidRPr="00B65B6E">
              <w:rPr>
                <w:rFonts w:ascii="Times New Roman" w:hAnsi="Times New Roman" w:cs="Times New Roman"/>
                <w:color w:val="000000" w:themeColor="text1"/>
                <w:sz w:val="24"/>
                <w:szCs w:val="24"/>
              </w:rPr>
              <w:t>, pp.333-339.</w:t>
            </w:r>
          </w:p>
        </w:tc>
      </w:tr>
      <w:tr w:rsidR="00B65B6E" w:rsidRPr="00B65B6E" w14:paraId="438D3270"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5E37BE" w14:textId="6EFBB3E7"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Tennyson, O. and Akani, F.N.,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2016</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Assets impairment testing: An analysis of IAS 36. African Research Review, 10(1), pp.178-192.</w:t>
            </w:r>
          </w:p>
        </w:tc>
      </w:tr>
      <w:tr w:rsidR="00B65B6E" w:rsidRPr="00B65B6E" w14:paraId="727A7468"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D4D84B" w14:textId="77777777" w:rsidR="00B65B6E" w:rsidRPr="00B65B6E" w:rsidRDefault="00BD4354" w:rsidP="00971D63">
            <w:pPr>
              <w:spacing w:before="240" w:line="360" w:lineRule="auto"/>
              <w:rPr>
                <w:rFonts w:ascii="Times New Roman" w:hAnsi="Times New Roman" w:cs="Times New Roman"/>
                <w:color w:val="000000" w:themeColor="text1"/>
                <w:sz w:val="24"/>
                <w:szCs w:val="24"/>
              </w:rPr>
            </w:pPr>
            <w:hyperlink r:id="rId37" w:history="1">
              <w:r w:rsidR="00B65B6E" w:rsidRPr="00B65B6E">
                <w:rPr>
                  <w:rStyle w:val="Hyperlink"/>
                  <w:rFonts w:ascii="Times New Roman" w:hAnsi="Times New Roman" w:cs="Times New Roman"/>
                  <w:color w:val="000000" w:themeColor="text1"/>
                  <w:sz w:val="24"/>
                  <w:szCs w:val="24"/>
                  <w:u w:val="none"/>
                  <w:lang w:val="en-ZW"/>
                </w:rPr>
                <w:t>The Institute of Chartered Accountant of England and Wales-ICAEW (2020). UK practical business advice: COVID-19. Retrieved from, https://www.icaew.com/coronavirus/uk-practical-business-advice-covid-19.</w:t>
              </w:r>
            </w:hyperlink>
          </w:p>
        </w:tc>
      </w:tr>
      <w:tr w:rsidR="00B65B6E" w:rsidRPr="00B65B6E" w14:paraId="0930E23A"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D0BEB4" w14:textId="01908C87" w:rsidR="00971D63" w:rsidRPr="00DD2825" w:rsidRDefault="00B65B6E" w:rsidP="00971D63">
            <w:pPr>
              <w:spacing w:before="240" w:line="360" w:lineRule="auto"/>
              <w:rPr>
                <w:rFonts w:ascii="Times New Roman" w:hAnsi="Times New Roman" w:cs="Times New Roman"/>
                <w:color w:val="000000" w:themeColor="text1"/>
                <w:sz w:val="24"/>
                <w:szCs w:val="24"/>
                <w:lang w:val="en-ZW"/>
              </w:rPr>
            </w:pPr>
            <w:r w:rsidRPr="00B65B6E">
              <w:rPr>
                <w:rFonts w:ascii="Times New Roman" w:hAnsi="Times New Roman" w:cs="Times New Roman"/>
                <w:color w:val="000000" w:themeColor="text1"/>
                <w:sz w:val="24"/>
                <w:szCs w:val="24"/>
                <w:lang w:val="en-ZW"/>
              </w:rPr>
              <w:t xml:space="preserve">Vermicelli, S., Cricelli, L. and Grimaldi, M., </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2021</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 How can crowdsourcing help tackle the COVID‐19 pandemic? An explorative overview of innovative collaborative practices. R&amp;D Management, 51(2), pp.183-194.</w:t>
            </w:r>
          </w:p>
        </w:tc>
      </w:tr>
      <w:tr w:rsidR="00B65B6E" w:rsidRPr="00B65B6E" w14:paraId="08964E15"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636E96" w14:textId="7CAFE2D1"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Waqas, A.,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2021</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Business continuity in COVID-19 pandemic: a global review. New Business Models in the Course of Global Crises in South Asia, pp.51-71.</w:t>
            </w:r>
          </w:p>
        </w:tc>
      </w:tr>
      <w:tr w:rsidR="00B65B6E" w:rsidRPr="00B65B6E" w14:paraId="30E15926" w14:textId="77777777" w:rsidTr="00587B79">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3E2A17" w14:textId="6CDF9D94"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Wood’s, F,&amp; Sangster, A. (2005). Business accounting 1,10</w:t>
            </w:r>
            <w:r w:rsidRPr="00B65B6E">
              <w:rPr>
                <w:rFonts w:ascii="Times New Roman" w:hAnsi="Times New Roman" w:cs="Times New Roman"/>
                <w:color w:val="000000" w:themeColor="text1"/>
                <w:sz w:val="24"/>
                <w:szCs w:val="24"/>
                <w:vertAlign w:val="superscript"/>
              </w:rPr>
              <w:t>th</w:t>
            </w:r>
            <w:r w:rsidRPr="00B65B6E">
              <w:rPr>
                <w:rFonts w:ascii="Times New Roman" w:hAnsi="Times New Roman" w:cs="Times New Roman"/>
                <w:color w:val="000000" w:themeColor="text1"/>
                <w:sz w:val="24"/>
                <w:szCs w:val="24"/>
              </w:rPr>
              <w:t xml:space="preserve"> edition. Ha</w:t>
            </w:r>
            <w:r w:rsidR="009A7874">
              <w:rPr>
                <w:rFonts w:ascii="Times New Roman" w:hAnsi="Times New Roman" w:cs="Times New Roman"/>
                <w:color w:val="000000" w:themeColor="text1"/>
                <w:sz w:val="24"/>
                <w:szCs w:val="24"/>
              </w:rPr>
              <w:t>rlow: Pearson education limited.</w:t>
            </w:r>
          </w:p>
        </w:tc>
      </w:tr>
      <w:tr w:rsidR="00B65B6E" w:rsidRPr="00B65B6E" w14:paraId="5379418B" w14:textId="77777777" w:rsidTr="00587B7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25C166" w14:textId="28938D2A" w:rsidR="00B65B6E" w:rsidRPr="009A7874" w:rsidRDefault="00BD4354" w:rsidP="00971D63">
            <w:pPr>
              <w:spacing w:before="240" w:line="360" w:lineRule="auto"/>
              <w:rPr>
                <w:rFonts w:ascii="Times New Roman" w:hAnsi="Times New Roman" w:cs="Times New Roman"/>
                <w:color w:val="000000" w:themeColor="text1"/>
                <w:sz w:val="24"/>
                <w:szCs w:val="24"/>
              </w:rPr>
            </w:pPr>
            <w:hyperlink r:id="rId38" w:history="1">
              <w:r w:rsidR="001837AD" w:rsidRPr="009A7874">
                <w:rPr>
                  <w:rStyle w:val="Hyperlink"/>
                  <w:rFonts w:ascii="Times New Roman" w:hAnsi="Times New Roman" w:cs="Times New Roman"/>
                  <w:color w:val="auto"/>
                  <w:sz w:val="24"/>
                  <w:szCs w:val="24"/>
                  <w:u w:val="none"/>
                </w:rPr>
                <w:t>World Health Organization (WHO),  (2020). Novel Coronavirus (2019-nCoV) Situation Report—1. 2020. Available online: https://www.who.int/docs/default-source/coronaviruse/situation-reports/20200121-sitrep-1-2019-ncov.pdf?sfvrsn=20a99c10_4 (accessed on 15 November 2021).</w:t>
              </w:r>
            </w:hyperlink>
          </w:p>
        </w:tc>
      </w:tr>
      <w:tr w:rsidR="00B65B6E" w:rsidRPr="00B65B6E" w14:paraId="031BE24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D44304" w14:textId="1577396B"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lang w:val="en-ZW"/>
              </w:rPr>
              <w:t xml:space="preserve">World Health Organization, </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2021</w:t>
            </w:r>
            <w:r w:rsidR="001837AD">
              <w:rPr>
                <w:rFonts w:ascii="Times New Roman" w:hAnsi="Times New Roman" w:cs="Times New Roman"/>
                <w:color w:val="000000" w:themeColor="text1"/>
                <w:sz w:val="24"/>
                <w:szCs w:val="24"/>
                <w:lang w:val="en-ZW"/>
              </w:rPr>
              <w:t>)</w:t>
            </w:r>
            <w:r w:rsidRPr="00B65B6E">
              <w:rPr>
                <w:rFonts w:ascii="Times New Roman" w:hAnsi="Times New Roman" w:cs="Times New Roman"/>
                <w:color w:val="000000" w:themeColor="text1"/>
                <w:sz w:val="24"/>
                <w:szCs w:val="24"/>
                <w:lang w:val="en-ZW"/>
              </w:rPr>
              <w:t>. COVID-19 strategic preparedness and response plan: operational planning guideline: 1 February 2021 to 31 January 2022 (No. WHO/WHE/2021.03). World Health Organization.</w:t>
            </w:r>
          </w:p>
        </w:tc>
      </w:tr>
      <w:tr w:rsidR="00B65B6E" w:rsidRPr="00B65B6E" w14:paraId="07FBFDA6"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4479B" w14:textId="423C89B2"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 xml:space="preserve">Yeong, M.L., Ismail, R., Ismail, N.H. and Hamzah, M., </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2018</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Interview Protocol Refinement: Fine-Tuning Qualitative Research Interview Questions for Multi-Racial Populations in Malaysia. </w:t>
            </w:r>
            <w:r w:rsidRPr="00B65B6E">
              <w:rPr>
                <w:rFonts w:ascii="Times New Roman" w:hAnsi="Times New Roman" w:cs="Times New Roman"/>
                <w:iCs/>
                <w:color w:val="000000" w:themeColor="text1"/>
                <w:sz w:val="24"/>
                <w:szCs w:val="24"/>
              </w:rPr>
              <w:t>Qualitative Report</w:t>
            </w:r>
            <w:r w:rsidRPr="00B65B6E">
              <w:rPr>
                <w:rFonts w:ascii="Times New Roman" w:hAnsi="Times New Roman" w:cs="Times New Roman"/>
                <w:color w:val="000000" w:themeColor="text1"/>
                <w:sz w:val="24"/>
                <w:szCs w:val="24"/>
              </w:rPr>
              <w:t>, </w:t>
            </w:r>
            <w:r w:rsidRPr="00B65B6E">
              <w:rPr>
                <w:rFonts w:ascii="Times New Roman" w:hAnsi="Times New Roman" w:cs="Times New Roman"/>
                <w:iCs/>
                <w:color w:val="000000" w:themeColor="text1"/>
                <w:sz w:val="24"/>
                <w:szCs w:val="24"/>
              </w:rPr>
              <w:t>23</w:t>
            </w:r>
            <w:r w:rsidRPr="00B65B6E">
              <w:rPr>
                <w:rFonts w:ascii="Times New Roman" w:hAnsi="Times New Roman" w:cs="Times New Roman"/>
                <w:color w:val="000000" w:themeColor="text1"/>
                <w:sz w:val="24"/>
                <w:szCs w:val="24"/>
              </w:rPr>
              <w:t>(11).</w:t>
            </w:r>
          </w:p>
        </w:tc>
      </w:tr>
      <w:tr w:rsidR="00B65B6E" w:rsidRPr="00B65B6E" w14:paraId="1F14A182" w14:textId="77777777" w:rsidTr="00587B79">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3E88D7" w14:textId="1DF73F85" w:rsidR="00B65B6E" w:rsidRPr="00B65B6E" w:rsidRDefault="00B65B6E" w:rsidP="00971D63">
            <w:pPr>
              <w:spacing w:before="240" w:line="360" w:lineRule="auto"/>
              <w:rPr>
                <w:rFonts w:ascii="Times New Roman" w:hAnsi="Times New Roman" w:cs="Times New Roman"/>
                <w:color w:val="000000" w:themeColor="text1"/>
                <w:sz w:val="24"/>
                <w:szCs w:val="24"/>
              </w:rPr>
            </w:pPr>
            <w:r w:rsidRPr="00B65B6E">
              <w:rPr>
                <w:rFonts w:ascii="Times New Roman" w:hAnsi="Times New Roman" w:cs="Times New Roman"/>
                <w:color w:val="000000" w:themeColor="text1"/>
                <w:sz w:val="24"/>
                <w:szCs w:val="24"/>
              </w:rPr>
              <w:t>Yoshino, N.; Taghizadeh-Hesary, F.(2020)</w:t>
            </w:r>
            <w:r w:rsidR="001837AD">
              <w:rPr>
                <w:rFonts w:ascii="Times New Roman" w:hAnsi="Times New Roman" w:cs="Times New Roman"/>
                <w:color w:val="000000" w:themeColor="text1"/>
                <w:sz w:val="24"/>
                <w:szCs w:val="24"/>
              </w:rPr>
              <w:t>.</w:t>
            </w:r>
            <w:r w:rsidRPr="00B65B6E">
              <w:rPr>
                <w:rFonts w:ascii="Times New Roman" w:hAnsi="Times New Roman" w:cs="Times New Roman"/>
                <w:color w:val="000000" w:themeColor="text1"/>
                <w:sz w:val="24"/>
                <w:szCs w:val="24"/>
              </w:rPr>
              <w:t xml:space="preserve"> Unlocking SME Finance in Asia: Role of Credit Rating and Credit Guarantee Schemes, 1st ed.;Routledge: New York, NY, USA, </w:t>
            </w:r>
          </w:p>
        </w:tc>
      </w:tr>
    </w:tbl>
    <w:p w14:paraId="3790EFFE" w14:textId="5503E860" w:rsidR="0090547A" w:rsidRDefault="0090547A" w:rsidP="00971D63">
      <w:pPr>
        <w:spacing w:before="240" w:line="360" w:lineRule="auto"/>
        <w:rPr>
          <w:rFonts w:ascii="Times New Roman" w:hAnsi="Times New Roman" w:cs="Times New Roman"/>
          <w:color w:val="000000" w:themeColor="text1"/>
          <w:sz w:val="24"/>
          <w:szCs w:val="24"/>
        </w:rPr>
      </w:pPr>
    </w:p>
    <w:p w14:paraId="11F690DB" w14:textId="3B1FDD34" w:rsidR="00FC3AC7" w:rsidRDefault="00FC3AC7" w:rsidP="00971D63">
      <w:pPr>
        <w:spacing w:before="240" w:line="360" w:lineRule="auto"/>
        <w:rPr>
          <w:rFonts w:ascii="Times New Roman" w:hAnsi="Times New Roman" w:cs="Times New Roman"/>
          <w:color w:val="000000" w:themeColor="text1"/>
          <w:sz w:val="24"/>
          <w:szCs w:val="24"/>
        </w:rPr>
      </w:pPr>
    </w:p>
    <w:p w14:paraId="5075DDD8" w14:textId="7034F54E" w:rsidR="00FC3AC7" w:rsidRDefault="00FC3AC7" w:rsidP="00971D63">
      <w:pPr>
        <w:spacing w:before="240" w:line="360" w:lineRule="auto"/>
        <w:rPr>
          <w:rFonts w:ascii="Times New Roman" w:hAnsi="Times New Roman" w:cs="Times New Roman"/>
          <w:color w:val="000000" w:themeColor="text1"/>
          <w:sz w:val="24"/>
          <w:szCs w:val="24"/>
        </w:rPr>
      </w:pPr>
    </w:p>
    <w:p w14:paraId="3AB3B403" w14:textId="1F215462" w:rsidR="001837AD" w:rsidRDefault="001837AD" w:rsidP="00971D63">
      <w:pPr>
        <w:spacing w:before="240" w:line="360" w:lineRule="auto"/>
        <w:rPr>
          <w:rFonts w:ascii="Times New Roman" w:hAnsi="Times New Roman" w:cs="Times New Roman"/>
          <w:color w:val="000000" w:themeColor="text1"/>
          <w:sz w:val="24"/>
          <w:szCs w:val="24"/>
        </w:rPr>
      </w:pPr>
    </w:p>
    <w:p w14:paraId="5CAF002D" w14:textId="07F2285A" w:rsidR="001837AD" w:rsidRDefault="001837AD" w:rsidP="00971D63">
      <w:pPr>
        <w:spacing w:before="240" w:line="360" w:lineRule="auto"/>
        <w:rPr>
          <w:rFonts w:ascii="Times New Roman" w:hAnsi="Times New Roman" w:cs="Times New Roman"/>
          <w:color w:val="000000" w:themeColor="text1"/>
          <w:sz w:val="24"/>
          <w:szCs w:val="24"/>
        </w:rPr>
      </w:pPr>
    </w:p>
    <w:p w14:paraId="7002C8F4" w14:textId="5836B5BA" w:rsidR="001837AD" w:rsidRDefault="001837AD" w:rsidP="00971D63">
      <w:pPr>
        <w:spacing w:before="240" w:line="360" w:lineRule="auto"/>
        <w:rPr>
          <w:rFonts w:ascii="Times New Roman" w:hAnsi="Times New Roman" w:cs="Times New Roman"/>
          <w:color w:val="000000" w:themeColor="text1"/>
          <w:sz w:val="24"/>
          <w:szCs w:val="24"/>
        </w:rPr>
      </w:pPr>
    </w:p>
    <w:p w14:paraId="45E6923D" w14:textId="5DED28A9" w:rsidR="001837AD" w:rsidRDefault="001837AD" w:rsidP="00971D63">
      <w:pPr>
        <w:spacing w:before="240" w:line="360" w:lineRule="auto"/>
        <w:rPr>
          <w:rFonts w:ascii="Times New Roman" w:hAnsi="Times New Roman" w:cs="Times New Roman"/>
          <w:color w:val="000000" w:themeColor="text1"/>
          <w:sz w:val="24"/>
          <w:szCs w:val="24"/>
        </w:rPr>
      </w:pPr>
    </w:p>
    <w:p w14:paraId="6E3DCDA8" w14:textId="77777777" w:rsidR="001837AD" w:rsidRDefault="001837AD" w:rsidP="00971D63">
      <w:pPr>
        <w:spacing w:before="240" w:line="360" w:lineRule="auto"/>
        <w:rPr>
          <w:rFonts w:ascii="Times New Roman" w:hAnsi="Times New Roman" w:cs="Times New Roman"/>
          <w:color w:val="000000" w:themeColor="text1"/>
          <w:sz w:val="24"/>
          <w:szCs w:val="24"/>
        </w:rPr>
      </w:pPr>
    </w:p>
    <w:p w14:paraId="462492E1" w14:textId="04238D45" w:rsidR="00FC3AC7" w:rsidRDefault="00FC3AC7" w:rsidP="00971D63">
      <w:pPr>
        <w:spacing w:before="240" w:line="360" w:lineRule="auto"/>
        <w:rPr>
          <w:rFonts w:ascii="Times New Roman" w:hAnsi="Times New Roman" w:cs="Times New Roman"/>
          <w:color w:val="000000" w:themeColor="text1"/>
          <w:sz w:val="24"/>
          <w:szCs w:val="24"/>
        </w:rPr>
      </w:pPr>
    </w:p>
    <w:p w14:paraId="62EF4723" w14:textId="1088F6F7" w:rsidR="00FC3AC7" w:rsidRDefault="00FC3AC7" w:rsidP="00971D63">
      <w:pPr>
        <w:spacing w:before="240" w:line="360" w:lineRule="auto"/>
        <w:rPr>
          <w:rFonts w:ascii="Times New Roman" w:hAnsi="Times New Roman" w:cs="Times New Roman"/>
          <w:color w:val="000000" w:themeColor="text1"/>
          <w:sz w:val="24"/>
          <w:szCs w:val="24"/>
        </w:rPr>
      </w:pPr>
    </w:p>
    <w:p w14:paraId="71770EC2" w14:textId="5BD90D17" w:rsidR="00FC3AC7" w:rsidRDefault="00FC3AC7" w:rsidP="00971D63">
      <w:pPr>
        <w:spacing w:before="240" w:line="360" w:lineRule="auto"/>
        <w:rPr>
          <w:rFonts w:ascii="Times New Roman" w:hAnsi="Times New Roman" w:cs="Times New Roman"/>
          <w:color w:val="000000" w:themeColor="text1"/>
          <w:sz w:val="24"/>
          <w:szCs w:val="24"/>
        </w:rPr>
      </w:pPr>
    </w:p>
    <w:p w14:paraId="4E77B986"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Faculty of Commerce Department of Accountancy</w:t>
      </w:r>
    </w:p>
    <w:p w14:paraId="62151727"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Pr>
          <w:rFonts w:ascii="Times New Roman" w:hAnsi="Times New Roman" w:cs="Times New Roman"/>
          <w:color w:val="232020"/>
          <w:sz w:val="24"/>
          <w:szCs w:val="24"/>
        </w:rPr>
        <w:t xml:space="preserve">P. Bag 1020 Bindura </w:t>
      </w:r>
      <w:r w:rsidRPr="00E65884">
        <w:rPr>
          <w:rFonts w:ascii="Times New Roman" w:hAnsi="Times New Roman" w:cs="Times New Roman"/>
          <w:color w:val="232020"/>
          <w:sz w:val="24"/>
          <w:szCs w:val="24"/>
        </w:rPr>
        <w:t>Zimbabwe</w:t>
      </w:r>
    </w:p>
    <w:p w14:paraId="5E262C53"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Pr>
          <w:rFonts w:ascii="Times New Roman" w:hAnsi="Times New Roman" w:cs="Times New Roman"/>
          <w:color w:val="232020"/>
          <w:sz w:val="24"/>
          <w:szCs w:val="24"/>
        </w:rPr>
        <w:t>15 May 2022</w:t>
      </w:r>
    </w:p>
    <w:p w14:paraId="797F6156"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THE HUMAN RESOUCE MANAGER</w:t>
      </w:r>
    </w:p>
    <w:p w14:paraId="26C623BE" w14:textId="263441AA" w:rsidR="00FC3AC7" w:rsidRPr="00E65884" w:rsidRDefault="00FA76AA" w:rsidP="00FC3AC7">
      <w:pPr>
        <w:autoSpaceDE w:val="0"/>
        <w:autoSpaceDN w:val="0"/>
        <w:adjustRightInd w:val="0"/>
        <w:spacing w:after="0" w:line="600" w:lineRule="auto"/>
        <w:rPr>
          <w:rFonts w:ascii="Times New Roman" w:hAnsi="Times New Roman" w:cs="Times New Roman"/>
          <w:color w:val="232020"/>
          <w:sz w:val="24"/>
          <w:szCs w:val="24"/>
        </w:rPr>
      </w:pPr>
      <w:r>
        <w:rPr>
          <w:rFonts w:ascii="Times New Roman" w:hAnsi="Times New Roman" w:cs="Times New Roman"/>
          <w:color w:val="232020"/>
          <w:sz w:val="24"/>
          <w:szCs w:val="24"/>
        </w:rPr>
        <w:t>Corner Cripps and Seke Road, Graniteside.</w:t>
      </w:r>
    </w:p>
    <w:p w14:paraId="1A560179"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Pr>
          <w:rFonts w:ascii="Times New Roman" w:hAnsi="Times New Roman" w:cs="Times New Roman"/>
          <w:color w:val="232020"/>
          <w:sz w:val="24"/>
          <w:szCs w:val="24"/>
        </w:rPr>
        <w:t>Harare</w:t>
      </w:r>
    </w:p>
    <w:p w14:paraId="70834370"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Dear Sir/Madam</w:t>
      </w:r>
    </w:p>
    <w:p w14:paraId="76BF20A3"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RE: APPLICATION FOR AUTHOURITY TO CONDUCT AN ACADEMIC</w:t>
      </w:r>
    </w:p>
    <w:p w14:paraId="1D53FE49" w14:textId="77777777" w:rsidR="00FC3AC7" w:rsidRPr="00E65884" w:rsidRDefault="00FC3AC7" w:rsidP="00FC3AC7">
      <w:pPr>
        <w:autoSpaceDE w:val="0"/>
        <w:autoSpaceDN w:val="0"/>
        <w:adjustRightInd w:val="0"/>
        <w:spacing w:after="0" w:line="60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RESEARCH</w:t>
      </w:r>
    </w:p>
    <w:p w14:paraId="3A4EEDBE" w14:textId="77777777" w:rsidR="00FC3AC7" w:rsidRPr="00E65884" w:rsidRDefault="00FC3AC7" w:rsidP="00FC3AC7">
      <w:pPr>
        <w:autoSpaceDE w:val="0"/>
        <w:autoSpaceDN w:val="0"/>
        <w:adjustRightInd w:val="0"/>
        <w:spacing w:after="0" w:line="36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I am a third-year student studying towards a Bachelor in Accountancy Honours degree at</w:t>
      </w:r>
    </w:p>
    <w:p w14:paraId="010366D9" w14:textId="77777777" w:rsidR="00FC3AC7" w:rsidRPr="00E65884" w:rsidRDefault="00FC3AC7" w:rsidP="00FC3AC7">
      <w:pPr>
        <w:autoSpaceDE w:val="0"/>
        <w:autoSpaceDN w:val="0"/>
        <w:adjustRightInd w:val="0"/>
        <w:spacing w:after="0" w:line="36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Bindura University of Science Education. As partial fulfilment of my degree I am doing a</w:t>
      </w:r>
    </w:p>
    <w:p w14:paraId="7A8D379E" w14:textId="77777777" w:rsidR="00FC3AC7" w:rsidRDefault="00FC3AC7" w:rsidP="00FC3AC7">
      <w:pPr>
        <w:autoSpaceDE w:val="0"/>
        <w:autoSpaceDN w:val="0"/>
        <w:adjustRightInd w:val="0"/>
        <w:spacing w:after="0" w:line="360" w:lineRule="auto"/>
        <w:rPr>
          <w:rFonts w:ascii="Times New Roman" w:hAnsi="Times New Roman" w:cs="Times New Roman"/>
          <w:b/>
          <w:bCs/>
          <w:color w:val="232020"/>
          <w:sz w:val="24"/>
          <w:szCs w:val="24"/>
        </w:rPr>
      </w:pPr>
      <w:r w:rsidRPr="00E65884">
        <w:rPr>
          <w:rFonts w:ascii="Times New Roman" w:hAnsi="Times New Roman" w:cs="Times New Roman"/>
          <w:color w:val="232020"/>
          <w:sz w:val="24"/>
          <w:szCs w:val="24"/>
        </w:rPr>
        <w:t xml:space="preserve">research project titled: </w:t>
      </w:r>
      <w:r w:rsidRPr="00A77E23">
        <w:rPr>
          <w:rFonts w:ascii="Times New Roman" w:hAnsi="Times New Roman" w:cs="Times New Roman"/>
          <w:b/>
          <w:bCs/>
          <w:color w:val="232020"/>
          <w:sz w:val="24"/>
          <w:szCs w:val="24"/>
        </w:rPr>
        <w:t>ANALYSIS OF ACCOUNTING AND FINANCIAL REPORTING MEASURES TO MITIGATE THE IMPACTS OF INFECTIOUS DISEASE OUTBREAKS DURING AND IN A POST THE OUTBREAK ENVIRONMENT: STUDY OF DELTA BEVERAGES P</w:t>
      </w:r>
      <w:r>
        <w:rPr>
          <w:rFonts w:ascii="Times New Roman" w:hAnsi="Times New Roman" w:cs="Times New Roman"/>
          <w:b/>
          <w:bCs/>
          <w:color w:val="232020"/>
          <w:sz w:val="24"/>
          <w:szCs w:val="24"/>
        </w:rPr>
        <w:t>VT LTD DURING COVID-19 PANDEMIC</w:t>
      </w:r>
      <w:r w:rsidRPr="00E65884">
        <w:rPr>
          <w:rFonts w:ascii="Times New Roman" w:hAnsi="Times New Roman" w:cs="Times New Roman"/>
          <w:b/>
          <w:bCs/>
          <w:color w:val="232020"/>
          <w:sz w:val="24"/>
          <w:szCs w:val="24"/>
        </w:rPr>
        <w:t>.</w:t>
      </w:r>
    </w:p>
    <w:p w14:paraId="169BAFB9" w14:textId="77777777" w:rsidR="00FC3AC7" w:rsidRPr="00E65884" w:rsidRDefault="00FC3AC7" w:rsidP="00FC3AC7">
      <w:pPr>
        <w:autoSpaceDE w:val="0"/>
        <w:autoSpaceDN w:val="0"/>
        <w:adjustRightInd w:val="0"/>
        <w:spacing w:after="0" w:line="360" w:lineRule="auto"/>
        <w:rPr>
          <w:rFonts w:ascii="Times New Roman" w:hAnsi="Times New Roman" w:cs="Times New Roman"/>
          <w:b/>
          <w:bCs/>
          <w:color w:val="232020"/>
          <w:sz w:val="24"/>
          <w:szCs w:val="24"/>
        </w:rPr>
      </w:pPr>
    </w:p>
    <w:p w14:paraId="6DB10CDE" w14:textId="77777777" w:rsidR="00FC3AC7" w:rsidRPr="00E65884" w:rsidRDefault="00FC3AC7" w:rsidP="00FC3AC7">
      <w:pPr>
        <w:autoSpaceDE w:val="0"/>
        <w:autoSpaceDN w:val="0"/>
        <w:adjustRightInd w:val="0"/>
        <w:spacing w:after="0" w:line="36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I kindly ask for permission to carry out may research. I promise to keep all the information</w:t>
      </w:r>
    </w:p>
    <w:p w14:paraId="3C47977C" w14:textId="77777777" w:rsidR="00FC3AC7" w:rsidRDefault="00FC3AC7" w:rsidP="00FC3AC7">
      <w:pPr>
        <w:autoSpaceDE w:val="0"/>
        <w:autoSpaceDN w:val="0"/>
        <w:adjustRightInd w:val="0"/>
        <w:spacing w:after="0" w:line="36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obtained confidential. I will be grateful if you consider my application.</w:t>
      </w:r>
    </w:p>
    <w:p w14:paraId="218B4D2F" w14:textId="77777777" w:rsidR="00FC3AC7" w:rsidRPr="00E65884" w:rsidRDefault="00FC3AC7" w:rsidP="00FC3AC7">
      <w:pPr>
        <w:autoSpaceDE w:val="0"/>
        <w:autoSpaceDN w:val="0"/>
        <w:adjustRightInd w:val="0"/>
        <w:spacing w:after="0" w:line="360" w:lineRule="auto"/>
        <w:rPr>
          <w:rFonts w:ascii="Times New Roman" w:hAnsi="Times New Roman" w:cs="Times New Roman"/>
          <w:color w:val="232020"/>
          <w:sz w:val="24"/>
          <w:szCs w:val="24"/>
        </w:rPr>
      </w:pPr>
    </w:p>
    <w:p w14:paraId="781CD571" w14:textId="77777777" w:rsidR="00FC3AC7" w:rsidRDefault="00FC3AC7" w:rsidP="00FC3AC7">
      <w:pPr>
        <w:autoSpaceDE w:val="0"/>
        <w:autoSpaceDN w:val="0"/>
        <w:adjustRightInd w:val="0"/>
        <w:spacing w:after="0" w:line="360" w:lineRule="auto"/>
        <w:rPr>
          <w:rFonts w:ascii="Times New Roman" w:hAnsi="Times New Roman" w:cs="Times New Roman"/>
          <w:color w:val="232020"/>
          <w:sz w:val="24"/>
          <w:szCs w:val="24"/>
        </w:rPr>
      </w:pPr>
      <w:r w:rsidRPr="00E65884">
        <w:rPr>
          <w:rFonts w:ascii="Times New Roman" w:hAnsi="Times New Roman" w:cs="Times New Roman"/>
          <w:color w:val="232020"/>
          <w:sz w:val="24"/>
          <w:szCs w:val="24"/>
        </w:rPr>
        <w:t>Yours sincerely</w:t>
      </w:r>
    </w:p>
    <w:p w14:paraId="05355A4C" w14:textId="77777777" w:rsidR="00FC3AC7" w:rsidRPr="00E65884" w:rsidRDefault="00FC3AC7" w:rsidP="00FC3AC7">
      <w:pPr>
        <w:autoSpaceDE w:val="0"/>
        <w:autoSpaceDN w:val="0"/>
        <w:adjustRightInd w:val="0"/>
        <w:spacing w:after="0" w:line="360" w:lineRule="auto"/>
        <w:rPr>
          <w:rFonts w:ascii="Times New Roman" w:hAnsi="Times New Roman" w:cs="Times New Roman"/>
          <w:color w:val="232020"/>
          <w:sz w:val="24"/>
          <w:szCs w:val="24"/>
        </w:rPr>
      </w:pPr>
    </w:p>
    <w:p w14:paraId="6E17AAE8" w14:textId="311DD8ED" w:rsidR="00FC3AC7" w:rsidRPr="00FC3AC7" w:rsidRDefault="00FC3AC7" w:rsidP="00FC3AC7">
      <w:pPr>
        <w:spacing w:line="360" w:lineRule="auto"/>
        <w:rPr>
          <w:rFonts w:ascii="Times New Roman" w:hAnsi="Times New Roman" w:cs="Times New Roman"/>
          <w:color w:val="232020"/>
          <w:sz w:val="24"/>
          <w:szCs w:val="24"/>
        </w:rPr>
      </w:pPr>
      <w:r>
        <w:rPr>
          <w:rFonts w:ascii="Times New Roman" w:hAnsi="Times New Roman" w:cs="Times New Roman"/>
          <w:color w:val="232020"/>
          <w:sz w:val="24"/>
          <w:szCs w:val="24"/>
        </w:rPr>
        <w:t>B1953900</w:t>
      </w:r>
    </w:p>
    <w:p w14:paraId="6C91AD14" w14:textId="77777777" w:rsidR="00FC3AC7" w:rsidRDefault="00FC3AC7" w:rsidP="00FC3AC7">
      <w:pPr>
        <w:spacing w:line="360" w:lineRule="auto"/>
        <w:jc w:val="center"/>
        <w:rPr>
          <w:rFonts w:ascii="Times New Roman" w:hAnsi="Times New Roman" w:cs="Times New Roman"/>
          <w:sz w:val="24"/>
          <w:szCs w:val="24"/>
        </w:rPr>
      </w:pPr>
      <w:r w:rsidRPr="00E65884">
        <w:rPr>
          <w:rFonts w:ascii="Times New Roman" w:hAnsi="Times New Roman" w:cs="Times New Roman"/>
          <w:noProof/>
          <w:sz w:val="24"/>
          <w:szCs w:val="24"/>
        </w:rPr>
        <w:drawing>
          <wp:inline distT="0" distB="0" distL="0" distR="0" wp14:anchorId="606F982A" wp14:editId="342D6604">
            <wp:extent cx="828675" cy="8096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p w14:paraId="2BA9D985" w14:textId="77777777" w:rsidR="00FC3AC7" w:rsidRDefault="00FC3AC7" w:rsidP="00FC3AC7">
      <w:pPr>
        <w:spacing w:line="360" w:lineRule="auto"/>
        <w:rPr>
          <w:rFonts w:ascii="Times New Roman" w:hAnsi="Times New Roman" w:cs="Times New Roman"/>
          <w:sz w:val="24"/>
          <w:szCs w:val="24"/>
        </w:rPr>
      </w:pPr>
      <w:r>
        <w:rPr>
          <w:rFonts w:ascii="Times New Roman" w:hAnsi="Times New Roman" w:cs="Times New Roman"/>
          <w:sz w:val="24"/>
          <w:szCs w:val="24"/>
        </w:rPr>
        <w:t>Instructions</w:t>
      </w:r>
    </w:p>
    <w:p w14:paraId="2E0A8388" w14:textId="77777777" w:rsidR="00FC3AC7" w:rsidRDefault="00FC3AC7" w:rsidP="00FC3AC7">
      <w:pPr>
        <w:pStyle w:val="ListParagraph"/>
        <w:numPr>
          <w:ilvl w:val="0"/>
          <w:numId w:val="11"/>
        </w:numPr>
        <w:spacing w:after="160" w:line="360" w:lineRule="auto"/>
        <w:rPr>
          <w:rFonts w:ascii="Times New Roman" w:hAnsi="Times New Roman" w:cs="Times New Roman"/>
          <w:sz w:val="24"/>
          <w:szCs w:val="24"/>
        </w:rPr>
      </w:pPr>
      <w:r>
        <w:rPr>
          <w:rFonts w:ascii="Times New Roman" w:hAnsi="Times New Roman" w:cs="Times New Roman"/>
          <w:sz w:val="24"/>
          <w:szCs w:val="24"/>
        </w:rPr>
        <w:t>Do not write your name</w:t>
      </w:r>
    </w:p>
    <w:p w14:paraId="6464C56E" w14:textId="77777777" w:rsidR="00FC3AC7" w:rsidRDefault="00FC3AC7" w:rsidP="00FC3AC7">
      <w:pPr>
        <w:pStyle w:val="ListParagraph"/>
        <w:numPr>
          <w:ilvl w:val="0"/>
          <w:numId w:val="11"/>
        </w:numPr>
        <w:spacing w:after="160" w:line="360" w:lineRule="auto"/>
        <w:rPr>
          <w:rFonts w:ascii="Times New Roman" w:hAnsi="Times New Roman" w:cs="Times New Roman"/>
          <w:sz w:val="24"/>
          <w:szCs w:val="24"/>
        </w:rPr>
      </w:pPr>
      <w:r>
        <w:rPr>
          <w:rFonts w:ascii="Times New Roman" w:hAnsi="Times New Roman" w:cs="Times New Roman"/>
          <w:sz w:val="24"/>
          <w:szCs w:val="24"/>
        </w:rPr>
        <w:t>Tick the appropriate box and fill the spaces provided to answer</w:t>
      </w:r>
    </w:p>
    <w:p w14:paraId="08F702AD" w14:textId="77777777" w:rsidR="00FC3AC7" w:rsidRPr="007D6C6F" w:rsidRDefault="00FC3AC7" w:rsidP="00FC3AC7">
      <w:pPr>
        <w:spacing w:line="360" w:lineRule="auto"/>
        <w:rPr>
          <w:rFonts w:ascii="Times New Roman" w:hAnsi="Times New Roman" w:cs="Times New Roman"/>
          <w:b/>
          <w:sz w:val="28"/>
          <w:szCs w:val="28"/>
        </w:rPr>
      </w:pPr>
      <w:r w:rsidRPr="007D6C6F">
        <w:rPr>
          <w:rFonts w:ascii="Times New Roman" w:hAnsi="Times New Roman" w:cs="Times New Roman"/>
          <w:b/>
          <w:sz w:val="28"/>
          <w:szCs w:val="28"/>
        </w:rPr>
        <w:t>SECTION A: DEMOGRAPHIC</w:t>
      </w:r>
    </w:p>
    <w:p w14:paraId="072E680A" w14:textId="77777777" w:rsidR="00FC3AC7" w:rsidRPr="007D6C6F" w:rsidRDefault="00FC3AC7" w:rsidP="00FC3AC7">
      <w:pPr>
        <w:spacing w:line="360" w:lineRule="auto"/>
        <w:rPr>
          <w:rFonts w:ascii="Times New Roman" w:hAnsi="Times New Roman" w:cs="Times New Roman"/>
          <w:b/>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CAF6A5D" wp14:editId="0090537F">
                <wp:simplePos x="0" y="0"/>
                <wp:positionH relativeFrom="column">
                  <wp:posOffset>3448050</wp:posOffset>
                </wp:positionH>
                <wp:positionV relativeFrom="paragraph">
                  <wp:posOffset>306705</wp:posOffset>
                </wp:positionV>
                <wp:extent cx="40957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D9BF" id="Rectangle 5" o:spid="_x0000_s1026" style="position:absolute;margin-left:271.5pt;margin-top:24.15pt;width:32.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BDFDD38" wp14:editId="16367C06">
                <wp:simplePos x="0" y="0"/>
                <wp:positionH relativeFrom="column">
                  <wp:posOffset>1695450</wp:posOffset>
                </wp:positionH>
                <wp:positionV relativeFrom="paragraph">
                  <wp:posOffset>245110</wp:posOffset>
                </wp:positionV>
                <wp:extent cx="409575" cy="390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C1D2" id="Rectangle 7" o:spid="_x0000_s1026" style="position:absolute;margin-left:133.5pt;margin-top:19.3pt;width:3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" fillcolor="white [3201]" strokecolor="#70ad47 [3209]" strokeweight="1pt"/>
            </w:pict>
          </mc:Fallback>
        </mc:AlternateContent>
      </w:r>
      <w:r w:rsidRPr="007D6C6F">
        <w:rPr>
          <w:rFonts w:ascii="Times New Roman" w:hAnsi="Times New Roman" w:cs="Times New Roman"/>
          <w:b/>
          <w:sz w:val="24"/>
          <w:szCs w:val="24"/>
        </w:rPr>
        <w:t xml:space="preserve">Questions </w:t>
      </w:r>
    </w:p>
    <w:p w14:paraId="1A59FC29" w14:textId="77777777" w:rsidR="00FC3AC7" w:rsidRDefault="00FC3AC7" w:rsidP="00FC3AC7">
      <w:pPr>
        <w:pStyle w:val="ListParagraph"/>
        <w:numPr>
          <w:ilvl w:val="0"/>
          <w:numId w:val="12"/>
        </w:numPr>
        <w:spacing w:after="160" w:line="72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340A67B" wp14:editId="223F8E48">
                <wp:simplePos x="0" y="0"/>
                <wp:positionH relativeFrom="column">
                  <wp:posOffset>4181475</wp:posOffset>
                </wp:positionH>
                <wp:positionV relativeFrom="paragraph">
                  <wp:posOffset>410845</wp:posOffset>
                </wp:positionV>
                <wp:extent cx="409575" cy="3905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3C683" id="Rectangle 8" o:spid="_x0000_s1026" style="position:absolute;margin-left:329.25pt;margin-top:32.35pt;width:32.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" fillcolor="white [3201]" strokecolor="#70ad47 [3209]"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B423293" wp14:editId="359B2A1D">
                <wp:simplePos x="0" y="0"/>
                <wp:positionH relativeFrom="column">
                  <wp:posOffset>3324225</wp:posOffset>
                </wp:positionH>
                <wp:positionV relativeFrom="paragraph">
                  <wp:posOffset>420370</wp:posOffset>
                </wp:positionV>
                <wp:extent cx="409575" cy="3905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9E3EF" id="Rectangle 9" o:spid="_x0000_s1026" style="position:absolute;margin-left:261.75pt;margin-top:33.1pt;width:32.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" fillcolor="white [3201]" strokecolor="#70ad47 [3209]"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CAB65FE" wp14:editId="76747160">
                <wp:simplePos x="0" y="0"/>
                <wp:positionH relativeFrom="column">
                  <wp:posOffset>2247900</wp:posOffset>
                </wp:positionH>
                <wp:positionV relativeFrom="paragraph">
                  <wp:posOffset>420370</wp:posOffset>
                </wp:positionV>
                <wp:extent cx="409575" cy="3905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6FAA4" id="Rectangle 10" o:spid="_x0000_s1026" style="position:absolute;margin-left:177pt;margin-top:33.1pt;width:3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" fillcolor="white [3201]" strokecolor="#70ad47 [3209]"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C2E613D" wp14:editId="4A555A9E">
                <wp:simplePos x="0" y="0"/>
                <wp:positionH relativeFrom="column">
                  <wp:posOffset>1285875</wp:posOffset>
                </wp:positionH>
                <wp:positionV relativeFrom="paragraph">
                  <wp:posOffset>467995</wp:posOffset>
                </wp:positionV>
                <wp:extent cx="409575" cy="3905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381CA" id="Rectangle 11" o:spid="_x0000_s1026" style="position:absolute;margin-left:101.25pt;margin-top:36.85pt;width:32.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" fillcolor="white [3201]" strokecolor="#70ad47 [3209]" strokeweight="1pt"/>
            </w:pict>
          </mc:Fallback>
        </mc:AlternateContent>
      </w:r>
      <w:r>
        <w:rPr>
          <w:rFonts w:ascii="Times New Roman" w:hAnsi="Times New Roman" w:cs="Times New Roman"/>
          <w:b/>
          <w:sz w:val="24"/>
          <w:szCs w:val="24"/>
        </w:rPr>
        <w:t xml:space="preserve">Gender          </w:t>
      </w:r>
      <w:r>
        <w:rPr>
          <w:rFonts w:ascii="Times New Roman" w:hAnsi="Times New Roman" w:cs="Times New Roman"/>
          <w:sz w:val="24"/>
          <w:szCs w:val="24"/>
        </w:rPr>
        <w:t xml:space="preserve">male                                  female  </w:t>
      </w:r>
    </w:p>
    <w:p w14:paraId="092B7109" w14:textId="77777777" w:rsidR="00FC3AC7" w:rsidRDefault="00FC3AC7" w:rsidP="00FC3AC7">
      <w:pPr>
        <w:pStyle w:val="ListParagraph"/>
        <w:numPr>
          <w:ilvl w:val="0"/>
          <w:numId w:val="12"/>
        </w:numPr>
        <w:spacing w:after="160" w:line="720" w:lineRule="auto"/>
        <w:rPr>
          <w:rFonts w:ascii="Times New Roman" w:hAnsi="Times New Roman" w:cs="Times New Roman"/>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7824A2C" wp14:editId="6C644D9A">
                <wp:simplePos x="0" y="0"/>
                <wp:positionH relativeFrom="column">
                  <wp:posOffset>1962150</wp:posOffset>
                </wp:positionH>
                <wp:positionV relativeFrom="paragraph">
                  <wp:posOffset>433070</wp:posOffset>
                </wp:positionV>
                <wp:extent cx="409575" cy="3905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FF231" id="Rectangle 12" o:spid="_x0000_s1026" style="position:absolute;margin-left:154.5pt;margin-top:34.1pt;width:32.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F02020F" wp14:editId="6B15CFB0">
                <wp:simplePos x="0" y="0"/>
                <wp:positionH relativeFrom="margin">
                  <wp:posOffset>2847975</wp:posOffset>
                </wp:positionH>
                <wp:positionV relativeFrom="paragraph">
                  <wp:posOffset>423545</wp:posOffset>
                </wp:positionV>
                <wp:extent cx="409575" cy="3905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D4BF8" id="Rectangle 13" o:spid="_x0000_s1026" style="position:absolute;margin-left:224.25pt;margin-top:33.35pt;width:32.25pt;height:3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" fillcolor="white [3201]" strokecolor="#70ad47 [3209]" strokeweight="1pt">
                <w10:wrap anchorx="margin"/>
              </v:rec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ECD95C3" wp14:editId="6FF7395F">
                <wp:simplePos x="0" y="0"/>
                <wp:positionH relativeFrom="column">
                  <wp:posOffset>3800475</wp:posOffset>
                </wp:positionH>
                <wp:positionV relativeFrom="paragraph">
                  <wp:posOffset>423545</wp:posOffset>
                </wp:positionV>
                <wp:extent cx="409575" cy="3905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4095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6BF8" id="Rectangle 14" o:spid="_x0000_s1026" style="position:absolute;margin-left:299.25pt;margin-top:33.35pt;width:32.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" fillcolor="white [3201]" strokecolor="#70ad47 [3209]" strokeweight="1pt"/>
            </w:pict>
          </mc:Fallback>
        </mc:AlternateContent>
      </w:r>
      <w:r w:rsidRPr="007D6C6F">
        <w:rPr>
          <w:rFonts w:ascii="Times New Roman" w:hAnsi="Times New Roman" w:cs="Times New Roman"/>
          <w:b/>
          <w:sz w:val="24"/>
          <w:szCs w:val="24"/>
        </w:rPr>
        <w:t>Age</w:t>
      </w:r>
      <w:r>
        <w:rPr>
          <w:rFonts w:ascii="Times New Roman" w:hAnsi="Times New Roman" w:cs="Times New Roman"/>
          <w:sz w:val="24"/>
          <w:szCs w:val="24"/>
        </w:rPr>
        <w:t xml:space="preserve">   18-25                26-39                  40-50                 51+</w:t>
      </w:r>
    </w:p>
    <w:p w14:paraId="629C2C53" w14:textId="77777777" w:rsidR="00FC3AC7" w:rsidRDefault="00FC3AC7" w:rsidP="00FC3AC7">
      <w:pPr>
        <w:pStyle w:val="ListParagraph"/>
        <w:numPr>
          <w:ilvl w:val="0"/>
          <w:numId w:val="12"/>
        </w:numPr>
        <w:spacing w:after="160" w:line="720" w:lineRule="auto"/>
        <w:rPr>
          <w:rFonts w:ascii="Times New Roman" w:hAnsi="Times New Roman" w:cs="Times New Roman"/>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A60E20D" wp14:editId="71CD0654">
                <wp:simplePos x="0" y="0"/>
                <wp:positionH relativeFrom="column">
                  <wp:posOffset>5505450</wp:posOffset>
                </wp:positionH>
                <wp:positionV relativeFrom="paragraph">
                  <wp:posOffset>486410</wp:posOffset>
                </wp:positionV>
                <wp:extent cx="266700" cy="2762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FFF46" id="Rectangle 57" o:spid="_x0000_s1026" style="position:absolute;margin-left:433.5pt;margin-top:38.3pt;width:2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6178BD39" wp14:editId="70002585">
                <wp:simplePos x="0" y="0"/>
                <wp:positionH relativeFrom="column">
                  <wp:posOffset>4000500</wp:posOffset>
                </wp:positionH>
                <wp:positionV relativeFrom="paragraph">
                  <wp:posOffset>486410</wp:posOffset>
                </wp:positionV>
                <wp:extent cx="266700" cy="2762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2BCCC" id="Rectangle 58" o:spid="_x0000_s1026" style="position:absolute;margin-left:315pt;margin-top:38.3pt;width:21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0AC5C25" wp14:editId="7F57E8F4">
                <wp:simplePos x="0" y="0"/>
                <wp:positionH relativeFrom="column">
                  <wp:posOffset>3067050</wp:posOffset>
                </wp:positionH>
                <wp:positionV relativeFrom="paragraph">
                  <wp:posOffset>486410</wp:posOffset>
                </wp:positionV>
                <wp:extent cx="266700" cy="2762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43A8" id="Rectangle 59" o:spid="_x0000_s1026" style="position:absolute;margin-left:241.5pt;margin-top:38.3pt;width:2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A90DFF5" wp14:editId="52ECBC01">
                <wp:simplePos x="0" y="0"/>
                <wp:positionH relativeFrom="column">
                  <wp:posOffset>2219325</wp:posOffset>
                </wp:positionH>
                <wp:positionV relativeFrom="paragraph">
                  <wp:posOffset>495935</wp:posOffset>
                </wp:positionV>
                <wp:extent cx="266700" cy="2762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3CAF" id="Rectangle 49" o:spid="_x0000_s1026" style="position:absolute;margin-left:174.75pt;margin-top:39.05pt;width:21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" fillcolor="white [3201]" strokecolor="#70ad47 [3209]" strokeweight="1pt"/>
            </w:pict>
          </mc:Fallback>
        </mc:AlternateContent>
      </w:r>
      <w:r w:rsidRPr="007D6C6F">
        <w:rPr>
          <w:rFonts w:ascii="Times New Roman" w:hAnsi="Times New Roman" w:cs="Times New Roman"/>
          <w:b/>
          <w:sz w:val="24"/>
          <w:szCs w:val="24"/>
        </w:rPr>
        <w:t>Qualifications</w:t>
      </w:r>
      <w:r>
        <w:rPr>
          <w:rFonts w:ascii="Times New Roman" w:hAnsi="Times New Roman" w:cs="Times New Roman"/>
          <w:sz w:val="24"/>
          <w:szCs w:val="24"/>
        </w:rPr>
        <w:t xml:space="preserve"> Diploma           Degree            Masters             </w:t>
      </w:r>
      <w:r w:rsidRPr="006A6C05">
        <w:rPr>
          <w:rFonts w:ascii="Times New Roman" w:hAnsi="Times New Roman" w:cs="Times New Roman"/>
          <w:sz w:val="24"/>
          <w:szCs w:val="24"/>
        </w:rPr>
        <w:t>If other(s) specify</w:t>
      </w:r>
      <w:r>
        <w:rPr>
          <w:rFonts w:ascii="Times New Roman" w:hAnsi="Times New Roman" w:cs="Times New Roman"/>
          <w:sz w:val="24"/>
          <w:szCs w:val="24"/>
        </w:rPr>
        <w:t xml:space="preserve">……...        </w:t>
      </w:r>
    </w:p>
    <w:p w14:paraId="1C5D65FD" w14:textId="77777777" w:rsidR="00FC3AC7" w:rsidRDefault="00FC3AC7" w:rsidP="00FC3AC7">
      <w:pPr>
        <w:pStyle w:val="ListParagraph"/>
        <w:numPr>
          <w:ilvl w:val="0"/>
          <w:numId w:val="12"/>
        </w:numPr>
        <w:spacing w:after="160" w:line="720" w:lineRule="auto"/>
        <w:rPr>
          <w:rFonts w:ascii="Times New Roman" w:hAnsi="Times New Roman" w:cs="Times New Roman"/>
          <w:sz w:val="24"/>
          <w:szCs w:val="24"/>
        </w:rPr>
      </w:pPr>
      <w:r w:rsidRPr="007D6C6F">
        <w:rPr>
          <w:rFonts w:ascii="Times New Roman" w:hAnsi="Times New Roman" w:cs="Times New Roman"/>
          <w:b/>
          <w:sz w:val="24"/>
          <w:szCs w:val="24"/>
        </w:rPr>
        <w:t>Experien</w:t>
      </w:r>
      <w:r w:rsidRPr="007D6C6F">
        <w:rPr>
          <w:rFonts w:ascii="Times New Roman" w:hAnsi="Times New Roman" w:cs="Times New Roman"/>
          <w:b/>
          <w:noProof/>
          <w:sz w:val="24"/>
          <w:szCs w:val="24"/>
        </w:rPr>
        <w:t>ce</w:t>
      </w:r>
      <w:r>
        <w:rPr>
          <w:rFonts w:ascii="Times New Roman" w:hAnsi="Times New Roman" w:cs="Times New Roman"/>
          <w:sz w:val="24"/>
          <w:szCs w:val="24"/>
        </w:rPr>
        <w:t xml:space="preserve">  l</w:t>
      </w:r>
      <w:r w:rsidRPr="006A6C05">
        <w:rPr>
          <w:rFonts w:ascii="Times New Roman" w:hAnsi="Times New Roman" w:cs="Times New Roman"/>
          <w:sz w:val="24"/>
          <w:szCs w:val="24"/>
        </w:rPr>
        <w:t>ess than 1 year</w:t>
      </w:r>
      <w:r>
        <w:rPr>
          <w:rFonts w:ascii="Times New Roman" w:hAnsi="Times New Roman" w:cs="Times New Roman"/>
          <w:sz w:val="24"/>
          <w:szCs w:val="24"/>
        </w:rPr>
        <w:t xml:space="preserve">        </w:t>
      </w:r>
      <w:r w:rsidRPr="00762334">
        <w:rPr>
          <w:rFonts w:ascii="Times New Roman" w:hAnsi="Times New Roman" w:cs="Times New Roman"/>
          <w:sz w:val="24"/>
          <w:szCs w:val="24"/>
        </w:rPr>
        <w:t>1-5 years</w:t>
      </w:r>
      <w:r>
        <w:rPr>
          <w:rFonts w:ascii="Times New Roman" w:hAnsi="Times New Roman" w:cs="Times New Roman"/>
          <w:sz w:val="24"/>
          <w:szCs w:val="24"/>
        </w:rPr>
        <w:t xml:space="preserve">        </w:t>
      </w:r>
      <w:r w:rsidRPr="00762334">
        <w:rPr>
          <w:rFonts w:ascii="Times New Roman" w:hAnsi="Times New Roman" w:cs="Times New Roman"/>
          <w:sz w:val="24"/>
          <w:szCs w:val="24"/>
        </w:rPr>
        <w:t>6-10 years</w:t>
      </w:r>
      <w:r>
        <w:rPr>
          <w:rFonts w:ascii="Times New Roman" w:hAnsi="Times New Roman" w:cs="Times New Roman"/>
          <w:sz w:val="24"/>
          <w:szCs w:val="24"/>
        </w:rPr>
        <w:t xml:space="preserve">       </w:t>
      </w:r>
      <w:r w:rsidRPr="00762334">
        <w:rPr>
          <w:rFonts w:ascii="Times New Roman" w:hAnsi="Times New Roman" w:cs="Times New Roman"/>
          <w:sz w:val="24"/>
          <w:szCs w:val="24"/>
        </w:rPr>
        <w:t>More than 10 years</w:t>
      </w:r>
    </w:p>
    <w:p w14:paraId="461E5BB9" w14:textId="77777777" w:rsidR="00FC3AC7" w:rsidRDefault="00FC3AC7" w:rsidP="00FC3AC7">
      <w:pPr>
        <w:pStyle w:val="ListParagraph"/>
        <w:numPr>
          <w:ilvl w:val="0"/>
          <w:numId w:val="12"/>
        </w:numPr>
        <w:spacing w:after="160" w:line="480" w:lineRule="auto"/>
        <w:rPr>
          <w:rFonts w:ascii="Times New Roman" w:hAnsi="Times New Roman" w:cs="Times New Roman"/>
          <w:b/>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EF551D2" wp14:editId="0450CEDE">
                <wp:simplePos x="0" y="0"/>
                <wp:positionH relativeFrom="column">
                  <wp:posOffset>4838700</wp:posOffset>
                </wp:positionH>
                <wp:positionV relativeFrom="paragraph">
                  <wp:posOffset>210185</wp:posOffset>
                </wp:positionV>
                <wp:extent cx="266700" cy="2762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D49EA" id="Rectangle 15" o:spid="_x0000_s1026" style="position:absolute;margin-left:381pt;margin-top:16.55pt;width:21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B1CCB81" wp14:editId="0AB7D7D4">
                <wp:simplePos x="0" y="0"/>
                <wp:positionH relativeFrom="column">
                  <wp:posOffset>3181350</wp:posOffset>
                </wp:positionH>
                <wp:positionV relativeFrom="paragraph">
                  <wp:posOffset>210820</wp:posOffset>
                </wp:positionV>
                <wp:extent cx="266700" cy="2762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6133" id="Rectangle 18" o:spid="_x0000_s1026" style="position:absolute;margin-left:250.5pt;margin-top:16.6pt;width:2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9DF89D3" wp14:editId="1FB74B21">
                <wp:simplePos x="0" y="0"/>
                <wp:positionH relativeFrom="column">
                  <wp:posOffset>1781175</wp:posOffset>
                </wp:positionH>
                <wp:positionV relativeFrom="paragraph">
                  <wp:posOffset>191135</wp:posOffset>
                </wp:positionV>
                <wp:extent cx="266700" cy="2762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A4BCE" id="Rectangle 19" o:spid="_x0000_s1026" style="position:absolute;margin-left:140.25pt;margin-top:15.05pt;width:21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" fillcolor="white [3201]" strokecolor="#70ad47 [3209]" strokeweight="1pt"/>
            </w:pict>
          </mc:Fallback>
        </mc:AlternateContent>
      </w:r>
      <w:r>
        <w:rPr>
          <w:rFonts w:ascii="Times New Roman" w:hAnsi="Times New Roman" w:cs="Times New Roman"/>
          <w:b/>
          <w:sz w:val="24"/>
          <w:szCs w:val="24"/>
        </w:rPr>
        <w:t>To what extent did the</w:t>
      </w:r>
      <w:r w:rsidRPr="0035076D">
        <w:rPr>
          <w:rFonts w:ascii="Times New Roman" w:hAnsi="Times New Roman" w:cs="Times New Roman"/>
          <w:b/>
          <w:sz w:val="24"/>
          <w:szCs w:val="24"/>
        </w:rPr>
        <w:t xml:space="preserve"> pandemic </w:t>
      </w:r>
      <w:r>
        <w:rPr>
          <w:rFonts w:ascii="Times New Roman" w:hAnsi="Times New Roman" w:cs="Times New Roman"/>
          <w:b/>
          <w:sz w:val="24"/>
          <w:szCs w:val="24"/>
        </w:rPr>
        <w:t>affect</w:t>
      </w:r>
      <w:r w:rsidRPr="0035076D">
        <w:rPr>
          <w:rFonts w:ascii="Times New Roman" w:hAnsi="Times New Roman" w:cs="Times New Roman"/>
          <w:b/>
          <w:sz w:val="24"/>
          <w:szCs w:val="24"/>
        </w:rPr>
        <w:t xml:space="preserve"> activities in your organization</w:t>
      </w:r>
    </w:p>
    <w:p w14:paraId="15B1A69F" w14:textId="77777777" w:rsidR="00FC3AC7" w:rsidRDefault="00FC3AC7" w:rsidP="00FC3AC7">
      <w:pPr>
        <w:pStyle w:val="ListParagraph"/>
        <w:spacing w:line="600" w:lineRule="auto"/>
        <w:rPr>
          <w:rFonts w:ascii="Times New Roman" w:hAnsi="Times New Roman" w:cs="Times New Roman"/>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5CA04E8" wp14:editId="422B22E8">
                <wp:simplePos x="0" y="0"/>
                <wp:positionH relativeFrom="column">
                  <wp:posOffset>3286125</wp:posOffset>
                </wp:positionH>
                <wp:positionV relativeFrom="paragraph">
                  <wp:posOffset>317500</wp:posOffset>
                </wp:positionV>
                <wp:extent cx="266700" cy="2762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C9E3E" id="Rectangle 20" o:spid="_x0000_s1026" style="position:absolute;margin-left:258.75pt;margin-top:25pt;width:21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0BE6E3F8" wp14:editId="33C451B9">
                <wp:simplePos x="0" y="0"/>
                <wp:positionH relativeFrom="column">
                  <wp:posOffset>1562100</wp:posOffset>
                </wp:positionH>
                <wp:positionV relativeFrom="paragraph">
                  <wp:posOffset>320675</wp:posOffset>
                </wp:positionV>
                <wp:extent cx="266700" cy="2762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42966" id="Rectangle 21" o:spid="_x0000_s1026" style="position:absolute;margin-left:123pt;margin-top:25.25pt;width:21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" fillcolor="white [3201]" strokecolor="#70ad47 [3209]" strokeweight="1pt"/>
            </w:pict>
          </mc:Fallback>
        </mc:AlternateContent>
      </w:r>
      <w:r>
        <w:rPr>
          <w:rFonts w:ascii="Times New Roman" w:hAnsi="Times New Roman" w:cs="Times New Roman"/>
          <w:sz w:val="24"/>
          <w:szCs w:val="24"/>
        </w:rPr>
        <w:t xml:space="preserve">To very small extent          To a small extent         To a moderate extent    </w:t>
      </w:r>
    </w:p>
    <w:p w14:paraId="5B51D024" w14:textId="77777777" w:rsidR="00FC3AC7" w:rsidRPr="00B9479B" w:rsidRDefault="00FC3AC7" w:rsidP="00FC3AC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To a large extent         </w:t>
      </w:r>
      <w:r w:rsidRPr="00716F57">
        <w:rPr>
          <w:rFonts w:ascii="Times New Roman" w:hAnsi="Times New Roman" w:cs="Times New Roman"/>
          <w:sz w:val="24"/>
          <w:szCs w:val="24"/>
        </w:rPr>
        <w:t xml:space="preserve">To </w:t>
      </w:r>
      <w:r>
        <w:rPr>
          <w:rFonts w:ascii="Times New Roman" w:hAnsi="Times New Roman" w:cs="Times New Roman"/>
          <w:sz w:val="24"/>
          <w:szCs w:val="24"/>
        </w:rPr>
        <w:t xml:space="preserve">a very large </w:t>
      </w:r>
      <w:r w:rsidRPr="00716F57">
        <w:rPr>
          <w:rFonts w:ascii="Times New Roman" w:hAnsi="Times New Roman" w:cs="Times New Roman"/>
          <w:sz w:val="24"/>
          <w:szCs w:val="24"/>
        </w:rPr>
        <w:t>extent</w:t>
      </w:r>
    </w:p>
    <w:p w14:paraId="6CAADFA0" w14:textId="77777777" w:rsidR="00FC3AC7" w:rsidRDefault="00FC3AC7" w:rsidP="00FC3AC7">
      <w:pPr>
        <w:pStyle w:val="ListParagraph"/>
        <w:spacing w:line="360" w:lineRule="auto"/>
        <w:rPr>
          <w:rFonts w:ascii="Times New Roman" w:hAnsi="Times New Roman" w:cs="Times New Roman"/>
          <w:sz w:val="24"/>
          <w:szCs w:val="24"/>
        </w:rPr>
      </w:pPr>
    </w:p>
    <w:p w14:paraId="7251E233" w14:textId="77777777" w:rsidR="00FC3AC7" w:rsidRDefault="00FC3AC7" w:rsidP="00FC3AC7">
      <w:pPr>
        <w:pStyle w:val="ListParagraph"/>
        <w:numPr>
          <w:ilvl w:val="0"/>
          <w:numId w:val="12"/>
        </w:numPr>
        <w:spacing w:after="160" w:line="360" w:lineRule="auto"/>
        <w:rPr>
          <w:rFonts w:ascii="Times New Roman" w:hAnsi="Times New Roman" w:cs="Times New Roman"/>
          <w:b/>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D7FFBA1" wp14:editId="01E505AA">
                <wp:simplePos x="0" y="0"/>
                <wp:positionH relativeFrom="column">
                  <wp:posOffset>4962525</wp:posOffset>
                </wp:positionH>
                <wp:positionV relativeFrom="paragraph">
                  <wp:posOffset>298450</wp:posOffset>
                </wp:positionV>
                <wp:extent cx="266700" cy="2762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D5E16" id="Rectangle 22" o:spid="_x0000_s1026" style="position:absolute;margin-left:390.75pt;margin-top:23.5pt;width:21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4A170ABF" wp14:editId="71041FDF">
                <wp:simplePos x="0" y="0"/>
                <wp:positionH relativeFrom="column">
                  <wp:posOffset>3276600</wp:posOffset>
                </wp:positionH>
                <wp:positionV relativeFrom="paragraph">
                  <wp:posOffset>307975</wp:posOffset>
                </wp:positionV>
                <wp:extent cx="266700" cy="2762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D38CD" id="Rectangle 23" o:spid="_x0000_s1026" style="position:absolute;margin-left:258pt;margin-top:24.25pt;width:21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647A0BA" wp14:editId="44EDDD02">
                <wp:simplePos x="0" y="0"/>
                <wp:positionH relativeFrom="column">
                  <wp:posOffset>1847850</wp:posOffset>
                </wp:positionH>
                <wp:positionV relativeFrom="paragraph">
                  <wp:posOffset>331470</wp:posOffset>
                </wp:positionV>
                <wp:extent cx="266700" cy="2762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9B53" id="Rectangle 24" o:spid="_x0000_s1026" style="position:absolute;margin-left:145.5pt;margin-top:26.1pt;width:2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" fillcolor="white [3201]" strokecolor="#70ad47 [3209]" strokeweight="1pt"/>
            </w:pict>
          </mc:Fallback>
        </mc:AlternateContent>
      </w:r>
      <w:r>
        <w:rPr>
          <w:rFonts w:ascii="Times New Roman" w:hAnsi="Times New Roman" w:cs="Times New Roman"/>
          <w:b/>
          <w:sz w:val="24"/>
          <w:szCs w:val="24"/>
        </w:rPr>
        <w:t>Was your</w:t>
      </w:r>
      <w:r w:rsidRPr="0035076D">
        <w:rPr>
          <w:rFonts w:ascii="Times New Roman" w:hAnsi="Times New Roman" w:cs="Times New Roman"/>
          <w:b/>
          <w:sz w:val="24"/>
          <w:szCs w:val="24"/>
        </w:rPr>
        <w:t xml:space="preserve"> organization was prepared for the pandemic</w:t>
      </w:r>
    </w:p>
    <w:p w14:paraId="4A5FC014" w14:textId="77777777" w:rsidR="00FC3AC7" w:rsidRDefault="00FC3AC7" w:rsidP="00FC3AC7">
      <w:pPr>
        <w:spacing w:line="480" w:lineRule="auto"/>
        <w:ind w:left="720"/>
        <w:rPr>
          <w:rFonts w:ascii="Times New Roman" w:hAnsi="Times New Roman" w:cs="Times New Roman"/>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74445C9B" wp14:editId="7DA1A010">
                <wp:simplePos x="0" y="0"/>
                <wp:positionH relativeFrom="column">
                  <wp:posOffset>3362325</wp:posOffset>
                </wp:positionH>
                <wp:positionV relativeFrom="paragraph">
                  <wp:posOffset>410210</wp:posOffset>
                </wp:positionV>
                <wp:extent cx="266700" cy="2762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93667" id="Rectangle 25" o:spid="_x0000_s1026" style="position:absolute;margin-left:264.75pt;margin-top:32.3pt;width:2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C868C76" wp14:editId="10C74E15">
                <wp:simplePos x="0" y="0"/>
                <wp:positionH relativeFrom="column">
                  <wp:posOffset>1543050</wp:posOffset>
                </wp:positionH>
                <wp:positionV relativeFrom="paragraph">
                  <wp:posOffset>410210</wp:posOffset>
                </wp:positionV>
                <wp:extent cx="266700" cy="2762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9AC8" id="Rectangle 26" o:spid="_x0000_s1026" style="position:absolute;margin-left:121.5pt;margin-top:32.3pt;width:21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" fillcolor="white [3201]" strokecolor="#70ad47 [3209]" strokeweight="1pt"/>
            </w:pict>
          </mc:Fallback>
        </mc:AlternateContent>
      </w:r>
      <w:r>
        <w:rPr>
          <w:rFonts w:ascii="Times New Roman" w:hAnsi="Times New Roman" w:cs="Times New Roman"/>
          <w:sz w:val="24"/>
          <w:szCs w:val="24"/>
        </w:rPr>
        <w:t xml:space="preserve">To a very small extent         To a small extent          To a moderate extent  </w:t>
      </w:r>
      <w:r w:rsidRPr="00E874E8">
        <w:rPr>
          <w:rFonts w:ascii="Times New Roman" w:hAnsi="Times New Roman" w:cs="Times New Roman"/>
          <w:sz w:val="24"/>
          <w:szCs w:val="24"/>
        </w:rPr>
        <w:t xml:space="preserve">          </w:t>
      </w:r>
    </w:p>
    <w:p w14:paraId="56589B5A" w14:textId="77777777" w:rsidR="00FC3AC7" w:rsidRDefault="00FC3AC7" w:rsidP="00FC3AC7">
      <w:pPr>
        <w:spacing w:line="720" w:lineRule="auto"/>
        <w:ind w:left="720"/>
        <w:rPr>
          <w:rFonts w:ascii="Times New Roman" w:hAnsi="Times New Roman" w:cs="Times New Roman"/>
          <w:sz w:val="24"/>
          <w:szCs w:val="24"/>
        </w:rPr>
      </w:pPr>
      <w:r>
        <w:rPr>
          <w:rFonts w:ascii="Times New Roman" w:hAnsi="Times New Roman" w:cs="Times New Roman"/>
          <w:sz w:val="24"/>
          <w:szCs w:val="24"/>
        </w:rPr>
        <w:t xml:space="preserve">To a large extent            To a very large extent    </w:t>
      </w:r>
    </w:p>
    <w:p w14:paraId="204CAE9A" w14:textId="77777777" w:rsidR="00FC3AC7" w:rsidRPr="00E874E8" w:rsidRDefault="00FC3AC7" w:rsidP="00FC3AC7">
      <w:pPr>
        <w:spacing w:line="720" w:lineRule="auto"/>
        <w:ind w:left="720"/>
        <w:rPr>
          <w:rFonts w:ascii="Times New Roman" w:hAnsi="Times New Roman" w:cs="Times New Roman"/>
          <w:sz w:val="24"/>
          <w:szCs w:val="24"/>
        </w:rPr>
      </w:pPr>
    </w:p>
    <w:p w14:paraId="38D31ACB" w14:textId="77777777" w:rsidR="00FC3AC7" w:rsidRPr="004E0426" w:rsidRDefault="00FC3AC7" w:rsidP="00FC3AC7">
      <w:pPr>
        <w:pStyle w:val="ListParagraph"/>
        <w:numPr>
          <w:ilvl w:val="0"/>
          <w:numId w:val="12"/>
        </w:numPr>
        <w:spacing w:after="160" w:line="480" w:lineRule="auto"/>
        <w:rPr>
          <w:rFonts w:ascii="Times New Roman" w:hAnsi="Times New Roman" w:cs="Times New Roman"/>
          <w:sz w:val="24"/>
          <w:szCs w:val="24"/>
        </w:rPr>
      </w:pPr>
      <w:r w:rsidRPr="007D6C6F">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490B2C7B" wp14:editId="4CB65502">
                <wp:simplePos x="0" y="0"/>
                <wp:positionH relativeFrom="column">
                  <wp:posOffset>1857375</wp:posOffset>
                </wp:positionH>
                <wp:positionV relativeFrom="paragraph">
                  <wp:posOffset>331470</wp:posOffset>
                </wp:positionV>
                <wp:extent cx="266700" cy="2762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5ADEA" id="Rectangle 27" o:spid="_x0000_s1026" style="position:absolute;margin-left:146.25pt;margin-top:26.1pt;width:21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09E7FDE7" wp14:editId="24044808">
                <wp:simplePos x="0" y="0"/>
                <wp:positionH relativeFrom="column">
                  <wp:posOffset>3286125</wp:posOffset>
                </wp:positionH>
                <wp:positionV relativeFrom="paragraph">
                  <wp:posOffset>328930</wp:posOffset>
                </wp:positionV>
                <wp:extent cx="266700" cy="2762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B4863" id="Rectangle 28" o:spid="_x0000_s1026" style="position:absolute;margin-left:258.75pt;margin-top:25.9pt;width:21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" fillcolor="white [3201]" strokecolor="#70ad47 [3209]" strokeweight="1pt"/>
            </w:pict>
          </mc:Fallback>
        </mc:AlternateContent>
      </w:r>
      <w:r w:rsidRPr="007D6C6F">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534C2ED3" wp14:editId="2CAD3F47">
                <wp:simplePos x="0" y="0"/>
                <wp:positionH relativeFrom="column">
                  <wp:posOffset>4933950</wp:posOffset>
                </wp:positionH>
                <wp:positionV relativeFrom="paragraph">
                  <wp:posOffset>328930</wp:posOffset>
                </wp:positionV>
                <wp:extent cx="266700" cy="2762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090B7" id="Rectangle 29" o:spid="_x0000_s1026" style="position:absolute;margin-left:388.5pt;margin-top:25.9pt;width:21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" fillcolor="white [3201]" strokecolor="#70ad47 [3209]" strokeweight="1pt"/>
            </w:pict>
          </mc:Fallback>
        </mc:AlternateContent>
      </w:r>
      <w:r>
        <w:rPr>
          <w:rFonts w:ascii="Times New Roman" w:hAnsi="Times New Roman" w:cs="Times New Roman"/>
          <w:b/>
          <w:color w:val="000000"/>
          <w:sz w:val="24"/>
          <w:szCs w:val="24"/>
        </w:rPr>
        <w:t xml:space="preserve">To what extent did </w:t>
      </w:r>
      <w:r w:rsidRPr="00696D38">
        <w:rPr>
          <w:rFonts w:ascii="Times New Roman" w:hAnsi="Times New Roman" w:cs="Times New Roman"/>
          <w:b/>
          <w:color w:val="000000"/>
          <w:sz w:val="24"/>
          <w:szCs w:val="24"/>
        </w:rPr>
        <w:t>COVID-19 affected the accounting profession</w:t>
      </w:r>
    </w:p>
    <w:p w14:paraId="15B7B737" w14:textId="77777777" w:rsidR="00FC3AC7" w:rsidRPr="00EA45A5" w:rsidRDefault="00FC3AC7" w:rsidP="00FC3AC7">
      <w:pPr>
        <w:pStyle w:val="ListParagraph"/>
        <w:spacing w:line="600" w:lineRule="auto"/>
        <w:rPr>
          <w:rFonts w:ascii="Times New Roman" w:hAnsi="Times New Roman" w:cs="Times New Roman"/>
          <w:sz w:val="24"/>
          <w:szCs w:val="24"/>
        </w:rPr>
      </w:pPr>
      <w:r w:rsidRPr="007D6C6F">
        <w:rPr>
          <w:b/>
          <w:noProof/>
        </w:rPr>
        <mc:AlternateContent>
          <mc:Choice Requires="wps">
            <w:drawing>
              <wp:anchor distT="0" distB="0" distL="114300" distR="114300" simplePos="0" relativeHeight="251686912" behindDoc="0" locked="0" layoutInCell="1" allowOverlap="1" wp14:anchorId="0D614C7B" wp14:editId="68BFBB4F">
                <wp:simplePos x="0" y="0"/>
                <wp:positionH relativeFrom="column">
                  <wp:posOffset>3295650</wp:posOffset>
                </wp:positionH>
                <wp:positionV relativeFrom="paragraph">
                  <wp:posOffset>400685</wp:posOffset>
                </wp:positionV>
                <wp:extent cx="266700" cy="2762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240AB" id="Rectangle 31" o:spid="_x0000_s1026" style="position:absolute;margin-left:259.5pt;margin-top:31.55pt;width:21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" fillcolor="white [3201]" strokecolor="#70ad47 [3209]" strokeweight="1pt"/>
            </w:pict>
          </mc:Fallback>
        </mc:AlternateContent>
      </w:r>
      <w:r w:rsidRPr="007D6C6F">
        <w:rPr>
          <w:b/>
          <w:noProof/>
        </w:rPr>
        <mc:AlternateContent>
          <mc:Choice Requires="wps">
            <w:drawing>
              <wp:anchor distT="0" distB="0" distL="114300" distR="114300" simplePos="0" relativeHeight="251685888" behindDoc="0" locked="0" layoutInCell="1" allowOverlap="1" wp14:anchorId="1E81C17C" wp14:editId="72E86838">
                <wp:simplePos x="0" y="0"/>
                <wp:positionH relativeFrom="column">
                  <wp:posOffset>1552575</wp:posOffset>
                </wp:positionH>
                <wp:positionV relativeFrom="paragraph">
                  <wp:posOffset>420370</wp:posOffset>
                </wp:positionV>
                <wp:extent cx="266700" cy="2762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2667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2CBC" id="Rectangle 37" o:spid="_x0000_s1026" style="position:absolute;margin-left:122.25pt;margin-top:33.1pt;width:21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" fillcolor="white [3201]" strokecolor="#70ad47 [3209]" strokeweight="1pt"/>
            </w:pict>
          </mc:Fallback>
        </mc:AlternateContent>
      </w:r>
      <w:r w:rsidRPr="00EA45A5">
        <w:rPr>
          <w:rFonts w:ascii="Times New Roman" w:hAnsi="Times New Roman" w:cs="Times New Roman"/>
          <w:sz w:val="24"/>
          <w:szCs w:val="24"/>
        </w:rPr>
        <w:t xml:space="preserve">To a very small extent         To a small extent          To a moderate extent            </w:t>
      </w:r>
    </w:p>
    <w:p w14:paraId="43FC67D0" w14:textId="77777777" w:rsidR="00FC3AC7" w:rsidRPr="00231FFD" w:rsidRDefault="00FC3AC7" w:rsidP="00FC3AC7">
      <w:pPr>
        <w:pStyle w:val="ListParagraph"/>
        <w:spacing w:line="720" w:lineRule="auto"/>
        <w:rPr>
          <w:rFonts w:ascii="Times New Roman" w:hAnsi="Times New Roman" w:cs="Times New Roman"/>
          <w:sz w:val="24"/>
          <w:szCs w:val="24"/>
        </w:rPr>
      </w:pPr>
      <w:r w:rsidRPr="00EA45A5">
        <w:rPr>
          <w:rFonts w:ascii="Times New Roman" w:hAnsi="Times New Roman" w:cs="Times New Roman"/>
          <w:sz w:val="24"/>
          <w:szCs w:val="24"/>
        </w:rPr>
        <w:t xml:space="preserve">To a large extent           To a very large extent    </w:t>
      </w:r>
    </w:p>
    <w:p w14:paraId="45275E32" w14:textId="77777777" w:rsidR="00FC3AC7" w:rsidRPr="00231FFD" w:rsidRDefault="00FC3AC7" w:rsidP="00FC3AC7">
      <w:pPr>
        <w:spacing w:line="360" w:lineRule="auto"/>
        <w:rPr>
          <w:rFonts w:ascii="Times New Roman" w:hAnsi="Times New Roman" w:cs="Times New Roman"/>
          <w:b/>
          <w:sz w:val="24"/>
          <w:szCs w:val="24"/>
        </w:rPr>
      </w:pPr>
      <w:r w:rsidRPr="00231FFD">
        <w:rPr>
          <w:rFonts w:ascii="Times New Roman" w:hAnsi="Times New Roman" w:cs="Times New Roman"/>
          <w:b/>
          <w:sz w:val="24"/>
          <w:szCs w:val="24"/>
        </w:rPr>
        <w:t xml:space="preserve"> Use the statements below to rate your responses on a scale of 1 to 5.</w:t>
      </w:r>
    </w:p>
    <w:p w14:paraId="12557085" w14:textId="77777777" w:rsidR="00FC3AC7" w:rsidRPr="00DB68A4" w:rsidRDefault="00FC3AC7" w:rsidP="00FC3AC7">
      <w:pPr>
        <w:spacing w:line="360" w:lineRule="auto"/>
        <w:rPr>
          <w:rFonts w:ascii="Times New Roman" w:hAnsi="Times New Roman" w:cs="Times New Roman"/>
          <w:sz w:val="24"/>
          <w:szCs w:val="24"/>
        </w:rPr>
      </w:pPr>
      <w:r w:rsidRPr="00DB68A4">
        <w:rPr>
          <w:rFonts w:ascii="Times New Roman" w:hAnsi="Times New Roman" w:cs="Times New Roman"/>
          <w:sz w:val="24"/>
          <w:szCs w:val="24"/>
        </w:rPr>
        <w:t>1= To a very small extent</w:t>
      </w:r>
    </w:p>
    <w:p w14:paraId="72CA5550" w14:textId="77777777" w:rsidR="00FC3AC7" w:rsidRPr="00DB68A4" w:rsidRDefault="00FC3AC7" w:rsidP="00FC3AC7">
      <w:pPr>
        <w:spacing w:line="360" w:lineRule="auto"/>
        <w:rPr>
          <w:rFonts w:ascii="Times New Roman" w:hAnsi="Times New Roman" w:cs="Times New Roman"/>
          <w:sz w:val="24"/>
          <w:szCs w:val="24"/>
        </w:rPr>
      </w:pPr>
      <w:r w:rsidRPr="00DB68A4">
        <w:rPr>
          <w:rFonts w:ascii="Times New Roman" w:hAnsi="Times New Roman" w:cs="Times New Roman"/>
          <w:sz w:val="24"/>
          <w:szCs w:val="24"/>
        </w:rPr>
        <w:t>2= To a small extent</w:t>
      </w:r>
    </w:p>
    <w:p w14:paraId="5737C457" w14:textId="77777777" w:rsidR="00FC3AC7" w:rsidRPr="00DB68A4" w:rsidRDefault="00FC3AC7" w:rsidP="00FC3AC7">
      <w:pPr>
        <w:tabs>
          <w:tab w:val="left" w:pos="7425"/>
        </w:tabs>
        <w:spacing w:line="360" w:lineRule="auto"/>
        <w:rPr>
          <w:rFonts w:ascii="Times New Roman" w:hAnsi="Times New Roman" w:cs="Times New Roman"/>
          <w:sz w:val="24"/>
          <w:szCs w:val="24"/>
        </w:rPr>
      </w:pPr>
      <w:r w:rsidRPr="00DB68A4">
        <w:rPr>
          <w:rFonts w:ascii="Times New Roman" w:hAnsi="Times New Roman" w:cs="Times New Roman"/>
          <w:sz w:val="24"/>
          <w:szCs w:val="24"/>
        </w:rPr>
        <w:t xml:space="preserve">3= To a moderate extent </w:t>
      </w:r>
      <w:r>
        <w:rPr>
          <w:rFonts w:ascii="Times New Roman" w:hAnsi="Times New Roman" w:cs="Times New Roman"/>
          <w:sz w:val="24"/>
          <w:szCs w:val="24"/>
        </w:rPr>
        <w:tab/>
      </w:r>
    </w:p>
    <w:p w14:paraId="11741533" w14:textId="77777777" w:rsidR="00FC3AC7" w:rsidRPr="00DB68A4" w:rsidRDefault="00FC3AC7" w:rsidP="00FC3AC7">
      <w:pPr>
        <w:spacing w:line="360" w:lineRule="auto"/>
        <w:rPr>
          <w:rFonts w:ascii="Times New Roman" w:hAnsi="Times New Roman" w:cs="Times New Roman"/>
          <w:sz w:val="24"/>
          <w:szCs w:val="24"/>
        </w:rPr>
      </w:pPr>
      <w:r w:rsidRPr="00DB68A4">
        <w:rPr>
          <w:rFonts w:ascii="Times New Roman" w:hAnsi="Times New Roman" w:cs="Times New Roman"/>
          <w:sz w:val="24"/>
          <w:szCs w:val="24"/>
        </w:rPr>
        <w:t>4= To a large extent</w:t>
      </w:r>
    </w:p>
    <w:p w14:paraId="2D5E05F8" w14:textId="77777777" w:rsidR="00FC3AC7" w:rsidRPr="007A75E5" w:rsidRDefault="00FC3AC7" w:rsidP="00FC3AC7">
      <w:pPr>
        <w:spacing w:line="360" w:lineRule="auto"/>
        <w:rPr>
          <w:rFonts w:ascii="Times New Roman" w:hAnsi="Times New Roman" w:cs="Times New Roman"/>
          <w:sz w:val="24"/>
          <w:szCs w:val="24"/>
        </w:rPr>
      </w:pPr>
      <w:r w:rsidRPr="00DB68A4">
        <w:rPr>
          <w:rFonts w:ascii="Times New Roman" w:hAnsi="Times New Roman" w:cs="Times New Roman"/>
          <w:sz w:val="24"/>
          <w:szCs w:val="24"/>
        </w:rPr>
        <w:t>5= To a very large extent</w:t>
      </w:r>
    </w:p>
    <w:tbl>
      <w:tblPr>
        <w:tblStyle w:val="TableGrid"/>
        <w:tblW w:w="8995" w:type="dxa"/>
        <w:tblInd w:w="720" w:type="dxa"/>
        <w:tblLayout w:type="fixed"/>
        <w:tblLook w:val="04A0" w:firstRow="1" w:lastRow="0" w:firstColumn="1" w:lastColumn="0" w:noHBand="0" w:noVBand="1"/>
      </w:tblPr>
      <w:tblGrid>
        <w:gridCol w:w="6385"/>
        <w:gridCol w:w="540"/>
        <w:gridCol w:w="540"/>
        <w:gridCol w:w="540"/>
        <w:gridCol w:w="450"/>
        <w:gridCol w:w="540"/>
      </w:tblGrid>
      <w:tr w:rsidR="00FC3AC7" w14:paraId="7594C52F" w14:textId="77777777" w:rsidTr="009A2736">
        <w:tc>
          <w:tcPr>
            <w:tcW w:w="6385" w:type="dxa"/>
          </w:tcPr>
          <w:p w14:paraId="0B17B6AA" w14:textId="77777777" w:rsidR="00FC3AC7" w:rsidRPr="00DB68A4" w:rsidRDefault="00FC3AC7" w:rsidP="009A2736">
            <w:pPr>
              <w:pStyle w:val="ListParagraph"/>
              <w:spacing w:line="360" w:lineRule="auto"/>
              <w:ind w:left="0"/>
              <w:rPr>
                <w:rFonts w:ascii="Times New Roman" w:hAnsi="Times New Roman" w:cs="Times New Roman"/>
                <w:b/>
                <w:sz w:val="24"/>
                <w:szCs w:val="24"/>
              </w:rPr>
            </w:pPr>
          </w:p>
        </w:tc>
        <w:tc>
          <w:tcPr>
            <w:tcW w:w="540" w:type="dxa"/>
          </w:tcPr>
          <w:p w14:paraId="27C75ABF" w14:textId="77777777" w:rsidR="00FC3AC7" w:rsidRPr="005F3975" w:rsidRDefault="00FC3AC7" w:rsidP="009A2736">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540" w:type="dxa"/>
          </w:tcPr>
          <w:p w14:paraId="25F113B3" w14:textId="77777777" w:rsidR="00FC3AC7" w:rsidRPr="005F3975" w:rsidRDefault="00FC3AC7" w:rsidP="009A2736">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540" w:type="dxa"/>
          </w:tcPr>
          <w:p w14:paraId="2C8D8A5A" w14:textId="77777777" w:rsidR="00FC3AC7" w:rsidRPr="005F3975" w:rsidRDefault="00FC3AC7" w:rsidP="009A2736">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450" w:type="dxa"/>
          </w:tcPr>
          <w:p w14:paraId="4D016DBF" w14:textId="77777777" w:rsidR="00FC3AC7" w:rsidRPr="005F3975" w:rsidRDefault="00FC3AC7" w:rsidP="009A2736">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540" w:type="dxa"/>
          </w:tcPr>
          <w:p w14:paraId="4ADC0410" w14:textId="77777777" w:rsidR="00FC3AC7" w:rsidRPr="005F3975" w:rsidRDefault="00FC3AC7" w:rsidP="009A2736">
            <w:pPr>
              <w:spacing w:line="360" w:lineRule="auto"/>
              <w:rPr>
                <w:rFonts w:ascii="Times New Roman" w:hAnsi="Times New Roman" w:cs="Times New Roman"/>
                <w:b/>
                <w:sz w:val="24"/>
                <w:szCs w:val="24"/>
              </w:rPr>
            </w:pPr>
            <w:r>
              <w:rPr>
                <w:rFonts w:ascii="Times New Roman" w:hAnsi="Times New Roman" w:cs="Times New Roman"/>
                <w:b/>
                <w:sz w:val="24"/>
                <w:szCs w:val="24"/>
              </w:rPr>
              <w:t>5</w:t>
            </w:r>
          </w:p>
        </w:tc>
      </w:tr>
      <w:tr w:rsidR="00FC3AC7" w14:paraId="092DB06A" w14:textId="77777777" w:rsidTr="009A2736">
        <w:tc>
          <w:tcPr>
            <w:tcW w:w="8995" w:type="dxa"/>
            <w:gridSpan w:val="6"/>
          </w:tcPr>
          <w:p w14:paraId="675D8113" w14:textId="77777777" w:rsidR="00FC3AC7" w:rsidRDefault="00FC3AC7" w:rsidP="009A2736">
            <w:pPr>
              <w:spacing w:line="360" w:lineRule="auto"/>
              <w:rPr>
                <w:rFonts w:ascii="Times New Roman" w:hAnsi="Times New Roman" w:cs="Times New Roman"/>
                <w:b/>
                <w:sz w:val="24"/>
                <w:szCs w:val="24"/>
              </w:rPr>
            </w:pPr>
            <w:r>
              <w:rPr>
                <w:rFonts w:ascii="Times New Roman" w:hAnsi="Times New Roman" w:cs="Times New Roman"/>
                <w:b/>
                <w:sz w:val="24"/>
                <w:szCs w:val="24"/>
              </w:rPr>
              <w:t>To what extent can the following ways be useful to manage the impacts of infectious disease outbreaks (Research objective 1)</w:t>
            </w:r>
          </w:p>
        </w:tc>
      </w:tr>
      <w:tr w:rsidR="00FC3AC7" w14:paraId="4DBB1C77" w14:textId="77777777" w:rsidTr="009A2736">
        <w:tc>
          <w:tcPr>
            <w:tcW w:w="6385" w:type="dxa"/>
          </w:tcPr>
          <w:p w14:paraId="38D5854F" w14:textId="77777777" w:rsidR="00FC3AC7" w:rsidRPr="00D463DB" w:rsidRDefault="00FC3AC7" w:rsidP="00FC3AC7">
            <w:pPr>
              <w:pStyle w:val="ListParagraph"/>
              <w:numPr>
                <w:ilvl w:val="0"/>
                <w:numId w:val="1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Reducing</w:t>
            </w:r>
            <w:r w:rsidRPr="00D463DB">
              <w:rPr>
                <w:rFonts w:ascii="Times New Roman" w:hAnsi="Times New Roman" w:cs="Times New Roman"/>
                <w:sz w:val="24"/>
                <w:szCs w:val="24"/>
              </w:rPr>
              <w:t xml:space="preserve"> the number of employees</w:t>
            </w:r>
          </w:p>
        </w:tc>
        <w:tc>
          <w:tcPr>
            <w:tcW w:w="540" w:type="dxa"/>
          </w:tcPr>
          <w:p w14:paraId="72680761"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BF012B8"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40AE7B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1167831D"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B1DB525"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3E150C63" w14:textId="77777777" w:rsidTr="009A2736">
        <w:trPr>
          <w:trHeight w:val="70"/>
        </w:trPr>
        <w:tc>
          <w:tcPr>
            <w:tcW w:w="6385" w:type="dxa"/>
          </w:tcPr>
          <w:p w14:paraId="1E3FDAC6" w14:textId="77777777" w:rsidR="00FC3AC7" w:rsidRPr="004F1AC6" w:rsidRDefault="00FC3AC7" w:rsidP="00FC3AC7">
            <w:pPr>
              <w:pStyle w:val="ListParagraph"/>
              <w:numPr>
                <w:ilvl w:val="0"/>
                <w:numId w:val="14"/>
              </w:numPr>
              <w:autoSpaceDE w:val="0"/>
              <w:autoSpaceDN w:val="0"/>
              <w:adjustRightInd w:val="0"/>
              <w:spacing w:after="0" w:line="360" w:lineRule="auto"/>
              <w:rPr>
                <w:rFonts w:ascii="Times New Roman" w:hAnsi="Times New Roman" w:cs="Times New Roman"/>
                <w:sz w:val="24"/>
                <w:szCs w:val="24"/>
              </w:rPr>
            </w:pPr>
            <w:r w:rsidRPr="004029C6">
              <w:rPr>
                <w:rFonts w:ascii="Times New Roman" w:hAnsi="Times New Roman" w:cs="Times New Roman"/>
                <w:sz w:val="24"/>
                <w:szCs w:val="24"/>
              </w:rPr>
              <w:t>Frequent Risk assessment</w:t>
            </w:r>
          </w:p>
        </w:tc>
        <w:tc>
          <w:tcPr>
            <w:tcW w:w="540" w:type="dxa"/>
          </w:tcPr>
          <w:p w14:paraId="12B893BB"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E08307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B375224"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045708EC"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9FDF10C"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5F42376C" w14:textId="77777777" w:rsidTr="009A2736">
        <w:tc>
          <w:tcPr>
            <w:tcW w:w="6385" w:type="dxa"/>
          </w:tcPr>
          <w:p w14:paraId="48890031" w14:textId="77777777" w:rsidR="00FC3AC7" w:rsidRPr="00D463DB" w:rsidRDefault="00FC3AC7" w:rsidP="00FC3AC7">
            <w:pPr>
              <w:pStyle w:val="ListParagraph"/>
              <w:numPr>
                <w:ilvl w:val="0"/>
                <w:numId w:val="1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Looking for alternative supply chains</w:t>
            </w:r>
          </w:p>
        </w:tc>
        <w:tc>
          <w:tcPr>
            <w:tcW w:w="540" w:type="dxa"/>
          </w:tcPr>
          <w:p w14:paraId="4AD9238E"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0735CA91"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5A8D73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29546DAF"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700A838"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6B0B1880" w14:textId="77777777" w:rsidTr="009A2736">
        <w:tc>
          <w:tcPr>
            <w:tcW w:w="6385" w:type="dxa"/>
          </w:tcPr>
          <w:p w14:paraId="0A55043A" w14:textId="77777777" w:rsidR="00FC3AC7" w:rsidRPr="004F54E5" w:rsidRDefault="00FC3AC7" w:rsidP="00FC3AC7">
            <w:pPr>
              <w:pStyle w:val="ListParagraph"/>
              <w:numPr>
                <w:ilvl w:val="0"/>
                <w:numId w:val="14"/>
              </w:numPr>
              <w:autoSpaceDE w:val="0"/>
              <w:autoSpaceDN w:val="0"/>
              <w:adjustRightInd w:val="0"/>
              <w:spacing w:after="0" w:line="360" w:lineRule="auto"/>
              <w:rPr>
                <w:rFonts w:ascii="Times New Roman" w:hAnsi="Times New Roman" w:cs="Times New Roman"/>
                <w:sz w:val="24"/>
                <w:szCs w:val="24"/>
              </w:rPr>
            </w:pPr>
            <w:r w:rsidRPr="00384BC2">
              <w:rPr>
                <w:rFonts w:ascii="Times New Roman" w:hAnsi="Times New Roman" w:cs="Times New Roman"/>
                <w:sz w:val="24"/>
                <w:szCs w:val="24"/>
              </w:rPr>
              <w:t>Frequent reports</w:t>
            </w:r>
          </w:p>
        </w:tc>
        <w:tc>
          <w:tcPr>
            <w:tcW w:w="540" w:type="dxa"/>
          </w:tcPr>
          <w:p w14:paraId="7A8FDE5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C509A9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B46C874"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2584D5E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40E7E2A"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007887EC" w14:textId="77777777" w:rsidTr="009A2736">
        <w:tc>
          <w:tcPr>
            <w:tcW w:w="6385" w:type="dxa"/>
          </w:tcPr>
          <w:p w14:paraId="23B7E176" w14:textId="77777777" w:rsidR="00FC3AC7" w:rsidRDefault="00FC3AC7" w:rsidP="00FC3AC7">
            <w:pPr>
              <w:pStyle w:val="ListParagraph"/>
              <w:numPr>
                <w:ilvl w:val="0"/>
                <w:numId w:val="14"/>
              </w:numPr>
              <w:autoSpaceDE w:val="0"/>
              <w:autoSpaceDN w:val="0"/>
              <w:adjustRightInd w:val="0"/>
              <w:spacing w:after="0" w:line="360" w:lineRule="auto"/>
              <w:rPr>
                <w:rFonts w:ascii="Times New Roman" w:hAnsi="Times New Roman" w:cs="Times New Roman"/>
                <w:sz w:val="24"/>
                <w:szCs w:val="24"/>
              </w:rPr>
            </w:pPr>
            <w:r w:rsidRPr="00384BC2">
              <w:rPr>
                <w:rFonts w:ascii="Times New Roman" w:hAnsi="Times New Roman" w:cs="Times New Roman"/>
                <w:sz w:val="24"/>
                <w:szCs w:val="24"/>
              </w:rPr>
              <w:t>Frequent budget and plan evaluation</w:t>
            </w:r>
          </w:p>
        </w:tc>
        <w:tc>
          <w:tcPr>
            <w:tcW w:w="540" w:type="dxa"/>
          </w:tcPr>
          <w:p w14:paraId="6051223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3997FB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2C5D8D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0B1B800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90B4590"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1EE3E297" w14:textId="77777777" w:rsidTr="009A2736">
        <w:tc>
          <w:tcPr>
            <w:tcW w:w="8995" w:type="dxa"/>
            <w:gridSpan w:val="6"/>
          </w:tcPr>
          <w:p w14:paraId="2B031DB6" w14:textId="77777777" w:rsidR="00FC3AC7" w:rsidRDefault="00FC3AC7" w:rsidP="009A2736">
            <w:pPr>
              <w:pStyle w:val="ListParagraph"/>
              <w:spacing w:line="360" w:lineRule="auto"/>
              <w:ind w:left="0"/>
              <w:rPr>
                <w:rFonts w:ascii="Times New Roman" w:hAnsi="Times New Roman" w:cs="Times New Roman"/>
                <w:b/>
                <w:sz w:val="24"/>
                <w:szCs w:val="24"/>
              </w:rPr>
            </w:pPr>
          </w:p>
          <w:p w14:paraId="319792B4" w14:textId="77777777" w:rsidR="00FC3AC7" w:rsidRPr="004619C0" w:rsidRDefault="00FC3AC7" w:rsidP="009A2736">
            <w:pPr>
              <w:pStyle w:val="ListParagraph"/>
              <w:spacing w:before="240" w:line="360" w:lineRule="auto"/>
              <w:ind w:left="0"/>
              <w:rPr>
                <w:rFonts w:ascii="Times New Roman" w:hAnsi="Times New Roman" w:cs="Times New Roman"/>
                <w:b/>
                <w:sz w:val="24"/>
                <w:szCs w:val="24"/>
              </w:rPr>
            </w:pPr>
            <w:r w:rsidRPr="004619C0">
              <w:rPr>
                <w:rFonts w:ascii="Times New Roman" w:hAnsi="Times New Roman" w:cs="Times New Roman"/>
                <w:b/>
                <w:sz w:val="24"/>
                <w:szCs w:val="24"/>
              </w:rPr>
              <w:t>To what</w:t>
            </w:r>
            <w:r>
              <w:rPr>
                <w:rFonts w:ascii="Times New Roman" w:hAnsi="Times New Roman" w:cs="Times New Roman"/>
                <w:b/>
                <w:sz w:val="24"/>
                <w:szCs w:val="24"/>
              </w:rPr>
              <w:t xml:space="preserve"> extent can the following accounting measures be useful</w:t>
            </w:r>
            <w:r w:rsidRPr="004619C0">
              <w:rPr>
                <w:rFonts w:ascii="Times New Roman" w:hAnsi="Times New Roman" w:cs="Times New Roman"/>
                <w:b/>
                <w:sz w:val="24"/>
                <w:szCs w:val="24"/>
              </w:rPr>
              <w:t xml:space="preserve"> to manage the company cash flow during uncertainty periods</w:t>
            </w:r>
            <w:r>
              <w:rPr>
                <w:rFonts w:ascii="Times New Roman" w:hAnsi="Times New Roman" w:cs="Times New Roman"/>
                <w:b/>
                <w:sz w:val="24"/>
                <w:szCs w:val="24"/>
              </w:rPr>
              <w:t xml:space="preserve"> (Research objective 2)</w:t>
            </w:r>
          </w:p>
        </w:tc>
      </w:tr>
      <w:tr w:rsidR="00FC3AC7" w14:paraId="39A12C26" w14:textId="77777777" w:rsidTr="009A2736">
        <w:tc>
          <w:tcPr>
            <w:tcW w:w="6385" w:type="dxa"/>
          </w:tcPr>
          <w:p w14:paraId="277878DC" w14:textId="77777777" w:rsidR="00FC3AC7" w:rsidRPr="00D463DB" w:rsidRDefault="00FC3AC7" w:rsidP="00FC3AC7">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Cutting variable costs.</w:t>
            </w:r>
          </w:p>
        </w:tc>
        <w:tc>
          <w:tcPr>
            <w:tcW w:w="540" w:type="dxa"/>
          </w:tcPr>
          <w:p w14:paraId="53C16261"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CE80C4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D2ACFB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5E6F588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0A3091A"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7B6EAC28" w14:textId="77777777" w:rsidTr="009A2736">
        <w:tc>
          <w:tcPr>
            <w:tcW w:w="6385" w:type="dxa"/>
          </w:tcPr>
          <w:p w14:paraId="77277176" w14:textId="77777777" w:rsidR="00FC3AC7" w:rsidRDefault="00FC3AC7" w:rsidP="00FC3AC7">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sidRPr="00E73865">
              <w:rPr>
                <w:rFonts w:ascii="Times New Roman" w:hAnsi="Times New Roman" w:cs="Times New Roman"/>
                <w:sz w:val="24"/>
                <w:szCs w:val="24"/>
              </w:rPr>
              <w:t>Develop liquidity and cash management policies</w:t>
            </w:r>
          </w:p>
        </w:tc>
        <w:tc>
          <w:tcPr>
            <w:tcW w:w="540" w:type="dxa"/>
          </w:tcPr>
          <w:p w14:paraId="3F38BCE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EB36EEF"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4B3CD8C"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40E13E1D"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C18B89A"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779E6A31" w14:textId="77777777" w:rsidTr="009A2736">
        <w:tc>
          <w:tcPr>
            <w:tcW w:w="6385" w:type="dxa"/>
          </w:tcPr>
          <w:p w14:paraId="5FCF6DEB" w14:textId="77777777" w:rsidR="00FC3AC7" w:rsidRPr="00D463DB" w:rsidRDefault="00FC3AC7" w:rsidP="00FC3AC7">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Management of the cash </w:t>
            </w:r>
            <w:r w:rsidRPr="00E73865">
              <w:rPr>
                <w:rFonts w:ascii="Times New Roman" w:hAnsi="Times New Roman" w:cs="Times New Roman"/>
                <w:sz w:val="24"/>
                <w:szCs w:val="24"/>
              </w:rPr>
              <w:t>flows and cash conversion cycle</w:t>
            </w:r>
          </w:p>
        </w:tc>
        <w:tc>
          <w:tcPr>
            <w:tcW w:w="540" w:type="dxa"/>
          </w:tcPr>
          <w:p w14:paraId="33B8C616"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293FB2E"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217EE9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3B294A16"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A0BF40D"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42DDB1AA" w14:textId="77777777" w:rsidTr="009A2736">
        <w:tc>
          <w:tcPr>
            <w:tcW w:w="6385" w:type="dxa"/>
          </w:tcPr>
          <w:p w14:paraId="135CC0FB" w14:textId="77777777" w:rsidR="00FC3AC7" w:rsidRDefault="00FC3AC7" w:rsidP="00FC3AC7">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Focus on inventory management</w:t>
            </w:r>
          </w:p>
        </w:tc>
        <w:tc>
          <w:tcPr>
            <w:tcW w:w="540" w:type="dxa"/>
          </w:tcPr>
          <w:p w14:paraId="6864154E"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2922D0C"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CD70BC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00EC037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94E108C"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063E9CB0" w14:textId="77777777" w:rsidTr="009A2736">
        <w:tc>
          <w:tcPr>
            <w:tcW w:w="6385" w:type="dxa"/>
          </w:tcPr>
          <w:p w14:paraId="4DF58DDD" w14:textId="77777777" w:rsidR="00FC3AC7" w:rsidRDefault="00FC3AC7" w:rsidP="00FC3AC7">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sidRPr="00FA5FA5">
              <w:rPr>
                <w:rFonts w:ascii="Times New Roman" w:hAnsi="Times New Roman" w:cs="Times New Roman"/>
                <w:sz w:val="24"/>
                <w:szCs w:val="24"/>
              </w:rPr>
              <w:t>Sale of idle assets</w:t>
            </w:r>
          </w:p>
        </w:tc>
        <w:tc>
          <w:tcPr>
            <w:tcW w:w="540" w:type="dxa"/>
          </w:tcPr>
          <w:p w14:paraId="60503F9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01A4315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30593E6"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5807A85C"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8D2B38B"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30E55BC3" w14:textId="77777777" w:rsidTr="009A2736">
        <w:tc>
          <w:tcPr>
            <w:tcW w:w="6385" w:type="dxa"/>
          </w:tcPr>
          <w:p w14:paraId="2B0DC077" w14:textId="77777777" w:rsidR="00FC3AC7" w:rsidRPr="00FA5FA5" w:rsidRDefault="00FC3AC7" w:rsidP="00FC3AC7">
            <w:pPr>
              <w:pStyle w:val="ListParagraph"/>
              <w:numPr>
                <w:ilvl w:val="0"/>
                <w:numId w:val="13"/>
              </w:numPr>
              <w:autoSpaceDE w:val="0"/>
              <w:autoSpaceDN w:val="0"/>
              <w:adjustRightInd w:val="0"/>
              <w:spacing w:after="0" w:line="360" w:lineRule="auto"/>
              <w:rPr>
                <w:rFonts w:ascii="Times New Roman" w:hAnsi="Times New Roman" w:cs="Times New Roman"/>
                <w:sz w:val="24"/>
                <w:szCs w:val="24"/>
              </w:rPr>
            </w:pPr>
            <w:r w:rsidRPr="00FA5FA5">
              <w:rPr>
                <w:rFonts w:ascii="Times New Roman" w:hAnsi="Times New Roman" w:cs="Times New Roman"/>
                <w:sz w:val="24"/>
                <w:szCs w:val="24"/>
              </w:rPr>
              <w:t>Re-Visit the capital investment plan</w:t>
            </w:r>
          </w:p>
        </w:tc>
        <w:tc>
          <w:tcPr>
            <w:tcW w:w="540" w:type="dxa"/>
          </w:tcPr>
          <w:p w14:paraId="499D555E"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3E0E39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5872B8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3D9D016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B4BAAD4"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368EEA17" w14:textId="77777777" w:rsidTr="009A2736">
        <w:tc>
          <w:tcPr>
            <w:tcW w:w="8995" w:type="dxa"/>
            <w:gridSpan w:val="6"/>
          </w:tcPr>
          <w:p w14:paraId="69FE0C06" w14:textId="77777777" w:rsidR="00FC3AC7" w:rsidRDefault="00FC3AC7" w:rsidP="009A2736">
            <w:pPr>
              <w:autoSpaceDE w:val="0"/>
              <w:autoSpaceDN w:val="0"/>
              <w:adjustRightInd w:val="0"/>
              <w:spacing w:line="360" w:lineRule="auto"/>
              <w:rPr>
                <w:rFonts w:ascii="Times New Roman" w:hAnsi="Times New Roman" w:cs="Times New Roman"/>
                <w:b/>
                <w:sz w:val="24"/>
                <w:szCs w:val="24"/>
              </w:rPr>
            </w:pPr>
          </w:p>
          <w:p w14:paraId="52202742" w14:textId="77777777" w:rsidR="00FC3AC7" w:rsidRDefault="00FC3AC7" w:rsidP="009A2736">
            <w:pPr>
              <w:pStyle w:val="ListParagraph"/>
              <w:spacing w:line="360" w:lineRule="auto"/>
              <w:ind w:left="0"/>
              <w:rPr>
                <w:rFonts w:ascii="Times New Roman" w:hAnsi="Times New Roman" w:cs="Times New Roman"/>
                <w:sz w:val="24"/>
                <w:szCs w:val="24"/>
              </w:rPr>
            </w:pPr>
            <w:r>
              <w:rPr>
                <w:rFonts w:ascii="Times New Roman" w:hAnsi="Times New Roman" w:cs="Times New Roman"/>
                <w:b/>
                <w:sz w:val="24"/>
                <w:szCs w:val="24"/>
              </w:rPr>
              <w:t>To what extent can the following f</w:t>
            </w:r>
            <w:r w:rsidRPr="00035D60">
              <w:rPr>
                <w:rFonts w:ascii="Times New Roman" w:hAnsi="Times New Roman" w:cs="Times New Roman"/>
                <w:b/>
                <w:sz w:val="24"/>
                <w:szCs w:val="24"/>
              </w:rPr>
              <w:t>inancial reporting a</w:t>
            </w:r>
            <w:r>
              <w:rPr>
                <w:rFonts w:ascii="Times New Roman" w:hAnsi="Times New Roman" w:cs="Times New Roman"/>
                <w:b/>
                <w:sz w:val="24"/>
                <w:szCs w:val="24"/>
              </w:rPr>
              <w:t xml:space="preserve">nd internal control measures be useful to </w:t>
            </w:r>
            <w:r w:rsidRPr="00035D60">
              <w:rPr>
                <w:rFonts w:ascii="Times New Roman" w:hAnsi="Times New Roman" w:cs="Times New Roman"/>
                <w:b/>
                <w:sz w:val="24"/>
                <w:szCs w:val="24"/>
              </w:rPr>
              <w:t xml:space="preserve">mitigate the impact of COVID-19 </w:t>
            </w:r>
            <w:r>
              <w:rPr>
                <w:rFonts w:ascii="Times New Roman" w:hAnsi="Times New Roman" w:cs="Times New Roman"/>
                <w:b/>
                <w:sz w:val="24"/>
                <w:szCs w:val="24"/>
              </w:rPr>
              <w:t>(Research objective 3)</w:t>
            </w:r>
          </w:p>
        </w:tc>
      </w:tr>
      <w:tr w:rsidR="00FC3AC7" w14:paraId="4B0C4165" w14:textId="77777777" w:rsidTr="009A2736">
        <w:tc>
          <w:tcPr>
            <w:tcW w:w="6385" w:type="dxa"/>
          </w:tcPr>
          <w:p w14:paraId="23B74967" w14:textId="77777777" w:rsidR="00FC3AC7" w:rsidRPr="004C0220" w:rsidRDefault="00FC3AC7" w:rsidP="00FC3AC7">
            <w:pPr>
              <w:pStyle w:val="ListParagraph"/>
              <w:numPr>
                <w:ilvl w:val="0"/>
                <w:numId w:val="15"/>
              </w:numPr>
              <w:spacing w:after="0" w:line="360" w:lineRule="auto"/>
              <w:rPr>
                <w:rFonts w:ascii="Times New Roman" w:hAnsi="Times New Roman" w:cs="Times New Roman"/>
                <w:sz w:val="24"/>
                <w:szCs w:val="24"/>
              </w:rPr>
            </w:pPr>
            <w:r w:rsidRPr="006B26E9">
              <w:rPr>
                <w:rFonts w:ascii="Times New Roman" w:hAnsi="Times New Roman" w:cs="Times New Roman"/>
                <w:sz w:val="24"/>
                <w:szCs w:val="24"/>
              </w:rPr>
              <w:t>Reevaluation of internal controls</w:t>
            </w:r>
            <w:r>
              <w:rPr>
                <w:rFonts w:ascii="Times New Roman" w:hAnsi="Times New Roman" w:cs="Times New Roman"/>
                <w:sz w:val="24"/>
                <w:szCs w:val="24"/>
              </w:rPr>
              <w:t>.</w:t>
            </w:r>
          </w:p>
        </w:tc>
        <w:tc>
          <w:tcPr>
            <w:tcW w:w="540" w:type="dxa"/>
          </w:tcPr>
          <w:p w14:paraId="4987AE1D"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52F632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5FAC59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707B6BE6"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9E75748"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01DD66AF" w14:textId="77777777" w:rsidTr="009A2736">
        <w:tc>
          <w:tcPr>
            <w:tcW w:w="6385" w:type="dxa"/>
          </w:tcPr>
          <w:p w14:paraId="30358A2C" w14:textId="77777777" w:rsidR="00FC3AC7" w:rsidRPr="004C0220" w:rsidRDefault="00FC3AC7" w:rsidP="00FC3AC7">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6B26E9">
              <w:rPr>
                <w:rFonts w:ascii="Times New Roman" w:hAnsi="Times New Roman" w:cs="Times New Roman"/>
                <w:sz w:val="24"/>
                <w:szCs w:val="24"/>
              </w:rPr>
              <w:t>COVID-19 affect the revenue of the company</w:t>
            </w:r>
            <w:r>
              <w:rPr>
                <w:rFonts w:ascii="Times New Roman" w:hAnsi="Times New Roman" w:cs="Times New Roman"/>
                <w:sz w:val="24"/>
                <w:szCs w:val="24"/>
              </w:rPr>
              <w:t>.</w:t>
            </w:r>
          </w:p>
        </w:tc>
        <w:tc>
          <w:tcPr>
            <w:tcW w:w="540" w:type="dxa"/>
          </w:tcPr>
          <w:p w14:paraId="11028298"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858B512"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E2741B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730FE81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447643E"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09BB7040" w14:textId="77777777" w:rsidTr="009A2736">
        <w:tc>
          <w:tcPr>
            <w:tcW w:w="6385" w:type="dxa"/>
          </w:tcPr>
          <w:p w14:paraId="25B8F7FB" w14:textId="77777777" w:rsidR="00FC3AC7" w:rsidRPr="00D13FF5" w:rsidRDefault="00FC3AC7" w:rsidP="00FC3AC7">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6B26E9">
              <w:rPr>
                <w:rFonts w:ascii="Times New Roman" w:hAnsi="Times New Roman" w:cs="Times New Roman"/>
                <w:sz w:val="24"/>
                <w:szCs w:val="24"/>
              </w:rPr>
              <w:t>Frequent fair value assessment of assets</w:t>
            </w:r>
            <w:r>
              <w:rPr>
                <w:rFonts w:ascii="Times New Roman" w:hAnsi="Times New Roman" w:cs="Times New Roman"/>
                <w:sz w:val="24"/>
                <w:szCs w:val="24"/>
              </w:rPr>
              <w:t>.</w:t>
            </w:r>
          </w:p>
        </w:tc>
        <w:tc>
          <w:tcPr>
            <w:tcW w:w="540" w:type="dxa"/>
          </w:tcPr>
          <w:p w14:paraId="440E18B3"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BD6649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ADCEAD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2829FDC4"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DF922DD"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7E581545" w14:textId="77777777" w:rsidTr="009A2736">
        <w:tc>
          <w:tcPr>
            <w:tcW w:w="6385" w:type="dxa"/>
          </w:tcPr>
          <w:p w14:paraId="76CDF361" w14:textId="77777777" w:rsidR="00FC3AC7" w:rsidRPr="004C0220" w:rsidRDefault="00FC3AC7" w:rsidP="00FC3AC7">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6B26E9">
              <w:rPr>
                <w:rFonts w:ascii="Times New Roman" w:hAnsi="Times New Roman" w:cs="Times New Roman"/>
                <w:sz w:val="24"/>
                <w:szCs w:val="24"/>
              </w:rPr>
              <w:t xml:space="preserve">The financial reports are prepared by means of the going concern assumption, in spite </w:t>
            </w:r>
            <w:r>
              <w:rPr>
                <w:rFonts w:ascii="Times New Roman" w:hAnsi="Times New Roman" w:cs="Times New Roman"/>
                <w:sz w:val="24"/>
                <w:szCs w:val="24"/>
              </w:rPr>
              <w:t xml:space="preserve">of </w:t>
            </w:r>
            <w:r w:rsidRPr="006B26E9">
              <w:rPr>
                <w:rFonts w:ascii="Times New Roman" w:hAnsi="Times New Roman" w:cs="Times New Roman"/>
                <w:sz w:val="24"/>
                <w:szCs w:val="24"/>
              </w:rPr>
              <w:t>COVID-19</w:t>
            </w:r>
            <w:r>
              <w:rPr>
                <w:rFonts w:ascii="Times New Roman" w:hAnsi="Times New Roman" w:cs="Times New Roman"/>
                <w:sz w:val="24"/>
                <w:szCs w:val="24"/>
              </w:rPr>
              <w:t>.</w:t>
            </w:r>
          </w:p>
        </w:tc>
        <w:tc>
          <w:tcPr>
            <w:tcW w:w="540" w:type="dxa"/>
          </w:tcPr>
          <w:p w14:paraId="55FECFE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B7B31A1"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302BBD5D"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190C6464"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0B740E5F"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34127A2E" w14:textId="77777777" w:rsidTr="009A2736">
        <w:tc>
          <w:tcPr>
            <w:tcW w:w="6385" w:type="dxa"/>
          </w:tcPr>
          <w:p w14:paraId="1434F234" w14:textId="77777777" w:rsidR="00FC3AC7" w:rsidRPr="004C0220" w:rsidRDefault="00FC3AC7" w:rsidP="00FC3AC7">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6B26E9">
              <w:rPr>
                <w:rFonts w:ascii="Times New Roman" w:hAnsi="Times New Roman" w:cs="Times New Roman"/>
                <w:sz w:val="24"/>
                <w:szCs w:val="24"/>
              </w:rPr>
              <w:t>The company provide any disclosure on the effect COVID-19 had on leases</w:t>
            </w:r>
            <w:r>
              <w:rPr>
                <w:rFonts w:ascii="Times New Roman" w:hAnsi="Times New Roman" w:cs="Times New Roman"/>
                <w:sz w:val="24"/>
                <w:szCs w:val="24"/>
              </w:rPr>
              <w:t>.</w:t>
            </w:r>
          </w:p>
        </w:tc>
        <w:tc>
          <w:tcPr>
            <w:tcW w:w="540" w:type="dxa"/>
          </w:tcPr>
          <w:p w14:paraId="4E3C6B5D"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EEFAAA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B72704E"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004B3DA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187DC12"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65280FEA" w14:textId="77777777" w:rsidTr="009A2736">
        <w:tc>
          <w:tcPr>
            <w:tcW w:w="6385" w:type="dxa"/>
          </w:tcPr>
          <w:p w14:paraId="43E5FE31" w14:textId="77777777" w:rsidR="00FC3AC7" w:rsidRPr="00D97DC1" w:rsidRDefault="00FC3AC7" w:rsidP="00FC3AC7">
            <w:pPr>
              <w:pStyle w:val="ListParagraph"/>
              <w:numPr>
                <w:ilvl w:val="0"/>
                <w:numId w:val="15"/>
              </w:numPr>
              <w:autoSpaceDE w:val="0"/>
              <w:autoSpaceDN w:val="0"/>
              <w:adjustRightInd w:val="0"/>
              <w:spacing w:after="0" w:line="360" w:lineRule="auto"/>
              <w:rPr>
                <w:rFonts w:ascii="Times New Roman" w:hAnsi="Times New Roman" w:cs="Times New Roman"/>
                <w:sz w:val="24"/>
                <w:szCs w:val="24"/>
              </w:rPr>
            </w:pPr>
            <w:r w:rsidRPr="006B26E9">
              <w:rPr>
                <w:rFonts w:ascii="Times New Roman" w:hAnsi="Times New Roman" w:cs="Times New Roman"/>
                <w:sz w:val="24"/>
                <w:szCs w:val="24"/>
              </w:rPr>
              <w:t>Disclosures were made about expected credit losses due to COVID-19</w:t>
            </w:r>
            <w:r>
              <w:rPr>
                <w:rFonts w:ascii="Times New Roman" w:hAnsi="Times New Roman" w:cs="Times New Roman"/>
                <w:sz w:val="24"/>
                <w:szCs w:val="24"/>
              </w:rPr>
              <w:t>.</w:t>
            </w:r>
          </w:p>
        </w:tc>
        <w:tc>
          <w:tcPr>
            <w:tcW w:w="540" w:type="dxa"/>
          </w:tcPr>
          <w:p w14:paraId="69558294"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07F4D5F"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EC7F4AC"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58026F68"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078CB9C"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0C8AF392" w14:textId="77777777" w:rsidTr="009A2736">
        <w:tc>
          <w:tcPr>
            <w:tcW w:w="8995" w:type="dxa"/>
            <w:gridSpan w:val="6"/>
          </w:tcPr>
          <w:p w14:paraId="4CF761BE" w14:textId="77777777" w:rsidR="00FC3AC7" w:rsidRDefault="00FC3AC7" w:rsidP="009A2736">
            <w:pPr>
              <w:pStyle w:val="ListParagraph"/>
              <w:spacing w:line="360" w:lineRule="auto"/>
              <w:ind w:left="0"/>
              <w:rPr>
                <w:rFonts w:ascii="Times New Roman" w:hAnsi="Times New Roman" w:cs="Times New Roman"/>
                <w:b/>
                <w:sz w:val="24"/>
                <w:szCs w:val="24"/>
              </w:rPr>
            </w:pPr>
          </w:p>
          <w:p w14:paraId="496D98C7" w14:textId="6DEA6A13" w:rsidR="00FC3AC7" w:rsidRDefault="00FC3AC7" w:rsidP="009A2736">
            <w:pPr>
              <w:pStyle w:val="ListParagraph"/>
              <w:spacing w:line="360" w:lineRule="auto"/>
              <w:ind w:left="0"/>
              <w:rPr>
                <w:rFonts w:ascii="Times New Roman" w:hAnsi="Times New Roman" w:cs="Times New Roman"/>
                <w:sz w:val="24"/>
                <w:szCs w:val="24"/>
              </w:rPr>
            </w:pPr>
            <w:r>
              <w:rPr>
                <w:rFonts w:ascii="Times New Roman" w:hAnsi="Times New Roman" w:cs="Times New Roman"/>
                <w:b/>
                <w:sz w:val="24"/>
                <w:szCs w:val="24"/>
              </w:rPr>
              <w:t>Are you aware of the following potential f</w:t>
            </w:r>
            <w:r w:rsidRPr="007A75E5">
              <w:rPr>
                <w:rFonts w:ascii="Times New Roman" w:hAnsi="Times New Roman" w:cs="Times New Roman"/>
                <w:b/>
                <w:sz w:val="24"/>
                <w:szCs w:val="24"/>
              </w:rPr>
              <w:t>inancial state</w:t>
            </w:r>
            <w:r w:rsidR="0049756C">
              <w:rPr>
                <w:rFonts w:ascii="Times New Roman" w:hAnsi="Times New Roman" w:cs="Times New Roman"/>
                <w:b/>
                <w:sz w:val="24"/>
                <w:szCs w:val="24"/>
              </w:rPr>
              <w:t xml:space="preserve">ment fraud risks during an </w:t>
            </w:r>
            <w:r w:rsidR="005138E1">
              <w:rPr>
                <w:rFonts w:ascii="Times New Roman" w:hAnsi="Times New Roman" w:cs="Times New Roman"/>
                <w:b/>
                <w:sz w:val="24"/>
                <w:szCs w:val="24"/>
              </w:rPr>
              <w:t>infectious</w:t>
            </w:r>
            <w:r w:rsidR="0049756C">
              <w:rPr>
                <w:rFonts w:ascii="Times New Roman" w:hAnsi="Times New Roman" w:cs="Times New Roman"/>
                <w:b/>
                <w:sz w:val="24"/>
                <w:szCs w:val="24"/>
              </w:rPr>
              <w:t xml:space="preserve"> disease outbreak?</w:t>
            </w:r>
            <w:r>
              <w:rPr>
                <w:rFonts w:ascii="Times New Roman" w:hAnsi="Times New Roman" w:cs="Times New Roman"/>
                <w:b/>
                <w:sz w:val="24"/>
                <w:szCs w:val="24"/>
              </w:rPr>
              <w:t xml:space="preserve"> (Research objective 4)</w:t>
            </w:r>
          </w:p>
        </w:tc>
      </w:tr>
      <w:tr w:rsidR="00FC3AC7" w14:paraId="2758886E" w14:textId="77777777" w:rsidTr="009A2736">
        <w:tc>
          <w:tcPr>
            <w:tcW w:w="6385" w:type="dxa"/>
          </w:tcPr>
          <w:p w14:paraId="49AEE362" w14:textId="77777777" w:rsidR="00FC3AC7" w:rsidRPr="00026562" w:rsidRDefault="00FC3AC7" w:rsidP="00FC3AC7">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Working at home increased the risks of financial statement fraud.</w:t>
            </w:r>
          </w:p>
        </w:tc>
        <w:tc>
          <w:tcPr>
            <w:tcW w:w="540" w:type="dxa"/>
          </w:tcPr>
          <w:p w14:paraId="5555FB0B"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E8CCA08"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A2F8A78"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6CDFF73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71B8F62"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1DE55560" w14:textId="77777777" w:rsidTr="009A2736">
        <w:tc>
          <w:tcPr>
            <w:tcW w:w="6385" w:type="dxa"/>
          </w:tcPr>
          <w:p w14:paraId="0A76B809" w14:textId="77777777" w:rsidR="00FC3AC7" w:rsidRPr="004C0220" w:rsidRDefault="00FC3AC7" w:rsidP="00FC3AC7">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Revenue recognition fraud</w:t>
            </w:r>
          </w:p>
        </w:tc>
        <w:tc>
          <w:tcPr>
            <w:tcW w:w="540" w:type="dxa"/>
          </w:tcPr>
          <w:p w14:paraId="077EDD1B"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8F51240"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CC9F8FD"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4B61F6A6"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084017FF"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56608E59" w14:textId="77777777" w:rsidTr="009A2736">
        <w:tc>
          <w:tcPr>
            <w:tcW w:w="6385" w:type="dxa"/>
          </w:tcPr>
          <w:p w14:paraId="0208FF26" w14:textId="77777777" w:rsidR="00FC3AC7" w:rsidRDefault="00FC3AC7" w:rsidP="00FC3AC7">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Manipulation of k</w:t>
            </w:r>
            <w:r w:rsidRPr="00C00541">
              <w:rPr>
                <w:rFonts w:ascii="Times New Roman" w:hAnsi="Times New Roman" w:cs="Times New Roman"/>
                <w:sz w:val="24"/>
                <w:szCs w:val="24"/>
              </w:rPr>
              <w:t>ey estimates, impairment, provisions and assumptions</w:t>
            </w:r>
            <w:r>
              <w:rPr>
                <w:rFonts w:ascii="Times New Roman" w:hAnsi="Times New Roman" w:cs="Times New Roman"/>
                <w:sz w:val="24"/>
                <w:szCs w:val="24"/>
              </w:rPr>
              <w:t>.</w:t>
            </w:r>
          </w:p>
        </w:tc>
        <w:tc>
          <w:tcPr>
            <w:tcW w:w="540" w:type="dxa"/>
          </w:tcPr>
          <w:p w14:paraId="2E30FBEB"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283D392C"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4FC70C73"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22356BD9"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6773606"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1ADA1E38" w14:textId="77777777" w:rsidTr="009A2736">
        <w:tc>
          <w:tcPr>
            <w:tcW w:w="6385" w:type="dxa"/>
          </w:tcPr>
          <w:p w14:paraId="5141C413" w14:textId="77777777" w:rsidR="00FC3AC7" w:rsidRDefault="00FC3AC7" w:rsidP="00FC3AC7">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Temptation not to disclose all necessary discloses</w:t>
            </w:r>
          </w:p>
        </w:tc>
        <w:tc>
          <w:tcPr>
            <w:tcW w:w="540" w:type="dxa"/>
          </w:tcPr>
          <w:p w14:paraId="630BDB4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8E80C7B"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933B4C8"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2FAB3E4A"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57816A5C" w14:textId="77777777" w:rsidR="00FC3AC7" w:rsidRDefault="00FC3AC7" w:rsidP="009A2736">
            <w:pPr>
              <w:pStyle w:val="ListParagraph"/>
              <w:spacing w:line="360" w:lineRule="auto"/>
              <w:ind w:left="0"/>
              <w:rPr>
                <w:rFonts w:ascii="Times New Roman" w:hAnsi="Times New Roman" w:cs="Times New Roman"/>
                <w:sz w:val="24"/>
                <w:szCs w:val="24"/>
              </w:rPr>
            </w:pPr>
          </w:p>
        </w:tc>
      </w:tr>
      <w:tr w:rsidR="00FC3AC7" w14:paraId="1A5CB3E5" w14:textId="77777777" w:rsidTr="009A2736">
        <w:tc>
          <w:tcPr>
            <w:tcW w:w="6385" w:type="dxa"/>
          </w:tcPr>
          <w:p w14:paraId="3CC6192B" w14:textId="77777777" w:rsidR="00FC3AC7" w:rsidRPr="004C0220" w:rsidRDefault="00FC3AC7" w:rsidP="00FC3AC7">
            <w:pPr>
              <w:pStyle w:val="ListParagraph"/>
              <w:numPr>
                <w:ilvl w:val="0"/>
                <w:numId w:val="16"/>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ZW"/>
              </w:rPr>
              <w:t>Incorrectly capitalize assets</w:t>
            </w:r>
          </w:p>
        </w:tc>
        <w:tc>
          <w:tcPr>
            <w:tcW w:w="540" w:type="dxa"/>
          </w:tcPr>
          <w:p w14:paraId="16C063C3"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6DBFDAD9"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743B9AB5"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450" w:type="dxa"/>
          </w:tcPr>
          <w:p w14:paraId="2DAB16E7" w14:textId="77777777" w:rsidR="00FC3AC7" w:rsidRDefault="00FC3AC7" w:rsidP="009A2736">
            <w:pPr>
              <w:pStyle w:val="ListParagraph"/>
              <w:spacing w:line="360" w:lineRule="auto"/>
              <w:ind w:left="0"/>
              <w:rPr>
                <w:rFonts w:ascii="Times New Roman" w:hAnsi="Times New Roman" w:cs="Times New Roman"/>
                <w:sz w:val="24"/>
                <w:szCs w:val="24"/>
              </w:rPr>
            </w:pPr>
          </w:p>
        </w:tc>
        <w:tc>
          <w:tcPr>
            <w:tcW w:w="540" w:type="dxa"/>
          </w:tcPr>
          <w:p w14:paraId="179A6D38" w14:textId="77777777" w:rsidR="00FC3AC7" w:rsidRDefault="00FC3AC7" w:rsidP="009A2736">
            <w:pPr>
              <w:pStyle w:val="ListParagraph"/>
              <w:spacing w:line="360" w:lineRule="auto"/>
              <w:ind w:left="0"/>
              <w:rPr>
                <w:rFonts w:ascii="Times New Roman" w:hAnsi="Times New Roman" w:cs="Times New Roman"/>
                <w:sz w:val="24"/>
                <w:szCs w:val="24"/>
              </w:rPr>
            </w:pPr>
          </w:p>
        </w:tc>
      </w:tr>
    </w:tbl>
    <w:p w14:paraId="716E14A8" w14:textId="77777777" w:rsidR="00FC3AC7" w:rsidRPr="00CC43B4" w:rsidRDefault="00FC3AC7" w:rsidP="00FC3AC7">
      <w:pPr>
        <w:spacing w:line="360" w:lineRule="auto"/>
        <w:rPr>
          <w:rFonts w:ascii="Times New Roman" w:hAnsi="Times New Roman" w:cs="Times New Roman"/>
          <w:sz w:val="24"/>
          <w:szCs w:val="24"/>
          <w:lang w:val="en-ZW"/>
        </w:rPr>
      </w:pPr>
    </w:p>
    <w:p w14:paraId="271B6147" w14:textId="77777777" w:rsidR="00FC3AC7" w:rsidRPr="004F1AC6" w:rsidRDefault="00FC3AC7" w:rsidP="00FC3AC7">
      <w:pPr>
        <w:pStyle w:val="ListParagraph"/>
        <w:spacing w:line="360" w:lineRule="auto"/>
        <w:rPr>
          <w:rFonts w:ascii="Times New Roman" w:hAnsi="Times New Roman" w:cs="Times New Roman"/>
          <w:b/>
          <w:sz w:val="24"/>
          <w:szCs w:val="24"/>
        </w:rPr>
      </w:pPr>
    </w:p>
    <w:p w14:paraId="2B2F781B" w14:textId="571F7328" w:rsidR="00FC3AC7" w:rsidRPr="00B65B6E" w:rsidRDefault="00FC3AC7" w:rsidP="00971D63">
      <w:pPr>
        <w:spacing w:before="240" w:line="360" w:lineRule="auto"/>
        <w:rPr>
          <w:rFonts w:ascii="Times New Roman" w:hAnsi="Times New Roman" w:cs="Times New Roman"/>
          <w:color w:val="000000" w:themeColor="text1"/>
          <w:sz w:val="24"/>
          <w:szCs w:val="24"/>
        </w:rPr>
      </w:pPr>
    </w:p>
    <w:sectPr w:rsidR="00FC3AC7" w:rsidRPr="00B65B6E" w:rsidSect="00A46FC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9648B" w14:textId="77777777" w:rsidR="00BD4354" w:rsidRDefault="00BD4354" w:rsidP="00AB27A2">
      <w:pPr>
        <w:spacing w:after="0" w:line="240" w:lineRule="auto"/>
      </w:pPr>
      <w:r>
        <w:separator/>
      </w:r>
    </w:p>
  </w:endnote>
  <w:endnote w:type="continuationSeparator" w:id="0">
    <w:p w14:paraId="493835F4" w14:textId="77777777" w:rsidR="00BD4354" w:rsidRDefault="00BD4354" w:rsidP="00AB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475779"/>
      <w:docPartObj>
        <w:docPartGallery w:val="Page Numbers (Bottom of Page)"/>
        <w:docPartUnique/>
      </w:docPartObj>
    </w:sdtPr>
    <w:sdtEndPr>
      <w:rPr>
        <w:noProof/>
      </w:rPr>
    </w:sdtEndPr>
    <w:sdtContent>
      <w:p w14:paraId="7AC916DC" w14:textId="04C9DB85" w:rsidR="00E02876" w:rsidRDefault="00E02876">
        <w:pPr>
          <w:pStyle w:val="Footer"/>
          <w:jc w:val="center"/>
        </w:pPr>
        <w:r>
          <w:fldChar w:fldCharType="begin"/>
        </w:r>
        <w:r>
          <w:instrText xml:space="preserve"> PAGE   \* MERGEFORMAT </w:instrText>
        </w:r>
        <w:r>
          <w:fldChar w:fldCharType="separate"/>
        </w:r>
        <w:r w:rsidR="00283E2B">
          <w:rPr>
            <w:noProof/>
          </w:rPr>
          <w:t>viii</w:t>
        </w:r>
        <w:r>
          <w:rPr>
            <w:noProof/>
          </w:rPr>
          <w:fldChar w:fldCharType="end"/>
        </w:r>
      </w:p>
    </w:sdtContent>
  </w:sdt>
  <w:p w14:paraId="48249EB0" w14:textId="407C4753" w:rsidR="00E02876" w:rsidRDefault="00E0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725834"/>
      <w:docPartObj>
        <w:docPartGallery w:val="Page Numbers (Bottom of Page)"/>
        <w:docPartUnique/>
      </w:docPartObj>
    </w:sdtPr>
    <w:sdtEndPr>
      <w:rPr>
        <w:noProof/>
      </w:rPr>
    </w:sdtEndPr>
    <w:sdtContent>
      <w:p w14:paraId="76D3B6A4" w14:textId="654231D5" w:rsidR="00E02876" w:rsidRDefault="00E02876">
        <w:pPr>
          <w:pStyle w:val="Footer"/>
          <w:jc w:val="center"/>
        </w:pPr>
        <w:r>
          <w:fldChar w:fldCharType="begin"/>
        </w:r>
        <w:r>
          <w:instrText xml:space="preserve"> PAGE   \* MERGEFORMAT </w:instrText>
        </w:r>
        <w:r>
          <w:fldChar w:fldCharType="separate"/>
        </w:r>
        <w:r w:rsidR="00283E2B">
          <w:rPr>
            <w:noProof/>
          </w:rPr>
          <w:t>i</w:t>
        </w:r>
        <w:r>
          <w:rPr>
            <w:noProof/>
          </w:rPr>
          <w:fldChar w:fldCharType="end"/>
        </w:r>
      </w:p>
    </w:sdtContent>
  </w:sdt>
  <w:p w14:paraId="47195EA5" w14:textId="77777777" w:rsidR="00E02876" w:rsidRDefault="00E0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9F949" w14:textId="77777777" w:rsidR="00BD4354" w:rsidRDefault="00BD4354" w:rsidP="00AB27A2">
      <w:pPr>
        <w:spacing w:after="0" w:line="240" w:lineRule="auto"/>
      </w:pPr>
      <w:r>
        <w:separator/>
      </w:r>
    </w:p>
  </w:footnote>
  <w:footnote w:type="continuationSeparator" w:id="0">
    <w:p w14:paraId="552DE08D" w14:textId="77777777" w:rsidR="00BD4354" w:rsidRDefault="00BD4354" w:rsidP="00AB2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1390"/>
    <w:multiLevelType w:val="hybridMultilevel"/>
    <w:tmpl w:val="41C80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0112E"/>
    <w:multiLevelType w:val="hybridMultilevel"/>
    <w:tmpl w:val="79F2A358"/>
    <w:lvl w:ilvl="0" w:tplc="060A29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005D2"/>
    <w:multiLevelType w:val="hybridMultilevel"/>
    <w:tmpl w:val="B2863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D0722"/>
    <w:multiLevelType w:val="hybridMultilevel"/>
    <w:tmpl w:val="F9967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85556"/>
    <w:multiLevelType w:val="hybridMultilevel"/>
    <w:tmpl w:val="62F81A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4D1F5A"/>
    <w:multiLevelType w:val="hybridMultilevel"/>
    <w:tmpl w:val="8EEC8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4E37B8"/>
    <w:multiLevelType w:val="multilevel"/>
    <w:tmpl w:val="2D4E3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D2A24A1"/>
    <w:multiLevelType w:val="hybridMultilevel"/>
    <w:tmpl w:val="68B42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452D5"/>
    <w:multiLevelType w:val="hybridMultilevel"/>
    <w:tmpl w:val="1F06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26E72"/>
    <w:multiLevelType w:val="multilevel"/>
    <w:tmpl w:val="48726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FF60BD"/>
    <w:multiLevelType w:val="hybridMultilevel"/>
    <w:tmpl w:val="B2863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87F0E"/>
    <w:multiLevelType w:val="hybridMultilevel"/>
    <w:tmpl w:val="A61AC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C7CF9"/>
    <w:multiLevelType w:val="multilevel"/>
    <w:tmpl w:val="5DDC7C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4581E9C"/>
    <w:multiLevelType w:val="hybridMultilevel"/>
    <w:tmpl w:val="B5307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8"/>
  </w:num>
  <w:num w:numId="10">
    <w:abstractNumId w:val="0"/>
  </w:num>
  <w:num w:numId="11">
    <w:abstractNumId w:val="11"/>
  </w:num>
  <w:num w:numId="12">
    <w:abstractNumId w:val="1"/>
  </w:num>
  <w:num w:numId="13">
    <w:abstractNumId w:val="4"/>
  </w:num>
  <w:num w:numId="14">
    <w:abstractNumId w:val="3"/>
  </w:num>
  <w:num w:numId="15">
    <w:abstractNumId w:val="5"/>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B7"/>
    <w:rsid w:val="00002B80"/>
    <w:rsid w:val="000032BE"/>
    <w:rsid w:val="000126E7"/>
    <w:rsid w:val="00024FEE"/>
    <w:rsid w:val="00027948"/>
    <w:rsid w:val="000330F1"/>
    <w:rsid w:val="000454C9"/>
    <w:rsid w:val="00045554"/>
    <w:rsid w:val="000611BC"/>
    <w:rsid w:val="000678BA"/>
    <w:rsid w:val="000740A6"/>
    <w:rsid w:val="00077569"/>
    <w:rsid w:val="0008485A"/>
    <w:rsid w:val="00087532"/>
    <w:rsid w:val="0009003D"/>
    <w:rsid w:val="00091FE8"/>
    <w:rsid w:val="00096FF9"/>
    <w:rsid w:val="000A00D1"/>
    <w:rsid w:val="000A15BB"/>
    <w:rsid w:val="000A3D68"/>
    <w:rsid w:val="000A6502"/>
    <w:rsid w:val="000A71E3"/>
    <w:rsid w:val="000C61C5"/>
    <w:rsid w:val="000E768D"/>
    <w:rsid w:val="000F6347"/>
    <w:rsid w:val="00111225"/>
    <w:rsid w:val="0011433B"/>
    <w:rsid w:val="0013354F"/>
    <w:rsid w:val="001421F1"/>
    <w:rsid w:val="00147E8F"/>
    <w:rsid w:val="00153A1E"/>
    <w:rsid w:val="00156080"/>
    <w:rsid w:val="00162BDF"/>
    <w:rsid w:val="001673A0"/>
    <w:rsid w:val="001728BE"/>
    <w:rsid w:val="00177D97"/>
    <w:rsid w:val="001817B6"/>
    <w:rsid w:val="001837AD"/>
    <w:rsid w:val="001861F1"/>
    <w:rsid w:val="0018624C"/>
    <w:rsid w:val="00190039"/>
    <w:rsid w:val="001955A4"/>
    <w:rsid w:val="001A1A41"/>
    <w:rsid w:val="001A7E7A"/>
    <w:rsid w:val="001C2D9D"/>
    <w:rsid w:val="001C3A72"/>
    <w:rsid w:val="001D2CD2"/>
    <w:rsid w:val="001D4B22"/>
    <w:rsid w:val="001E4BAB"/>
    <w:rsid w:val="001F4988"/>
    <w:rsid w:val="0020007A"/>
    <w:rsid w:val="002114D4"/>
    <w:rsid w:val="00216D21"/>
    <w:rsid w:val="00224500"/>
    <w:rsid w:val="002269C3"/>
    <w:rsid w:val="00230BFE"/>
    <w:rsid w:val="00232681"/>
    <w:rsid w:val="00246A50"/>
    <w:rsid w:val="0024746F"/>
    <w:rsid w:val="00247F16"/>
    <w:rsid w:val="00254913"/>
    <w:rsid w:val="00260D26"/>
    <w:rsid w:val="0026670F"/>
    <w:rsid w:val="00274E69"/>
    <w:rsid w:val="00274FD6"/>
    <w:rsid w:val="00283E2B"/>
    <w:rsid w:val="00284CA2"/>
    <w:rsid w:val="00290F4D"/>
    <w:rsid w:val="002B11E7"/>
    <w:rsid w:val="002B3376"/>
    <w:rsid w:val="002E62DB"/>
    <w:rsid w:val="0030004D"/>
    <w:rsid w:val="003009B6"/>
    <w:rsid w:val="00302761"/>
    <w:rsid w:val="00310CF8"/>
    <w:rsid w:val="00312BDA"/>
    <w:rsid w:val="00321DB2"/>
    <w:rsid w:val="00322F0D"/>
    <w:rsid w:val="0032343E"/>
    <w:rsid w:val="00326CBB"/>
    <w:rsid w:val="003358D6"/>
    <w:rsid w:val="00345FC6"/>
    <w:rsid w:val="00353B3E"/>
    <w:rsid w:val="00360A1E"/>
    <w:rsid w:val="00363ED0"/>
    <w:rsid w:val="003A47EE"/>
    <w:rsid w:val="003A4E72"/>
    <w:rsid w:val="003C2099"/>
    <w:rsid w:val="003C2272"/>
    <w:rsid w:val="003C6218"/>
    <w:rsid w:val="003C6801"/>
    <w:rsid w:val="003D1E7D"/>
    <w:rsid w:val="003D31B0"/>
    <w:rsid w:val="003E1B5B"/>
    <w:rsid w:val="003E36BF"/>
    <w:rsid w:val="003E7C96"/>
    <w:rsid w:val="003F55FB"/>
    <w:rsid w:val="00403619"/>
    <w:rsid w:val="00430BA1"/>
    <w:rsid w:val="004312E0"/>
    <w:rsid w:val="00433BAF"/>
    <w:rsid w:val="00433BED"/>
    <w:rsid w:val="004429CB"/>
    <w:rsid w:val="0044490C"/>
    <w:rsid w:val="00455199"/>
    <w:rsid w:val="00461262"/>
    <w:rsid w:val="00474B84"/>
    <w:rsid w:val="00482FE9"/>
    <w:rsid w:val="004840CD"/>
    <w:rsid w:val="0049267E"/>
    <w:rsid w:val="0049756C"/>
    <w:rsid w:val="004A10AC"/>
    <w:rsid w:val="004A23D9"/>
    <w:rsid w:val="004B59D6"/>
    <w:rsid w:val="004C2259"/>
    <w:rsid w:val="004C60CC"/>
    <w:rsid w:val="004F554A"/>
    <w:rsid w:val="00500574"/>
    <w:rsid w:val="005056A7"/>
    <w:rsid w:val="00507CC7"/>
    <w:rsid w:val="005138E1"/>
    <w:rsid w:val="00520DAA"/>
    <w:rsid w:val="005262AF"/>
    <w:rsid w:val="00527524"/>
    <w:rsid w:val="00533377"/>
    <w:rsid w:val="005407DC"/>
    <w:rsid w:val="00546C09"/>
    <w:rsid w:val="00556646"/>
    <w:rsid w:val="00563EC6"/>
    <w:rsid w:val="00571CA8"/>
    <w:rsid w:val="00574A0F"/>
    <w:rsid w:val="00587B79"/>
    <w:rsid w:val="005A22A7"/>
    <w:rsid w:val="005C0156"/>
    <w:rsid w:val="005C076E"/>
    <w:rsid w:val="005E31AF"/>
    <w:rsid w:val="005F15DC"/>
    <w:rsid w:val="005F4F04"/>
    <w:rsid w:val="00602922"/>
    <w:rsid w:val="00606F0B"/>
    <w:rsid w:val="00620C59"/>
    <w:rsid w:val="00622169"/>
    <w:rsid w:val="006300CD"/>
    <w:rsid w:val="00633444"/>
    <w:rsid w:val="00633472"/>
    <w:rsid w:val="00636073"/>
    <w:rsid w:val="00636559"/>
    <w:rsid w:val="00637F85"/>
    <w:rsid w:val="00640C5D"/>
    <w:rsid w:val="006425B3"/>
    <w:rsid w:val="0064601A"/>
    <w:rsid w:val="006611DC"/>
    <w:rsid w:val="006727FE"/>
    <w:rsid w:val="006728A0"/>
    <w:rsid w:val="00696AC9"/>
    <w:rsid w:val="00696DFC"/>
    <w:rsid w:val="00697614"/>
    <w:rsid w:val="006D1DE9"/>
    <w:rsid w:val="006D328E"/>
    <w:rsid w:val="006E0ACD"/>
    <w:rsid w:val="006E38B4"/>
    <w:rsid w:val="006F4348"/>
    <w:rsid w:val="006F5A6A"/>
    <w:rsid w:val="006F60AC"/>
    <w:rsid w:val="0072156B"/>
    <w:rsid w:val="007255F8"/>
    <w:rsid w:val="00735190"/>
    <w:rsid w:val="007418AC"/>
    <w:rsid w:val="00750CDF"/>
    <w:rsid w:val="00752014"/>
    <w:rsid w:val="00760086"/>
    <w:rsid w:val="00764517"/>
    <w:rsid w:val="007659E9"/>
    <w:rsid w:val="00786A93"/>
    <w:rsid w:val="00786FF5"/>
    <w:rsid w:val="00790CD6"/>
    <w:rsid w:val="00794AB3"/>
    <w:rsid w:val="007A4544"/>
    <w:rsid w:val="007A7ACA"/>
    <w:rsid w:val="007B2452"/>
    <w:rsid w:val="007C25BB"/>
    <w:rsid w:val="007C575C"/>
    <w:rsid w:val="007F21DB"/>
    <w:rsid w:val="007F41B4"/>
    <w:rsid w:val="0080085A"/>
    <w:rsid w:val="0080376B"/>
    <w:rsid w:val="00804FC7"/>
    <w:rsid w:val="00806B1A"/>
    <w:rsid w:val="0081477E"/>
    <w:rsid w:val="00822A03"/>
    <w:rsid w:val="00834F84"/>
    <w:rsid w:val="00844258"/>
    <w:rsid w:val="00856407"/>
    <w:rsid w:val="00865239"/>
    <w:rsid w:val="00870FF7"/>
    <w:rsid w:val="00875406"/>
    <w:rsid w:val="00877EA2"/>
    <w:rsid w:val="008829EF"/>
    <w:rsid w:val="00886D1F"/>
    <w:rsid w:val="00887013"/>
    <w:rsid w:val="008C1764"/>
    <w:rsid w:val="008E3AD1"/>
    <w:rsid w:val="00904CD1"/>
    <w:rsid w:val="0090547A"/>
    <w:rsid w:val="00914B74"/>
    <w:rsid w:val="00922C5F"/>
    <w:rsid w:val="00924BDF"/>
    <w:rsid w:val="009259B2"/>
    <w:rsid w:val="00926775"/>
    <w:rsid w:val="009268D9"/>
    <w:rsid w:val="009303A2"/>
    <w:rsid w:val="00933FAC"/>
    <w:rsid w:val="009456A8"/>
    <w:rsid w:val="00963E8A"/>
    <w:rsid w:val="00970893"/>
    <w:rsid w:val="00971D63"/>
    <w:rsid w:val="00993FD9"/>
    <w:rsid w:val="009A2736"/>
    <w:rsid w:val="009A5FD1"/>
    <w:rsid w:val="009A7874"/>
    <w:rsid w:val="009D2EBC"/>
    <w:rsid w:val="009E0261"/>
    <w:rsid w:val="009E5A7E"/>
    <w:rsid w:val="009E755D"/>
    <w:rsid w:val="00A14A70"/>
    <w:rsid w:val="00A35ED4"/>
    <w:rsid w:val="00A46FC8"/>
    <w:rsid w:val="00A4746D"/>
    <w:rsid w:val="00A62E52"/>
    <w:rsid w:val="00A6740F"/>
    <w:rsid w:val="00A7081F"/>
    <w:rsid w:val="00A711E0"/>
    <w:rsid w:val="00A8358E"/>
    <w:rsid w:val="00A9109C"/>
    <w:rsid w:val="00AA32D6"/>
    <w:rsid w:val="00AA634C"/>
    <w:rsid w:val="00AB27A2"/>
    <w:rsid w:val="00AB35CC"/>
    <w:rsid w:val="00AC54A2"/>
    <w:rsid w:val="00AD0234"/>
    <w:rsid w:val="00AD2517"/>
    <w:rsid w:val="00AE3908"/>
    <w:rsid w:val="00AE5FB6"/>
    <w:rsid w:val="00AF4062"/>
    <w:rsid w:val="00AF52D3"/>
    <w:rsid w:val="00B042FA"/>
    <w:rsid w:val="00B06B89"/>
    <w:rsid w:val="00B07F5D"/>
    <w:rsid w:val="00B23933"/>
    <w:rsid w:val="00B274A2"/>
    <w:rsid w:val="00B31DC4"/>
    <w:rsid w:val="00B34EBC"/>
    <w:rsid w:val="00B363A5"/>
    <w:rsid w:val="00B3735F"/>
    <w:rsid w:val="00B41E89"/>
    <w:rsid w:val="00B506F1"/>
    <w:rsid w:val="00B64C07"/>
    <w:rsid w:val="00B65B6E"/>
    <w:rsid w:val="00B72CC2"/>
    <w:rsid w:val="00B82A5D"/>
    <w:rsid w:val="00B84CED"/>
    <w:rsid w:val="00B90BDF"/>
    <w:rsid w:val="00BA4C1E"/>
    <w:rsid w:val="00BA663E"/>
    <w:rsid w:val="00BB014D"/>
    <w:rsid w:val="00BB0730"/>
    <w:rsid w:val="00BC04E8"/>
    <w:rsid w:val="00BC4EA2"/>
    <w:rsid w:val="00BC7A61"/>
    <w:rsid w:val="00BD4354"/>
    <w:rsid w:val="00BE5A23"/>
    <w:rsid w:val="00BF2E44"/>
    <w:rsid w:val="00BF345C"/>
    <w:rsid w:val="00BF43D4"/>
    <w:rsid w:val="00BF50DB"/>
    <w:rsid w:val="00C01A43"/>
    <w:rsid w:val="00C147BA"/>
    <w:rsid w:val="00C14D1A"/>
    <w:rsid w:val="00C15FEF"/>
    <w:rsid w:val="00C32B9B"/>
    <w:rsid w:val="00C33DF8"/>
    <w:rsid w:val="00C52169"/>
    <w:rsid w:val="00C55D98"/>
    <w:rsid w:val="00C60E09"/>
    <w:rsid w:val="00C61316"/>
    <w:rsid w:val="00C64ED3"/>
    <w:rsid w:val="00C65749"/>
    <w:rsid w:val="00C70A7C"/>
    <w:rsid w:val="00C71D8F"/>
    <w:rsid w:val="00C826C1"/>
    <w:rsid w:val="00C93EE7"/>
    <w:rsid w:val="00C9602A"/>
    <w:rsid w:val="00CA0861"/>
    <w:rsid w:val="00CA646D"/>
    <w:rsid w:val="00CB5AD6"/>
    <w:rsid w:val="00CC0036"/>
    <w:rsid w:val="00CD3A4F"/>
    <w:rsid w:val="00CD45F0"/>
    <w:rsid w:val="00CD6540"/>
    <w:rsid w:val="00CE1599"/>
    <w:rsid w:val="00CE742E"/>
    <w:rsid w:val="00CE7B99"/>
    <w:rsid w:val="00D148EA"/>
    <w:rsid w:val="00D15098"/>
    <w:rsid w:val="00D23F1B"/>
    <w:rsid w:val="00D26A6F"/>
    <w:rsid w:val="00D36974"/>
    <w:rsid w:val="00D37DDB"/>
    <w:rsid w:val="00D4013E"/>
    <w:rsid w:val="00D51A03"/>
    <w:rsid w:val="00D57C0C"/>
    <w:rsid w:val="00D61326"/>
    <w:rsid w:val="00D62386"/>
    <w:rsid w:val="00D74452"/>
    <w:rsid w:val="00D90AFD"/>
    <w:rsid w:val="00D97979"/>
    <w:rsid w:val="00DA4112"/>
    <w:rsid w:val="00DA57AD"/>
    <w:rsid w:val="00DA6ABC"/>
    <w:rsid w:val="00DB4EF8"/>
    <w:rsid w:val="00DC1823"/>
    <w:rsid w:val="00DC1998"/>
    <w:rsid w:val="00DC5737"/>
    <w:rsid w:val="00DD01CB"/>
    <w:rsid w:val="00DD2825"/>
    <w:rsid w:val="00DF126E"/>
    <w:rsid w:val="00DF13B9"/>
    <w:rsid w:val="00E00077"/>
    <w:rsid w:val="00E02876"/>
    <w:rsid w:val="00E111D5"/>
    <w:rsid w:val="00E21655"/>
    <w:rsid w:val="00E23A70"/>
    <w:rsid w:val="00E260BC"/>
    <w:rsid w:val="00E27DFC"/>
    <w:rsid w:val="00E31D7F"/>
    <w:rsid w:val="00E33904"/>
    <w:rsid w:val="00E3419D"/>
    <w:rsid w:val="00E445E4"/>
    <w:rsid w:val="00E46F86"/>
    <w:rsid w:val="00E50762"/>
    <w:rsid w:val="00E65A1A"/>
    <w:rsid w:val="00E756C9"/>
    <w:rsid w:val="00E77203"/>
    <w:rsid w:val="00EC061D"/>
    <w:rsid w:val="00ED0C08"/>
    <w:rsid w:val="00ED2AA9"/>
    <w:rsid w:val="00EE08C5"/>
    <w:rsid w:val="00F11BEC"/>
    <w:rsid w:val="00F12B24"/>
    <w:rsid w:val="00F130F6"/>
    <w:rsid w:val="00F20956"/>
    <w:rsid w:val="00F228B5"/>
    <w:rsid w:val="00F3209D"/>
    <w:rsid w:val="00F41C69"/>
    <w:rsid w:val="00F522F3"/>
    <w:rsid w:val="00F553B7"/>
    <w:rsid w:val="00F5657D"/>
    <w:rsid w:val="00F66485"/>
    <w:rsid w:val="00F7078D"/>
    <w:rsid w:val="00F74CAA"/>
    <w:rsid w:val="00F80E9E"/>
    <w:rsid w:val="00F81C39"/>
    <w:rsid w:val="00FA76AA"/>
    <w:rsid w:val="00FC3AC7"/>
    <w:rsid w:val="00FE1296"/>
    <w:rsid w:val="00FE14F3"/>
    <w:rsid w:val="00FE5A30"/>
    <w:rsid w:val="00FF0B7B"/>
    <w:rsid w:val="00FF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5A5F8"/>
  <w15:docId w15:val="{B386F079-C5C0-4AC4-B2B2-F675178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D4"/>
    <w:pPr>
      <w:spacing w:after="200" w:line="276" w:lineRule="auto"/>
    </w:pPr>
    <w:rPr>
      <w:rFonts w:eastAsiaTheme="minorEastAsia"/>
    </w:rPr>
  </w:style>
  <w:style w:type="paragraph" w:styleId="Heading1">
    <w:name w:val="heading 1"/>
    <w:basedOn w:val="Normal"/>
    <w:next w:val="Normal"/>
    <w:link w:val="Heading1Char"/>
    <w:uiPriority w:val="9"/>
    <w:qFormat/>
    <w:rsid w:val="00461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5E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5ED4"/>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B34E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A35E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35ED4"/>
    <w:rPr>
      <w:rFonts w:asciiTheme="majorHAnsi" w:eastAsiaTheme="majorEastAsia" w:hAnsiTheme="majorHAnsi" w:cstheme="majorBidi"/>
      <w:color w:val="1F4E79" w:themeColor="accent1" w:themeShade="80"/>
      <w:sz w:val="24"/>
      <w:szCs w:val="24"/>
    </w:rPr>
  </w:style>
  <w:style w:type="character" w:styleId="CommentReference">
    <w:name w:val="annotation reference"/>
    <w:basedOn w:val="DefaultParagraphFont"/>
    <w:uiPriority w:val="99"/>
    <w:semiHidden/>
    <w:unhideWhenUsed/>
    <w:qFormat/>
    <w:rsid w:val="00A35ED4"/>
    <w:rPr>
      <w:sz w:val="16"/>
      <w:szCs w:val="16"/>
    </w:rPr>
  </w:style>
  <w:style w:type="paragraph" w:styleId="ListParagraph">
    <w:name w:val="List Paragraph"/>
    <w:basedOn w:val="Normal"/>
    <w:uiPriority w:val="34"/>
    <w:qFormat/>
    <w:rsid w:val="00A35ED4"/>
    <w:pPr>
      <w:ind w:left="720"/>
      <w:contextualSpacing/>
    </w:pPr>
  </w:style>
  <w:style w:type="character" w:customStyle="1" w:styleId="Heading4Char">
    <w:name w:val="Heading 4 Char"/>
    <w:basedOn w:val="DefaultParagraphFont"/>
    <w:link w:val="Heading4"/>
    <w:uiPriority w:val="9"/>
    <w:semiHidden/>
    <w:rsid w:val="00B34EBC"/>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606F0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21DB2"/>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4612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1262"/>
    <w:pPr>
      <w:spacing w:line="259" w:lineRule="auto"/>
      <w:outlineLvl w:val="9"/>
    </w:pPr>
  </w:style>
  <w:style w:type="paragraph" w:styleId="TOC2">
    <w:name w:val="toc 2"/>
    <w:basedOn w:val="Normal"/>
    <w:next w:val="Normal"/>
    <w:autoRedefine/>
    <w:uiPriority w:val="39"/>
    <w:unhideWhenUsed/>
    <w:rsid w:val="00461262"/>
    <w:pPr>
      <w:spacing w:after="100"/>
      <w:ind w:left="220"/>
    </w:pPr>
  </w:style>
  <w:style w:type="paragraph" w:styleId="TOC3">
    <w:name w:val="toc 3"/>
    <w:basedOn w:val="Normal"/>
    <w:next w:val="Normal"/>
    <w:autoRedefine/>
    <w:uiPriority w:val="39"/>
    <w:unhideWhenUsed/>
    <w:rsid w:val="00461262"/>
    <w:pPr>
      <w:spacing w:after="100"/>
      <w:ind w:left="440"/>
    </w:pPr>
  </w:style>
  <w:style w:type="paragraph" w:styleId="TOC1">
    <w:name w:val="toc 1"/>
    <w:basedOn w:val="Normal"/>
    <w:next w:val="Normal"/>
    <w:autoRedefine/>
    <w:uiPriority w:val="39"/>
    <w:unhideWhenUsed/>
    <w:rsid w:val="00461262"/>
    <w:pPr>
      <w:spacing w:after="100" w:line="259" w:lineRule="auto"/>
    </w:pPr>
  </w:style>
  <w:style w:type="paragraph" w:styleId="TOC4">
    <w:name w:val="toc 4"/>
    <w:basedOn w:val="Normal"/>
    <w:next w:val="Normal"/>
    <w:autoRedefine/>
    <w:uiPriority w:val="39"/>
    <w:unhideWhenUsed/>
    <w:rsid w:val="00461262"/>
    <w:pPr>
      <w:spacing w:after="100" w:line="259" w:lineRule="auto"/>
      <w:ind w:left="660"/>
    </w:pPr>
  </w:style>
  <w:style w:type="paragraph" w:styleId="TOC5">
    <w:name w:val="toc 5"/>
    <w:basedOn w:val="Normal"/>
    <w:next w:val="Normal"/>
    <w:autoRedefine/>
    <w:uiPriority w:val="39"/>
    <w:unhideWhenUsed/>
    <w:rsid w:val="00461262"/>
    <w:pPr>
      <w:spacing w:after="100" w:line="259" w:lineRule="auto"/>
      <w:ind w:left="880"/>
    </w:pPr>
  </w:style>
  <w:style w:type="paragraph" w:styleId="TOC6">
    <w:name w:val="toc 6"/>
    <w:basedOn w:val="Normal"/>
    <w:next w:val="Normal"/>
    <w:autoRedefine/>
    <w:uiPriority w:val="39"/>
    <w:unhideWhenUsed/>
    <w:rsid w:val="00461262"/>
    <w:pPr>
      <w:spacing w:after="100" w:line="259" w:lineRule="auto"/>
      <w:ind w:left="1100"/>
    </w:pPr>
  </w:style>
  <w:style w:type="paragraph" w:styleId="TOC7">
    <w:name w:val="toc 7"/>
    <w:basedOn w:val="Normal"/>
    <w:next w:val="Normal"/>
    <w:autoRedefine/>
    <w:uiPriority w:val="39"/>
    <w:unhideWhenUsed/>
    <w:rsid w:val="00461262"/>
    <w:pPr>
      <w:spacing w:after="100" w:line="259" w:lineRule="auto"/>
      <w:ind w:left="1320"/>
    </w:pPr>
  </w:style>
  <w:style w:type="paragraph" w:styleId="TOC8">
    <w:name w:val="toc 8"/>
    <w:basedOn w:val="Normal"/>
    <w:next w:val="Normal"/>
    <w:autoRedefine/>
    <w:uiPriority w:val="39"/>
    <w:unhideWhenUsed/>
    <w:rsid w:val="00461262"/>
    <w:pPr>
      <w:spacing w:after="100" w:line="259" w:lineRule="auto"/>
      <w:ind w:left="1540"/>
    </w:pPr>
  </w:style>
  <w:style w:type="paragraph" w:styleId="TOC9">
    <w:name w:val="toc 9"/>
    <w:basedOn w:val="Normal"/>
    <w:next w:val="Normal"/>
    <w:autoRedefine/>
    <w:uiPriority w:val="39"/>
    <w:unhideWhenUsed/>
    <w:rsid w:val="00461262"/>
    <w:pPr>
      <w:spacing w:after="100" w:line="259" w:lineRule="auto"/>
      <w:ind w:left="1760"/>
    </w:pPr>
  </w:style>
  <w:style w:type="character" w:styleId="Hyperlink">
    <w:name w:val="Hyperlink"/>
    <w:basedOn w:val="DefaultParagraphFont"/>
    <w:uiPriority w:val="99"/>
    <w:unhideWhenUsed/>
    <w:rsid w:val="00461262"/>
    <w:rPr>
      <w:color w:val="0563C1" w:themeColor="hyperlink"/>
      <w:u w:val="single"/>
    </w:rPr>
  </w:style>
  <w:style w:type="paragraph" w:styleId="Header">
    <w:name w:val="header"/>
    <w:basedOn w:val="Normal"/>
    <w:link w:val="HeaderChar"/>
    <w:uiPriority w:val="99"/>
    <w:unhideWhenUsed/>
    <w:rsid w:val="00AB2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A2"/>
    <w:rPr>
      <w:rFonts w:eastAsiaTheme="minorEastAsia"/>
    </w:rPr>
  </w:style>
  <w:style w:type="paragraph" w:styleId="Footer">
    <w:name w:val="footer"/>
    <w:basedOn w:val="Normal"/>
    <w:link w:val="FooterChar"/>
    <w:uiPriority w:val="99"/>
    <w:unhideWhenUsed/>
    <w:rsid w:val="00AB2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A2"/>
    <w:rPr>
      <w:rFonts w:eastAsiaTheme="minorEastAsia"/>
    </w:rPr>
  </w:style>
  <w:style w:type="paragraph" w:customStyle="1" w:styleId="Default">
    <w:name w:val="Default"/>
    <w:rsid w:val="000330F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0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AA"/>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520DAA"/>
    <w:pPr>
      <w:spacing w:line="240" w:lineRule="auto"/>
    </w:pPr>
    <w:rPr>
      <w:sz w:val="20"/>
      <w:szCs w:val="20"/>
    </w:rPr>
  </w:style>
  <w:style w:type="character" w:customStyle="1" w:styleId="CommentTextChar">
    <w:name w:val="Comment Text Char"/>
    <w:basedOn w:val="DefaultParagraphFont"/>
    <w:link w:val="CommentText"/>
    <w:uiPriority w:val="99"/>
    <w:semiHidden/>
    <w:rsid w:val="00520DA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20DAA"/>
    <w:rPr>
      <w:b/>
      <w:bCs/>
    </w:rPr>
  </w:style>
  <w:style w:type="character" w:customStyle="1" w:styleId="CommentSubjectChar">
    <w:name w:val="Comment Subject Char"/>
    <w:basedOn w:val="CommentTextChar"/>
    <w:link w:val="CommentSubject"/>
    <w:uiPriority w:val="99"/>
    <w:semiHidden/>
    <w:rsid w:val="00520DAA"/>
    <w:rPr>
      <w:rFonts w:eastAsiaTheme="minorEastAsia"/>
      <w:b/>
      <w:bCs/>
      <w:sz w:val="20"/>
      <w:szCs w:val="20"/>
    </w:rPr>
  </w:style>
  <w:style w:type="paragraph" w:styleId="TableofFigures">
    <w:name w:val="table of figures"/>
    <w:basedOn w:val="Normal"/>
    <w:next w:val="Normal"/>
    <w:uiPriority w:val="99"/>
    <w:unhideWhenUsed/>
    <w:rsid w:val="00546C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31272">
      <w:bodyDiv w:val="1"/>
      <w:marLeft w:val="0"/>
      <w:marRight w:val="0"/>
      <w:marTop w:val="0"/>
      <w:marBottom w:val="0"/>
      <w:divBdr>
        <w:top w:val="none" w:sz="0" w:space="0" w:color="auto"/>
        <w:left w:val="none" w:sz="0" w:space="0" w:color="auto"/>
        <w:bottom w:val="none" w:sz="0" w:space="0" w:color="auto"/>
        <w:right w:val="none" w:sz="0" w:space="0" w:color="auto"/>
      </w:divBdr>
    </w:div>
    <w:div w:id="133780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file:///C:\Users\melisa\Downloads\Centers%20for%20Disease%20Control%20and%20Prevention%20(CDC).%20Influenza%20(Flu).%20(2010).%20Available%20online:%20https:\www.cdc.gov\flu\%20pastseasons\0910season.htm%20(accessed%20on%2019%20December%202021)" TargetMode="External"/><Relationship Id="rId26" Type="http://schemas.openxmlformats.org/officeDocument/2006/relationships/hyperlink" Target="file:///C:\Users\melisa\Downloads\International%20Chamber%20of%20Commerce.,%20(2020).%20COVID-19%20Business%20Continuity%20Guide.%20Available%20from,%20https:\iccwbo.org\publication\covid-19-business-continuity-guide\" TargetMode="External"/><Relationship Id="rId39" Type="http://schemas.openxmlformats.org/officeDocument/2006/relationships/image" Target="media/image2.emf"/><Relationship Id="rId21" Type="http://schemas.openxmlformats.org/officeDocument/2006/relationships/hyperlink" Target="file:///C:\Users\melisa\Downloads\Dave,%20A%20and%20Mayes,%20C.,%20(2021).%20Diving%20deeper%20into%20smaller%20frauds%20due%20to%20COVID-19%20https:\www.journalofaccountancy.com\news\2021\nov\covid-19-fraud-triangle-nonmanagement-employees.html" TargetMode="External"/><Relationship Id="rId34" Type="http://schemas.openxmlformats.org/officeDocument/2006/relationships/hyperlink" Target="file:///C:\Users\melisa\Downloads\PriceWaterhouseCooper,%20(2020).%20&#8213;Accounting%20implications%20of%20the%20effects%20of%20Coronavirus&#8214;.%20Straight%20Away%20Alert,%20IFRS%20bulletin%20PWC.%20https:\inform.pwc.com\accounting-implications-of-the-effects-of-coronavirus-pwc-in-depth-uk2020-0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blog.protiviti.com/2020/04/01/covid-19-impacts-on-accounting-reporting-and-internal-controls/" TargetMode="External"/><Relationship Id="rId29" Type="http://schemas.openxmlformats.org/officeDocument/2006/relationships/hyperlink" Target="file://C:\Users\melisa\Downloads\Kevin,%20S.%20&amp;%20Shubham,%20S.,%20(2020).%20Beyond%20coronavirus:%20The%20path%20to%20the%20next%20normal.%20McKinsey%20&amp;%20Co.%20Publication.%20Retrieved%20from,%20https:\www.mckinsey.com\industries\healthcare-systems-and-services\our-insights\beyond-coronavirus-the-pathto-%20the-next-norm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2.deloitte.com/content/dam/Deloitte/mt/Documents/audit/IFRS-in-Focus_COVID-19_March_27_2020.pdf" TargetMode="External"/><Relationship Id="rId32" Type="http://schemas.openxmlformats.org/officeDocument/2006/relationships/hyperlink" Target="http://creativecommons.org/licenses/by-nc-nd/3.0/de" TargetMode="External"/><Relationship Id="rId37" Type="http://schemas.openxmlformats.org/officeDocument/2006/relationships/hyperlink" Target="https://www.icaew.com/coronavirus/uk-practical-business-advice-covid-1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file:///C:\Users\melisa\Downloads\Deloitte,%20(2022)%20%20COVID-19%20Operating%20in%20the%20'new%20normal'%20&#8211;%20A%20backdoor%20to%20increased%20fraud%20risk%3f%20https:\www2.deloitte.com\ch\en\pages\financial-advisory\articles\covid-19-operating-in-the-new-normal-fraud-risk.html" TargetMode="External"/><Relationship Id="rId28" Type="http://schemas.openxmlformats.org/officeDocument/2006/relationships/hyperlink" Target="file://C:\Users\melisa\Downloads\John,%20S.,%20(2020).%20This%20is%20the%20human%20impact%20of%20COVID-19%20&#8211;%20and%20how%20business%20can%20help.%20The%20World%20Economic%20Forum%20Publication%20March.%20Retrieved%20from%20https:\www.weforum.org\agenda\2020\03\this-is-the-human-impact-of-covid-19-andhow-%20business-can-help\" TargetMode="External"/><Relationship Id="rId36" Type="http://schemas.openxmlformats.org/officeDocument/2006/relationships/hyperlink" Target="file://C:\Users\TP%20Magama\Downloads\PricewaterhouseCoopers,%20(PWC).,%20(2020).%20Accounting%20Implications%20of%20the%20Effects%20of%20Coronavirus:%20PwC%20in%20Depth.%20Available%20online:%20https:\inform.pwc.com\inform2\show?action=informContent&amp;id=2051233603128854%20(accessed%20on%2015%20November%202021)" TargetMode="External"/><Relationship Id="rId10" Type="http://schemas.openxmlformats.org/officeDocument/2006/relationships/footer" Target="footer2.xml"/><Relationship Id="rId19" Type="http://schemas.openxmlformats.org/officeDocument/2006/relationships/hyperlink" Target="https://onlinelibrary.wiley.com/doi/abs/10.1002/9781119208587" TargetMode="External"/><Relationship Id="rId31" Type="http://schemas.openxmlformats.org/officeDocument/2006/relationships/hyperlink" Target="file://C:\Users\melisa\Downloads\Marshall,%20C.;%20Rossman,%20G.B.,%20(2006).%20Designing%20Qualitative%20Research,%204th%20ed.;%20Sage%20Publications:%20Thousand%20Oaks,%20CA,%20USA,%20;%20Available%20online:%20https:\search-ebscohost-com.nwulib.nwu.ac.za\login.aspx?direct=true&amp;db=cat01185a&amp;AN=nwu.b1439139&amp;site=edslive%20(accessed%20on%2016%20December%2020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file://C:\Users\melisa\Downloads\Deloitte,%20(2020).%20COVID-19:%20Managing%20cash%20flow%20during%20a%20period%20of%20crisis.%20Deloitte%20Development%20LLC.%20Insight%20Publication,%20Canada.%20Retrieved%20from,%20https:\www2.deloitte.com\us\en\insights\economy\global-economic-outlook\weekly-update.html" TargetMode="External"/><Relationship Id="rId27" Type="http://schemas.openxmlformats.org/officeDocument/2006/relationships/hyperlink" Target="https://www.business-humanrights.org/en/25-million-jobs-could-be-lost-worldwide-as-result-of-covid-19-estimates-ilo" TargetMode="External"/><Relationship Id="rId30" Type="http://schemas.openxmlformats.org/officeDocument/2006/relationships/hyperlink" Target="https://home.kpmg/cn/en/home/topics/business-continuity%20insights.html" TargetMode="External"/><Relationship Id="rId35" Type="http://schemas.openxmlformats.org/officeDocument/2006/relationships/hyperlink" Target="file://C:\Users\TP%20Magama\Downloads\PricewaterhouseCoopers,%20(PCW),%20(2020).%20A%20Look%20at%20Current%20Financial%20Reporting%20Issues.%20Available%20online%20at%20https:\www.pwc.com\m1\en\publications\covid-19\in-depth-look-at-current-financial-reporting-issues.%20Accessed%20on%2021%20January%202022"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file://C:\Users\melisa\Downloads\Arnold,%20C.;%20Gould,%20S.,%20(2020).%20The%20Financial%20Reporting%20Implications%20of%20COVID-19.%20Available%20online:%20https:\www.ifac.org\%20knowledge-gateway\supporting-international%20standards\discussion\financial-reporting-implications-covid-19%20(accessed%20on%2014%20August%20(2021)." TargetMode="External"/><Relationship Id="rId25" Type="http://schemas.openxmlformats.org/officeDocument/2006/relationships/hyperlink" Target="file:///C:\Users\melisa\Downloads\Ernst%20&amp;%20Young,%20(2020).%20COVID-19%20business%20continuity%20plan:%20Five%20ways%20to%20reshape.%20EY,%20Canada.%20EY%20publication.%20Retrieved%20from,%20https:\www.ey.com\en_ca\transactions\companies-can-reshape-results-and-plan-for-covid-19-recovery" TargetMode="External"/><Relationship Id="rId33" Type="http://schemas.openxmlformats.org/officeDocument/2006/relationships/hyperlink" Target="file:///C:\Users\melisa\Downloads\PCW,%20(2022).%20COVID-19:%20Keeping%20an%20eye%20on%20evolving%20fraud%20risk%20https:\www.pwc.com\sg\en\publications\a-resilient-tomorrow-covid-19-response-and-transformation\keeping-an-eye-on-evolving-fraud-risk.html" TargetMode="External"/><Relationship Id="rId38" Type="http://schemas.openxmlformats.org/officeDocument/2006/relationships/hyperlink" Target="file://C:\Users\melisa\Downloads\World%20Health%20Organization%20(WHO),%20%20(2020).%20Novel%20Coronavirus%20(2019-nCoV)%20Situation%20Report&#8212;1.%202020.%20Available%20online:%20https:\www.who.int\docs\default-source\coronaviruse\situation-reports\20200121-sitrep-1-2019-ncov.pdf?sfvrsn=20a99c10_4%20(accessed%20on%2015%20November%202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cuments\dis\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cuments\dis\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cuments\dis\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Analysis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DBD-48D9-9175-B9CDE5742836}"/>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DBD-48D9-9175-B9CDE574283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Sheet1!$A$17:$B$17</c:f>
              <c:strCache>
                <c:ptCount val="2"/>
                <c:pt idx="0">
                  <c:v>MALE</c:v>
                </c:pt>
                <c:pt idx="1">
                  <c:v>FEMALE</c:v>
                </c:pt>
              </c:strCache>
            </c:strRef>
          </c:cat>
          <c:val>
            <c:numRef>
              <c:f>Sheet1!$A$18:$B$18</c:f>
              <c:numCache>
                <c:formatCode>General</c:formatCode>
                <c:ptCount val="2"/>
                <c:pt idx="0">
                  <c:v>60</c:v>
                </c:pt>
                <c:pt idx="1">
                  <c:v>40</c:v>
                </c:pt>
              </c:numCache>
            </c:numRef>
          </c:val>
          <c:extLst xmlns:c16r2="http://schemas.microsoft.com/office/drawing/2015/06/chart">
            <c:ext xmlns:c16="http://schemas.microsoft.com/office/drawing/2014/chart" uri="{C3380CC4-5D6E-409C-BE32-E72D297353CC}">
              <c16:uniqueId val="{00000004-0DBD-48D9-9175-B9CDE574283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800">
                <a:effectLst/>
              </a:rPr>
              <a:t>Age Analysis</a:t>
            </a:r>
          </a:p>
        </c:rich>
      </c:tx>
      <c:layout>
        <c:manualLayout>
          <c:xMode val="edge"/>
          <c:yMode val="edge"/>
          <c:x val="0.48208333333333331"/>
          <c:y val="3.7037037037037035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Sheet1!$A$40:$A$43</c:f>
              <c:strCache>
                <c:ptCount val="4"/>
                <c:pt idx="0">
                  <c:v>18-25</c:v>
                </c:pt>
                <c:pt idx="1">
                  <c:v>26-39</c:v>
                </c:pt>
                <c:pt idx="2">
                  <c:v>40-50</c:v>
                </c:pt>
                <c:pt idx="3">
                  <c:v>51 and above</c:v>
                </c:pt>
              </c:strCache>
            </c:strRef>
          </c:cat>
          <c:val>
            <c:numRef>
              <c:f>Sheet1!$B$40:$B$43</c:f>
              <c:numCache>
                <c:formatCode>General</c:formatCode>
                <c:ptCount val="4"/>
                <c:pt idx="0">
                  <c:v>12</c:v>
                </c:pt>
                <c:pt idx="1">
                  <c:v>45</c:v>
                </c:pt>
                <c:pt idx="2">
                  <c:v>25</c:v>
                </c:pt>
                <c:pt idx="3">
                  <c:v>18</c:v>
                </c:pt>
              </c:numCache>
            </c:numRef>
          </c:val>
          <c:extLst xmlns:c16r2="http://schemas.microsoft.com/office/drawing/2015/06/chart">
            <c:ext xmlns:c16="http://schemas.microsoft.com/office/drawing/2014/chart" uri="{C3380CC4-5D6E-409C-BE32-E72D297353CC}">
              <c16:uniqueId val="{00000000-FCED-401B-8CBD-2EAC33159BED}"/>
            </c:ext>
          </c:extLst>
        </c:ser>
        <c:dLbls>
          <c:showLegendKey val="0"/>
          <c:showVal val="1"/>
          <c:showCatName val="0"/>
          <c:showSerName val="0"/>
          <c:showPercent val="0"/>
          <c:showBubbleSize val="0"/>
        </c:dLbls>
        <c:gapWidth val="150"/>
        <c:shape val="box"/>
        <c:axId val="526969440"/>
        <c:axId val="526971616"/>
        <c:axId val="0"/>
      </c:bar3DChart>
      <c:catAx>
        <c:axId val="526969440"/>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26971616"/>
        <c:crosses val="autoZero"/>
        <c:auto val="1"/>
        <c:lblAlgn val="ctr"/>
        <c:lblOffset val="100"/>
        <c:noMultiLvlLbl val="0"/>
      </c:catAx>
      <c:valAx>
        <c:axId val="526971616"/>
        <c:scaling>
          <c:orientation val="minMax"/>
        </c:scaling>
        <c:delete val="0"/>
        <c:axPos val="b"/>
        <c:majorGridlines>
          <c:spPr>
            <a:ln w="9525" cap="flat" cmpd="sng" algn="ctr">
              <a:solidFill>
                <a:schemeClr val="dk1">
                  <a:lumMod val="50000"/>
                  <a:lumOff val="50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percentages</a:t>
                </a:r>
              </a:p>
            </c:rich>
          </c:tx>
          <c:layout>
            <c:manualLayout>
              <c:xMode val="edge"/>
              <c:yMode val="edge"/>
              <c:x val="0.48837751531058615"/>
              <c:y val="0.87782042869641275"/>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2696944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a:effectLst/>
              </a:rPr>
              <a:t>Analysis of Qualification</a:t>
            </a:r>
            <a:endParaRPr lang="en-US" sz="18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C2C-4659-8583-5F8C59EF2CC9}"/>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C2C-4659-8583-5F8C59EF2CC9}"/>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9C2C-4659-8583-5F8C59EF2CC9}"/>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9C2C-4659-8583-5F8C59EF2CC9}"/>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9C2C-4659-8583-5F8C59EF2CC9}"/>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9C2C-4659-8583-5F8C59EF2CC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Sheet1!$A$55:$A$60</c:f>
              <c:strCache>
                <c:ptCount val="6"/>
                <c:pt idx="0">
                  <c:v>DIPLOMA</c:v>
                </c:pt>
                <c:pt idx="1">
                  <c:v>DEGREE</c:v>
                </c:pt>
                <c:pt idx="2">
                  <c:v>MASTERS</c:v>
                </c:pt>
                <c:pt idx="3">
                  <c:v>PHD</c:v>
                </c:pt>
                <c:pt idx="4">
                  <c:v>C.A</c:v>
                </c:pt>
                <c:pt idx="5">
                  <c:v>ACCA or CIMA</c:v>
                </c:pt>
              </c:strCache>
            </c:strRef>
          </c:cat>
          <c:val>
            <c:numRef>
              <c:f>Sheet1!$B$55:$B$60</c:f>
              <c:numCache>
                <c:formatCode>General</c:formatCode>
                <c:ptCount val="6"/>
                <c:pt idx="0">
                  <c:v>7</c:v>
                </c:pt>
                <c:pt idx="1">
                  <c:v>40</c:v>
                </c:pt>
                <c:pt idx="2">
                  <c:v>11</c:v>
                </c:pt>
                <c:pt idx="3">
                  <c:v>6</c:v>
                </c:pt>
                <c:pt idx="4">
                  <c:v>15</c:v>
                </c:pt>
                <c:pt idx="5">
                  <c:v>21</c:v>
                </c:pt>
              </c:numCache>
            </c:numRef>
          </c:val>
          <c:extLst xmlns:c16r2="http://schemas.microsoft.com/office/drawing/2015/06/chart">
            <c:ext xmlns:c16="http://schemas.microsoft.com/office/drawing/2014/chart" uri="{C3380CC4-5D6E-409C-BE32-E72D297353CC}">
              <c16:uniqueId val="{0000000C-9C2C-4659-8583-5F8C59EF2CC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a:t>COVID-19 affected activities in your organisation</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Sheet2!$B$4</c:f>
              <c:strCache>
                <c:ptCount val="1"/>
                <c:pt idx="0">
                  <c:v>Frequency</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Sheet2!$A$5:$A$9</c:f>
              <c:strCache>
                <c:ptCount val="5"/>
                <c:pt idx="0">
                  <c:v>To a very small extent</c:v>
                </c:pt>
                <c:pt idx="1">
                  <c:v>To a small extent</c:v>
                </c:pt>
                <c:pt idx="2">
                  <c:v>To a moderate extent </c:v>
                </c:pt>
                <c:pt idx="3">
                  <c:v>To a large extent</c:v>
                </c:pt>
                <c:pt idx="4">
                  <c:v>To a very large extent</c:v>
                </c:pt>
              </c:strCache>
            </c:strRef>
          </c:cat>
          <c:val>
            <c:numRef>
              <c:f>Sheet2!$B$5:$B$9</c:f>
              <c:numCache>
                <c:formatCode>General</c:formatCode>
                <c:ptCount val="5"/>
                <c:pt idx="0">
                  <c:v>2</c:v>
                </c:pt>
                <c:pt idx="1">
                  <c:v>3</c:v>
                </c:pt>
                <c:pt idx="2">
                  <c:v>5</c:v>
                </c:pt>
                <c:pt idx="3">
                  <c:v>15</c:v>
                </c:pt>
                <c:pt idx="4">
                  <c:v>21</c:v>
                </c:pt>
              </c:numCache>
            </c:numRef>
          </c:val>
          <c:extLst xmlns:c16r2="http://schemas.microsoft.com/office/drawing/2015/06/chart">
            <c:ext xmlns:c16="http://schemas.microsoft.com/office/drawing/2014/chart" uri="{C3380CC4-5D6E-409C-BE32-E72D297353CC}">
              <c16:uniqueId val="{00000000-F44B-4B4B-8D2D-BE9FD7756E6D}"/>
            </c:ext>
          </c:extLst>
        </c:ser>
        <c:ser>
          <c:idx val="1"/>
          <c:order val="1"/>
          <c:tx>
            <c:strRef>
              <c:f>Sheet2!$C$4</c:f>
              <c:strCache>
                <c:ptCount val="1"/>
                <c:pt idx="0">
                  <c:v>Percent</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Sheet2!$A$5:$A$9</c:f>
              <c:strCache>
                <c:ptCount val="5"/>
                <c:pt idx="0">
                  <c:v>To a very small extent</c:v>
                </c:pt>
                <c:pt idx="1">
                  <c:v>To a small extent</c:v>
                </c:pt>
                <c:pt idx="2">
                  <c:v>To a moderate extent </c:v>
                </c:pt>
                <c:pt idx="3">
                  <c:v>To a large extent</c:v>
                </c:pt>
                <c:pt idx="4">
                  <c:v>To a very large extent</c:v>
                </c:pt>
              </c:strCache>
            </c:strRef>
          </c:cat>
          <c:val>
            <c:numRef>
              <c:f>Sheet2!$C$5:$C$9</c:f>
              <c:numCache>
                <c:formatCode>_(* #,##0_);_(* \(#,##0\);_(* "-"??_);_(@_)</c:formatCode>
                <c:ptCount val="5"/>
                <c:pt idx="0">
                  <c:v>4.3478260869565215</c:v>
                </c:pt>
                <c:pt idx="1">
                  <c:v>6.5217391304347823</c:v>
                </c:pt>
                <c:pt idx="2">
                  <c:v>10.869565217391305</c:v>
                </c:pt>
                <c:pt idx="3">
                  <c:v>32.608695652173914</c:v>
                </c:pt>
                <c:pt idx="4">
                  <c:v>45.652173913043477</c:v>
                </c:pt>
              </c:numCache>
            </c:numRef>
          </c:val>
          <c:extLst xmlns:c16r2="http://schemas.microsoft.com/office/drawing/2015/06/chart">
            <c:ext xmlns:c16="http://schemas.microsoft.com/office/drawing/2014/chart" uri="{C3380CC4-5D6E-409C-BE32-E72D297353CC}">
              <c16:uniqueId val="{00000001-F44B-4B4B-8D2D-BE9FD7756E6D}"/>
            </c:ext>
          </c:extLst>
        </c:ser>
        <c:dLbls>
          <c:showLegendKey val="0"/>
          <c:showVal val="1"/>
          <c:showCatName val="0"/>
          <c:showSerName val="0"/>
          <c:showPercent val="0"/>
          <c:showBubbleSize val="0"/>
        </c:dLbls>
        <c:gapWidth val="84"/>
        <c:gapDepth val="53"/>
        <c:shape val="box"/>
        <c:axId val="520935232"/>
        <c:axId val="520937408"/>
        <c:axId val="0"/>
      </c:bar3DChart>
      <c:catAx>
        <c:axId val="520935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0937408"/>
        <c:crosses val="autoZero"/>
        <c:auto val="1"/>
        <c:lblAlgn val="ctr"/>
        <c:lblOffset val="100"/>
        <c:noMultiLvlLbl val="0"/>
      </c:catAx>
      <c:valAx>
        <c:axId val="520937408"/>
        <c:scaling>
          <c:orientation val="minMax"/>
        </c:scaling>
        <c:delete val="1"/>
        <c:axPos val="l"/>
        <c:numFmt formatCode="General" sourceLinked="1"/>
        <c:majorTickMark val="out"/>
        <c:minorTickMark val="none"/>
        <c:tickLblPos val="nextTo"/>
        <c:crossAx val="5209352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COVID-19 affected the accounting profession</a:t>
            </a:r>
          </a:p>
        </c:rich>
      </c:tx>
      <c:layout>
        <c:manualLayout>
          <c:xMode val="edge"/>
          <c:yMode val="edge"/>
          <c:x val="0.1513195538057742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Sheet2!$B$37</c:f>
              <c:strCache>
                <c:ptCount val="1"/>
                <c:pt idx="0">
                  <c:v>Frequency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Sheet2!$A$38:$A$42</c:f>
              <c:strCache>
                <c:ptCount val="5"/>
                <c:pt idx="0">
                  <c:v>To a very small extent</c:v>
                </c:pt>
                <c:pt idx="1">
                  <c:v>To a small extent</c:v>
                </c:pt>
                <c:pt idx="2">
                  <c:v>To a moderate extent </c:v>
                </c:pt>
                <c:pt idx="3">
                  <c:v>To a large extent</c:v>
                </c:pt>
                <c:pt idx="4">
                  <c:v>To a very large extent</c:v>
                </c:pt>
              </c:strCache>
            </c:strRef>
          </c:cat>
          <c:val>
            <c:numRef>
              <c:f>Sheet2!$B$38:$B$42</c:f>
              <c:numCache>
                <c:formatCode>General</c:formatCode>
                <c:ptCount val="5"/>
                <c:pt idx="0">
                  <c:v>0</c:v>
                </c:pt>
                <c:pt idx="1">
                  <c:v>3</c:v>
                </c:pt>
                <c:pt idx="2">
                  <c:v>8</c:v>
                </c:pt>
                <c:pt idx="3">
                  <c:v>15</c:v>
                </c:pt>
                <c:pt idx="4">
                  <c:v>20</c:v>
                </c:pt>
              </c:numCache>
            </c:numRef>
          </c:val>
          <c:smooth val="0"/>
          <c:extLst xmlns:c16r2="http://schemas.microsoft.com/office/drawing/2015/06/chart">
            <c:ext xmlns:c16="http://schemas.microsoft.com/office/drawing/2014/chart" uri="{C3380CC4-5D6E-409C-BE32-E72D297353CC}">
              <c16:uniqueId val="{00000000-71F9-44DA-9F69-A2E85EE78EFB}"/>
            </c:ext>
          </c:extLst>
        </c:ser>
        <c:ser>
          <c:idx val="1"/>
          <c:order val="1"/>
          <c:tx>
            <c:strRef>
              <c:f>Sheet2!$C$37</c:f>
              <c:strCache>
                <c:ptCount val="1"/>
                <c:pt idx="0">
                  <c:v>Percent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Sheet2!$A$38:$A$42</c:f>
              <c:strCache>
                <c:ptCount val="5"/>
                <c:pt idx="0">
                  <c:v>To a very small extent</c:v>
                </c:pt>
                <c:pt idx="1">
                  <c:v>To a small extent</c:v>
                </c:pt>
                <c:pt idx="2">
                  <c:v>To a moderate extent </c:v>
                </c:pt>
                <c:pt idx="3">
                  <c:v>To a large extent</c:v>
                </c:pt>
                <c:pt idx="4">
                  <c:v>To a very large extent</c:v>
                </c:pt>
              </c:strCache>
            </c:strRef>
          </c:cat>
          <c:val>
            <c:numRef>
              <c:f>Sheet2!$C$38:$C$42</c:f>
              <c:numCache>
                <c:formatCode>_(* #,##0_);_(* \(#,##0\);_(* "-"??_);_(@_)</c:formatCode>
                <c:ptCount val="5"/>
                <c:pt idx="0">
                  <c:v>0</c:v>
                </c:pt>
                <c:pt idx="1">
                  <c:v>6.5217391304347823</c:v>
                </c:pt>
                <c:pt idx="2">
                  <c:v>17.391304347826086</c:v>
                </c:pt>
                <c:pt idx="3">
                  <c:v>32.608695652173914</c:v>
                </c:pt>
                <c:pt idx="4">
                  <c:v>43.478260869565219</c:v>
                </c:pt>
              </c:numCache>
            </c:numRef>
          </c:val>
          <c:smooth val="0"/>
          <c:extLst xmlns:c16r2="http://schemas.microsoft.com/office/drawing/2015/06/chart">
            <c:ext xmlns:c16="http://schemas.microsoft.com/office/drawing/2014/chart" uri="{C3380CC4-5D6E-409C-BE32-E72D297353CC}">
              <c16:uniqueId val="{00000001-71F9-44DA-9F69-A2E85EE78EFB}"/>
            </c:ext>
          </c:extLst>
        </c:ser>
        <c:dLbls>
          <c:showLegendKey val="0"/>
          <c:showVal val="0"/>
          <c:showCatName val="0"/>
          <c:showSerName val="0"/>
          <c:showPercent val="0"/>
          <c:showBubbleSize val="0"/>
        </c:dLbls>
        <c:marker val="1"/>
        <c:smooth val="0"/>
        <c:axId val="520943936"/>
        <c:axId val="520938496"/>
      </c:lineChart>
      <c:catAx>
        <c:axId val="52094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938496"/>
        <c:crosses val="autoZero"/>
        <c:auto val="1"/>
        <c:lblAlgn val="ctr"/>
        <c:lblOffset val="100"/>
        <c:noMultiLvlLbl val="0"/>
      </c:catAx>
      <c:valAx>
        <c:axId val="52093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94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The organization’s  preparedness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Sheet2!$B$22</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9FC-4064-BCBE-CAB89FE879C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9FC-4064-BCBE-CAB89FE879C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9FC-4064-BCBE-CAB89FE879C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9FC-4064-BCBE-CAB89FE879C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9FC-4064-BCBE-CAB89FE879C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Sheet2!$A$23:$A$27</c:f>
              <c:strCache>
                <c:ptCount val="5"/>
                <c:pt idx="0">
                  <c:v>To a very small extent</c:v>
                </c:pt>
                <c:pt idx="1">
                  <c:v>To a small extent</c:v>
                </c:pt>
                <c:pt idx="2">
                  <c:v>To a moderate extent </c:v>
                </c:pt>
                <c:pt idx="3">
                  <c:v>To a large extent</c:v>
                </c:pt>
                <c:pt idx="4">
                  <c:v>To a very large extent</c:v>
                </c:pt>
              </c:strCache>
            </c:strRef>
          </c:cat>
          <c:val>
            <c:numRef>
              <c:f>Sheet2!$B$23:$B$27</c:f>
              <c:numCache>
                <c:formatCode>General</c:formatCode>
                <c:ptCount val="5"/>
                <c:pt idx="0">
                  <c:v>9</c:v>
                </c:pt>
                <c:pt idx="1">
                  <c:v>7</c:v>
                </c:pt>
                <c:pt idx="2">
                  <c:v>10</c:v>
                </c:pt>
                <c:pt idx="3">
                  <c:v>12</c:v>
                </c:pt>
                <c:pt idx="4">
                  <c:v>8</c:v>
                </c:pt>
              </c:numCache>
            </c:numRef>
          </c:val>
          <c:extLst xmlns:c16r2="http://schemas.microsoft.com/office/drawing/2015/06/chart">
            <c:ext xmlns:c16="http://schemas.microsoft.com/office/drawing/2014/chart" uri="{C3380CC4-5D6E-409C-BE32-E72D297353CC}">
              <c16:uniqueId val="{0000000A-69FC-4064-BCBE-CAB89FE879C3}"/>
            </c:ext>
          </c:extLst>
        </c:ser>
        <c:ser>
          <c:idx val="1"/>
          <c:order val="1"/>
          <c:tx>
            <c:strRef>
              <c:f>Sheet2!$C$22</c:f>
              <c:strCache>
                <c:ptCount val="1"/>
                <c:pt idx="0">
                  <c:v>Percent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69FC-4064-BCBE-CAB89FE879C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E-69FC-4064-BCBE-CAB89FE879C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0-69FC-4064-BCBE-CAB89FE879C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2-69FC-4064-BCBE-CAB89FE879C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4-69FC-4064-BCBE-CAB89FE879C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Sheet2!$A$23:$A$27</c:f>
              <c:strCache>
                <c:ptCount val="5"/>
                <c:pt idx="0">
                  <c:v>To a very small extent</c:v>
                </c:pt>
                <c:pt idx="1">
                  <c:v>To a small extent</c:v>
                </c:pt>
                <c:pt idx="2">
                  <c:v>To a moderate extent </c:v>
                </c:pt>
                <c:pt idx="3">
                  <c:v>To a large extent</c:v>
                </c:pt>
                <c:pt idx="4">
                  <c:v>To a very large extent</c:v>
                </c:pt>
              </c:strCache>
            </c:strRef>
          </c:cat>
          <c:val>
            <c:numRef>
              <c:f>Sheet2!$C$23:$C$27</c:f>
              <c:numCache>
                <c:formatCode>_(* #,##0_);_(* \(#,##0\);_(* "-"??_);_(@_)</c:formatCode>
                <c:ptCount val="5"/>
                <c:pt idx="0">
                  <c:v>19.565217391304348</c:v>
                </c:pt>
                <c:pt idx="1">
                  <c:v>15.217391304347828</c:v>
                </c:pt>
                <c:pt idx="2">
                  <c:v>21.739130434782609</c:v>
                </c:pt>
                <c:pt idx="3">
                  <c:v>26.086956521739129</c:v>
                </c:pt>
                <c:pt idx="4">
                  <c:v>17.391304347826086</c:v>
                </c:pt>
              </c:numCache>
            </c:numRef>
          </c:val>
          <c:extLst xmlns:c16r2="http://schemas.microsoft.com/office/drawing/2015/06/chart">
            <c:ext xmlns:c16="http://schemas.microsoft.com/office/drawing/2014/chart" uri="{C3380CC4-5D6E-409C-BE32-E72D297353CC}">
              <c16:uniqueId val="{00000015-69FC-4064-BCBE-CAB89FE879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E1EF8-D0A9-4222-9A1B-C5DC2EF3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22754</Words>
  <Characters>128106</Characters>
  <Application>Microsoft Office Word</Application>
  <DocSecurity>0</DocSecurity>
  <Lines>3050</Lines>
  <Paragraphs>1695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TP Magama</cp:lastModifiedBy>
  <cp:revision>2</cp:revision>
  <dcterms:created xsi:type="dcterms:W3CDTF">2023-09-26T12:39:00Z</dcterms:created>
  <dcterms:modified xsi:type="dcterms:W3CDTF">2023-09-26T12:39:00Z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b8f6eda3fafbe25311b05425d1cab4d5d9ed293403cb9d985ab1b8e561dfa44e</vt:lpwstr>
  </property>
</Properties>
</file>