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hartEx2.xml" ContentType="application/vnd.ms-office.chartex+xml"/>
  <Override PartName="/word/charts/chartEx3.xml" ContentType="application/vnd.ms-office.chartex+xml"/>
  <Override PartName="/word/charts/colors30.xml" ContentType="application/vnd.ms-office.chartcolorstyle+xml"/>
  <Override PartName="/word/charts/style30.xml" ContentType="application/vnd.ms-office.chartstyle+xml"/>
  <Override PartName="/word/charts/colors40.xml" ContentType="application/vnd.ms-office.chartcolorstyle+xml"/>
  <Override PartName="/word/charts/style40.xml" ContentType="application/vnd.ms-office.chartstyle+xml"/>
  <Override PartName="/word/charts/colors8.xml" ContentType="application/vnd.ms-office.chartcolorstyle+xml"/>
  <Override PartName="/word/charts/style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51BFC" w14:textId="5A5F670F" w:rsidR="008A7FC1" w:rsidRPr="00590CAF" w:rsidRDefault="008A7FC1" w:rsidP="008A7FC1">
      <w:pPr>
        <w:jc w:val="center"/>
        <w:rPr>
          <w:b/>
          <w:sz w:val="44"/>
          <w:szCs w:val="44"/>
        </w:rPr>
      </w:pPr>
      <w:r w:rsidRPr="00590CAF">
        <w:rPr>
          <w:b/>
          <w:sz w:val="44"/>
          <w:szCs w:val="44"/>
        </w:rPr>
        <w:t>BINDURA UNIVERSITY OF SCIENCE</w:t>
      </w:r>
      <w:r w:rsidR="00C54231" w:rsidRPr="00590CAF">
        <w:rPr>
          <w:b/>
          <w:sz w:val="44"/>
          <w:szCs w:val="44"/>
        </w:rPr>
        <w:t xml:space="preserve"> EDUCATION</w:t>
      </w:r>
      <w:r w:rsidRPr="00590CAF">
        <w:rPr>
          <w:b/>
          <w:sz w:val="44"/>
          <w:szCs w:val="44"/>
        </w:rPr>
        <w:t xml:space="preserve"> </w:t>
      </w:r>
    </w:p>
    <w:p w14:paraId="02FF4640" w14:textId="77777777" w:rsidR="008A7FC1" w:rsidRPr="00590CAF" w:rsidRDefault="008A7FC1" w:rsidP="008A7FC1">
      <w:pPr>
        <w:spacing w:line="360" w:lineRule="auto"/>
        <w:jc w:val="center"/>
      </w:pPr>
      <w:r w:rsidRPr="00590CAF">
        <w:rPr>
          <w:b/>
          <w:noProof/>
          <w:lang w:val="en-US" w:eastAsia="en-US"/>
        </w:rPr>
        <w:drawing>
          <wp:inline distT="0" distB="0" distL="0" distR="0" wp14:anchorId="6825398F" wp14:editId="771E01CE">
            <wp:extent cx="2063750" cy="228600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2063750" cy="2286000"/>
                    </a:xfrm>
                    <a:prstGeom prst="rect">
                      <a:avLst/>
                    </a:prstGeom>
                  </pic:spPr>
                </pic:pic>
              </a:graphicData>
            </a:graphic>
          </wp:inline>
        </w:drawing>
      </w:r>
    </w:p>
    <w:p w14:paraId="1636C577" w14:textId="77777777" w:rsidR="008A7FC1" w:rsidRPr="00590CAF" w:rsidRDefault="008A7FC1" w:rsidP="008A7FC1">
      <w:pPr>
        <w:spacing w:line="360" w:lineRule="auto"/>
        <w:jc w:val="center"/>
      </w:pPr>
      <w:r w:rsidRPr="00590CAF">
        <w:t>PROMOTING SCIENCE FOR HUMAN DEVELOPMENT</w:t>
      </w:r>
    </w:p>
    <w:p w14:paraId="4E423342" w14:textId="4593EA25" w:rsidR="008A7FC1" w:rsidRPr="00590CAF" w:rsidRDefault="008A7FC1" w:rsidP="008A7FC1">
      <w:pPr>
        <w:spacing w:line="360" w:lineRule="auto"/>
        <w:jc w:val="center"/>
        <w:rPr>
          <w:b/>
          <w:sz w:val="36"/>
          <w:szCs w:val="36"/>
        </w:rPr>
      </w:pPr>
      <w:r w:rsidRPr="00590CAF">
        <w:rPr>
          <w:b/>
          <w:sz w:val="36"/>
          <w:szCs w:val="36"/>
        </w:rPr>
        <w:t>FACULTY OF SCIENCE AND ENGINEERING</w:t>
      </w:r>
    </w:p>
    <w:p w14:paraId="568A5D8A" w14:textId="6C794F12" w:rsidR="00DA0FE4" w:rsidRPr="00590CAF" w:rsidRDefault="00DA0FE4" w:rsidP="008A7FC1">
      <w:pPr>
        <w:spacing w:line="360" w:lineRule="auto"/>
        <w:jc w:val="center"/>
        <w:rPr>
          <w:b/>
          <w:sz w:val="28"/>
          <w:szCs w:val="28"/>
        </w:rPr>
      </w:pPr>
      <w:r w:rsidRPr="00590CAF">
        <w:rPr>
          <w:b/>
          <w:sz w:val="28"/>
          <w:szCs w:val="28"/>
        </w:rPr>
        <w:t>DEPARTMENT OF GEOSCIENCES</w:t>
      </w:r>
    </w:p>
    <w:p w14:paraId="5CB55154" w14:textId="77777777" w:rsidR="00374B15" w:rsidRPr="00590CAF" w:rsidRDefault="00374B15">
      <w:pPr>
        <w:spacing w:line="360" w:lineRule="auto"/>
        <w:jc w:val="center"/>
        <w:rPr>
          <w:b/>
          <w:iCs/>
          <w:lang w:val="en-US"/>
        </w:rPr>
      </w:pPr>
    </w:p>
    <w:p w14:paraId="32FDE200" w14:textId="77777777" w:rsidR="008A7FC1" w:rsidRPr="00590CAF" w:rsidRDefault="008A7FC1" w:rsidP="008A7FC1">
      <w:pPr>
        <w:pStyle w:val="NoSpacing"/>
        <w:jc w:val="center"/>
        <w:rPr>
          <w:sz w:val="24"/>
          <w:szCs w:val="24"/>
        </w:rPr>
      </w:pPr>
      <w:r w:rsidRPr="00590CAF">
        <w:rPr>
          <w:sz w:val="24"/>
          <w:szCs w:val="24"/>
        </w:rPr>
        <w:t xml:space="preserve">THE ROLE OF SOCIAL CAPITAL IN COMMUNITY-BASED CLIMATE ADAPTATION APPROACHES IN </w:t>
      </w:r>
      <w:r w:rsidR="00BC243A" w:rsidRPr="00590CAF">
        <w:rPr>
          <w:sz w:val="24"/>
          <w:szCs w:val="24"/>
        </w:rPr>
        <w:t xml:space="preserve">WOMEN’S </w:t>
      </w:r>
      <w:r w:rsidR="00683575" w:rsidRPr="00590CAF">
        <w:rPr>
          <w:sz w:val="24"/>
          <w:szCs w:val="24"/>
        </w:rPr>
        <w:t>SMALLHOLDER FARMING DRYLANDS</w:t>
      </w:r>
      <w:r w:rsidRPr="00590CAF">
        <w:rPr>
          <w:sz w:val="24"/>
          <w:szCs w:val="24"/>
        </w:rPr>
        <w:t xml:space="preserve">: A CASE OF </w:t>
      </w:r>
      <w:r w:rsidR="007878A9" w:rsidRPr="00590CAF">
        <w:rPr>
          <w:sz w:val="24"/>
          <w:szCs w:val="24"/>
        </w:rPr>
        <w:t>ZVISHAVANE</w:t>
      </w:r>
      <w:r w:rsidRPr="00590CAF">
        <w:rPr>
          <w:sz w:val="24"/>
          <w:szCs w:val="24"/>
        </w:rPr>
        <w:t xml:space="preserve"> DISTRICT</w:t>
      </w:r>
      <w:r w:rsidR="00BC243A" w:rsidRPr="00590CAF">
        <w:rPr>
          <w:sz w:val="24"/>
          <w:szCs w:val="24"/>
        </w:rPr>
        <w:t>, ZIMBABWE</w:t>
      </w:r>
    </w:p>
    <w:p w14:paraId="50D3F5B6" w14:textId="77777777" w:rsidR="00374B15" w:rsidRPr="00590CAF" w:rsidRDefault="00374B15">
      <w:pPr>
        <w:spacing w:line="360" w:lineRule="auto"/>
        <w:jc w:val="center"/>
        <w:rPr>
          <w:iCs/>
        </w:rPr>
      </w:pPr>
    </w:p>
    <w:p w14:paraId="6E862D8B" w14:textId="77777777" w:rsidR="00374B15" w:rsidRPr="00590CAF" w:rsidRDefault="00374B15">
      <w:pPr>
        <w:spacing w:line="360" w:lineRule="auto"/>
        <w:rPr>
          <w:rFonts w:eastAsia="SimSun"/>
          <w:b/>
          <w:lang w:eastAsia="zh-CN"/>
        </w:rPr>
      </w:pPr>
    </w:p>
    <w:p w14:paraId="2C8E12F3" w14:textId="77777777" w:rsidR="00374B15" w:rsidRPr="00590CAF" w:rsidRDefault="00F31D46">
      <w:pPr>
        <w:tabs>
          <w:tab w:val="left" w:pos="5865"/>
        </w:tabs>
        <w:spacing w:after="200" w:line="360" w:lineRule="auto"/>
        <w:jc w:val="center"/>
        <w:rPr>
          <w:b/>
        </w:rPr>
      </w:pPr>
      <w:r w:rsidRPr="00590CAF">
        <w:rPr>
          <w:b/>
          <w:lang w:val="en-US"/>
        </w:rPr>
        <w:t>BY</w:t>
      </w:r>
    </w:p>
    <w:p w14:paraId="6179CC04" w14:textId="77777777" w:rsidR="00374B15" w:rsidRPr="00590CAF" w:rsidRDefault="008A7FC1">
      <w:pPr>
        <w:tabs>
          <w:tab w:val="left" w:pos="5865"/>
        </w:tabs>
        <w:spacing w:after="200" w:line="360" w:lineRule="auto"/>
        <w:jc w:val="center"/>
        <w:rPr>
          <w:b/>
        </w:rPr>
      </w:pPr>
      <w:bookmarkStart w:id="0" w:name="_GoBack"/>
      <w:r w:rsidRPr="00590CAF">
        <w:rPr>
          <w:b/>
          <w:lang w:val="en-US"/>
        </w:rPr>
        <w:t>REGIS MUSAVENGANE</w:t>
      </w:r>
    </w:p>
    <w:bookmarkEnd w:id="0"/>
    <w:p w14:paraId="1894AA32" w14:textId="77777777" w:rsidR="00374B15" w:rsidRPr="00590CAF" w:rsidRDefault="00F31D46">
      <w:pPr>
        <w:tabs>
          <w:tab w:val="left" w:pos="5865"/>
        </w:tabs>
        <w:spacing w:after="200" w:line="360" w:lineRule="auto"/>
        <w:jc w:val="center"/>
        <w:rPr>
          <w:b/>
        </w:rPr>
      </w:pPr>
      <w:r w:rsidRPr="00590CAF">
        <w:rPr>
          <w:b/>
          <w:lang w:val="en-US"/>
        </w:rPr>
        <w:t>(</w:t>
      </w:r>
      <w:r w:rsidR="00C3254B" w:rsidRPr="00590CAF">
        <w:rPr>
          <w:b/>
        </w:rPr>
        <w:t>B226441B</w:t>
      </w:r>
      <w:r w:rsidRPr="00590CAF">
        <w:rPr>
          <w:b/>
          <w:lang w:val="en-US"/>
        </w:rPr>
        <w:t>)</w:t>
      </w:r>
    </w:p>
    <w:p w14:paraId="1A51F37E" w14:textId="77777777" w:rsidR="00374B15" w:rsidRPr="00590CAF" w:rsidRDefault="008A7FC1">
      <w:pPr>
        <w:tabs>
          <w:tab w:val="left" w:pos="5865"/>
        </w:tabs>
        <w:spacing w:after="200" w:line="360" w:lineRule="auto"/>
        <w:jc w:val="center"/>
        <w:rPr>
          <w:b/>
        </w:rPr>
      </w:pPr>
      <w:r w:rsidRPr="00590CAF">
        <w:rPr>
          <w:b/>
          <w:lang w:val="en-US"/>
        </w:rPr>
        <w:t>SUPERVISOR: Dr. Bowora</w:t>
      </w:r>
    </w:p>
    <w:p w14:paraId="54F6EC82" w14:textId="77777777" w:rsidR="00374B15" w:rsidRPr="00590CAF" w:rsidRDefault="00374B15">
      <w:pPr>
        <w:spacing w:line="360" w:lineRule="auto"/>
        <w:jc w:val="center"/>
        <w:rPr>
          <w:rFonts w:eastAsia="SimSun"/>
          <w:b/>
        </w:rPr>
      </w:pPr>
    </w:p>
    <w:p w14:paraId="1FDC18DC" w14:textId="77777777" w:rsidR="00374B15" w:rsidRPr="00590CAF" w:rsidRDefault="00F31D46">
      <w:pPr>
        <w:tabs>
          <w:tab w:val="left" w:pos="5865"/>
        </w:tabs>
        <w:spacing w:after="200" w:line="360" w:lineRule="auto"/>
        <w:jc w:val="center"/>
        <w:rPr>
          <w:b/>
          <w:i/>
        </w:rPr>
      </w:pPr>
      <w:r w:rsidRPr="00590CAF">
        <w:rPr>
          <w:b/>
          <w:i/>
        </w:rPr>
        <w:t>This dissertation is submitted to</w:t>
      </w:r>
      <w:r w:rsidRPr="00590CAF">
        <w:rPr>
          <w:b/>
          <w:i/>
          <w:lang w:val="en-US"/>
        </w:rPr>
        <w:t xml:space="preserve"> the </w:t>
      </w:r>
      <w:r w:rsidR="008A7FC1" w:rsidRPr="00590CAF">
        <w:rPr>
          <w:b/>
          <w:i/>
        </w:rPr>
        <w:t xml:space="preserve">Bindura University of Science Education </w:t>
      </w:r>
      <w:r w:rsidRPr="00590CAF">
        <w:rPr>
          <w:b/>
          <w:i/>
        </w:rPr>
        <w:t xml:space="preserve">in partial fulfilment of the requirements </w:t>
      </w:r>
      <w:r w:rsidRPr="00590CAF">
        <w:rPr>
          <w:b/>
          <w:i/>
          <w:lang w:val="en-US"/>
        </w:rPr>
        <w:t xml:space="preserve">for the </w:t>
      </w:r>
      <w:r w:rsidR="008A7FC1" w:rsidRPr="00590CAF">
        <w:rPr>
          <w:b/>
          <w:i/>
        </w:rPr>
        <w:t>Master of Science in Climate Change and Sustainable Development</w:t>
      </w:r>
      <w:r w:rsidRPr="00590CAF">
        <w:rPr>
          <w:b/>
          <w:i/>
          <w:lang w:val="en-US"/>
        </w:rPr>
        <w:t xml:space="preserve"> Degree.</w:t>
      </w:r>
    </w:p>
    <w:p w14:paraId="59B27D66" w14:textId="77777777" w:rsidR="00374B15" w:rsidRPr="00590CAF" w:rsidRDefault="00374B15">
      <w:pPr>
        <w:tabs>
          <w:tab w:val="left" w:pos="2025"/>
          <w:tab w:val="left" w:pos="7740"/>
        </w:tabs>
        <w:spacing w:line="360" w:lineRule="auto"/>
        <w:jc w:val="center"/>
        <w:rPr>
          <w:rFonts w:eastAsia="SimSun"/>
          <w:b/>
        </w:rPr>
      </w:pPr>
    </w:p>
    <w:p w14:paraId="2F8184DA" w14:textId="77777777" w:rsidR="00374B15" w:rsidRPr="00590CAF" w:rsidRDefault="00374B15">
      <w:pPr>
        <w:tabs>
          <w:tab w:val="left" w:pos="2025"/>
          <w:tab w:val="left" w:pos="7740"/>
        </w:tabs>
        <w:spacing w:line="360" w:lineRule="auto"/>
        <w:jc w:val="center"/>
        <w:rPr>
          <w:rFonts w:eastAsia="SimSun"/>
          <w:b/>
        </w:rPr>
      </w:pPr>
    </w:p>
    <w:p w14:paraId="16D26E06" w14:textId="77777777" w:rsidR="00374B15" w:rsidRPr="00590CAF" w:rsidRDefault="00C152AF">
      <w:pPr>
        <w:tabs>
          <w:tab w:val="left" w:pos="5865"/>
        </w:tabs>
        <w:spacing w:after="200" w:line="360" w:lineRule="auto"/>
        <w:jc w:val="center"/>
        <w:rPr>
          <w:b/>
        </w:rPr>
      </w:pPr>
      <w:r w:rsidRPr="00590CAF">
        <w:rPr>
          <w:b/>
          <w:lang w:val="en-US"/>
        </w:rPr>
        <w:t>JUNE 2024</w:t>
      </w:r>
    </w:p>
    <w:p w14:paraId="21D392F4" w14:textId="77777777" w:rsidR="00374B15" w:rsidRPr="00590CAF" w:rsidRDefault="00F31D46">
      <w:pPr>
        <w:tabs>
          <w:tab w:val="left" w:pos="5865"/>
        </w:tabs>
        <w:spacing w:after="200" w:line="360" w:lineRule="auto"/>
        <w:jc w:val="both"/>
        <w:rPr>
          <w:b/>
        </w:rPr>
      </w:pPr>
      <w:r w:rsidRPr="00590CAF">
        <w:rPr>
          <w:b/>
          <w:lang w:val="en-US"/>
        </w:rPr>
        <w:t xml:space="preserve">                                                                       </w:t>
      </w:r>
      <w:r w:rsidR="00C152AF" w:rsidRPr="00590CAF">
        <w:rPr>
          <w:b/>
        </w:rPr>
        <w:t>BINDURA</w:t>
      </w:r>
      <w:r w:rsidRPr="00590CAF">
        <w:rPr>
          <w:b/>
        </w:rPr>
        <w:t>, ZIMBABWE</w:t>
      </w:r>
    </w:p>
    <w:p w14:paraId="4CB96C03" w14:textId="77777777" w:rsidR="00374B15" w:rsidRPr="00590CAF" w:rsidRDefault="00F31D46">
      <w:pPr>
        <w:tabs>
          <w:tab w:val="left" w:pos="5865"/>
        </w:tabs>
        <w:spacing w:after="200" w:line="360" w:lineRule="auto"/>
        <w:jc w:val="both"/>
        <w:rPr>
          <w:b/>
        </w:rPr>
        <w:sectPr w:rsidR="00374B15" w:rsidRPr="00590CAF">
          <w:footerReference w:type="even" r:id="rId9"/>
          <w:footerReference w:type="default" r:id="rId10"/>
          <w:headerReference w:type="first" r:id="rId11"/>
          <w:footerReference w:type="first" r:id="rId12"/>
          <w:pgSz w:w="11906" w:h="16838"/>
          <w:pgMar w:top="720" w:right="386" w:bottom="720" w:left="720" w:header="708" w:footer="708" w:gutter="0"/>
          <w:pgBorders w:display="firstPage"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r w:rsidRPr="00590CAF">
        <w:rPr>
          <w:noProof/>
          <w:lang w:val="en-US" w:eastAsia="en-US"/>
        </w:rPr>
        <mc:AlternateContent>
          <mc:Choice Requires="wps">
            <w:drawing>
              <wp:anchor distT="0" distB="0" distL="0" distR="0" simplePos="0" relativeHeight="3" behindDoc="0" locked="0" layoutInCell="1" allowOverlap="1" wp14:anchorId="55383A64" wp14:editId="6924E039">
                <wp:simplePos x="0" y="0"/>
                <wp:positionH relativeFrom="column">
                  <wp:posOffset>3094355</wp:posOffset>
                </wp:positionH>
                <wp:positionV relativeFrom="paragraph">
                  <wp:posOffset>69215</wp:posOffset>
                </wp:positionV>
                <wp:extent cx="637540" cy="457200"/>
                <wp:effectExtent l="0" t="0" r="1905" b="4445"/>
                <wp:wrapNone/>
                <wp:docPr id="1027"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457200"/>
                        </a:xfrm>
                        <a:prstGeom prst="rect">
                          <a:avLst/>
                        </a:prstGeom>
                        <a:solidFill>
                          <a:srgbClr val="FFFFFF"/>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517AC31" id="1027" o:spid="_x0000_s1026" style="position:absolute;margin-left:243.65pt;margin-top:5.45pt;width:50.2pt;height:36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" stroked="f"/>
            </w:pict>
          </mc:Fallback>
        </mc:AlternateContent>
      </w:r>
      <w:r w:rsidRPr="00590CAF">
        <w:rPr>
          <w:noProof/>
          <w:lang w:val="en-US" w:eastAsia="en-US"/>
        </w:rPr>
        <mc:AlternateContent>
          <mc:Choice Requires="wps">
            <w:drawing>
              <wp:anchor distT="0" distB="0" distL="0" distR="0" simplePos="0" relativeHeight="2" behindDoc="0" locked="0" layoutInCell="1" allowOverlap="1" wp14:anchorId="46BAD900" wp14:editId="0923BD3B">
                <wp:simplePos x="0" y="0"/>
                <wp:positionH relativeFrom="column">
                  <wp:posOffset>3282315</wp:posOffset>
                </wp:positionH>
                <wp:positionV relativeFrom="paragraph">
                  <wp:posOffset>598170</wp:posOffset>
                </wp:positionV>
                <wp:extent cx="307340" cy="464183"/>
                <wp:effectExtent l="0" t="635" r="1270" b="1905"/>
                <wp:wrapNone/>
                <wp:docPr id="1028"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464183"/>
                        </a:xfrm>
                        <a:prstGeom prst="rect">
                          <a:avLst/>
                        </a:prstGeom>
                        <a:solidFill>
                          <a:srgbClr val="FFFFFF"/>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F3D1BD8" id="1028" o:spid="_x0000_s1026" style="position:absolute;margin-left:258.45pt;margin-top:47.1pt;width:24.2pt;height:36.5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" stroked="f"/>
            </w:pict>
          </mc:Fallback>
        </mc:AlternateContent>
      </w:r>
    </w:p>
    <w:p w14:paraId="596052F7" w14:textId="77777777" w:rsidR="00DF18A7" w:rsidRDefault="00DF18A7" w:rsidP="00DF18A7">
      <w:pPr>
        <w:pStyle w:val="Heading1"/>
        <w:spacing w:line="360" w:lineRule="auto"/>
        <w:jc w:val="center"/>
        <w:rPr>
          <w:sz w:val="24"/>
          <w:szCs w:val="24"/>
          <w:lang w:val="en-US"/>
        </w:rPr>
      </w:pPr>
      <w:bookmarkStart w:id="1" w:name="_Toc27053193"/>
      <w:bookmarkStart w:id="2" w:name="_Toc168507152"/>
      <w:r>
        <w:rPr>
          <w:sz w:val="24"/>
          <w:szCs w:val="24"/>
          <w:lang w:val="en-ZA" w:eastAsia="en-ZA"/>
        </w:rPr>
        <w:lastRenderedPageBreak/>
        <w:t>APPROVAL</w:t>
      </w:r>
      <w:bookmarkEnd w:id="1"/>
      <w:r>
        <w:rPr>
          <w:sz w:val="24"/>
          <w:szCs w:val="24"/>
          <w:lang w:val="en-ZA" w:eastAsia="en-ZA"/>
        </w:rPr>
        <w:t xml:space="preserve"> FORM</w:t>
      </w:r>
      <w:bookmarkEnd w:id="2"/>
    </w:p>
    <w:p w14:paraId="5F5BAD56" w14:textId="77777777" w:rsidR="00DF18A7" w:rsidRDefault="00DF18A7" w:rsidP="00DF18A7">
      <w:pPr>
        <w:spacing w:after="200" w:line="360" w:lineRule="auto"/>
        <w:jc w:val="center"/>
        <w:rPr>
          <w:lang w:val="en-US"/>
        </w:rPr>
      </w:pPr>
      <w:r>
        <w:rPr>
          <w:lang w:val="en-US"/>
        </w:rPr>
        <w:t>BINDURA UNIVERSITY OF SCIENCE EDUCATION</w:t>
      </w:r>
    </w:p>
    <w:p w14:paraId="5B15B3C0" w14:textId="77777777" w:rsidR="00DF18A7" w:rsidRDefault="00DF18A7" w:rsidP="00DF18A7">
      <w:pPr>
        <w:spacing w:after="200" w:line="360" w:lineRule="auto"/>
        <w:jc w:val="center"/>
        <w:rPr>
          <w:lang w:val="en-US"/>
        </w:rPr>
      </w:pPr>
      <w:r>
        <w:rPr>
          <w:b/>
          <w:noProof/>
          <w:lang w:val="en-US" w:eastAsia="en-US"/>
        </w:rPr>
        <w:drawing>
          <wp:inline distT="0" distB="0" distL="0" distR="0" wp14:anchorId="65254FE3" wp14:editId="584B2C55">
            <wp:extent cx="971550" cy="831850"/>
            <wp:effectExtent l="0" t="0" r="0" b="635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71550" cy="831850"/>
                    </a:xfrm>
                    <a:prstGeom prst="rect">
                      <a:avLst/>
                    </a:prstGeom>
                  </pic:spPr>
                </pic:pic>
              </a:graphicData>
            </a:graphic>
          </wp:inline>
        </w:drawing>
      </w:r>
    </w:p>
    <w:p w14:paraId="412BB111" w14:textId="46B9EE72" w:rsidR="00DF18A7" w:rsidRDefault="00DF18A7" w:rsidP="00086E5A">
      <w:pPr>
        <w:spacing w:after="200" w:line="360" w:lineRule="auto"/>
        <w:jc w:val="both"/>
      </w:pPr>
      <w:r>
        <w:t>The undersigned faculty member</w:t>
      </w:r>
      <w:r w:rsidR="00353189">
        <w:t>s</w:t>
      </w:r>
      <w:r>
        <w:t xml:space="preserve"> certifies that Re</w:t>
      </w:r>
      <w:r w:rsidR="00086E5A">
        <w:t>gis Musavengane (</w:t>
      </w:r>
      <w:r>
        <w:t xml:space="preserve">B226441B), </w:t>
      </w:r>
      <w:r w:rsidR="00086E5A">
        <w:t>has completed and</w:t>
      </w:r>
      <w:r>
        <w:t xml:space="preserve"> submitted </w:t>
      </w:r>
      <w:r w:rsidR="00086E5A">
        <w:t xml:space="preserve">this dissertation </w:t>
      </w:r>
      <w:r>
        <w:t>in partial fulfilment of the requirements for the Master of Science in Climate Change and Sustainable Development degree.</w:t>
      </w:r>
    </w:p>
    <w:p w14:paraId="65FD5C56" w14:textId="5F1BCE72" w:rsidR="00086E5A" w:rsidRDefault="00BF0337" w:rsidP="00086E5A">
      <w:pPr>
        <w:spacing w:after="200" w:line="360" w:lineRule="auto"/>
        <w:jc w:val="both"/>
      </w:pPr>
      <w:r>
        <w:rPr>
          <w:rFonts w:ascii="Trebuchet MS" w:hAnsi="Trebuchet MS" w:cs="Arial"/>
          <w:noProof/>
          <w:lang w:val="en-US" w:eastAsia="en-US"/>
        </w:rPr>
        <w:drawing>
          <wp:inline distT="0" distB="0" distL="0" distR="0" wp14:anchorId="48CBC554" wp14:editId="4C5E0028">
            <wp:extent cx="1493520" cy="53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533400"/>
                    </a:xfrm>
                    <a:prstGeom prst="rect">
                      <a:avLst/>
                    </a:prstGeom>
                    <a:noFill/>
                    <a:ln>
                      <a:noFill/>
                    </a:ln>
                  </pic:spPr>
                </pic:pic>
              </a:graphicData>
            </a:graphic>
          </wp:inline>
        </w:drawing>
      </w:r>
    </w:p>
    <w:p w14:paraId="34FB67FF" w14:textId="27A75A27" w:rsidR="00086E5A" w:rsidRDefault="00086E5A" w:rsidP="00086E5A">
      <w:pPr>
        <w:spacing w:after="200" w:line="360" w:lineRule="auto"/>
        <w:jc w:val="both"/>
      </w:pPr>
      <w:r>
        <w:t>………………………………</w:t>
      </w:r>
      <w:r>
        <w:tab/>
      </w:r>
      <w:r>
        <w:tab/>
      </w:r>
      <w:r>
        <w:tab/>
      </w:r>
      <w:r>
        <w:tab/>
        <w:t>……………………………….</w:t>
      </w:r>
    </w:p>
    <w:p w14:paraId="06CF84AC" w14:textId="6234BF01" w:rsidR="00086E5A" w:rsidRPr="00086E5A" w:rsidRDefault="00086E5A" w:rsidP="00086E5A">
      <w:pPr>
        <w:spacing w:after="200" w:line="360" w:lineRule="auto"/>
        <w:jc w:val="both"/>
        <w:rPr>
          <w:lang w:val="en-US"/>
        </w:rPr>
      </w:pPr>
      <w:r w:rsidRPr="00086E5A">
        <w:t>STUDENT</w:t>
      </w:r>
      <w:r>
        <w:tab/>
      </w:r>
      <w:r>
        <w:tab/>
      </w:r>
      <w:r>
        <w:tab/>
      </w:r>
      <w:r>
        <w:tab/>
      </w:r>
      <w:r>
        <w:tab/>
      </w:r>
      <w:r>
        <w:tab/>
      </w:r>
      <w:r>
        <w:tab/>
      </w:r>
      <w:r>
        <w:tab/>
      </w:r>
      <w:r w:rsidR="00BF0337">
        <w:t>09</w:t>
      </w:r>
      <w:r>
        <w:t>/10/2024</w:t>
      </w:r>
    </w:p>
    <w:p w14:paraId="4434A24E" w14:textId="77777777" w:rsidR="00DF18A7" w:rsidRDefault="00DF18A7" w:rsidP="00DF18A7">
      <w:pPr>
        <w:spacing w:line="360" w:lineRule="auto"/>
        <w:jc w:val="both"/>
        <w:rPr>
          <w:lang w:val="en-US"/>
        </w:rPr>
      </w:pPr>
      <w:r>
        <w:rPr>
          <w:noProof/>
          <w:lang w:val="en-US" w:eastAsia="en-US"/>
        </w:rPr>
        <w:drawing>
          <wp:inline distT="0" distB="0" distL="0" distR="0" wp14:anchorId="5BA4D5F9" wp14:editId="5DB1A2E6">
            <wp:extent cx="1571625" cy="487680"/>
            <wp:effectExtent l="0" t="0" r="9525" b="7620"/>
            <wp:docPr id="119043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37178" name="Picture 1"/>
                    <pic:cNvPicPr>
                      <a:picLocks noChangeAspect="1"/>
                    </pic:cNvPicPr>
                  </pic:nvPicPr>
                  <pic:blipFill>
                    <a:blip r:embed="rId15">
                      <a:extLst>
                        <a:ext uri="{BEBA8EAE-BF5A-486C-A8C5-ECC9F3942E4B}">
                          <a14:imgProps xmlns:a14="http://schemas.microsoft.com/office/drawing/2010/main">
                            <a14:imgLayer r:embed="rId16">
                              <a14:imgEffect>
                                <a14:artisticPhotocopy detail="2"/>
                              </a14:imgEffect>
                              <a14:imgEffect>
                                <a14:brightnessContrast bright="20000" contrast="-20000"/>
                              </a14:imgEffect>
                            </a14:imgLayer>
                          </a14:imgProps>
                        </a:ext>
                      </a:extLst>
                    </a:blip>
                    <a:stretch>
                      <a:fillRect/>
                    </a:stretch>
                  </pic:blipFill>
                  <pic:spPr>
                    <a:xfrm>
                      <a:off x="0" y="0"/>
                      <a:ext cx="1571625" cy="487680"/>
                    </a:xfrm>
                    <a:prstGeom prst="rect">
                      <a:avLst/>
                    </a:prstGeom>
                  </pic:spPr>
                </pic:pic>
              </a:graphicData>
            </a:graphic>
          </wp:inline>
        </w:drawing>
      </w:r>
      <w:r>
        <w:rPr>
          <w:lang w:val="en-US"/>
        </w:rPr>
        <w:tab/>
      </w:r>
      <w:r>
        <w:rPr>
          <w:lang w:val="en-US"/>
        </w:rPr>
        <w:tab/>
      </w:r>
      <w:r>
        <w:rPr>
          <w:lang w:val="en-US"/>
        </w:rPr>
        <w:tab/>
      </w:r>
      <w:r>
        <w:rPr>
          <w:lang w:val="en-US"/>
        </w:rPr>
        <w:tab/>
      </w:r>
      <w:r>
        <w:rPr>
          <w:lang w:val="en-US"/>
        </w:rPr>
        <w:tab/>
      </w:r>
      <w:r>
        <w:rPr>
          <w:lang w:val="en-US"/>
        </w:rPr>
        <w:tab/>
        <w:t>10/10/2024</w:t>
      </w:r>
    </w:p>
    <w:p w14:paraId="32436EF7" w14:textId="77777777" w:rsidR="00DF18A7" w:rsidRDefault="00DF18A7" w:rsidP="00DF18A7">
      <w:pPr>
        <w:spacing w:after="200" w:line="360" w:lineRule="auto"/>
        <w:jc w:val="both"/>
        <w:rPr>
          <w:lang w:val="en-US"/>
        </w:rPr>
      </w:pPr>
      <w:r>
        <w:rPr>
          <w:lang w:val="en-US"/>
        </w:rPr>
        <w:t>………………………………                                                      ………………………….</w:t>
      </w:r>
    </w:p>
    <w:p w14:paraId="6004D165" w14:textId="77777777" w:rsidR="00DF18A7" w:rsidRDefault="00DF18A7" w:rsidP="00DF18A7">
      <w:pPr>
        <w:spacing w:after="200" w:line="360" w:lineRule="auto"/>
        <w:jc w:val="both"/>
        <w:rPr>
          <w:lang w:val="en-US"/>
        </w:rPr>
      </w:pPr>
      <w:r>
        <w:rPr>
          <w:lang w:val="en-US"/>
        </w:rPr>
        <w:t xml:space="preserve">      SUPERVISOR                                                                                 DATE</w:t>
      </w:r>
    </w:p>
    <w:p w14:paraId="33E1FD76" w14:textId="77777777" w:rsidR="00DF18A7" w:rsidRDefault="00DF18A7" w:rsidP="00DF18A7">
      <w:pPr>
        <w:spacing w:after="200" w:line="360" w:lineRule="auto"/>
        <w:jc w:val="both"/>
        <w:rPr>
          <w:lang w:val="en-US"/>
        </w:rPr>
      </w:pPr>
      <w:r>
        <w:rPr>
          <w:noProof/>
          <w:sz w:val="20"/>
          <w:szCs w:val="20"/>
          <w:lang w:val="en-US" w:eastAsia="en-US"/>
        </w:rPr>
        <w:drawing>
          <wp:inline distT="0" distB="0" distL="0" distR="0" wp14:anchorId="02C32B8C" wp14:editId="146A531C">
            <wp:extent cx="1685925" cy="409575"/>
            <wp:effectExtent l="0" t="0" r="571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85925" cy="409575"/>
                    </a:xfrm>
                    <a:prstGeom prst="rect">
                      <a:avLst/>
                    </a:prstGeom>
                    <a:noFill/>
                  </pic:spPr>
                </pic:pic>
              </a:graphicData>
            </a:graphic>
          </wp:inline>
        </w:drawing>
      </w:r>
      <w:r>
        <w:rPr>
          <w:sz w:val="20"/>
          <w:szCs w:val="20"/>
          <w:lang w:val="en-US"/>
        </w:rPr>
        <w:t xml:space="preserve">                                                                           </w:t>
      </w:r>
      <w:r w:rsidRPr="00A309FF">
        <w:rPr>
          <w:lang w:val="en-US"/>
        </w:rPr>
        <w:t>10/10/24</w:t>
      </w:r>
    </w:p>
    <w:p w14:paraId="7FC575AD" w14:textId="77777777" w:rsidR="00DF18A7" w:rsidRDefault="00DF18A7" w:rsidP="00DF18A7">
      <w:pPr>
        <w:spacing w:after="200" w:line="360" w:lineRule="auto"/>
        <w:jc w:val="both"/>
        <w:rPr>
          <w:lang w:val="en-US"/>
        </w:rPr>
      </w:pPr>
      <w:r>
        <w:rPr>
          <w:lang w:val="en-US"/>
        </w:rPr>
        <w:t>………………………………                                                       …………………………</w:t>
      </w:r>
    </w:p>
    <w:p w14:paraId="55405792" w14:textId="77777777" w:rsidR="00DF18A7" w:rsidRDefault="00DF18A7" w:rsidP="00DF18A7">
      <w:pPr>
        <w:spacing w:after="200" w:line="360" w:lineRule="auto"/>
        <w:jc w:val="both"/>
        <w:rPr>
          <w:lang w:val="en-US"/>
        </w:rPr>
      </w:pPr>
      <w:r>
        <w:rPr>
          <w:lang w:val="en-US"/>
        </w:rPr>
        <w:t xml:space="preserve">      CHAIRPERSON                                                                                DATE</w:t>
      </w:r>
    </w:p>
    <w:p w14:paraId="206C6145" w14:textId="77777777" w:rsidR="00DF18A7" w:rsidRDefault="00DF18A7" w:rsidP="00DF18A7">
      <w:pPr>
        <w:spacing w:after="200" w:line="360" w:lineRule="auto"/>
        <w:jc w:val="both"/>
        <w:rPr>
          <w:lang w:val="en-US"/>
        </w:rPr>
      </w:pPr>
    </w:p>
    <w:p w14:paraId="78DC56C0" w14:textId="77777777" w:rsidR="00DF18A7" w:rsidRDefault="00DF18A7" w:rsidP="00DF18A7">
      <w:pPr>
        <w:spacing w:after="200" w:line="360" w:lineRule="auto"/>
        <w:jc w:val="both"/>
        <w:rPr>
          <w:lang w:val="en-US"/>
        </w:rPr>
      </w:pPr>
      <w:r>
        <w:rPr>
          <w:lang w:val="en-US"/>
        </w:rPr>
        <w:t>……………………………….                                                         …………………………</w:t>
      </w:r>
    </w:p>
    <w:p w14:paraId="37F8F6EA" w14:textId="77777777" w:rsidR="00DF18A7" w:rsidRDefault="00DF18A7" w:rsidP="00DF18A7">
      <w:pPr>
        <w:spacing w:after="200" w:line="360" w:lineRule="auto"/>
        <w:jc w:val="both"/>
        <w:rPr>
          <w:lang w:val="en-US"/>
        </w:rPr>
      </w:pPr>
      <w:r>
        <w:rPr>
          <w:lang w:val="en-US"/>
        </w:rPr>
        <w:t xml:space="preserve">       LIBRARIAN                                                                                        DATE         </w:t>
      </w:r>
    </w:p>
    <w:p w14:paraId="43DE7B75" w14:textId="77777777" w:rsidR="00374B15" w:rsidRPr="00590CAF" w:rsidRDefault="00374B15">
      <w:pPr>
        <w:spacing w:after="200" w:line="360" w:lineRule="auto"/>
        <w:jc w:val="both"/>
        <w:rPr>
          <w:lang w:val="en-US"/>
        </w:rPr>
      </w:pPr>
    </w:p>
    <w:p w14:paraId="48DF3B1D" w14:textId="3A89DD90" w:rsidR="00374B15" w:rsidRPr="00590CAF" w:rsidRDefault="00F31D46">
      <w:pPr>
        <w:spacing w:line="360" w:lineRule="auto"/>
        <w:jc w:val="both"/>
        <w:rPr>
          <w:lang w:val="en-US"/>
        </w:rPr>
      </w:pPr>
      <w:r w:rsidRPr="00590CAF">
        <w:rPr>
          <w:lang w:val="en-US"/>
        </w:rPr>
        <w:lastRenderedPageBreak/>
        <w:t xml:space="preserve"> </w:t>
      </w:r>
    </w:p>
    <w:p w14:paraId="78811A58" w14:textId="5C28F81B" w:rsidR="00374B15" w:rsidRPr="00590CAF" w:rsidRDefault="00F31D46">
      <w:pPr>
        <w:pStyle w:val="TOCHeading"/>
        <w:spacing w:line="360" w:lineRule="auto"/>
        <w:jc w:val="center"/>
        <w:outlineLvl w:val="0"/>
        <w:rPr>
          <w:sz w:val="24"/>
          <w:szCs w:val="24"/>
        </w:rPr>
      </w:pPr>
      <w:bookmarkStart w:id="3" w:name="_Toc168507153"/>
      <w:r w:rsidRPr="00590CAF">
        <w:rPr>
          <w:sz w:val="24"/>
          <w:szCs w:val="24"/>
        </w:rPr>
        <w:t>DEDICATION</w:t>
      </w:r>
      <w:bookmarkEnd w:id="3"/>
    </w:p>
    <w:p w14:paraId="2626E24F" w14:textId="77777777" w:rsidR="00FA10A5" w:rsidRPr="00590CAF" w:rsidRDefault="00FA10A5" w:rsidP="00FA10A5">
      <w:pPr>
        <w:spacing w:line="360" w:lineRule="auto"/>
        <w:jc w:val="both"/>
      </w:pPr>
      <w:r w:rsidRPr="00590CAF">
        <w:t xml:space="preserve">This dissertation is dedicated to Christian </w:t>
      </w:r>
      <w:proofErr w:type="spellStart"/>
      <w:r w:rsidRPr="00590CAF">
        <w:t>Tapiwanashe</w:t>
      </w:r>
      <w:proofErr w:type="spellEnd"/>
      <w:r w:rsidRPr="00590CAF">
        <w:t xml:space="preserve"> </w:t>
      </w:r>
      <w:proofErr w:type="spellStart"/>
      <w:r w:rsidRPr="00590CAF">
        <w:t>Musavengane</w:t>
      </w:r>
      <w:proofErr w:type="spellEnd"/>
      <w:r w:rsidRPr="00590CAF">
        <w:t xml:space="preserve">, Chantelle </w:t>
      </w:r>
      <w:proofErr w:type="spellStart"/>
      <w:r w:rsidRPr="00590CAF">
        <w:t>Ruvimbo</w:t>
      </w:r>
      <w:proofErr w:type="spellEnd"/>
      <w:r w:rsidRPr="00590CAF">
        <w:t xml:space="preserve"> </w:t>
      </w:r>
      <w:proofErr w:type="spellStart"/>
      <w:r w:rsidRPr="00590CAF">
        <w:t>Musavengane</w:t>
      </w:r>
      <w:proofErr w:type="spellEnd"/>
      <w:r w:rsidRPr="00590CAF">
        <w:t xml:space="preserve">, </w:t>
      </w:r>
      <w:proofErr w:type="spellStart"/>
      <w:r w:rsidRPr="00590CAF">
        <w:t>Chanice</w:t>
      </w:r>
      <w:proofErr w:type="spellEnd"/>
      <w:r w:rsidRPr="00590CAF">
        <w:t xml:space="preserve"> </w:t>
      </w:r>
      <w:proofErr w:type="spellStart"/>
      <w:r w:rsidRPr="00590CAF">
        <w:t>Rufaro</w:t>
      </w:r>
      <w:proofErr w:type="spellEnd"/>
      <w:r w:rsidRPr="00590CAF">
        <w:t xml:space="preserve"> </w:t>
      </w:r>
      <w:proofErr w:type="spellStart"/>
      <w:r w:rsidRPr="00590CAF">
        <w:t>Musavengane</w:t>
      </w:r>
      <w:proofErr w:type="spellEnd"/>
      <w:r w:rsidRPr="00590CAF">
        <w:t>, and my wife Rutendo Rhoda Musavengane.</w:t>
      </w:r>
    </w:p>
    <w:p w14:paraId="27BCA0F6" w14:textId="77777777" w:rsidR="00374B15" w:rsidRPr="00590CAF" w:rsidRDefault="00374B15">
      <w:pPr>
        <w:spacing w:line="360" w:lineRule="auto"/>
        <w:jc w:val="both"/>
      </w:pPr>
    </w:p>
    <w:p w14:paraId="0A77C201" w14:textId="54433FA5" w:rsidR="00374B15" w:rsidRPr="00590CAF" w:rsidRDefault="00374B15">
      <w:pPr>
        <w:spacing w:line="360" w:lineRule="auto"/>
        <w:jc w:val="both"/>
      </w:pPr>
    </w:p>
    <w:p w14:paraId="32ED83F8" w14:textId="6A4CA801" w:rsidR="00DA0FE4" w:rsidRPr="00590CAF" w:rsidRDefault="00DA0FE4">
      <w:pPr>
        <w:spacing w:line="360" w:lineRule="auto"/>
        <w:jc w:val="both"/>
      </w:pPr>
    </w:p>
    <w:p w14:paraId="19D60BF4" w14:textId="7C94AAA1" w:rsidR="00DA0FE4" w:rsidRPr="00590CAF" w:rsidRDefault="00DA0FE4">
      <w:pPr>
        <w:spacing w:line="360" w:lineRule="auto"/>
        <w:jc w:val="both"/>
      </w:pPr>
    </w:p>
    <w:p w14:paraId="6E62E05E" w14:textId="70A2C377" w:rsidR="00DA0FE4" w:rsidRPr="00590CAF" w:rsidRDefault="00DA0FE4">
      <w:pPr>
        <w:spacing w:line="360" w:lineRule="auto"/>
        <w:jc w:val="both"/>
      </w:pPr>
    </w:p>
    <w:p w14:paraId="2F319881" w14:textId="76ED9370" w:rsidR="00DA0FE4" w:rsidRPr="00590CAF" w:rsidRDefault="00DA0FE4">
      <w:pPr>
        <w:spacing w:line="360" w:lineRule="auto"/>
        <w:jc w:val="both"/>
      </w:pPr>
    </w:p>
    <w:p w14:paraId="133E2601" w14:textId="7C17951C" w:rsidR="00DA0FE4" w:rsidRPr="00590CAF" w:rsidRDefault="00DA0FE4">
      <w:pPr>
        <w:spacing w:line="360" w:lineRule="auto"/>
        <w:jc w:val="both"/>
      </w:pPr>
    </w:p>
    <w:p w14:paraId="2FC04CEF" w14:textId="31553B9A" w:rsidR="00DA0FE4" w:rsidRPr="00590CAF" w:rsidRDefault="00DA0FE4">
      <w:pPr>
        <w:spacing w:line="360" w:lineRule="auto"/>
        <w:jc w:val="both"/>
      </w:pPr>
    </w:p>
    <w:p w14:paraId="2DDC4110" w14:textId="77B3B8B7" w:rsidR="00DA0FE4" w:rsidRPr="00590CAF" w:rsidRDefault="00DA0FE4">
      <w:pPr>
        <w:spacing w:line="360" w:lineRule="auto"/>
        <w:jc w:val="both"/>
      </w:pPr>
    </w:p>
    <w:p w14:paraId="44C22DE8" w14:textId="7E60A6E4" w:rsidR="00DA0FE4" w:rsidRPr="00590CAF" w:rsidRDefault="00DA0FE4">
      <w:pPr>
        <w:spacing w:line="360" w:lineRule="auto"/>
        <w:jc w:val="both"/>
      </w:pPr>
    </w:p>
    <w:p w14:paraId="5CEF6F97" w14:textId="553F56D0" w:rsidR="00DA0FE4" w:rsidRPr="00590CAF" w:rsidRDefault="00DA0FE4">
      <w:pPr>
        <w:spacing w:line="360" w:lineRule="auto"/>
        <w:jc w:val="both"/>
      </w:pPr>
    </w:p>
    <w:p w14:paraId="79F24546" w14:textId="22A3A023" w:rsidR="00DA0FE4" w:rsidRPr="00590CAF" w:rsidRDefault="00DA0FE4">
      <w:pPr>
        <w:spacing w:line="360" w:lineRule="auto"/>
        <w:jc w:val="both"/>
      </w:pPr>
    </w:p>
    <w:p w14:paraId="7A4321C6" w14:textId="33F0F95A" w:rsidR="00DA0FE4" w:rsidRPr="00590CAF" w:rsidRDefault="00DA0FE4">
      <w:pPr>
        <w:spacing w:line="360" w:lineRule="auto"/>
        <w:jc w:val="both"/>
      </w:pPr>
    </w:p>
    <w:p w14:paraId="3E9ACD55" w14:textId="3EBCF594" w:rsidR="00DA0FE4" w:rsidRPr="00590CAF" w:rsidRDefault="00DA0FE4">
      <w:pPr>
        <w:spacing w:line="360" w:lineRule="auto"/>
        <w:jc w:val="both"/>
      </w:pPr>
    </w:p>
    <w:p w14:paraId="72260AED" w14:textId="5BAC2E74" w:rsidR="00DA0FE4" w:rsidRPr="00590CAF" w:rsidRDefault="00DA0FE4">
      <w:pPr>
        <w:spacing w:line="360" w:lineRule="auto"/>
        <w:jc w:val="both"/>
      </w:pPr>
    </w:p>
    <w:p w14:paraId="777EFF04" w14:textId="22525D51" w:rsidR="00DA0FE4" w:rsidRPr="00590CAF" w:rsidRDefault="00DA0FE4">
      <w:pPr>
        <w:spacing w:line="360" w:lineRule="auto"/>
        <w:jc w:val="both"/>
      </w:pPr>
    </w:p>
    <w:p w14:paraId="4CD2A7D8" w14:textId="19760180" w:rsidR="00DA0FE4" w:rsidRPr="00590CAF" w:rsidRDefault="00DA0FE4">
      <w:pPr>
        <w:spacing w:line="360" w:lineRule="auto"/>
        <w:jc w:val="both"/>
      </w:pPr>
    </w:p>
    <w:p w14:paraId="5F2450CF" w14:textId="1428CEF2" w:rsidR="00DA0FE4" w:rsidRPr="00590CAF" w:rsidRDefault="00DA0FE4">
      <w:pPr>
        <w:spacing w:line="360" w:lineRule="auto"/>
        <w:jc w:val="both"/>
      </w:pPr>
    </w:p>
    <w:p w14:paraId="7C97D986" w14:textId="78521CCD" w:rsidR="00DA0FE4" w:rsidRPr="00590CAF" w:rsidRDefault="00DA0FE4">
      <w:pPr>
        <w:spacing w:line="360" w:lineRule="auto"/>
        <w:jc w:val="both"/>
      </w:pPr>
    </w:p>
    <w:p w14:paraId="0127D7F1" w14:textId="60A83B92" w:rsidR="00DA0FE4" w:rsidRPr="00590CAF" w:rsidRDefault="00DA0FE4">
      <w:pPr>
        <w:spacing w:line="360" w:lineRule="auto"/>
        <w:jc w:val="both"/>
      </w:pPr>
    </w:p>
    <w:p w14:paraId="31023FE9" w14:textId="26671516" w:rsidR="00DA0FE4" w:rsidRPr="00590CAF" w:rsidRDefault="00DA0FE4">
      <w:pPr>
        <w:spacing w:line="360" w:lineRule="auto"/>
        <w:jc w:val="both"/>
      </w:pPr>
    </w:p>
    <w:p w14:paraId="5BA0A377" w14:textId="0DAE9153" w:rsidR="00DA0FE4" w:rsidRPr="00590CAF" w:rsidRDefault="00DA0FE4">
      <w:pPr>
        <w:spacing w:line="360" w:lineRule="auto"/>
        <w:jc w:val="both"/>
      </w:pPr>
    </w:p>
    <w:p w14:paraId="7D09C9F5" w14:textId="5EE99091" w:rsidR="00DA0FE4" w:rsidRPr="00590CAF" w:rsidRDefault="00DA0FE4">
      <w:pPr>
        <w:spacing w:line="360" w:lineRule="auto"/>
        <w:jc w:val="both"/>
      </w:pPr>
    </w:p>
    <w:p w14:paraId="415BFE71" w14:textId="5951F626" w:rsidR="00DA0FE4" w:rsidRPr="00590CAF" w:rsidRDefault="00DA0FE4">
      <w:pPr>
        <w:spacing w:line="360" w:lineRule="auto"/>
        <w:jc w:val="both"/>
      </w:pPr>
    </w:p>
    <w:p w14:paraId="385CF7E2" w14:textId="5B6C00B8" w:rsidR="00DA0FE4" w:rsidRPr="00590CAF" w:rsidRDefault="00DA0FE4">
      <w:pPr>
        <w:spacing w:line="360" w:lineRule="auto"/>
        <w:jc w:val="both"/>
      </w:pPr>
    </w:p>
    <w:p w14:paraId="596485C8" w14:textId="2608FD82" w:rsidR="00DA0FE4" w:rsidRPr="00590CAF" w:rsidRDefault="00DA0FE4">
      <w:pPr>
        <w:spacing w:line="360" w:lineRule="auto"/>
        <w:jc w:val="both"/>
      </w:pPr>
    </w:p>
    <w:p w14:paraId="41F2341A" w14:textId="4A58D748" w:rsidR="00DA0FE4" w:rsidRPr="00590CAF" w:rsidRDefault="00DA0FE4">
      <w:pPr>
        <w:spacing w:line="360" w:lineRule="auto"/>
        <w:jc w:val="both"/>
      </w:pPr>
    </w:p>
    <w:p w14:paraId="4D47C9B6" w14:textId="77777777" w:rsidR="00DA0FE4" w:rsidRPr="00590CAF" w:rsidRDefault="00DA0FE4">
      <w:pPr>
        <w:spacing w:line="360" w:lineRule="auto"/>
        <w:jc w:val="both"/>
      </w:pPr>
    </w:p>
    <w:p w14:paraId="2F5A6287" w14:textId="77777777" w:rsidR="00374B15" w:rsidRPr="00590CAF" w:rsidRDefault="00F31D46" w:rsidP="00F31D46">
      <w:pPr>
        <w:pStyle w:val="Heading1"/>
        <w:jc w:val="center"/>
        <w:rPr>
          <w:b w:val="0"/>
          <w:bCs w:val="0"/>
          <w:sz w:val="24"/>
          <w:szCs w:val="24"/>
        </w:rPr>
      </w:pPr>
      <w:bookmarkStart w:id="4" w:name="_Toc168507154"/>
      <w:r w:rsidRPr="00590CAF">
        <w:rPr>
          <w:sz w:val="24"/>
          <w:szCs w:val="24"/>
          <w:lang w:val="en-US"/>
        </w:rPr>
        <w:lastRenderedPageBreak/>
        <w:t>ACKNOWLEDGEMENTS</w:t>
      </w:r>
      <w:bookmarkEnd w:id="4"/>
    </w:p>
    <w:p w14:paraId="3982976E" w14:textId="77777777" w:rsidR="00374B15" w:rsidRPr="00590CAF" w:rsidRDefault="00374B15">
      <w:pPr>
        <w:spacing w:line="360" w:lineRule="auto"/>
        <w:jc w:val="both"/>
      </w:pPr>
    </w:p>
    <w:p w14:paraId="359A8CA7" w14:textId="0F807389" w:rsidR="004B1DDB" w:rsidRPr="00590CAF" w:rsidRDefault="004B1DDB" w:rsidP="004B1DDB">
      <w:pPr>
        <w:spacing w:after="240" w:line="360" w:lineRule="auto"/>
        <w:jc w:val="both"/>
      </w:pPr>
      <w:r w:rsidRPr="00590CAF">
        <w:t xml:space="preserve">I hereby acknowledge the financial support I received from the Local Initiatives and Local Development (LID) Agency. I am profoundly grateful to Dr Pascal Manyakaidze for inspiring and encouraging me to pursue this program. I am deeply thankful to the supporting structure at the LID Agency for meeting all our field expenses and assisting with mobilization efforts. Mr. </w:t>
      </w:r>
      <w:proofErr w:type="spellStart"/>
      <w:r w:rsidRPr="00590CAF">
        <w:t>Takunda</w:t>
      </w:r>
      <w:proofErr w:type="spellEnd"/>
      <w:r w:rsidRPr="00590CAF">
        <w:t xml:space="preserve"> </w:t>
      </w:r>
      <w:proofErr w:type="spellStart"/>
      <w:r w:rsidRPr="00590CAF">
        <w:t>Mvuwu's</w:t>
      </w:r>
      <w:proofErr w:type="spellEnd"/>
      <w:r w:rsidRPr="00590CAF">
        <w:t xml:space="preserve"> instrumental role in facilitating community engagements is greatly appreciated. Moreover, I express my gratitude to Mr. </w:t>
      </w:r>
      <w:proofErr w:type="spellStart"/>
      <w:r w:rsidRPr="00590CAF">
        <w:t>Kuda</w:t>
      </w:r>
      <w:proofErr w:type="spellEnd"/>
      <w:r w:rsidRPr="00590CAF">
        <w:t xml:space="preserve"> </w:t>
      </w:r>
      <w:proofErr w:type="spellStart"/>
      <w:r w:rsidRPr="00590CAF">
        <w:t>Muringaniza</w:t>
      </w:r>
      <w:proofErr w:type="spellEnd"/>
      <w:r w:rsidRPr="00590CAF">
        <w:t xml:space="preserve"> for his invaluable GIS expertise that contributed to the study. I am thankful to the Runde Rural District Council, particularly the District Development Coordinator, Mr. </w:t>
      </w:r>
      <w:proofErr w:type="spellStart"/>
      <w:r w:rsidRPr="00590CAF">
        <w:t>Chokera</w:t>
      </w:r>
      <w:proofErr w:type="spellEnd"/>
      <w:r w:rsidRPr="00590CAF">
        <w:t xml:space="preserve">, and his team, for their warm reception and facilitation during our fieldwork in the district. Importantly, I am deeply grateful to the communities that participated in this study, for their time, insights, and willingness to contribute. Finally, I would like to express my heartfelt appreciation to my family </w:t>
      </w:r>
      <w:r w:rsidR="006340BD" w:rsidRPr="00590CAF">
        <w:t>–</w:t>
      </w:r>
      <w:r w:rsidRPr="00590CAF">
        <w:t xml:space="preserve"> Rutendo</w:t>
      </w:r>
      <w:r w:rsidR="006340BD" w:rsidRPr="00590CAF">
        <w:t xml:space="preserve"> (my one and only wife)</w:t>
      </w:r>
      <w:r w:rsidRPr="00590CAF">
        <w:t>, Christian</w:t>
      </w:r>
      <w:r w:rsidR="006340BD" w:rsidRPr="00590CAF">
        <w:t xml:space="preserve"> (my son)</w:t>
      </w:r>
      <w:r w:rsidRPr="00590CAF">
        <w:t>, Chantelle, and Chanice</w:t>
      </w:r>
      <w:r w:rsidR="006340BD" w:rsidRPr="00590CAF">
        <w:t xml:space="preserve"> (my daughters)</w:t>
      </w:r>
      <w:r w:rsidRPr="00590CAF">
        <w:t xml:space="preserve"> - for their wonderful and unwavering support throughout my academic journey. You have truly been the bedrock of my success.</w:t>
      </w:r>
      <w:r w:rsidR="00FF7824" w:rsidRPr="00590CAF">
        <w:t xml:space="preserve"> They allowed me to sacrifice their time for these studies, travelling to Harare for lectures and spending time in the field undertaking the study. </w:t>
      </w:r>
    </w:p>
    <w:p w14:paraId="2E839E2D" w14:textId="77417370" w:rsidR="006E4AD3" w:rsidRPr="00590CAF" w:rsidRDefault="006E4AD3" w:rsidP="006E4AD3">
      <w:pPr>
        <w:pStyle w:val="TOCHeading"/>
        <w:spacing w:before="0" w:line="360" w:lineRule="auto"/>
        <w:jc w:val="center"/>
        <w:rPr>
          <w:iCs/>
          <w:sz w:val="32"/>
          <w:szCs w:val="32"/>
        </w:rPr>
      </w:pPr>
    </w:p>
    <w:p w14:paraId="18B6FE58" w14:textId="1EC6E5AA" w:rsidR="006E4AD3" w:rsidRPr="00590CAF" w:rsidRDefault="006E4AD3" w:rsidP="006E4AD3">
      <w:pPr>
        <w:rPr>
          <w:lang w:val="en-US"/>
        </w:rPr>
      </w:pPr>
    </w:p>
    <w:p w14:paraId="4F657BD4" w14:textId="05A0430F" w:rsidR="006E4AD3" w:rsidRPr="00590CAF" w:rsidRDefault="006E4AD3" w:rsidP="006E4AD3">
      <w:pPr>
        <w:rPr>
          <w:lang w:val="en-US"/>
        </w:rPr>
      </w:pPr>
    </w:p>
    <w:p w14:paraId="70394F04" w14:textId="2A638355" w:rsidR="006E4AD3" w:rsidRPr="00590CAF" w:rsidRDefault="006E4AD3" w:rsidP="006E4AD3">
      <w:pPr>
        <w:rPr>
          <w:lang w:val="en-US"/>
        </w:rPr>
      </w:pPr>
    </w:p>
    <w:p w14:paraId="46B21764" w14:textId="14DFDFB6" w:rsidR="006E4AD3" w:rsidRPr="00590CAF" w:rsidRDefault="006E4AD3" w:rsidP="006E4AD3">
      <w:pPr>
        <w:rPr>
          <w:lang w:val="en-US"/>
        </w:rPr>
      </w:pPr>
    </w:p>
    <w:p w14:paraId="6B960642" w14:textId="68802F3F" w:rsidR="006E4AD3" w:rsidRPr="00590CAF" w:rsidRDefault="006E4AD3" w:rsidP="006E4AD3">
      <w:pPr>
        <w:rPr>
          <w:lang w:val="en-US"/>
        </w:rPr>
      </w:pPr>
    </w:p>
    <w:p w14:paraId="18A17974" w14:textId="0754AE21" w:rsidR="006E4AD3" w:rsidRPr="00590CAF" w:rsidRDefault="006E4AD3" w:rsidP="006E4AD3">
      <w:pPr>
        <w:rPr>
          <w:lang w:val="en-US"/>
        </w:rPr>
      </w:pPr>
    </w:p>
    <w:p w14:paraId="56A8D77E" w14:textId="205CD37B" w:rsidR="006E4AD3" w:rsidRPr="00590CAF" w:rsidRDefault="006E4AD3" w:rsidP="006E4AD3">
      <w:pPr>
        <w:rPr>
          <w:lang w:val="en-US"/>
        </w:rPr>
      </w:pPr>
    </w:p>
    <w:p w14:paraId="2429C976" w14:textId="07DAA7F9" w:rsidR="006E4AD3" w:rsidRPr="00590CAF" w:rsidRDefault="006E4AD3" w:rsidP="006E4AD3">
      <w:pPr>
        <w:rPr>
          <w:lang w:val="en-US"/>
        </w:rPr>
      </w:pPr>
    </w:p>
    <w:p w14:paraId="6A6AA68A" w14:textId="6D3BD2EE" w:rsidR="006E4AD3" w:rsidRPr="00590CAF" w:rsidRDefault="006E4AD3" w:rsidP="006E4AD3">
      <w:pPr>
        <w:rPr>
          <w:lang w:val="en-US"/>
        </w:rPr>
      </w:pPr>
    </w:p>
    <w:p w14:paraId="2B17F796" w14:textId="2F6405CF" w:rsidR="006E4AD3" w:rsidRPr="00590CAF" w:rsidRDefault="006E4AD3" w:rsidP="006E4AD3">
      <w:pPr>
        <w:rPr>
          <w:lang w:val="en-US"/>
        </w:rPr>
      </w:pPr>
    </w:p>
    <w:p w14:paraId="2B3F9909" w14:textId="4CE273D9" w:rsidR="006E4AD3" w:rsidRPr="00590CAF" w:rsidRDefault="006E4AD3" w:rsidP="006E4AD3">
      <w:pPr>
        <w:rPr>
          <w:lang w:val="en-US"/>
        </w:rPr>
      </w:pPr>
    </w:p>
    <w:p w14:paraId="26832E97" w14:textId="50FCC021" w:rsidR="006E4AD3" w:rsidRPr="00590CAF" w:rsidRDefault="006E4AD3" w:rsidP="006E4AD3">
      <w:pPr>
        <w:rPr>
          <w:lang w:val="en-US"/>
        </w:rPr>
      </w:pPr>
    </w:p>
    <w:p w14:paraId="0B638D41" w14:textId="2B31A1D1" w:rsidR="006E4AD3" w:rsidRPr="00590CAF" w:rsidRDefault="006E4AD3" w:rsidP="006E4AD3">
      <w:pPr>
        <w:rPr>
          <w:lang w:val="en-US"/>
        </w:rPr>
      </w:pPr>
    </w:p>
    <w:p w14:paraId="2A1995E2" w14:textId="62E59892" w:rsidR="006E4AD3" w:rsidRPr="00590CAF" w:rsidRDefault="006E4AD3" w:rsidP="006E4AD3">
      <w:pPr>
        <w:rPr>
          <w:lang w:val="en-US"/>
        </w:rPr>
      </w:pPr>
    </w:p>
    <w:p w14:paraId="1D1B0E74" w14:textId="67C4CEF0" w:rsidR="006E4AD3" w:rsidRPr="00590CAF" w:rsidRDefault="006E4AD3" w:rsidP="006E4AD3">
      <w:pPr>
        <w:rPr>
          <w:lang w:val="en-US"/>
        </w:rPr>
      </w:pPr>
    </w:p>
    <w:p w14:paraId="0443BABD" w14:textId="377A1104" w:rsidR="006E4AD3" w:rsidRPr="00590CAF" w:rsidRDefault="006E4AD3" w:rsidP="006E4AD3">
      <w:pPr>
        <w:rPr>
          <w:lang w:val="en-US"/>
        </w:rPr>
      </w:pPr>
    </w:p>
    <w:p w14:paraId="60EBA097" w14:textId="65537ABA" w:rsidR="006E4AD3" w:rsidRPr="00590CAF" w:rsidRDefault="006E4AD3" w:rsidP="006E4AD3">
      <w:pPr>
        <w:rPr>
          <w:lang w:val="en-US"/>
        </w:rPr>
      </w:pPr>
    </w:p>
    <w:p w14:paraId="4E981214" w14:textId="3117EC89" w:rsidR="006E4AD3" w:rsidRPr="00590CAF" w:rsidRDefault="006E4AD3" w:rsidP="006E4AD3">
      <w:pPr>
        <w:rPr>
          <w:lang w:val="en-US"/>
        </w:rPr>
      </w:pPr>
    </w:p>
    <w:p w14:paraId="7DDA06D4" w14:textId="7A832AC8" w:rsidR="006E4AD3" w:rsidRPr="00590CAF" w:rsidRDefault="006E4AD3" w:rsidP="006E4AD3">
      <w:pPr>
        <w:rPr>
          <w:lang w:val="en-US"/>
        </w:rPr>
      </w:pPr>
    </w:p>
    <w:p w14:paraId="09133E8C" w14:textId="13D903E3" w:rsidR="006E4AD3" w:rsidRPr="00590CAF" w:rsidRDefault="00F31D46" w:rsidP="00965933">
      <w:pPr>
        <w:pStyle w:val="TOCHeading"/>
        <w:spacing w:before="0" w:line="360" w:lineRule="auto"/>
        <w:jc w:val="center"/>
        <w:outlineLvl w:val="0"/>
        <w:rPr>
          <w:iCs/>
          <w:sz w:val="32"/>
          <w:szCs w:val="32"/>
        </w:rPr>
      </w:pPr>
      <w:bookmarkStart w:id="5" w:name="_Toc168507155"/>
      <w:r w:rsidRPr="00590CAF">
        <w:rPr>
          <w:iCs/>
          <w:sz w:val="32"/>
          <w:szCs w:val="32"/>
        </w:rPr>
        <w:lastRenderedPageBreak/>
        <w:t>ABSTRACT</w:t>
      </w:r>
      <w:bookmarkEnd w:id="5"/>
    </w:p>
    <w:p w14:paraId="4E2D5580" w14:textId="01A8DFDF" w:rsidR="00F275BF" w:rsidRPr="00590CAF" w:rsidRDefault="00F275BF" w:rsidP="00F275BF">
      <w:pPr>
        <w:spacing w:line="360" w:lineRule="auto"/>
        <w:jc w:val="both"/>
      </w:pPr>
      <w:r w:rsidRPr="00590CAF">
        <w:t xml:space="preserve">The goal of the study was to increase our knowledge of how social capital affects community-based approaches to climate adaptation in women's smallholder farming in arid regions. This will help women's farming groups become more resilient to climate change and make it easier for them to come up with solutions for the problems they face. It was guided by four objectives. First, to examine the variables affecting social capital in Zvishavane women's smallholder farming groups' ability to adapt to climate change. The second goal is to determine the extent to which Zvishavane District's smallholder female farmers' strategies for climate change adaptation have been shaped by their social capital. Third, to evaluate how social capital affects the governance of women's smallholder farming communities in Zvishavane District that are impacted by climate change. Fourth, to develop a social capital-climate change nexus framework that enhances livelihoods and the resilience of Zimbabwe women’s smallholder farmers in arid areas. A case study methodology was used. The study's focus was chiefly on female smallholder farmers who lived in Zvishavane district's Wards 6, 7, 11, and 12. Ward 6 has </w:t>
      </w:r>
      <w:proofErr w:type="spellStart"/>
      <w:r w:rsidRPr="00590CAF">
        <w:t>Shivanga</w:t>
      </w:r>
      <w:proofErr w:type="spellEnd"/>
      <w:r w:rsidRPr="00590CAF">
        <w:t xml:space="preserve"> and </w:t>
      </w:r>
      <w:proofErr w:type="spellStart"/>
      <w:r w:rsidRPr="00590CAF">
        <w:t>Shanyura</w:t>
      </w:r>
      <w:proofErr w:type="spellEnd"/>
      <w:r w:rsidRPr="00590CAF">
        <w:t xml:space="preserve"> Agro-ecological gardens, Ward 11 has the </w:t>
      </w:r>
      <w:proofErr w:type="spellStart"/>
      <w:r w:rsidRPr="00590CAF">
        <w:t>Rusvinge</w:t>
      </w:r>
      <w:proofErr w:type="spellEnd"/>
      <w:r w:rsidRPr="00590CAF">
        <w:t xml:space="preserve"> Agro-ecological garden, Ward 7 houses </w:t>
      </w:r>
      <w:proofErr w:type="spellStart"/>
      <w:r w:rsidRPr="00590CAF">
        <w:t>Mbilashava</w:t>
      </w:r>
      <w:proofErr w:type="spellEnd"/>
      <w:r w:rsidRPr="00590CAF">
        <w:t xml:space="preserve"> Agro-ecological garden and Ward 12 is home to </w:t>
      </w:r>
      <w:proofErr w:type="spellStart"/>
      <w:r w:rsidRPr="00590CAF">
        <w:t>Mhute</w:t>
      </w:r>
      <w:proofErr w:type="spellEnd"/>
      <w:r w:rsidRPr="00590CAF">
        <w:t xml:space="preserve"> Agro-ecological gardens. Purposive sampling was deemed more suitable where expert knowledge was required from the identified clusters. This sampling technique ensured that the participants represented the population of interest and possessed the necessary knowledge and experiences for Zvishavane women's smallholder farming communities. Snowball sampling was utilised to expand the sample size and identify additional participants. A sample of 64 individuals was chosen and included in the study. Focus groups (FGD) and interviews were conducted using standardized questionnaires to gather data. During FGDs, the Schutte Scale was also employed. To interpret the data, thematic analysis and correlation analysis were employed. The main study findings thus highlight the multifaceted role that social capital plays in assisting women smallholder farmers in the Zvishavane district with their agricultural livelihoods and climate change adaptation. It also found that women's active engagement in collective action efforts reinforces their social capital and bolsters their capacity to adapt. It highlights the important role that institutional linkages and partnerships play in enabling women's access to critical information and knowledge. It, however, identified persistent socio-cultural barriers that impede women's full engagement in farmer organisations and decision-making processes. Recommendations were made thereof.  </w:t>
      </w:r>
    </w:p>
    <w:p w14:paraId="0776C654" w14:textId="77777777" w:rsidR="00BA31C7" w:rsidRPr="00590CAF" w:rsidRDefault="00BA31C7" w:rsidP="00F275BF">
      <w:pPr>
        <w:rPr>
          <w:lang w:val="en-US"/>
        </w:rPr>
      </w:pPr>
    </w:p>
    <w:p w14:paraId="5EA9E990" w14:textId="3EE978DC" w:rsidR="00374B15" w:rsidRPr="00590CAF" w:rsidRDefault="00F31D46">
      <w:pPr>
        <w:pStyle w:val="TOCHeading"/>
        <w:spacing w:line="360" w:lineRule="auto"/>
        <w:jc w:val="both"/>
      </w:pPr>
      <w:r w:rsidRPr="00590CAF">
        <w:lastRenderedPageBreak/>
        <w:t>Table of Contents</w:t>
      </w:r>
    </w:p>
    <w:p w14:paraId="24F431D9" w14:textId="75E32F57" w:rsidR="00E50F3C" w:rsidRDefault="00F31D46">
      <w:pPr>
        <w:pStyle w:val="TOC1"/>
        <w:tabs>
          <w:tab w:val="right" w:leader="dot" w:pos="9016"/>
        </w:tabs>
        <w:rPr>
          <w:rFonts w:asciiTheme="minorHAnsi" w:eastAsiaTheme="minorEastAsia" w:hAnsiTheme="minorHAnsi" w:cstheme="minorBidi"/>
          <w:noProof/>
          <w:sz w:val="22"/>
          <w:szCs w:val="22"/>
        </w:rPr>
      </w:pPr>
      <w:r w:rsidRPr="00590CAF">
        <w:fldChar w:fldCharType="begin"/>
      </w:r>
      <w:r w:rsidRPr="00590CAF">
        <w:instrText xml:space="preserve"> TOC \o "1-3" \h \z \u </w:instrText>
      </w:r>
      <w:r w:rsidRPr="00590CAF">
        <w:fldChar w:fldCharType="separate"/>
      </w:r>
      <w:hyperlink w:anchor="_Toc168507152" w:history="1">
        <w:r w:rsidR="00E50F3C" w:rsidRPr="006D06FF">
          <w:rPr>
            <w:rStyle w:val="Hyperlink"/>
            <w:noProof/>
            <w:lang w:val="en-ZA" w:eastAsia="en-ZA"/>
          </w:rPr>
          <w:t>APPROVAL FORM</w:t>
        </w:r>
        <w:r w:rsidR="00E50F3C">
          <w:rPr>
            <w:noProof/>
            <w:webHidden/>
          </w:rPr>
          <w:tab/>
        </w:r>
        <w:r w:rsidR="00E50F3C">
          <w:rPr>
            <w:noProof/>
            <w:webHidden/>
          </w:rPr>
          <w:fldChar w:fldCharType="begin"/>
        </w:r>
        <w:r w:rsidR="00E50F3C">
          <w:rPr>
            <w:noProof/>
            <w:webHidden/>
          </w:rPr>
          <w:instrText xml:space="preserve"> PAGEREF _Toc168507152 \h </w:instrText>
        </w:r>
        <w:r w:rsidR="00E50F3C">
          <w:rPr>
            <w:noProof/>
            <w:webHidden/>
          </w:rPr>
        </w:r>
        <w:r w:rsidR="00E50F3C">
          <w:rPr>
            <w:noProof/>
            <w:webHidden/>
          </w:rPr>
          <w:fldChar w:fldCharType="separate"/>
        </w:r>
        <w:r w:rsidR="00E50F3C">
          <w:rPr>
            <w:noProof/>
            <w:webHidden/>
          </w:rPr>
          <w:t>i</w:t>
        </w:r>
        <w:r w:rsidR="00E50F3C">
          <w:rPr>
            <w:noProof/>
            <w:webHidden/>
          </w:rPr>
          <w:fldChar w:fldCharType="end"/>
        </w:r>
      </w:hyperlink>
    </w:p>
    <w:p w14:paraId="472920BB" w14:textId="12A4D9EA"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53" w:history="1">
        <w:r w:rsidR="00E50F3C" w:rsidRPr="006D06FF">
          <w:rPr>
            <w:rStyle w:val="Hyperlink"/>
            <w:noProof/>
          </w:rPr>
          <w:t>DEDICATION</w:t>
        </w:r>
        <w:r w:rsidR="00E50F3C">
          <w:rPr>
            <w:noProof/>
            <w:webHidden/>
          </w:rPr>
          <w:tab/>
        </w:r>
        <w:r w:rsidR="00E50F3C">
          <w:rPr>
            <w:noProof/>
            <w:webHidden/>
          </w:rPr>
          <w:fldChar w:fldCharType="begin"/>
        </w:r>
        <w:r w:rsidR="00E50F3C">
          <w:rPr>
            <w:noProof/>
            <w:webHidden/>
          </w:rPr>
          <w:instrText xml:space="preserve"> PAGEREF _Toc168507153 \h </w:instrText>
        </w:r>
        <w:r w:rsidR="00E50F3C">
          <w:rPr>
            <w:noProof/>
            <w:webHidden/>
          </w:rPr>
        </w:r>
        <w:r w:rsidR="00E50F3C">
          <w:rPr>
            <w:noProof/>
            <w:webHidden/>
          </w:rPr>
          <w:fldChar w:fldCharType="separate"/>
        </w:r>
        <w:r w:rsidR="00E50F3C">
          <w:rPr>
            <w:noProof/>
            <w:webHidden/>
          </w:rPr>
          <w:t>ii</w:t>
        </w:r>
        <w:r w:rsidR="00E50F3C">
          <w:rPr>
            <w:noProof/>
            <w:webHidden/>
          </w:rPr>
          <w:fldChar w:fldCharType="end"/>
        </w:r>
      </w:hyperlink>
    </w:p>
    <w:p w14:paraId="0FD98A0B" w14:textId="4A5B5053"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54" w:history="1">
        <w:r w:rsidR="00E50F3C" w:rsidRPr="006D06FF">
          <w:rPr>
            <w:rStyle w:val="Hyperlink"/>
            <w:noProof/>
            <w:lang w:val="en-US"/>
          </w:rPr>
          <w:t>ACKNOWLEDGEMENTS</w:t>
        </w:r>
        <w:r w:rsidR="00E50F3C">
          <w:rPr>
            <w:noProof/>
            <w:webHidden/>
          </w:rPr>
          <w:tab/>
        </w:r>
        <w:r w:rsidR="00E50F3C">
          <w:rPr>
            <w:noProof/>
            <w:webHidden/>
          </w:rPr>
          <w:fldChar w:fldCharType="begin"/>
        </w:r>
        <w:r w:rsidR="00E50F3C">
          <w:rPr>
            <w:noProof/>
            <w:webHidden/>
          </w:rPr>
          <w:instrText xml:space="preserve"> PAGEREF _Toc168507154 \h </w:instrText>
        </w:r>
        <w:r w:rsidR="00E50F3C">
          <w:rPr>
            <w:noProof/>
            <w:webHidden/>
          </w:rPr>
        </w:r>
        <w:r w:rsidR="00E50F3C">
          <w:rPr>
            <w:noProof/>
            <w:webHidden/>
          </w:rPr>
          <w:fldChar w:fldCharType="separate"/>
        </w:r>
        <w:r w:rsidR="00E50F3C">
          <w:rPr>
            <w:noProof/>
            <w:webHidden/>
          </w:rPr>
          <w:t>iii</w:t>
        </w:r>
        <w:r w:rsidR="00E50F3C">
          <w:rPr>
            <w:noProof/>
            <w:webHidden/>
          </w:rPr>
          <w:fldChar w:fldCharType="end"/>
        </w:r>
      </w:hyperlink>
    </w:p>
    <w:p w14:paraId="27916EE3" w14:textId="29830CC4"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55" w:history="1">
        <w:r w:rsidR="00E50F3C" w:rsidRPr="006D06FF">
          <w:rPr>
            <w:rStyle w:val="Hyperlink"/>
            <w:iCs/>
            <w:noProof/>
          </w:rPr>
          <w:t>ABSTRACT</w:t>
        </w:r>
        <w:r w:rsidR="00E50F3C">
          <w:rPr>
            <w:noProof/>
            <w:webHidden/>
          </w:rPr>
          <w:tab/>
        </w:r>
        <w:r w:rsidR="00E50F3C">
          <w:rPr>
            <w:noProof/>
            <w:webHidden/>
          </w:rPr>
          <w:fldChar w:fldCharType="begin"/>
        </w:r>
        <w:r w:rsidR="00E50F3C">
          <w:rPr>
            <w:noProof/>
            <w:webHidden/>
          </w:rPr>
          <w:instrText xml:space="preserve"> PAGEREF _Toc168507155 \h </w:instrText>
        </w:r>
        <w:r w:rsidR="00E50F3C">
          <w:rPr>
            <w:noProof/>
            <w:webHidden/>
          </w:rPr>
        </w:r>
        <w:r w:rsidR="00E50F3C">
          <w:rPr>
            <w:noProof/>
            <w:webHidden/>
          </w:rPr>
          <w:fldChar w:fldCharType="separate"/>
        </w:r>
        <w:r w:rsidR="00E50F3C">
          <w:rPr>
            <w:noProof/>
            <w:webHidden/>
          </w:rPr>
          <w:t>iv</w:t>
        </w:r>
        <w:r w:rsidR="00E50F3C">
          <w:rPr>
            <w:noProof/>
            <w:webHidden/>
          </w:rPr>
          <w:fldChar w:fldCharType="end"/>
        </w:r>
      </w:hyperlink>
    </w:p>
    <w:p w14:paraId="1157B85C" w14:textId="392CB9F4"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56" w:history="1">
        <w:r w:rsidR="00E50F3C" w:rsidRPr="006D06FF">
          <w:rPr>
            <w:rStyle w:val="Hyperlink"/>
            <w:noProof/>
            <w:lang w:val="en-US"/>
          </w:rPr>
          <w:t>LIST OF ABBREVIATIONS AND ACRONYMS</w:t>
        </w:r>
        <w:r w:rsidR="00E50F3C">
          <w:rPr>
            <w:noProof/>
            <w:webHidden/>
          </w:rPr>
          <w:tab/>
        </w:r>
        <w:r w:rsidR="00E50F3C">
          <w:rPr>
            <w:noProof/>
            <w:webHidden/>
          </w:rPr>
          <w:fldChar w:fldCharType="begin"/>
        </w:r>
        <w:r w:rsidR="00E50F3C">
          <w:rPr>
            <w:noProof/>
            <w:webHidden/>
          </w:rPr>
          <w:instrText xml:space="preserve"> PAGEREF _Toc168507156 \h </w:instrText>
        </w:r>
        <w:r w:rsidR="00E50F3C">
          <w:rPr>
            <w:noProof/>
            <w:webHidden/>
          </w:rPr>
        </w:r>
        <w:r w:rsidR="00E50F3C">
          <w:rPr>
            <w:noProof/>
            <w:webHidden/>
          </w:rPr>
          <w:fldChar w:fldCharType="separate"/>
        </w:r>
        <w:r w:rsidR="00E50F3C">
          <w:rPr>
            <w:noProof/>
            <w:webHidden/>
          </w:rPr>
          <w:t>viii</w:t>
        </w:r>
        <w:r w:rsidR="00E50F3C">
          <w:rPr>
            <w:noProof/>
            <w:webHidden/>
          </w:rPr>
          <w:fldChar w:fldCharType="end"/>
        </w:r>
      </w:hyperlink>
    </w:p>
    <w:p w14:paraId="6D48563E" w14:textId="2962C24B"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57" w:history="1">
        <w:r w:rsidR="00E50F3C" w:rsidRPr="006D06FF">
          <w:rPr>
            <w:rStyle w:val="Hyperlink"/>
            <w:noProof/>
            <w:lang w:val="en-US"/>
          </w:rPr>
          <w:t>CHAPTER ONE</w:t>
        </w:r>
        <w:r w:rsidR="00E50F3C">
          <w:rPr>
            <w:noProof/>
            <w:webHidden/>
          </w:rPr>
          <w:tab/>
        </w:r>
        <w:r w:rsidR="00E50F3C">
          <w:rPr>
            <w:noProof/>
            <w:webHidden/>
          </w:rPr>
          <w:fldChar w:fldCharType="begin"/>
        </w:r>
        <w:r w:rsidR="00E50F3C">
          <w:rPr>
            <w:noProof/>
            <w:webHidden/>
          </w:rPr>
          <w:instrText xml:space="preserve"> PAGEREF _Toc168507157 \h </w:instrText>
        </w:r>
        <w:r w:rsidR="00E50F3C">
          <w:rPr>
            <w:noProof/>
            <w:webHidden/>
          </w:rPr>
        </w:r>
        <w:r w:rsidR="00E50F3C">
          <w:rPr>
            <w:noProof/>
            <w:webHidden/>
          </w:rPr>
          <w:fldChar w:fldCharType="separate"/>
        </w:r>
        <w:r w:rsidR="00E50F3C">
          <w:rPr>
            <w:noProof/>
            <w:webHidden/>
          </w:rPr>
          <w:t>1</w:t>
        </w:r>
        <w:r w:rsidR="00E50F3C">
          <w:rPr>
            <w:noProof/>
            <w:webHidden/>
          </w:rPr>
          <w:fldChar w:fldCharType="end"/>
        </w:r>
      </w:hyperlink>
    </w:p>
    <w:p w14:paraId="0B218AE7" w14:textId="7D49976B"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58" w:history="1">
        <w:r w:rsidR="00E50F3C" w:rsidRPr="006D06FF">
          <w:rPr>
            <w:rStyle w:val="Hyperlink"/>
            <w:noProof/>
            <w:lang w:val="en-US"/>
          </w:rPr>
          <w:t>INTRODUCTION AND BACKGROUND</w:t>
        </w:r>
        <w:r w:rsidR="00E50F3C">
          <w:rPr>
            <w:noProof/>
            <w:webHidden/>
          </w:rPr>
          <w:tab/>
        </w:r>
        <w:r w:rsidR="00E50F3C">
          <w:rPr>
            <w:noProof/>
            <w:webHidden/>
          </w:rPr>
          <w:fldChar w:fldCharType="begin"/>
        </w:r>
        <w:r w:rsidR="00E50F3C">
          <w:rPr>
            <w:noProof/>
            <w:webHidden/>
          </w:rPr>
          <w:instrText xml:space="preserve"> PAGEREF _Toc168507158 \h </w:instrText>
        </w:r>
        <w:r w:rsidR="00E50F3C">
          <w:rPr>
            <w:noProof/>
            <w:webHidden/>
          </w:rPr>
        </w:r>
        <w:r w:rsidR="00E50F3C">
          <w:rPr>
            <w:noProof/>
            <w:webHidden/>
          </w:rPr>
          <w:fldChar w:fldCharType="separate"/>
        </w:r>
        <w:r w:rsidR="00E50F3C">
          <w:rPr>
            <w:noProof/>
            <w:webHidden/>
          </w:rPr>
          <w:t>1</w:t>
        </w:r>
        <w:r w:rsidR="00E50F3C">
          <w:rPr>
            <w:noProof/>
            <w:webHidden/>
          </w:rPr>
          <w:fldChar w:fldCharType="end"/>
        </w:r>
      </w:hyperlink>
    </w:p>
    <w:p w14:paraId="20DA757E" w14:textId="32D63F13" w:rsidR="00E50F3C" w:rsidRDefault="002261F2">
      <w:pPr>
        <w:pStyle w:val="TOC2"/>
        <w:tabs>
          <w:tab w:val="left" w:pos="880"/>
          <w:tab w:val="right" w:leader="dot" w:pos="9016"/>
        </w:tabs>
        <w:rPr>
          <w:rFonts w:asciiTheme="minorHAnsi" w:eastAsiaTheme="minorEastAsia" w:hAnsiTheme="minorHAnsi" w:cstheme="minorBidi"/>
          <w:noProof/>
          <w:sz w:val="22"/>
          <w:szCs w:val="22"/>
        </w:rPr>
      </w:pPr>
      <w:hyperlink w:anchor="_Toc168507159" w:history="1">
        <w:r w:rsidR="00E50F3C" w:rsidRPr="006D06FF">
          <w:rPr>
            <w:rStyle w:val="Hyperlink"/>
            <w:noProof/>
          </w:rPr>
          <w:t>1.1.</w:t>
        </w:r>
        <w:r w:rsidR="00E50F3C">
          <w:rPr>
            <w:rFonts w:asciiTheme="minorHAnsi" w:eastAsiaTheme="minorEastAsia" w:hAnsiTheme="minorHAnsi" w:cstheme="minorBidi"/>
            <w:noProof/>
            <w:sz w:val="22"/>
            <w:szCs w:val="22"/>
          </w:rPr>
          <w:tab/>
        </w:r>
        <w:r w:rsidR="00E50F3C" w:rsidRPr="006D06FF">
          <w:rPr>
            <w:rStyle w:val="Hyperlink"/>
            <w:noProof/>
          </w:rPr>
          <w:t>Introduction</w:t>
        </w:r>
        <w:r w:rsidR="00E50F3C">
          <w:rPr>
            <w:noProof/>
            <w:webHidden/>
          </w:rPr>
          <w:tab/>
        </w:r>
        <w:r w:rsidR="00E50F3C">
          <w:rPr>
            <w:noProof/>
            <w:webHidden/>
          </w:rPr>
          <w:fldChar w:fldCharType="begin"/>
        </w:r>
        <w:r w:rsidR="00E50F3C">
          <w:rPr>
            <w:noProof/>
            <w:webHidden/>
          </w:rPr>
          <w:instrText xml:space="preserve"> PAGEREF _Toc168507159 \h </w:instrText>
        </w:r>
        <w:r w:rsidR="00E50F3C">
          <w:rPr>
            <w:noProof/>
            <w:webHidden/>
          </w:rPr>
        </w:r>
        <w:r w:rsidR="00E50F3C">
          <w:rPr>
            <w:noProof/>
            <w:webHidden/>
          </w:rPr>
          <w:fldChar w:fldCharType="separate"/>
        </w:r>
        <w:r w:rsidR="00E50F3C">
          <w:rPr>
            <w:noProof/>
            <w:webHidden/>
          </w:rPr>
          <w:t>1</w:t>
        </w:r>
        <w:r w:rsidR="00E50F3C">
          <w:rPr>
            <w:noProof/>
            <w:webHidden/>
          </w:rPr>
          <w:fldChar w:fldCharType="end"/>
        </w:r>
      </w:hyperlink>
    </w:p>
    <w:p w14:paraId="77DA37BD" w14:textId="2FD4B24F"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60" w:history="1">
        <w:r w:rsidR="00E50F3C" w:rsidRPr="006D06FF">
          <w:rPr>
            <w:rStyle w:val="Hyperlink"/>
            <w:noProof/>
            <w:lang w:val="en-US"/>
          </w:rPr>
          <w:t xml:space="preserve">1.2. </w:t>
        </w:r>
        <w:r w:rsidR="00E50F3C" w:rsidRPr="006D06FF">
          <w:rPr>
            <w:rStyle w:val="Hyperlink"/>
            <w:noProof/>
          </w:rPr>
          <w:t>Background of the Study</w:t>
        </w:r>
        <w:r w:rsidR="00E50F3C">
          <w:rPr>
            <w:noProof/>
            <w:webHidden/>
          </w:rPr>
          <w:tab/>
        </w:r>
        <w:r w:rsidR="00E50F3C">
          <w:rPr>
            <w:noProof/>
            <w:webHidden/>
          </w:rPr>
          <w:fldChar w:fldCharType="begin"/>
        </w:r>
        <w:r w:rsidR="00E50F3C">
          <w:rPr>
            <w:noProof/>
            <w:webHidden/>
          </w:rPr>
          <w:instrText xml:space="preserve"> PAGEREF _Toc168507160 \h </w:instrText>
        </w:r>
        <w:r w:rsidR="00E50F3C">
          <w:rPr>
            <w:noProof/>
            <w:webHidden/>
          </w:rPr>
        </w:r>
        <w:r w:rsidR="00E50F3C">
          <w:rPr>
            <w:noProof/>
            <w:webHidden/>
          </w:rPr>
          <w:fldChar w:fldCharType="separate"/>
        </w:r>
        <w:r w:rsidR="00E50F3C">
          <w:rPr>
            <w:noProof/>
            <w:webHidden/>
          </w:rPr>
          <w:t>1</w:t>
        </w:r>
        <w:r w:rsidR="00E50F3C">
          <w:rPr>
            <w:noProof/>
            <w:webHidden/>
          </w:rPr>
          <w:fldChar w:fldCharType="end"/>
        </w:r>
      </w:hyperlink>
    </w:p>
    <w:p w14:paraId="09994D1E" w14:textId="603322FC" w:rsidR="00E50F3C" w:rsidRDefault="002261F2">
      <w:pPr>
        <w:pStyle w:val="TOC3"/>
        <w:tabs>
          <w:tab w:val="left" w:pos="1100"/>
          <w:tab w:val="right" w:leader="dot" w:pos="9016"/>
        </w:tabs>
        <w:rPr>
          <w:rFonts w:asciiTheme="minorHAnsi" w:eastAsiaTheme="minorEastAsia" w:hAnsiTheme="minorHAnsi" w:cstheme="minorBidi"/>
          <w:noProof/>
          <w:sz w:val="22"/>
          <w:szCs w:val="22"/>
        </w:rPr>
      </w:pPr>
      <w:hyperlink w:anchor="_Toc168507161" w:history="1">
        <w:r w:rsidR="00E50F3C" w:rsidRPr="006D06FF">
          <w:rPr>
            <w:rStyle w:val="Hyperlink"/>
            <w:noProof/>
            <w:lang w:val="en-US"/>
          </w:rPr>
          <w:t>1.2.</w:t>
        </w:r>
        <w:r w:rsidR="00E50F3C">
          <w:rPr>
            <w:rFonts w:asciiTheme="minorHAnsi" w:eastAsiaTheme="minorEastAsia" w:hAnsiTheme="minorHAnsi" w:cstheme="minorBidi"/>
            <w:noProof/>
            <w:sz w:val="22"/>
            <w:szCs w:val="22"/>
          </w:rPr>
          <w:tab/>
        </w:r>
        <w:r w:rsidR="00E50F3C" w:rsidRPr="006D06FF">
          <w:rPr>
            <w:rStyle w:val="Hyperlink"/>
            <w:noProof/>
          </w:rPr>
          <w:t>Problem Statement of the Study</w:t>
        </w:r>
        <w:r w:rsidR="00E50F3C">
          <w:rPr>
            <w:noProof/>
            <w:webHidden/>
          </w:rPr>
          <w:tab/>
        </w:r>
        <w:r w:rsidR="00E50F3C">
          <w:rPr>
            <w:noProof/>
            <w:webHidden/>
          </w:rPr>
          <w:fldChar w:fldCharType="begin"/>
        </w:r>
        <w:r w:rsidR="00E50F3C">
          <w:rPr>
            <w:noProof/>
            <w:webHidden/>
          </w:rPr>
          <w:instrText xml:space="preserve"> PAGEREF _Toc168507161 \h </w:instrText>
        </w:r>
        <w:r w:rsidR="00E50F3C">
          <w:rPr>
            <w:noProof/>
            <w:webHidden/>
          </w:rPr>
        </w:r>
        <w:r w:rsidR="00E50F3C">
          <w:rPr>
            <w:noProof/>
            <w:webHidden/>
          </w:rPr>
          <w:fldChar w:fldCharType="separate"/>
        </w:r>
        <w:r w:rsidR="00E50F3C">
          <w:rPr>
            <w:noProof/>
            <w:webHidden/>
          </w:rPr>
          <w:t>3</w:t>
        </w:r>
        <w:r w:rsidR="00E50F3C">
          <w:rPr>
            <w:noProof/>
            <w:webHidden/>
          </w:rPr>
          <w:fldChar w:fldCharType="end"/>
        </w:r>
      </w:hyperlink>
    </w:p>
    <w:p w14:paraId="59302A53" w14:textId="2D9D13CB"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62" w:history="1">
        <w:r w:rsidR="00E50F3C" w:rsidRPr="006D06FF">
          <w:rPr>
            <w:rStyle w:val="Hyperlink"/>
            <w:noProof/>
            <w:lang w:val="en-US"/>
          </w:rPr>
          <w:t>1.3. Aim of the Study</w:t>
        </w:r>
        <w:r w:rsidR="00E50F3C">
          <w:rPr>
            <w:noProof/>
            <w:webHidden/>
          </w:rPr>
          <w:tab/>
        </w:r>
        <w:r w:rsidR="00E50F3C">
          <w:rPr>
            <w:noProof/>
            <w:webHidden/>
          </w:rPr>
          <w:fldChar w:fldCharType="begin"/>
        </w:r>
        <w:r w:rsidR="00E50F3C">
          <w:rPr>
            <w:noProof/>
            <w:webHidden/>
          </w:rPr>
          <w:instrText xml:space="preserve"> PAGEREF _Toc168507162 \h </w:instrText>
        </w:r>
        <w:r w:rsidR="00E50F3C">
          <w:rPr>
            <w:noProof/>
            <w:webHidden/>
          </w:rPr>
        </w:r>
        <w:r w:rsidR="00E50F3C">
          <w:rPr>
            <w:noProof/>
            <w:webHidden/>
          </w:rPr>
          <w:fldChar w:fldCharType="separate"/>
        </w:r>
        <w:r w:rsidR="00E50F3C">
          <w:rPr>
            <w:noProof/>
            <w:webHidden/>
          </w:rPr>
          <w:t>4</w:t>
        </w:r>
        <w:r w:rsidR="00E50F3C">
          <w:rPr>
            <w:noProof/>
            <w:webHidden/>
          </w:rPr>
          <w:fldChar w:fldCharType="end"/>
        </w:r>
      </w:hyperlink>
    </w:p>
    <w:p w14:paraId="27D4955C" w14:textId="0C4C67D1"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163" w:history="1">
        <w:r w:rsidR="00E50F3C" w:rsidRPr="006D06FF">
          <w:rPr>
            <w:rStyle w:val="Hyperlink"/>
            <w:noProof/>
            <w:lang w:val="en-US"/>
          </w:rPr>
          <w:t>1.3.1. The Objectives of the Study</w:t>
        </w:r>
        <w:r w:rsidR="00E50F3C">
          <w:rPr>
            <w:noProof/>
            <w:webHidden/>
          </w:rPr>
          <w:tab/>
        </w:r>
        <w:r w:rsidR="00E50F3C">
          <w:rPr>
            <w:noProof/>
            <w:webHidden/>
          </w:rPr>
          <w:fldChar w:fldCharType="begin"/>
        </w:r>
        <w:r w:rsidR="00E50F3C">
          <w:rPr>
            <w:noProof/>
            <w:webHidden/>
          </w:rPr>
          <w:instrText xml:space="preserve"> PAGEREF _Toc168507163 \h </w:instrText>
        </w:r>
        <w:r w:rsidR="00E50F3C">
          <w:rPr>
            <w:noProof/>
            <w:webHidden/>
          </w:rPr>
        </w:r>
        <w:r w:rsidR="00E50F3C">
          <w:rPr>
            <w:noProof/>
            <w:webHidden/>
          </w:rPr>
          <w:fldChar w:fldCharType="separate"/>
        </w:r>
        <w:r w:rsidR="00E50F3C">
          <w:rPr>
            <w:noProof/>
            <w:webHidden/>
          </w:rPr>
          <w:t>5</w:t>
        </w:r>
        <w:r w:rsidR="00E50F3C">
          <w:rPr>
            <w:noProof/>
            <w:webHidden/>
          </w:rPr>
          <w:fldChar w:fldCharType="end"/>
        </w:r>
      </w:hyperlink>
    </w:p>
    <w:p w14:paraId="2172B0C8" w14:textId="303C0F2E"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164" w:history="1">
        <w:r w:rsidR="00E50F3C" w:rsidRPr="006D06FF">
          <w:rPr>
            <w:rStyle w:val="Hyperlink"/>
            <w:noProof/>
            <w:lang w:val="en-US"/>
          </w:rPr>
          <w:t>1.3.2. Research Questions Guiding the Study</w:t>
        </w:r>
        <w:r w:rsidR="00E50F3C">
          <w:rPr>
            <w:noProof/>
            <w:webHidden/>
          </w:rPr>
          <w:tab/>
        </w:r>
        <w:r w:rsidR="00E50F3C">
          <w:rPr>
            <w:noProof/>
            <w:webHidden/>
          </w:rPr>
          <w:fldChar w:fldCharType="begin"/>
        </w:r>
        <w:r w:rsidR="00E50F3C">
          <w:rPr>
            <w:noProof/>
            <w:webHidden/>
          </w:rPr>
          <w:instrText xml:space="preserve"> PAGEREF _Toc168507164 \h </w:instrText>
        </w:r>
        <w:r w:rsidR="00E50F3C">
          <w:rPr>
            <w:noProof/>
            <w:webHidden/>
          </w:rPr>
        </w:r>
        <w:r w:rsidR="00E50F3C">
          <w:rPr>
            <w:noProof/>
            <w:webHidden/>
          </w:rPr>
          <w:fldChar w:fldCharType="separate"/>
        </w:r>
        <w:r w:rsidR="00E50F3C">
          <w:rPr>
            <w:noProof/>
            <w:webHidden/>
          </w:rPr>
          <w:t>5</w:t>
        </w:r>
        <w:r w:rsidR="00E50F3C">
          <w:rPr>
            <w:noProof/>
            <w:webHidden/>
          </w:rPr>
          <w:fldChar w:fldCharType="end"/>
        </w:r>
      </w:hyperlink>
    </w:p>
    <w:p w14:paraId="47F4B1A3" w14:textId="6FA784CD"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65" w:history="1">
        <w:r w:rsidR="00E50F3C" w:rsidRPr="006D06FF">
          <w:rPr>
            <w:rStyle w:val="Hyperlink"/>
            <w:noProof/>
            <w:lang w:val="en-US"/>
          </w:rPr>
          <w:t>1.4. Significance of the Study</w:t>
        </w:r>
        <w:r w:rsidR="00E50F3C">
          <w:rPr>
            <w:noProof/>
            <w:webHidden/>
          </w:rPr>
          <w:tab/>
        </w:r>
        <w:r w:rsidR="00E50F3C">
          <w:rPr>
            <w:noProof/>
            <w:webHidden/>
          </w:rPr>
          <w:fldChar w:fldCharType="begin"/>
        </w:r>
        <w:r w:rsidR="00E50F3C">
          <w:rPr>
            <w:noProof/>
            <w:webHidden/>
          </w:rPr>
          <w:instrText xml:space="preserve"> PAGEREF _Toc168507165 \h </w:instrText>
        </w:r>
        <w:r w:rsidR="00E50F3C">
          <w:rPr>
            <w:noProof/>
            <w:webHidden/>
          </w:rPr>
        </w:r>
        <w:r w:rsidR="00E50F3C">
          <w:rPr>
            <w:noProof/>
            <w:webHidden/>
          </w:rPr>
          <w:fldChar w:fldCharType="separate"/>
        </w:r>
        <w:r w:rsidR="00E50F3C">
          <w:rPr>
            <w:noProof/>
            <w:webHidden/>
          </w:rPr>
          <w:t>5</w:t>
        </w:r>
        <w:r w:rsidR="00E50F3C">
          <w:rPr>
            <w:noProof/>
            <w:webHidden/>
          </w:rPr>
          <w:fldChar w:fldCharType="end"/>
        </w:r>
      </w:hyperlink>
    </w:p>
    <w:p w14:paraId="114F90E9" w14:textId="32969CA8"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66" w:history="1">
        <w:r w:rsidR="00E50F3C" w:rsidRPr="006D06FF">
          <w:rPr>
            <w:rStyle w:val="Hyperlink"/>
            <w:noProof/>
            <w:lang w:val="en-US"/>
          </w:rPr>
          <w:t>1.5. Location of the Study Area</w:t>
        </w:r>
        <w:r w:rsidR="00E50F3C">
          <w:rPr>
            <w:noProof/>
            <w:webHidden/>
          </w:rPr>
          <w:tab/>
        </w:r>
        <w:r w:rsidR="00E50F3C">
          <w:rPr>
            <w:noProof/>
            <w:webHidden/>
          </w:rPr>
          <w:fldChar w:fldCharType="begin"/>
        </w:r>
        <w:r w:rsidR="00E50F3C">
          <w:rPr>
            <w:noProof/>
            <w:webHidden/>
          </w:rPr>
          <w:instrText xml:space="preserve"> PAGEREF _Toc168507166 \h </w:instrText>
        </w:r>
        <w:r w:rsidR="00E50F3C">
          <w:rPr>
            <w:noProof/>
            <w:webHidden/>
          </w:rPr>
        </w:r>
        <w:r w:rsidR="00E50F3C">
          <w:rPr>
            <w:noProof/>
            <w:webHidden/>
          </w:rPr>
          <w:fldChar w:fldCharType="separate"/>
        </w:r>
        <w:r w:rsidR="00E50F3C">
          <w:rPr>
            <w:noProof/>
            <w:webHidden/>
          </w:rPr>
          <w:t>7</w:t>
        </w:r>
        <w:r w:rsidR="00E50F3C">
          <w:rPr>
            <w:noProof/>
            <w:webHidden/>
          </w:rPr>
          <w:fldChar w:fldCharType="end"/>
        </w:r>
      </w:hyperlink>
    </w:p>
    <w:p w14:paraId="3476F431" w14:textId="0BB82733"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67" w:history="1">
        <w:r w:rsidR="00E50F3C" w:rsidRPr="006D06FF">
          <w:rPr>
            <w:rStyle w:val="Hyperlink"/>
            <w:noProof/>
            <w:lang w:val="en-US"/>
          </w:rPr>
          <w:t>1.6. Delimitation of the Study</w:t>
        </w:r>
        <w:r w:rsidR="00E50F3C">
          <w:rPr>
            <w:noProof/>
            <w:webHidden/>
          </w:rPr>
          <w:tab/>
        </w:r>
        <w:r w:rsidR="00E50F3C">
          <w:rPr>
            <w:noProof/>
            <w:webHidden/>
          </w:rPr>
          <w:fldChar w:fldCharType="begin"/>
        </w:r>
        <w:r w:rsidR="00E50F3C">
          <w:rPr>
            <w:noProof/>
            <w:webHidden/>
          </w:rPr>
          <w:instrText xml:space="preserve"> PAGEREF _Toc168507167 \h </w:instrText>
        </w:r>
        <w:r w:rsidR="00E50F3C">
          <w:rPr>
            <w:noProof/>
            <w:webHidden/>
          </w:rPr>
        </w:r>
        <w:r w:rsidR="00E50F3C">
          <w:rPr>
            <w:noProof/>
            <w:webHidden/>
          </w:rPr>
          <w:fldChar w:fldCharType="separate"/>
        </w:r>
        <w:r w:rsidR="00E50F3C">
          <w:rPr>
            <w:noProof/>
            <w:webHidden/>
          </w:rPr>
          <w:t>8</w:t>
        </w:r>
        <w:r w:rsidR="00E50F3C">
          <w:rPr>
            <w:noProof/>
            <w:webHidden/>
          </w:rPr>
          <w:fldChar w:fldCharType="end"/>
        </w:r>
      </w:hyperlink>
    </w:p>
    <w:p w14:paraId="5282C275" w14:textId="5C0438D5"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68" w:history="1">
        <w:r w:rsidR="00E50F3C" w:rsidRPr="006D06FF">
          <w:rPr>
            <w:rStyle w:val="Hyperlink"/>
            <w:noProof/>
            <w:lang w:val="en-US"/>
          </w:rPr>
          <w:t>1.7. Ethical Considerations of the Study</w:t>
        </w:r>
        <w:r w:rsidR="00E50F3C">
          <w:rPr>
            <w:noProof/>
            <w:webHidden/>
          </w:rPr>
          <w:tab/>
        </w:r>
        <w:r w:rsidR="00E50F3C">
          <w:rPr>
            <w:noProof/>
            <w:webHidden/>
          </w:rPr>
          <w:fldChar w:fldCharType="begin"/>
        </w:r>
        <w:r w:rsidR="00E50F3C">
          <w:rPr>
            <w:noProof/>
            <w:webHidden/>
          </w:rPr>
          <w:instrText xml:space="preserve"> PAGEREF _Toc168507168 \h </w:instrText>
        </w:r>
        <w:r w:rsidR="00E50F3C">
          <w:rPr>
            <w:noProof/>
            <w:webHidden/>
          </w:rPr>
        </w:r>
        <w:r w:rsidR="00E50F3C">
          <w:rPr>
            <w:noProof/>
            <w:webHidden/>
          </w:rPr>
          <w:fldChar w:fldCharType="separate"/>
        </w:r>
        <w:r w:rsidR="00E50F3C">
          <w:rPr>
            <w:noProof/>
            <w:webHidden/>
          </w:rPr>
          <w:t>8</w:t>
        </w:r>
        <w:r w:rsidR="00E50F3C">
          <w:rPr>
            <w:noProof/>
            <w:webHidden/>
          </w:rPr>
          <w:fldChar w:fldCharType="end"/>
        </w:r>
      </w:hyperlink>
    </w:p>
    <w:p w14:paraId="7D6AE75B" w14:textId="7FAE60A5"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69" w:history="1">
        <w:r w:rsidR="00E50F3C" w:rsidRPr="006D06FF">
          <w:rPr>
            <w:rStyle w:val="Hyperlink"/>
            <w:noProof/>
          </w:rPr>
          <w:t>1.8. Limitations of the Study</w:t>
        </w:r>
        <w:r w:rsidR="00E50F3C">
          <w:rPr>
            <w:noProof/>
            <w:webHidden/>
          </w:rPr>
          <w:tab/>
        </w:r>
        <w:r w:rsidR="00E50F3C">
          <w:rPr>
            <w:noProof/>
            <w:webHidden/>
          </w:rPr>
          <w:fldChar w:fldCharType="begin"/>
        </w:r>
        <w:r w:rsidR="00E50F3C">
          <w:rPr>
            <w:noProof/>
            <w:webHidden/>
          </w:rPr>
          <w:instrText xml:space="preserve"> PAGEREF _Toc168507169 \h </w:instrText>
        </w:r>
        <w:r w:rsidR="00E50F3C">
          <w:rPr>
            <w:noProof/>
            <w:webHidden/>
          </w:rPr>
        </w:r>
        <w:r w:rsidR="00E50F3C">
          <w:rPr>
            <w:noProof/>
            <w:webHidden/>
          </w:rPr>
          <w:fldChar w:fldCharType="separate"/>
        </w:r>
        <w:r w:rsidR="00E50F3C">
          <w:rPr>
            <w:noProof/>
            <w:webHidden/>
          </w:rPr>
          <w:t>9</w:t>
        </w:r>
        <w:r w:rsidR="00E50F3C">
          <w:rPr>
            <w:noProof/>
            <w:webHidden/>
          </w:rPr>
          <w:fldChar w:fldCharType="end"/>
        </w:r>
      </w:hyperlink>
    </w:p>
    <w:p w14:paraId="093A7AA2" w14:textId="5A323D71"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70" w:history="1">
        <w:r w:rsidR="00E50F3C" w:rsidRPr="006D06FF">
          <w:rPr>
            <w:rStyle w:val="Hyperlink"/>
            <w:noProof/>
            <w:lang w:val="en-US"/>
          </w:rPr>
          <w:t>1.9. Definition of Key Terms</w:t>
        </w:r>
        <w:r w:rsidR="00E50F3C">
          <w:rPr>
            <w:noProof/>
            <w:webHidden/>
          </w:rPr>
          <w:tab/>
        </w:r>
        <w:r w:rsidR="00E50F3C">
          <w:rPr>
            <w:noProof/>
            <w:webHidden/>
          </w:rPr>
          <w:fldChar w:fldCharType="begin"/>
        </w:r>
        <w:r w:rsidR="00E50F3C">
          <w:rPr>
            <w:noProof/>
            <w:webHidden/>
          </w:rPr>
          <w:instrText xml:space="preserve"> PAGEREF _Toc168507170 \h </w:instrText>
        </w:r>
        <w:r w:rsidR="00E50F3C">
          <w:rPr>
            <w:noProof/>
            <w:webHidden/>
          </w:rPr>
        </w:r>
        <w:r w:rsidR="00E50F3C">
          <w:rPr>
            <w:noProof/>
            <w:webHidden/>
          </w:rPr>
          <w:fldChar w:fldCharType="separate"/>
        </w:r>
        <w:r w:rsidR="00E50F3C">
          <w:rPr>
            <w:noProof/>
            <w:webHidden/>
          </w:rPr>
          <w:t>9</w:t>
        </w:r>
        <w:r w:rsidR="00E50F3C">
          <w:rPr>
            <w:noProof/>
            <w:webHidden/>
          </w:rPr>
          <w:fldChar w:fldCharType="end"/>
        </w:r>
      </w:hyperlink>
    </w:p>
    <w:p w14:paraId="237F53F9" w14:textId="5254BBEB"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71" w:history="1">
        <w:r w:rsidR="00E50F3C" w:rsidRPr="006D06FF">
          <w:rPr>
            <w:rStyle w:val="Hyperlink"/>
            <w:noProof/>
            <w:lang w:val="en-US"/>
          </w:rPr>
          <w:t>1.10. Organisation of the Study</w:t>
        </w:r>
        <w:r w:rsidR="00E50F3C">
          <w:rPr>
            <w:noProof/>
            <w:webHidden/>
          </w:rPr>
          <w:tab/>
        </w:r>
        <w:r w:rsidR="00E50F3C">
          <w:rPr>
            <w:noProof/>
            <w:webHidden/>
          </w:rPr>
          <w:fldChar w:fldCharType="begin"/>
        </w:r>
        <w:r w:rsidR="00E50F3C">
          <w:rPr>
            <w:noProof/>
            <w:webHidden/>
          </w:rPr>
          <w:instrText xml:space="preserve"> PAGEREF _Toc168507171 \h </w:instrText>
        </w:r>
        <w:r w:rsidR="00E50F3C">
          <w:rPr>
            <w:noProof/>
            <w:webHidden/>
          </w:rPr>
        </w:r>
        <w:r w:rsidR="00E50F3C">
          <w:rPr>
            <w:noProof/>
            <w:webHidden/>
          </w:rPr>
          <w:fldChar w:fldCharType="separate"/>
        </w:r>
        <w:r w:rsidR="00E50F3C">
          <w:rPr>
            <w:noProof/>
            <w:webHidden/>
          </w:rPr>
          <w:t>10</w:t>
        </w:r>
        <w:r w:rsidR="00E50F3C">
          <w:rPr>
            <w:noProof/>
            <w:webHidden/>
          </w:rPr>
          <w:fldChar w:fldCharType="end"/>
        </w:r>
      </w:hyperlink>
    </w:p>
    <w:p w14:paraId="66C536FF" w14:textId="6B9F4080"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72" w:history="1">
        <w:r w:rsidR="00E50F3C" w:rsidRPr="006D06FF">
          <w:rPr>
            <w:rStyle w:val="Hyperlink"/>
            <w:noProof/>
            <w:lang w:val="en-US"/>
          </w:rPr>
          <w:t>1.11. Chapter Summary</w:t>
        </w:r>
        <w:r w:rsidR="00E50F3C">
          <w:rPr>
            <w:noProof/>
            <w:webHidden/>
          </w:rPr>
          <w:tab/>
        </w:r>
        <w:r w:rsidR="00E50F3C">
          <w:rPr>
            <w:noProof/>
            <w:webHidden/>
          </w:rPr>
          <w:fldChar w:fldCharType="begin"/>
        </w:r>
        <w:r w:rsidR="00E50F3C">
          <w:rPr>
            <w:noProof/>
            <w:webHidden/>
          </w:rPr>
          <w:instrText xml:space="preserve"> PAGEREF _Toc168507172 \h </w:instrText>
        </w:r>
        <w:r w:rsidR="00E50F3C">
          <w:rPr>
            <w:noProof/>
            <w:webHidden/>
          </w:rPr>
        </w:r>
        <w:r w:rsidR="00E50F3C">
          <w:rPr>
            <w:noProof/>
            <w:webHidden/>
          </w:rPr>
          <w:fldChar w:fldCharType="separate"/>
        </w:r>
        <w:r w:rsidR="00E50F3C">
          <w:rPr>
            <w:noProof/>
            <w:webHidden/>
          </w:rPr>
          <w:t>10</w:t>
        </w:r>
        <w:r w:rsidR="00E50F3C">
          <w:rPr>
            <w:noProof/>
            <w:webHidden/>
          </w:rPr>
          <w:fldChar w:fldCharType="end"/>
        </w:r>
      </w:hyperlink>
    </w:p>
    <w:p w14:paraId="36DBAFAD" w14:textId="1C734667"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73" w:history="1">
        <w:r w:rsidR="00E50F3C" w:rsidRPr="006D06FF">
          <w:rPr>
            <w:rStyle w:val="Hyperlink"/>
            <w:noProof/>
          </w:rPr>
          <w:t>LITERATURE REVIEW</w:t>
        </w:r>
        <w:r w:rsidR="00E50F3C">
          <w:rPr>
            <w:noProof/>
            <w:webHidden/>
          </w:rPr>
          <w:tab/>
        </w:r>
        <w:r w:rsidR="00E50F3C">
          <w:rPr>
            <w:noProof/>
            <w:webHidden/>
          </w:rPr>
          <w:fldChar w:fldCharType="begin"/>
        </w:r>
        <w:r w:rsidR="00E50F3C">
          <w:rPr>
            <w:noProof/>
            <w:webHidden/>
          </w:rPr>
          <w:instrText xml:space="preserve"> PAGEREF _Toc168507173 \h </w:instrText>
        </w:r>
        <w:r w:rsidR="00E50F3C">
          <w:rPr>
            <w:noProof/>
            <w:webHidden/>
          </w:rPr>
        </w:r>
        <w:r w:rsidR="00E50F3C">
          <w:rPr>
            <w:noProof/>
            <w:webHidden/>
          </w:rPr>
          <w:fldChar w:fldCharType="separate"/>
        </w:r>
        <w:r w:rsidR="00E50F3C">
          <w:rPr>
            <w:noProof/>
            <w:webHidden/>
          </w:rPr>
          <w:t>11</w:t>
        </w:r>
        <w:r w:rsidR="00E50F3C">
          <w:rPr>
            <w:noProof/>
            <w:webHidden/>
          </w:rPr>
          <w:fldChar w:fldCharType="end"/>
        </w:r>
      </w:hyperlink>
    </w:p>
    <w:p w14:paraId="24EF4DED" w14:textId="39719882"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74" w:history="1">
        <w:r w:rsidR="00E50F3C" w:rsidRPr="006D06FF">
          <w:rPr>
            <w:rStyle w:val="Hyperlink"/>
            <w:noProof/>
          </w:rPr>
          <w:t>2.0. Introduction</w:t>
        </w:r>
        <w:r w:rsidR="00E50F3C">
          <w:rPr>
            <w:noProof/>
            <w:webHidden/>
          </w:rPr>
          <w:tab/>
        </w:r>
        <w:r w:rsidR="00E50F3C">
          <w:rPr>
            <w:noProof/>
            <w:webHidden/>
          </w:rPr>
          <w:fldChar w:fldCharType="begin"/>
        </w:r>
        <w:r w:rsidR="00E50F3C">
          <w:rPr>
            <w:noProof/>
            <w:webHidden/>
          </w:rPr>
          <w:instrText xml:space="preserve"> PAGEREF _Toc168507174 \h </w:instrText>
        </w:r>
        <w:r w:rsidR="00E50F3C">
          <w:rPr>
            <w:noProof/>
            <w:webHidden/>
          </w:rPr>
        </w:r>
        <w:r w:rsidR="00E50F3C">
          <w:rPr>
            <w:noProof/>
            <w:webHidden/>
          </w:rPr>
          <w:fldChar w:fldCharType="separate"/>
        </w:r>
        <w:r w:rsidR="00E50F3C">
          <w:rPr>
            <w:noProof/>
            <w:webHidden/>
          </w:rPr>
          <w:t>11</w:t>
        </w:r>
        <w:r w:rsidR="00E50F3C">
          <w:rPr>
            <w:noProof/>
            <w:webHidden/>
          </w:rPr>
          <w:fldChar w:fldCharType="end"/>
        </w:r>
      </w:hyperlink>
    </w:p>
    <w:p w14:paraId="0B8D3AEB" w14:textId="0F9E4FD7"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75" w:history="1">
        <w:r w:rsidR="00E50F3C" w:rsidRPr="006D06FF">
          <w:rPr>
            <w:rStyle w:val="Hyperlink"/>
            <w:noProof/>
          </w:rPr>
          <w:t>2.1. Theoretical Structure of Social Capital and Climate Change</w:t>
        </w:r>
        <w:r w:rsidR="00E50F3C">
          <w:rPr>
            <w:noProof/>
            <w:webHidden/>
          </w:rPr>
          <w:tab/>
        </w:r>
        <w:r w:rsidR="00E50F3C">
          <w:rPr>
            <w:noProof/>
            <w:webHidden/>
          </w:rPr>
          <w:fldChar w:fldCharType="begin"/>
        </w:r>
        <w:r w:rsidR="00E50F3C">
          <w:rPr>
            <w:noProof/>
            <w:webHidden/>
          </w:rPr>
          <w:instrText xml:space="preserve"> PAGEREF _Toc168507175 \h </w:instrText>
        </w:r>
        <w:r w:rsidR="00E50F3C">
          <w:rPr>
            <w:noProof/>
            <w:webHidden/>
          </w:rPr>
        </w:r>
        <w:r w:rsidR="00E50F3C">
          <w:rPr>
            <w:noProof/>
            <w:webHidden/>
          </w:rPr>
          <w:fldChar w:fldCharType="separate"/>
        </w:r>
        <w:r w:rsidR="00E50F3C">
          <w:rPr>
            <w:noProof/>
            <w:webHidden/>
          </w:rPr>
          <w:t>11</w:t>
        </w:r>
        <w:r w:rsidR="00E50F3C">
          <w:rPr>
            <w:noProof/>
            <w:webHidden/>
          </w:rPr>
          <w:fldChar w:fldCharType="end"/>
        </w:r>
      </w:hyperlink>
    </w:p>
    <w:p w14:paraId="4419F73A" w14:textId="067E5821"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76" w:history="1">
        <w:r w:rsidR="00E50F3C" w:rsidRPr="006D06FF">
          <w:rPr>
            <w:rStyle w:val="Hyperlink"/>
            <w:noProof/>
          </w:rPr>
          <w:t>2.2. Concept of Social Capital</w:t>
        </w:r>
        <w:r w:rsidR="00E50F3C">
          <w:rPr>
            <w:noProof/>
            <w:webHidden/>
          </w:rPr>
          <w:tab/>
        </w:r>
        <w:r w:rsidR="00E50F3C">
          <w:rPr>
            <w:noProof/>
            <w:webHidden/>
          </w:rPr>
          <w:fldChar w:fldCharType="begin"/>
        </w:r>
        <w:r w:rsidR="00E50F3C">
          <w:rPr>
            <w:noProof/>
            <w:webHidden/>
          </w:rPr>
          <w:instrText xml:space="preserve"> PAGEREF _Toc168507176 \h </w:instrText>
        </w:r>
        <w:r w:rsidR="00E50F3C">
          <w:rPr>
            <w:noProof/>
            <w:webHidden/>
          </w:rPr>
        </w:r>
        <w:r w:rsidR="00E50F3C">
          <w:rPr>
            <w:noProof/>
            <w:webHidden/>
          </w:rPr>
          <w:fldChar w:fldCharType="separate"/>
        </w:r>
        <w:r w:rsidR="00E50F3C">
          <w:rPr>
            <w:noProof/>
            <w:webHidden/>
          </w:rPr>
          <w:t>13</w:t>
        </w:r>
        <w:r w:rsidR="00E50F3C">
          <w:rPr>
            <w:noProof/>
            <w:webHidden/>
          </w:rPr>
          <w:fldChar w:fldCharType="end"/>
        </w:r>
      </w:hyperlink>
    </w:p>
    <w:p w14:paraId="332E4C34" w14:textId="23995FE2" w:rsidR="00E50F3C" w:rsidRDefault="002261F2">
      <w:pPr>
        <w:pStyle w:val="TOC2"/>
        <w:tabs>
          <w:tab w:val="left" w:pos="880"/>
          <w:tab w:val="right" w:leader="dot" w:pos="9016"/>
        </w:tabs>
        <w:rPr>
          <w:rFonts w:asciiTheme="minorHAnsi" w:eastAsiaTheme="minorEastAsia" w:hAnsiTheme="minorHAnsi" w:cstheme="minorBidi"/>
          <w:noProof/>
          <w:sz w:val="22"/>
          <w:szCs w:val="22"/>
        </w:rPr>
      </w:pPr>
      <w:hyperlink w:anchor="_Toc168507177" w:history="1">
        <w:r w:rsidR="00E50F3C" w:rsidRPr="006D06FF">
          <w:rPr>
            <w:rStyle w:val="Hyperlink"/>
            <w:noProof/>
          </w:rPr>
          <w:t>2.3.</w:t>
        </w:r>
        <w:r w:rsidR="00E50F3C">
          <w:rPr>
            <w:rFonts w:asciiTheme="minorHAnsi" w:eastAsiaTheme="minorEastAsia" w:hAnsiTheme="minorHAnsi" w:cstheme="minorBidi"/>
            <w:noProof/>
            <w:sz w:val="22"/>
            <w:szCs w:val="22"/>
          </w:rPr>
          <w:tab/>
        </w:r>
        <w:r w:rsidR="00E50F3C" w:rsidRPr="006D06FF">
          <w:rPr>
            <w:rStyle w:val="Hyperlink"/>
            <w:noProof/>
          </w:rPr>
          <w:t>The nexus between Social capital and Gender</w:t>
        </w:r>
        <w:r w:rsidR="00E50F3C">
          <w:rPr>
            <w:noProof/>
            <w:webHidden/>
          </w:rPr>
          <w:tab/>
        </w:r>
        <w:r w:rsidR="00E50F3C">
          <w:rPr>
            <w:noProof/>
            <w:webHidden/>
          </w:rPr>
          <w:fldChar w:fldCharType="begin"/>
        </w:r>
        <w:r w:rsidR="00E50F3C">
          <w:rPr>
            <w:noProof/>
            <w:webHidden/>
          </w:rPr>
          <w:instrText xml:space="preserve"> PAGEREF _Toc168507177 \h </w:instrText>
        </w:r>
        <w:r w:rsidR="00E50F3C">
          <w:rPr>
            <w:noProof/>
            <w:webHidden/>
          </w:rPr>
        </w:r>
        <w:r w:rsidR="00E50F3C">
          <w:rPr>
            <w:noProof/>
            <w:webHidden/>
          </w:rPr>
          <w:fldChar w:fldCharType="separate"/>
        </w:r>
        <w:r w:rsidR="00E50F3C">
          <w:rPr>
            <w:noProof/>
            <w:webHidden/>
          </w:rPr>
          <w:t>16</w:t>
        </w:r>
        <w:r w:rsidR="00E50F3C">
          <w:rPr>
            <w:noProof/>
            <w:webHidden/>
          </w:rPr>
          <w:fldChar w:fldCharType="end"/>
        </w:r>
      </w:hyperlink>
    </w:p>
    <w:p w14:paraId="122E4275" w14:textId="3619C9CC" w:rsidR="00E50F3C" w:rsidRDefault="002261F2">
      <w:pPr>
        <w:pStyle w:val="TOC2"/>
        <w:tabs>
          <w:tab w:val="left" w:pos="880"/>
          <w:tab w:val="right" w:leader="dot" w:pos="9016"/>
        </w:tabs>
        <w:rPr>
          <w:rFonts w:asciiTheme="minorHAnsi" w:eastAsiaTheme="minorEastAsia" w:hAnsiTheme="minorHAnsi" w:cstheme="minorBidi"/>
          <w:noProof/>
          <w:sz w:val="22"/>
          <w:szCs w:val="22"/>
        </w:rPr>
      </w:pPr>
      <w:hyperlink w:anchor="_Toc168507178" w:history="1">
        <w:r w:rsidR="00E50F3C" w:rsidRPr="006D06FF">
          <w:rPr>
            <w:rStyle w:val="Hyperlink"/>
            <w:noProof/>
          </w:rPr>
          <w:t>2.4.</w:t>
        </w:r>
        <w:r w:rsidR="00E50F3C">
          <w:rPr>
            <w:rFonts w:asciiTheme="minorHAnsi" w:eastAsiaTheme="minorEastAsia" w:hAnsiTheme="minorHAnsi" w:cstheme="minorBidi"/>
            <w:noProof/>
            <w:sz w:val="22"/>
            <w:szCs w:val="22"/>
          </w:rPr>
          <w:tab/>
        </w:r>
        <w:r w:rsidR="00E50F3C" w:rsidRPr="006D06FF">
          <w:rPr>
            <w:rStyle w:val="Hyperlink"/>
            <w:noProof/>
          </w:rPr>
          <w:t>Local Communities, Social Capital and Climate Change Nexus</w:t>
        </w:r>
        <w:r w:rsidR="00E50F3C">
          <w:rPr>
            <w:noProof/>
            <w:webHidden/>
          </w:rPr>
          <w:tab/>
        </w:r>
        <w:r w:rsidR="00E50F3C">
          <w:rPr>
            <w:noProof/>
            <w:webHidden/>
          </w:rPr>
          <w:fldChar w:fldCharType="begin"/>
        </w:r>
        <w:r w:rsidR="00E50F3C">
          <w:rPr>
            <w:noProof/>
            <w:webHidden/>
          </w:rPr>
          <w:instrText xml:space="preserve"> PAGEREF _Toc168507178 \h </w:instrText>
        </w:r>
        <w:r w:rsidR="00E50F3C">
          <w:rPr>
            <w:noProof/>
            <w:webHidden/>
          </w:rPr>
        </w:r>
        <w:r w:rsidR="00E50F3C">
          <w:rPr>
            <w:noProof/>
            <w:webHidden/>
          </w:rPr>
          <w:fldChar w:fldCharType="separate"/>
        </w:r>
        <w:r w:rsidR="00E50F3C">
          <w:rPr>
            <w:noProof/>
            <w:webHidden/>
          </w:rPr>
          <w:t>17</w:t>
        </w:r>
        <w:r w:rsidR="00E50F3C">
          <w:rPr>
            <w:noProof/>
            <w:webHidden/>
          </w:rPr>
          <w:fldChar w:fldCharType="end"/>
        </w:r>
      </w:hyperlink>
    </w:p>
    <w:p w14:paraId="13B834A2" w14:textId="06C850D5" w:rsidR="00E50F3C" w:rsidRDefault="002261F2">
      <w:pPr>
        <w:pStyle w:val="TOC2"/>
        <w:tabs>
          <w:tab w:val="left" w:pos="880"/>
          <w:tab w:val="right" w:leader="dot" w:pos="9016"/>
        </w:tabs>
        <w:rPr>
          <w:rFonts w:asciiTheme="minorHAnsi" w:eastAsiaTheme="minorEastAsia" w:hAnsiTheme="minorHAnsi" w:cstheme="minorBidi"/>
          <w:noProof/>
          <w:sz w:val="22"/>
          <w:szCs w:val="22"/>
        </w:rPr>
      </w:pPr>
      <w:hyperlink w:anchor="_Toc168507179" w:history="1">
        <w:r w:rsidR="00E50F3C" w:rsidRPr="006D06FF">
          <w:rPr>
            <w:rStyle w:val="Hyperlink"/>
            <w:noProof/>
          </w:rPr>
          <w:t>2.5.</w:t>
        </w:r>
        <w:r w:rsidR="00E50F3C">
          <w:rPr>
            <w:rFonts w:asciiTheme="minorHAnsi" w:eastAsiaTheme="minorEastAsia" w:hAnsiTheme="minorHAnsi" w:cstheme="minorBidi"/>
            <w:noProof/>
            <w:sz w:val="22"/>
            <w:szCs w:val="22"/>
          </w:rPr>
          <w:tab/>
        </w:r>
        <w:r w:rsidR="00E50F3C" w:rsidRPr="006D06FF">
          <w:rPr>
            <w:rStyle w:val="Hyperlink"/>
            <w:noProof/>
          </w:rPr>
          <w:t>Empowering Communities through Community-Based Adaptation: Navigating the Complexities of Social Capital in Zimbabwe</w:t>
        </w:r>
        <w:r w:rsidR="00E50F3C">
          <w:rPr>
            <w:noProof/>
            <w:webHidden/>
          </w:rPr>
          <w:tab/>
        </w:r>
        <w:r w:rsidR="00E50F3C">
          <w:rPr>
            <w:noProof/>
            <w:webHidden/>
          </w:rPr>
          <w:fldChar w:fldCharType="begin"/>
        </w:r>
        <w:r w:rsidR="00E50F3C">
          <w:rPr>
            <w:noProof/>
            <w:webHidden/>
          </w:rPr>
          <w:instrText xml:space="preserve"> PAGEREF _Toc168507179 \h </w:instrText>
        </w:r>
        <w:r w:rsidR="00E50F3C">
          <w:rPr>
            <w:noProof/>
            <w:webHidden/>
          </w:rPr>
        </w:r>
        <w:r w:rsidR="00E50F3C">
          <w:rPr>
            <w:noProof/>
            <w:webHidden/>
          </w:rPr>
          <w:fldChar w:fldCharType="separate"/>
        </w:r>
        <w:r w:rsidR="00E50F3C">
          <w:rPr>
            <w:noProof/>
            <w:webHidden/>
          </w:rPr>
          <w:t>18</w:t>
        </w:r>
        <w:r w:rsidR="00E50F3C">
          <w:rPr>
            <w:noProof/>
            <w:webHidden/>
          </w:rPr>
          <w:fldChar w:fldCharType="end"/>
        </w:r>
      </w:hyperlink>
    </w:p>
    <w:p w14:paraId="1CC7F230" w14:textId="7F64DB02" w:rsidR="00E50F3C" w:rsidRDefault="002261F2">
      <w:pPr>
        <w:pStyle w:val="TOC2"/>
        <w:tabs>
          <w:tab w:val="left" w:pos="880"/>
          <w:tab w:val="right" w:leader="dot" w:pos="9016"/>
        </w:tabs>
        <w:rPr>
          <w:rFonts w:asciiTheme="minorHAnsi" w:eastAsiaTheme="minorEastAsia" w:hAnsiTheme="minorHAnsi" w:cstheme="minorBidi"/>
          <w:noProof/>
          <w:sz w:val="22"/>
          <w:szCs w:val="22"/>
        </w:rPr>
      </w:pPr>
      <w:hyperlink w:anchor="_Toc168507180" w:history="1">
        <w:r w:rsidR="00E50F3C" w:rsidRPr="006D06FF">
          <w:rPr>
            <w:rStyle w:val="Hyperlink"/>
            <w:noProof/>
          </w:rPr>
          <w:t>2.6.</w:t>
        </w:r>
        <w:r w:rsidR="00E50F3C">
          <w:rPr>
            <w:rFonts w:asciiTheme="minorHAnsi" w:eastAsiaTheme="minorEastAsia" w:hAnsiTheme="minorHAnsi" w:cstheme="minorBidi"/>
            <w:noProof/>
            <w:sz w:val="22"/>
            <w:szCs w:val="22"/>
          </w:rPr>
          <w:tab/>
        </w:r>
        <w:r w:rsidR="00E50F3C" w:rsidRPr="006D06FF">
          <w:rPr>
            <w:rStyle w:val="Hyperlink"/>
            <w:noProof/>
          </w:rPr>
          <w:t>Social Capital and Collective Action in Climate Change Adaptation</w:t>
        </w:r>
        <w:r w:rsidR="00E50F3C">
          <w:rPr>
            <w:noProof/>
            <w:webHidden/>
          </w:rPr>
          <w:tab/>
        </w:r>
        <w:r w:rsidR="00E50F3C">
          <w:rPr>
            <w:noProof/>
            <w:webHidden/>
          </w:rPr>
          <w:fldChar w:fldCharType="begin"/>
        </w:r>
        <w:r w:rsidR="00E50F3C">
          <w:rPr>
            <w:noProof/>
            <w:webHidden/>
          </w:rPr>
          <w:instrText xml:space="preserve"> PAGEREF _Toc168507180 \h </w:instrText>
        </w:r>
        <w:r w:rsidR="00E50F3C">
          <w:rPr>
            <w:noProof/>
            <w:webHidden/>
          </w:rPr>
        </w:r>
        <w:r w:rsidR="00E50F3C">
          <w:rPr>
            <w:noProof/>
            <w:webHidden/>
          </w:rPr>
          <w:fldChar w:fldCharType="separate"/>
        </w:r>
        <w:r w:rsidR="00E50F3C">
          <w:rPr>
            <w:noProof/>
            <w:webHidden/>
          </w:rPr>
          <w:t>20</w:t>
        </w:r>
        <w:r w:rsidR="00E50F3C">
          <w:rPr>
            <w:noProof/>
            <w:webHidden/>
          </w:rPr>
          <w:fldChar w:fldCharType="end"/>
        </w:r>
      </w:hyperlink>
    </w:p>
    <w:p w14:paraId="3DA2CBEB" w14:textId="59B275EC" w:rsidR="00E50F3C" w:rsidRDefault="002261F2">
      <w:pPr>
        <w:pStyle w:val="TOC2"/>
        <w:tabs>
          <w:tab w:val="left" w:pos="880"/>
          <w:tab w:val="right" w:leader="dot" w:pos="9016"/>
        </w:tabs>
        <w:rPr>
          <w:rFonts w:asciiTheme="minorHAnsi" w:eastAsiaTheme="minorEastAsia" w:hAnsiTheme="minorHAnsi" w:cstheme="minorBidi"/>
          <w:noProof/>
          <w:sz w:val="22"/>
          <w:szCs w:val="22"/>
        </w:rPr>
      </w:pPr>
      <w:hyperlink w:anchor="_Toc168507181" w:history="1">
        <w:r w:rsidR="00E50F3C" w:rsidRPr="006D06FF">
          <w:rPr>
            <w:rStyle w:val="Hyperlink"/>
            <w:noProof/>
          </w:rPr>
          <w:t>2.7.</w:t>
        </w:r>
        <w:r w:rsidR="00E50F3C">
          <w:rPr>
            <w:rFonts w:asciiTheme="minorHAnsi" w:eastAsiaTheme="minorEastAsia" w:hAnsiTheme="minorHAnsi" w:cstheme="minorBidi"/>
            <w:noProof/>
            <w:sz w:val="22"/>
            <w:szCs w:val="22"/>
          </w:rPr>
          <w:tab/>
        </w:r>
        <w:r w:rsidR="00E50F3C" w:rsidRPr="006D06FF">
          <w:rPr>
            <w:rStyle w:val="Hyperlink"/>
            <w:noProof/>
          </w:rPr>
          <w:t>Governance Structures and Social Capital in Women's Smallholder Farming Communities</w:t>
        </w:r>
        <w:r w:rsidR="00E50F3C">
          <w:rPr>
            <w:noProof/>
            <w:webHidden/>
          </w:rPr>
          <w:tab/>
        </w:r>
        <w:r w:rsidR="00E50F3C">
          <w:rPr>
            <w:noProof/>
            <w:webHidden/>
          </w:rPr>
          <w:fldChar w:fldCharType="begin"/>
        </w:r>
        <w:r w:rsidR="00E50F3C">
          <w:rPr>
            <w:noProof/>
            <w:webHidden/>
          </w:rPr>
          <w:instrText xml:space="preserve"> PAGEREF _Toc168507181 \h </w:instrText>
        </w:r>
        <w:r w:rsidR="00E50F3C">
          <w:rPr>
            <w:noProof/>
            <w:webHidden/>
          </w:rPr>
        </w:r>
        <w:r w:rsidR="00E50F3C">
          <w:rPr>
            <w:noProof/>
            <w:webHidden/>
          </w:rPr>
          <w:fldChar w:fldCharType="separate"/>
        </w:r>
        <w:r w:rsidR="00E50F3C">
          <w:rPr>
            <w:noProof/>
            <w:webHidden/>
          </w:rPr>
          <w:t>22</w:t>
        </w:r>
        <w:r w:rsidR="00E50F3C">
          <w:rPr>
            <w:noProof/>
            <w:webHidden/>
          </w:rPr>
          <w:fldChar w:fldCharType="end"/>
        </w:r>
      </w:hyperlink>
    </w:p>
    <w:p w14:paraId="2975BDDB" w14:textId="0789F854" w:rsidR="00E50F3C" w:rsidRDefault="002261F2">
      <w:pPr>
        <w:pStyle w:val="TOC2"/>
        <w:tabs>
          <w:tab w:val="left" w:pos="880"/>
          <w:tab w:val="right" w:leader="dot" w:pos="9016"/>
        </w:tabs>
        <w:rPr>
          <w:rFonts w:asciiTheme="minorHAnsi" w:eastAsiaTheme="minorEastAsia" w:hAnsiTheme="minorHAnsi" w:cstheme="minorBidi"/>
          <w:noProof/>
          <w:sz w:val="22"/>
          <w:szCs w:val="22"/>
        </w:rPr>
      </w:pPr>
      <w:hyperlink w:anchor="_Toc168507182" w:history="1">
        <w:r w:rsidR="00E50F3C" w:rsidRPr="006D06FF">
          <w:rPr>
            <w:rStyle w:val="Hyperlink"/>
            <w:noProof/>
          </w:rPr>
          <w:t>2.8.</w:t>
        </w:r>
        <w:r w:rsidR="00E50F3C">
          <w:rPr>
            <w:rFonts w:asciiTheme="minorHAnsi" w:eastAsiaTheme="minorEastAsia" w:hAnsiTheme="minorHAnsi" w:cstheme="minorBidi"/>
            <w:noProof/>
            <w:sz w:val="22"/>
            <w:szCs w:val="22"/>
          </w:rPr>
          <w:tab/>
        </w:r>
        <w:r w:rsidR="00E50F3C" w:rsidRPr="006D06FF">
          <w:rPr>
            <w:rStyle w:val="Hyperlink"/>
            <w:noProof/>
          </w:rPr>
          <w:t>Climate Change Policies and Frameworks Promoting Women</w:t>
        </w:r>
        <w:r w:rsidR="00E50F3C">
          <w:rPr>
            <w:noProof/>
            <w:webHidden/>
          </w:rPr>
          <w:tab/>
        </w:r>
        <w:r w:rsidR="00E50F3C">
          <w:rPr>
            <w:noProof/>
            <w:webHidden/>
          </w:rPr>
          <w:fldChar w:fldCharType="begin"/>
        </w:r>
        <w:r w:rsidR="00E50F3C">
          <w:rPr>
            <w:noProof/>
            <w:webHidden/>
          </w:rPr>
          <w:instrText xml:space="preserve"> PAGEREF _Toc168507182 \h </w:instrText>
        </w:r>
        <w:r w:rsidR="00E50F3C">
          <w:rPr>
            <w:noProof/>
            <w:webHidden/>
          </w:rPr>
        </w:r>
        <w:r w:rsidR="00E50F3C">
          <w:rPr>
            <w:noProof/>
            <w:webHidden/>
          </w:rPr>
          <w:fldChar w:fldCharType="separate"/>
        </w:r>
        <w:r w:rsidR="00E50F3C">
          <w:rPr>
            <w:noProof/>
            <w:webHidden/>
          </w:rPr>
          <w:t>24</w:t>
        </w:r>
        <w:r w:rsidR="00E50F3C">
          <w:rPr>
            <w:noProof/>
            <w:webHidden/>
          </w:rPr>
          <w:fldChar w:fldCharType="end"/>
        </w:r>
      </w:hyperlink>
    </w:p>
    <w:p w14:paraId="250138FA" w14:textId="761B66B7"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83" w:history="1">
        <w:r w:rsidR="00E50F3C" w:rsidRPr="006D06FF">
          <w:rPr>
            <w:rStyle w:val="Hyperlink"/>
            <w:noProof/>
          </w:rPr>
          <w:t xml:space="preserve">2.12. </w:t>
        </w:r>
        <w:r w:rsidR="00E50F3C" w:rsidRPr="006D06FF">
          <w:rPr>
            <w:rStyle w:val="Hyperlink"/>
            <w:noProof/>
            <w:lang w:val="en-US"/>
          </w:rPr>
          <w:t>Gaps in Knowledge</w:t>
        </w:r>
        <w:r w:rsidR="00E50F3C">
          <w:rPr>
            <w:noProof/>
            <w:webHidden/>
          </w:rPr>
          <w:tab/>
        </w:r>
        <w:r w:rsidR="00E50F3C">
          <w:rPr>
            <w:noProof/>
            <w:webHidden/>
          </w:rPr>
          <w:fldChar w:fldCharType="begin"/>
        </w:r>
        <w:r w:rsidR="00E50F3C">
          <w:rPr>
            <w:noProof/>
            <w:webHidden/>
          </w:rPr>
          <w:instrText xml:space="preserve"> PAGEREF _Toc168507183 \h </w:instrText>
        </w:r>
        <w:r w:rsidR="00E50F3C">
          <w:rPr>
            <w:noProof/>
            <w:webHidden/>
          </w:rPr>
        </w:r>
        <w:r w:rsidR="00E50F3C">
          <w:rPr>
            <w:noProof/>
            <w:webHidden/>
          </w:rPr>
          <w:fldChar w:fldCharType="separate"/>
        </w:r>
        <w:r w:rsidR="00E50F3C">
          <w:rPr>
            <w:noProof/>
            <w:webHidden/>
          </w:rPr>
          <w:t>25</w:t>
        </w:r>
        <w:r w:rsidR="00E50F3C">
          <w:rPr>
            <w:noProof/>
            <w:webHidden/>
          </w:rPr>
          <w:fldChar w:fldCharType="end"/>
        </w:r>
      </w:hyperlink>
    </w:p>
    <w:p w14:paraId="3AF38E0F" w14:textId="48F3BADE"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84" w:history="1">
        <w:r w:rsidR="00E50F3C" w:rsidRPr="006D06FF">
          <w:rPr>
            <w:rStyle w:val="Hyperlink"/>
            <w:noProof/>
          </w:rPr>
          <w:t>2.13 Chapter two Summary</w:t>
        </w:r>
        <w:r w:rsidR="00E50F3C">
          <w:rPr>
            <w:noProof/>
            <w:webHidden/>
          </w:rPr>
          <w:tab/>
        </w:r>
        <w:r w:rsidR="00E50F3C">
          <w:rPr>
            <w:noProof/>
            <w:webHidden/>
          </w:rPr>
          <w:fldChar w:fldCharType="begin"/>
        </w:r>
        <w:r w:rsidR="00E50F3C">
          <w:rPr>
            <w:noProof/>
            <w:webHidden/>
          </w:rPr>
          <w:instrText xml:space="preserve"> PAGEREF _Toc168507184 \h </w:instrText>
        </w:r>
        <w:r w:rsidR="00E50F3C">
          <w:rPr>
            <w:noProof/>
            <w:webHidden/>
          </w:rPr>
        </w:r>
        <w:r w:rsidR="00E50F3C">
          <w:rPr>
            <w:noProof/>
            <w:webHidden/>
          </w:rPr>
          <w:fldChar w:fldCharType="separate"/>
        </w:r>
        <w:r w:rsidR="00E50F3C">
          <w:rPr>
            <w:noProof/>
            <w:webHidden/>
          </w:rPr>
          <w:t>26</w:t>
        </w:r>
        <w:r w:rsidR="00E50F3C">
          <w:rPr>
            <w:noProof/>
            <w:webHidden/>
          </w:rPr>
          <w:fldChar w:fldCharType="end"/>
        </w:r>
      </w:hyperlink>
    </w:p>
    <w:p w14:paraId="2C9DBAFB" w14:textId="74D74250"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85" w:history="1">
        <w:r w:rsidR="00E50F3C" w:rsidRPr="006D06FF">
          <w:rPr>
            <w:rStyle w:val="Hyperlink"/>
            <w:noProof/>
          </w:rPr>
          <w:t>CHAPTER THREE</w:t>
        </w:r>
        <w:r w:rsidR="00E50F3C">
          <w:rPr>
            <w:noProof/>
            <w:webHidden/>
          </w:rPr>
          <w:tab/>
        </w:r>
        <w:r w:rsidR="00E50F3C">
          <w:rPr>
            <w:noProof/>
            <w:webHidden/>
          </w:rPr>
          <w:fldChar w:fldCharType="begin"/>
        </w:r>
        <w:r w:rsidR="00E50F3C">
          <w:rPr>
            <w:noProof/>
            <w:webHidden/>
          </w:rPr>
          <w:instrText xml:space="preserve"> PAGEREF _Toc168507185 \h </w:instrText>
        </w:r>
        <w:r w:rsidR="00E50F3C">
          <w:rPr>
            <w:noProof/>
            <w:webHidden/>
          </w:rPr>
        </w:r>
        <w:r w:rsidR="00E50F3C">
          <w:rPr>
            <w:noProof/>
            <w:webHidden/>
          </w:rPr>
          <w:fldChar w:fldCharType="separate"/>
        </w:r>
        <w:r w:rsidR="00E50F3C">
          <w:rPr>
            <w:noProof/>
            <w:webHidden/>
          </w:rPr>
          <w:t>27</w:t>
        </w:r>
        <w:r w:rsidR="00E50F3C">
          <w:rPr>
            <w:noProof/>
            <w:webHidden/>
          </w:rPr>
          <w:fldChar w:fldCharType="end"/>
        </w:r>
      </w:hyperlink>
    </w:p>
    <w:p w14:paraId="3A1AE761" w14:textId="2B851889"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86" w:history="1">
        <w:r w:rsidR="00E50F3C" w:rsidRPr="006D06FF">
          <w:rPr>
            <w:rStyle w:val="Hyperlink"/>
            <w:noProof/>
          </w:rPr>
          <w:t>RESEARCH METHODOLOGY</w:t>
        </w:r>
        <w:r w:rsidR="00E50F3C">
          <w:rPr>
            <w:noProof/>
            <w:webHidden/>
          </w:rPr>
          <w:tab/>
        </w:r>
        <w:r w:rsidR="00E50F3C">
          <w:rPr>
            <w:noProof/>
            <w:webHidden/>
          </w:rPr>
          <w:fldChar w:fldCharType="begin"/>
        </w:r>
        <w:r w:rsidR="00E50F3C">
          <w:rPr>
            <w:noProof/>
            <w:webHidden/>
          </w:rPr>
          <w:instrText xml:space="preserve"> PAGEREF _Toc168507186 \h </w:instrText>
        </w:r>
        <w:r w:rsidR="00E50F3C">
          <w:rPr>
            <w:noProof/>
            <w:webHidden/>
          </w:rPr>
        </w:r>
        <w:r w:rsidR="00E50F3C">
          <w:rPr>
            <w:noProof/>
            <w:webHidden/>
          </w:rPr>
          <w:fldChar w:fldCharType="separate"/>
        </w:r>
        <w:r w:rsidR="00E50F3C">
          <w:rPr>
            <w:noProof/>
            <w:webHidden/>
          </w:rPr>
          <w:t>27</w:t>
        </w:r>
        <w:r w:rsidR="00E50F3C">
          <w:rPr>
            <w:noProof/>
            <w:webHidden/>
          </w:rPr>
          <w:fldChar w:fldCharType="end"/>
        </w:r>
      </w:hyperlink>
    </w:p>
    <w:p w14:paraId="352B56EB" w14:textId="68D4018E"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87" w:history="1">
        <w:r w:rsidR="00E50F3C" w:rsidRPr="006D06FF">
          <w:rPr>
            <w:rStyle w:val="Hyperlink"/>
            <w:noProof/>
            <w:lang w:eastAsia="en-ZA"/>
          </w:rPr>
          <w:t xml:space="preserve">3.0 </w:t>
        </w:r>
        <w:r w:rsidR="00E50F3C" w:rsidRPr="006D06FF">
          <w:rPr>
            <w:rStyle w:val="Hyperlink"/>
            <w:noProof/>
          </w:rPr>
          <w:t>Introduction</w:t>
        </w:r>
        <w:r w:rsidR="00E50F3C">
          <w:rPr>
            <w:noProof/>
            <w:webHidden/>
          </w:rPr>
          <w:tab/>
        </w:r>
        <w:r w:rsidR="00E50F3C">
          <w:rPr>
            <w:noProof/>
            <w:webHidden/>
          </w:rPr>
          <w:fldChar w:fldCharType="begin"/>
        </w:r>
        <w:r w:rsidR="00E50F3C">
          <w:rPr>
            <w:noProof/>
            <w:webHidden/>
          </w:rPr>
          <w:instrText xml:space="preserve"> PAGEREF _Toc168507187 \h </w:instrText>
        </w:r>
        <w:r w:rsidR="00E50F3C">
          <w:rPr>
            <w:noProof/>
            <w:webHidden/>
          </w:rPr>
        </w:r>
        <w:r w:rsidR="00E50F3C">
          <w:rPr>
            <w:noProof/>
            <w:webHidden/>
          </w:rPr>
          <w:fldChar w:fldCharType="separate"/>
        </w:r>
        <w:r w:rsidR="00E50F3C">
          <w:rPr>
            <w:noProof/>
            <w:webHidden/>
          </w:rPr>
          <w:t>27</w:t>
        </w:r>
        <w:r w:rsidR="00E50F3C">
          <w:rPr>
            <w:noProof/>
            <w:webHidden/>
          </w:rPr>
          <w:fldChar w:fldCharType="end"/>
        </w:r>
      </w:hyperlink>
    </w:p>
    <w:p w14:paraId="5AB257AD" w14:textId="12E70773"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88" w:history="1">
        <w:r w:rsidR="00E50F3C" w:rsidRPr="006D06FF">
          <w:rPr>
            <w:rStyle w:val="Hyperlink"/>
            <w:noProof/>
          </w:rPr>
          <w:t>3.1 Research Approach</w:t>
        </w:r>
        <w:r w:rsidR="00E50F3C">
          <w:rPr>
            <w:noProof/>
            <w:webHidden/>
          </w:rPr>
          <w:tab/>
        </w:r>
        <w:r w:rsidR="00E50F3C">
          <w:rPr>
            <w:noProof/>
            <w:webHidden/>
          </w:rPr>
          <w:fldChar w:fldCharType="begin"/>
        </w:r>
        <w:r w:rsidR="00E50F3C">
          <w:rPr>
            <w:noProof/>
            <w:webHidden/>
          </w:rPr>
          <w:instrText xml:space="preserve"> PAGEREF _Toc168507188 \h </w:instrText>
        </w:r>
        <w:r w:rsidR="00E50F3C">
          <w:rPr>
            <w:noProof/>
            <w:webHidden/>
          </w:rPr>
        </w:r>
        <w:r w:rsidR="00E50F3C">
          <w:rPr>
            <w:noProof/>
            <w:webHidden/>
          </w:rPr>
          <w:fldChar w:fldCharType="separate"/>
        </w:r>
        <w:r w:rsidR="00E50F3C">
          <w:rPr>
            <w:noProof/>
            <w:webHidden/>
          </w:rPr>
          <w:t>27</w:t>
        </w:r>
        <w:r w:rsidR="00E50F3C">
          <w:rPr>
            <w:noProof/>
            <w:webHidden/>
          </w:rPr>
          <w:fldChar w:fldCharType="end"/>
        </w:r>
      </w:hyperlink>
    </w:p>
    <w:p w14:paraId="06DA6DAE" w14:textId="664FBAEA"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89" w:history="1">
        <w:r w:rsidR="00E50F3C" w:rsidRPr="006D06FF">
          <w:rPr>
            <w:rStyle w:val="Hyperlink"/>
            <w:noProof/>
          </w:rPr>
          <w:t>3.2 Research Design</w:t>
        </w:r>
        <w:r w:rsidR="00E50F3C">
          <w:rPr>
            <w:noProof/>
            <w:webHidden/>
          </w:rPr>
          <w:tab/>
        </w:r>
        <w:r w:rsidR="00E50F3C">
          <w:rPr>
            <w:noProof/>
            <w:webHidden/>
          </w:rPr>
          <w:fldChar w:fldCharType="begin"/>
        </w:r>
        <w:r w:rsidR="00E50F3C">
          <w:rPr>
            <w:noProof/>
            <w:webHidden/>
          </w:rPr>
          <w:instrText xml:space="preserve"> PAGEREF _Toc168507189 \h </w:instrText>
        </w:r>
        <w:r w:rsidR="00E50F3C">
          <w:rPr>
            <w:noProof/>
            <w:webHidden/>
          </w:rPr>
        </w:r>
        <w:r w:rsidR="00E50F3C">
          <w:rPr>
            <w:noProof/>
            <w:webHidden/>
          </w:rPr>
          <w:fldChar w:fldCharType="separate"/>
        </w:r>
        <w:r w:rsidR="00E50F3C">
          <w:rPr>
            <w:noProof/>
            <w:webHidden/>
          </w:rPr>
          <w:t>27</w:t>
        </w:r>
        <w:r w:rsidR="00E50F3C">
          <w:rPr>
            <w:noProof/>
            <w:webHidden/>
          </w:rPr>
          <w:fldChar w:fldCharType="end"/>
        </w:r>
      </w:hyperlink>
    </w:p>
    <w:p w14:paraId="04AE59EC" w14:textId="2890B7F9"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90" w:history="1">
        <w:r w:rsidR="00E50F3C" w:rsidRPr="006D06FF">
          <w:rPr>
            <w:rStyle w:val="Hyperlink"/>
            <w:noProof/>
          </w:rPr>
          <w:t>3.3. Target population</w:t>
        </w:r>
        <w:r w:rsidR="00E50F3C">
          <w:rPr>
            <w:noProof/>
            <w:webHidden/>
          </w:rPr>
          <w:tab/>
        </w:r>
        <w:r w:rsidR="00E50F3C">
          <w:rPr>
            <w:noProof/>
            <w:webHidden/>
          </w:rPr>
          <w:fldChar w:fldCharType="begin"/>
        </w:r>
        <w:r w:rsidR="00E50F3C">
          <w:rPr>
            <w:noProof/>
            <w:webHidden/>
          </w:rPr>
          <w:instrText xml:space="preserve"> PAGEREF _Toc168507190 \h </w:instrText>
        </w:r>
        <w:r w:rsidR="00E50F3C">
          <w:rPr>
            <w:noProof/>
            <w:webHidden/>
          </w:rPr>
        </w:r>
        <w:r w:rsidR="00E50F3C">
          <w:rPr>
            <w:noProof/>
            <w:webHidden/>
          </w:rPr>
          <w:fldChar w:fldCharType="separate"/>
        </w:r>
        <w:r w:rsidR="00E50F3C">
          <w:rPr>
            <w:noProof/>
            <w:webHidden/>
          </w:rPr>
          <w:t>28</w:t>
        </w:r>
        <w:r w:rsidR="00E50F3C">
          <w:rPr>
            <w:noProof/>
            <w:webHidden/>
          </w:rPr>
          <w:fldChar w:fldCharType="end"/>
        </w:r>
      </w:hyperlink>
    </w:p>
    <w:p w14:paraId="2FBC5E92" w14:textId="604BCD06"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91" w:history="1">
        <w:r w:rsidR="00E50F3C" w:rsidRPr="006D06FF">
          <w:rPr>
            <w:rStyle w:val="Hyperlink"/>
            <w:noProof/>
          </w:rPr>
          <w:t>3.5. Sampling techniques</w:t>
        </w:r>
        <w:r w:rsidR="00E50F3C">
          <w:rPr>
            <w:noProof/>
            <w:webHidden/>
          </w:rPr>
          <w:tab/>
        </w:r>
        <w:r w:rsidR="00E50F3C">
          <w:rPr>
            <w:noProof/>
            <w:webHidden/>
          </w:rPr>
          <w:fldChar w:fldCharType="begin"/>
        </w:r>
        <w:r w:rsidR="00E50F3C">
          <w:rPr>
            <w:noProof/>
            <w:webHidden/>
          </w:rPr>
          <w:instrText xml:space="preserve"> PAGEREF _Toc168507191 \h </w:instrText>
        </w:r>
        <w:r w:rsidR="00E50F3C">
          <w:rPr>
            <w:noProof/>
            <w:webHidden/>
          </w:rPr>
        </w:r>
        <w:r w:rsidR="00E50F3C">
          <w:rPr>
            <w:noProof/>
            <w:webHidden/>
          </w:rPr>
          <w:fldChar w:fldCharType="separate"/>
        </w:r>
        <w:r w:rsidR="00E50F3C">
          <w:rPr>
            <w:noProof/>
            <w:webHidden/>
          </w:rPr>
          <w:t>29</w:t>
        </w:r>
        <w:r w:rsidR="00E50F3C">
          <w:rPr>
            <w:noProof/>
            <w:webHidden/>
          </w:rPr>
          <w:fldChar w:fldCharType="end"/>
        </w:r>
      </w:hyperlink>
    </w:p>
    <w:p w14:paraId="6884C47A" w14:textId="3768A601"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92" w:history="1">
        <w:r w:rsidR="00E50F3C" w:rsidRPr="006D06FF">
          <w:rPr>
            <w:rStyle w:val="Hyperlink"/>
            <w:noProof/>
          </w:rPr>
          <w:t>3.3 Data Collection Instruments</w:t>
        </w:r>
        <w:r w:rsidR="00E50F3C">
          <w:rPr>
            <w:noProof/>
            <w:webHidden/>
          </w:rPr>
          <w:tab/>
        </w:r>
        <w:r w:rsidR="00E50F3C">
          <w:rPr>
            <w:noProof/>
            <w:webHidden/>
          </w:rPr>
          <w:fldChar w:fldCharType="begin"/>
        </w:r>
        <w:r w:rsidR="00E50F3C">
          <w:rPr>
            <w:noProof/>
            <w:webHidden/>
          </w:rPr>
          <w:instrText xml:space="preserve"> PAGEREF _Toc168507192 \h </w:instrText>
        </w:r>
        <w:r w:rsidR="00E50F3C">
          <w:rPr>
            <w:noProof/>
            <w:webHidden/>
          </w:rPr>
        </w:r>
        <w:r w:rsidR="00E50F3C">
          <w:rPr>
            <w:noProof/>
            <w:webHidden/>
          </w:rPr>
          <w:fldChar w:fldCharType="separate"/>
        </w:r>
        <w:r w:rsidR="00E50F3C">
          <w:rPr>
            <w:noProof/>
            <w:webHidden/>
          </w:rPr>
          <w:t>30</w:t>
        </w:r>
        <w:r w:rsidR="00E50F3C">
          <w:rPr>
            <w:noProof/>
            <w:webHidden/>
          </w:rPr>
          <w:fldChar w:fldCharType="end"/>
        </w:r>
      </w:hyperlink>
    </w:p>
    <w:p w14:paraId="48727A6D" w14:textId="2665C4EC"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93" w:history="1">
        <w:r w:rsidR="00E50F3C" w:rsidRPr="006D06FF">
          <w:rPr>
            <w:rStyle w:val="Hyperlink"/>
            <w:noProof/>
          </w:rPr>
          <w:t>3.4. Data collection procedure</w:t>
        </w:r>
        <w:r w:rsidR="00E50F3C">
          <w:rPr>
            <w:noProof/>
            <w:webHidden/>
          </w:rPr>
          <w:tab/>
        </w:r>
        <w:r w:rsidR="00E50F3C">
          <w:rPr>
            <w:noProof/>
            <w:webHidden/>
          </w:rPr>
          <w:fldChar w:fldCharType="begin"/>
        </w:r>
        <w:r w:rsidR="00E50F3C">
          <w:rPr>
            <w:noProof/>
            <w:webHidden/>
          </w:rPr>
          <w:instrText xml:space="preserve"> PAGEREF _Toc168507193 \h </w:instrText>
        </w:r>
        <w:r w:rsidR="00E50F3C">
          <w:rPr>
            <w:noProof/>
            <w:webHidden/>
          </w:rPr>
        </w:r>
        <w:r w:rsidR="00E50F3C">
          <w:rPr>
            <w:noProof/>
            <w:webHidden/>
          </w:rPr>
          <w:fldChar w:fldCharType="separate"/>
        </w:r>
        <w:r w:rsidR="00E50F3C">
          <w:rPr>
            <w:noProof/>
            <w:webHidden/>
          </w:rPr>
          <w:t>31</w:t>
        </w:r>
        <w:r w:rsidR="00E50F3C">
          <w:rPr>
            <w:noProof/>
            <w:webHidden/>
          </w:rPr>
          <w:fldChar w:fldCharType="end"/>
        </w:r>
      </w:hyperlink>
    </w:p>
    <w:p w14:paraId="6ACF75F8" w14:textId="4E05322C"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94" w:history="1">
        <w:r w:rsidR="00E50F3C" w:rsidRPr="006D06FF">
          <w:rPr>
            <w:rStyle w:val="Hyperlink"/>
            <w:noProof/>
          </w:rPr>
          <w:t>3.6. Data Analysis</w:t>
        </w:r>
        <w:r w:rsidR="00E50F3C">
          <w:rPr>
            <w:noProof/>
            <w:webHidden/>
          </w:rPr>
          <w:tab/>
        </w:r>
        <w:r w:rsidR="00E50F3C">
          <w:rPr>
            <w:noProof/>
            <w:webHidden/>
          </w:rPr>
          <w:fldChar w:fldCharType="begin"/>
        </w:r>
        <w:r w:rsidR="00E50F3C">
          <w:rPr>
            <w:noProof/>
            <w:webHidden/>
          </w:rPr>
          <w:instrText xml:space="preserve"> PAGEREF _Toc168507194 \h </w:instrText>
        </w:r>
        <w:r w:rsidR="00E50F3C">
          <w:rPr>
            <w:noProof/>
            <w:webHidden/>
          </w:rPr>
        </w:r>
        <w:r w:rsidR="00E50F3C">
          <w:rPr>
            <w:noProof/>
            <w:webHidden/>
          </w:rPr>
          <w:fldChar w:fldCharType="separate"/>
        </w:r>
        <w:r w:rsidR="00E50F3C">
          <w:rPr>
            <w:noProof/>
            <w:webHidden/>
          </w:rPr>
          <w:t>33</w:t>
        </w:r>
        <w:r w:rsidR="00E50F3C">
          <w:rPr>
            <w:noProof/>
            <w:webHidden/>
          </w:rPr>
          <w:fldChar w:fldCharType="end"/>
        </w:r>
      </w:hyperlink>
    </w:p>
    <w:p w14:paraId="33EDAB26" w14:textId="011A9495" w:rsidR="00E50F3C" w:rsidRDefault="002261F2">
      <w:pPr>
        <w:pStyle w:val="TOC2"/>
        <w:tabs>
          <w:tab w:val="left" w:pos="1100"/>
          <w:tab w:val="right" w:leader="dot" w:pos="9016"/>
        </w:tabs>
        <w:rPr>
          <w:rFonts w:asciiTheme="minorHAnsi" w:eastAsiaTheme="minorEastAsia" w:hAnsiTheme="minorHAnsi" w:cstheme="minorBidi"/>
          <w:noProof/>
          <w:sz w:val="22"/>
          <w:szCs w:val="22"/>
        </w:rPr>
      </w:pPr>
      <w:hyperlink w:anchor="_Toc168507195" w:history="1">
        <w:r w:rsidR="00E50F3C" w:rsidRPr="006D06FF">
          <w:rPr>
            <w:rStyle w:val="Hyperlink"/>
            <w:noProof/>
          </w:rPr>
          <w:t>3.6.2</w:t>
        </w:r>
        <w:r w:rsidR="00E50F3C">
          <w:rPr>
            <w:rFonts w:asciiTheme="minorHAnsi" w:eastAsiaTheme="minorEastAsia" w:hAnsiTheme="minorHAnsi" w:cstheme="minorBidi"/>
            <w:noProof/>
            <w:sz w:val="22"/>
            <w:szCs w:val="22"/>
          </w:rPr>
          <w:tab/>
        </w:r>
        <w:r w:rsidR="00E50F3C" w:rsidRPr="006D06FF">
          <w:rPr>
            <w:rStyle w:val="Hyperlink"/>
            <w:noProof/>
            <w:lang w:val="en-ZA" w:eastAsia="en-ZA"/>
          </w:rPr>
          <w:t>Validity</w:t>
        </w:r>
        <w:r w:rsidR="00E50F3C">
          <w:rPr>
            <w:noProof/>
            <w:webHidden/>
          </w:rPr>
          <w:tab/>
        </w:r>
        <w:r w:rsidR="00E50F3C">
          <w:rPr>
            <w:noProof/>
            <w:webHidden/>
          </w:rPr>
          <w:fldChar w:fldCharType="begin"/>
        </w:r>
        <w:r w:rsidR="00E50F3C">
          <w:rPr>
            <w:noProof/>
            <w:webHidden/>
          </w:rPr>
          <w:instrText xml:space="preserve"> PAGEREF _Toc168507195 \h </w:instrText>
        </w:r>
        <w:r w:rsidR="00E50F3C">
          <w:rPr>
            <w:noProof/>
            <w:webHidden/>
          </w:rPr>
        </w:r>
        <w:r w:rsidR="00E50F3C">
          <w:rPr>
            <w:noProof/>
            <w:webHidden/>
          </w:rPr>
          <w:fldChar w:fldCharType="separate"/>
        </w:r>
        <w:r w:rsidR="00E50F3C">
          <w:rPr>
            <w:noProof/>
            <w:webHidden/>
          </w:rPr>
          <w:t>34</w:t>
        </w:r>
        <w:r w:rsidR="00E50F3C">
          <w:rPr>
            <w:noProof/>
            <w:webHidden/>
          </w:rPr>
          <w:fldChar w:fldCharType="end"/>
        </w:r>
      </w:hyperlink>
    </w:p>
    <w:p w14:paraId="3FCB949D" w14:textId="4CF7E131"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96" w:history="1">
        <w:r w:rsidR="00E50F3C" w:rsidRPr="006D06FF">
          <w:rPr>
            <w:rStyle w:val="Hyperlink"/>
            <w:noProof/>
            <w:lang w:val="en-ZA" w:eastAsia="en-ZA"/>
          </w:rPr>
          <w:t>3.</w:t>
        </w:r>
        <w:r w:rsidR="00E50F3C" w:rsidRPr="006D06FF">
          <w:rPr>
            <w:rStyle w:val="Hyperlink"/>
            <w:noProof/>
            <w:lang w:val="en-US" w:eastAsia="en-ZA"/>
          </w:rPr>
          <w:t xml:space="preserve">6.3 </w:t>
        </w:r>
        <w:r w:rsidR="00E50F3C" w:rsidRPr="006D06FF">
          <w:rPr>
            <w:rStyle w:val="Hyperlink"/>
            <w:noProof/>
            <w:lang w:val="en-ZA" w:eastAsia="en-ZA"/>
          </w:rPr>
          <w:t>Reliability</w:t>
        </w:r>
        <w:r w:rsidR="00E50F3C">
          <w:rPr>
            <w:noProof/>
            <w:webHidden/>
          </w:rPr>
          <w:tab/>
        </w:r>
        <w:r w:rsidR="00E50F3C">
          <w:rPr>
            <w:noProof/>
            <w:webHidden/>
          </w:rPr>
          <w:fldChar w:fldCharType="begin"/>
        </w:r>
        <w:r w:rsidR="00E50F3C">
          <w:rPr>
            <w:noProof/>
            <w:webHidden/>
          </w:rPr>
          <w:instrText xml:space="preserve"> PAGEREF _Toc168507196 \h </w:instrText>
        </w:r>
        <w:r w:rsidR="00E50F3C">
          <w:rPr>
            <w:noProof/>
            <w:webHidden/>
          </w:rPr>
        </w:r>
        <w:r w:rsidR="00E50F3C">
          <w:rPr>
            <w:noProof/>
            <w:webHidden/>
          </w:rPr>
          <w:fldChar w:fldCharType="separate"/>
        </w:r>
        <w:r w:rsidR="00E50F3C">
          <w:rPr>
            <w:noProof/>
            <w:webHidden/>
          </w:rPr>
          <w:t>36</w:t>
        </w:r>
        <w:r w:rsidR="00E50F3C">
          <w:rPr>
            <w:noProof/>
            <w:webHidden/>
          </w:rPr>
          <w:fldChar w:fldCharType="end"/>
        </w:r>
      </w:hyperlink>
    </w:p>
    <w:p w14:paraId="001133A4" w14:textId="6030EABB"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97" w:history="1">
        <w:r w:rsidR="00E50F3C" w:rsidRPr="006D06FF">
          <w:rPr>
            <w:rStyle w:val="Hyperlink"/>
            <w:noProof/>
            <w:lang w:eastAsia="zh-CN"/>
          </w:rPr>
          <w:t>3.7 Ethical Considerations</w:t>
        </w:r>
        <w:r w:rsidR="00E50F3C">
          <w:rPr>
            <w:noProof/>
            <w:webHidden/>
          </w:rPr>
          <w:tab/>
        </w:r>
        <w:r w:rsidR="00E50F3C">
          <w:rPr>
            <w:noProof/>
            <w:webHidden/>
          </w:rPr>
          <w:fldChar w:fldCharType="begin"/>
        </w:r>
        <w:r w:rsidR="00E50F3C">
          <w:rPr>
            <w:noProof/>
            <w:webHidden/>
          </w:rPr>
          <w:instrText xml:space="preserve"> PAGEREF _Toc168507197 \h </w:instrText>
        </w:r>
        <w:r w:rsidR="00E50F3C">
          <w:rPr>
            <w:noProof/>
            <w:webHidden/>
          </w:rPr>
        </w:r>
        <w:r w:rsidR="00E50F3C">
          <w:rPr>
            <w:noProof/>
            <w:webHidden/>
          </w:rPr>
          <w:fldChar w:fldCharType="separate"/>
        </w:r>
        <w:r w:rsidR="00E50F3C">
          <w:rPr>
            <w:noProof/>
            <w:webHidden/>
          </w:rPr>
          <w:t>38</w:t>
        </w:r>
        <w:r w:rsidR="00E50F3C">
          <w:rPr>
            <w:noProof/>
            <w:webHidden/>
          </w:rPr>
          <w:fldChar w:fldCharType="end"/>
        </w:r>
      </w:hyperlink>
    </w:p>
    <w:p w14:paraId="2EF6BD92" w14:textId="52D0842E"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198" w:history="1">
        <w:r w:rsidR="00E50F3C" w:rsidRPr="006D06FF">
          <w:rPr>
            <w:rStyle w:val="Hyperlink"/>
            <w:noProof/>
            <w:lang w:eastAsia="zh-CN"/>
          </w:rPr>
          <w:t>3.8. Chapter Summary</w:t>
        </w:r>
        <w:r w:rsidR="00E50F3C">
          <w:rPr>
            <w:noProof/>
            <w:webHidden/>
          </w:rPr>
          <w:tab/>
        </w:r>
        <w:r w:rsidR="00E50F3C">
          <w:rPr>
            <w:noProof/>
            <w:webHidden/>
          </w:rPr>
          <w:fldChar w:fldCharType="begin"/>
        </w:r>
        <w:r w:rsidR="00E50F3C">
          <w:rPr>
            <w:noProof/>
            <w:webHidden/>
          </w:rPr>
          <w:instrText xml:space="preserve"> PAGEREF _Toc168507198 \h </w:instrText>
        </w:r>
        <w:r w:rsidR="00E50F3C">
          <w:rPr>
            <w:noProof/>
            <w:webHidden/>
          </w:rPr>
        </w:r>
        <w:r w:rsidR="00E50F3C">
          <w:rPr>
            <w:noProof/>
            <w:webHidden/>
          </w:rPr>
          <w:fldChar w:fldCharType="separate"/>
        </w:r>
        <w:r w:rsidR="00E50F3C">
          <w:rPr>
            <w:noProof/>
            <w:webHidden/>
          </w:rPr>
          <w:t>39</w:t>
        </w:r>
        <w:r w:rsidR="00E50F3C">
          <w:rPr>
            <w:noProof/>
            <w:webHidden/>
          </w:rPr>
          <w:fldChar w:fldCharType="end"/>
        </w:r>
      </w:hyperlink>
    </w:p>
    <w:p w14:paraId="4AD35D36" w14:textId="1A1BF3B4"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199" w:history="1">
        <w:r w:rsidR="00E50F3C" w:rsidRPr="006D06FF">
          <w:rPr>
            <w:rStyle w:val="Hyperlink"/>
            <w:noProof/>
            <w:kern w:val="2"/>
            <w:lang w:val="en-US" w:eastAsia="zh-CN"/>
          </w:rPr>
          <w:t>CHAPTER FOUR</w:t>
        </w:r>
        <w:r w:rsidR="00E50F3C">
          <w:rPr>
            <w:noProof/>
            <w:webHidden/>
          </w:rPr>
          <w:tab/>
        </w:r>
        <w:r w:rsidR="00E50F3C">
          <w:rPr>
            <w:noProof/>
            <w:webHidden/>
          </w:rPr>
          <w:fldChar w:fldCharType="begin"/>
        </w:r>
        <w:r w:rsidR="00E50F3C">
          <w:rPr>
            <w:noProof/>
            <w:webHidden/>
          </w:rPr>
          <w:instrText xml:space="preserve"> PAGEREF _Toc168507199 \h </w:instrText>
        </w:r>
        <w:r w:rsidR="00E50F3C">
          <w:rPr>
            <w:noProof/>
            <w:webHidden/>
          </w:rPr>
        </w:r>
        <w:r w:rsidR="00E50F3C">
          <w:rPr>
            <w:noProof/>
            <w:webHidden/>
          </w:rPr>
          <w:fldChar w:fldCharType="separate"/>
        </w:r>
        <w:r w:rsidR="00E50F3C">
          <w:rPr>
            <w:noProof/>
            <w:webHidden/>
          </w:rPr>
          <w:t>40</w:t>
        </w:r>
        <w:r w:rsidR="00E50F3C">
          <w:rPr>
            <w:noProof/>
            <w:webHidden/>
          </w:rPr>
          <w:fldChar w:fldCharType="end"/>
        </w:r>
      </w:hyperlink>
    </w:p>
    <w:p w14:paraId="29ABB98F" w14:textId="3F31D036"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00" w:history="1">
        <w:r w:rsidR="00E50F3C" w:rsidRPr="006D06FF">
          <w:rPr>
            <w:rStyle w:val="Hyperlink"/>
            <w:noProof/>
            <w:kern w:val="2"/>
            <w:lang w:val="en-US" w:eastAsia="zh-CN"/>
          </w:rPr>
          <w:t>DATA PRESENTATION</w:t>
        </w:r>
        <w:r w:rsidR="00E50F3C">
          <w:rPr>
            <w:noProof/>
            <w:webHidden/>
          </w:rPr>
          <w:tab/>
        </w:r>
        <w:r w:rsidR="00E50F3C">
          <w:rPr>
            <w:noProof/>
            <w:webHidden/>
          </w:rPr>
          <w:fldChar w:fldCharType="begin"/>
        </w:r>
        <w:r w:rsidR="00E50F3C">
          <w:rPr>
            <w:noProof/>
            <w:webHidden/>
          </w:rPr>
          <w:instrText xml:space="preserve"> PAGEREF _Toc168507200 \h </w:instrText>
        </w:r>
        <w:r w:rsidR="00E50F3C">
          <w:rPr>
            <w:noProof/>
            <w:webHidden/>
          </w:rPr>
        </w:r>
        <w:r w:rsidR="00E50F3C">
          <w:rPr>
            <w:noProof/>
            <w:webHidden/>
          </w:rPr>
          <w:fldChar w:fldCharType="separate"/>
        </w:r>
        <w:r w:rsidR="00E50F3C">
          <w:rPr>
            <w:noProof/>
            <w:webHidden/>
          </w:rPr>
          <w:t>40</w:t>
        </w:r>
        <w:r w:rsidR="00E50F3C">
          <w:rPr>
            <w:noProof/>
            <w:webHidden/>
          </w:rPr>
          <w:fldChar w:fldCharType="end"/>
        </w:r>
      </w:hyperlink>
    </w:p>
    <w:p w14:paraId="3BFA6DBA" w14:textId="42D97BE8"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01" w:history="1">
        <w:r w:rsidR="00E50F3C" w:rsidRPr="006D06FF">
          <w:rPr>
            <w:rStyle w:val="Hyperlink"/>
            <w:noProof/>
          </w:rPr>
          <w:t>4.0 Introduction</w:t>
        </w:r>
        <w:r w:rsidR="00E50F3C">
          <w:rPr>
            <w:noProof/>
            <w:webHidden/>
          </w:rPr>
          <w:tab/>
        </w:r>
        <w:r w:rsidR="00E50F3C">
          <w:rPr>
            <w:noProof/>
            <w:webHidden/>
          </w:rPr>
          <w:fldChar w:fldCharType="begin"/>
        </w:r>
        <w:r w:rsidR="00E50F3C">
          <w:rPr>
            <w:noProof/>
            <w:webHidden/>
          </w:rPr>
          <w:instrText xml:space="preserve"> PAGEREF _Toc168507201 \h </w:instrText>
        </w:r>
        <w:r w:rsidR="00E50F3C">
          <w:rPr>
            <w:noProof/>
            <w:webHidden/>
          </w:rPr>
        </w:r>
        <w:r w:rsidR="00E50F3C">
          <w:rPr>
            <w:noProof/>
            <w:webHidden/>
          </w:rPr>
          <w:fldChar w:fldCharType="separate"/>
        </w:r>
        <w:r w:rsidR="00E50F3C">
          <w:rPr>
            <w:noProof/>
            <w:webHidden/>
          </w:rPr>
          <w:t>40</w:t>
        </w:r>
        <w:r w:rsidR="00E50F3C">
          <w:rPr>
            <w:noProof/>
            <w:webHidden/>
          </w:rPr>
          <w:fldChar w:fldCharType="end"/>
        </w:r>
      </w:hyperlink>
    </w:p>
    <w:p w14:paraId="11505D0D" w14:textId="7C91D713"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02" w:history="1">
        <w:r w:rsidR="00E50F3C" w:rsidRPr="006D06FF">
          <w:rPr>
            <w:rStyle w:val="Hyperlink"/>
            <w:noProof/>
          </w:rPr>
          <w:t>4.1 Respondents profile</w:t>
        </w:r>
        <w:r w:rsidR="00E50F3C">
          <w:rPr>
            <w:noProof/>
            <w:webHidden/>
          </w:rPr>
          <w:tab/>
        </w:r>
        <w:r w:rsidR="00E50F3C">
          <w:rPr>
            <w:noProof/>
            <w:webHidden/>
          </w:rPr>
          <w:fldChar w:fldCharType="begin"/>
        </w:r>
        <w:r w:rsidR="00E50F3C">
          <w:rPr>
            <w:noProof/>
            <w:webHidden/>
          </w:rPr>
          <w:instrText xml:space="preserve"> PAGEREF _Toc168507202 \h </w:instrText>
        </w:r>
        <w:r w:rsidR="00E50F3C">
          <w:rPr>
            <w:noProof/>
            <w:webHidden/>
          </w:rPr>
        </w:r>
        <w:r w:rsidR="00E50F3C">
          <w:rPr>
            <w:noProof/>
            <w:webHidden/>
          </w:rPr>
          <w:fldChar w:fldCharType="separate"/>
        </w:r>
        <w:r w:rsidR="00E50F3C">
          <w:rPr>
            <w:noProof/>
            <w:webHidden/>
          </w:rPr>
          <w:t>40</w:t>
        </w:r>
        <w:r w:rsidR="00E50F3C">
          <w:rPr>
            <w:noProof/>
            <w:webHidden/>
          </w:rPr>
          <w:fldChar w:fldCharType="end"/>
        </w:r>
      </w:hyperlink>
    </w:p>
    <w:p w14:paraId="530E8574" w14:textId="561E3CEF"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203" w:history="1">
        <w:r w:rsidR="00E50F3C" w:rsidRPr="006D06FF">
          <w:rPr>
            <w:rStyle w:val="Hyperlink"/>
            <w:noProof/>
          </w:rPr>
          <w:t>4.2. Factors influencing social capital in climate change adaptation in Zvishavane women's smallholder farming communities.</w:t>
        </w:r>
        <w:r w:rsidR="00E50F3C">
          <w:rPr>
            <w:noProof/>
            <w:webHidden/>
          </w:rPr>
          <w:tab/>
        </w:r>
        <w:r w:rsidR="00E50F3C">
          <w:rPr>
            <w:noProof/>
            <w:webHidden/>
          </w:rPr>
          <w:fldChar w:fldCharType="begin"/>
        </w:r>
        <w:r w:rsidR="00E50F3C">
          <w:rPr>
            <w:noProof/>
            <w:webHidden/>
          </w:rPr>
          <w:instrText xml:space="preserve"> PAGEREF _Toc168507203 \h </w:instrText>
        </w:r>
        <w:r w:rsidR="00E50F3C">
          <w:rPr>
            <w:noProof/>
            <w:webHidden/>
          </w:rPr>
        </w:r>
        <w:r w:rsidR="00E50F3C">
          <w:rPr>
            <w:noProof/>
            <w:webHidden/>
          </w:rPr>
          <w:fldChar w:fldCharType="separate"/>
        </w:r>
        <w:r w:rsidR="00E50F3C">
          <w:rPr>
            <w:noProof/>
            <w:webHidden/>
          </w:rPr>
          <w:t>41</w:t>
        </w:r>
        <w:r w:rsidR="00E50F3C">
          <w:rPr>
            <w:noProof/>
            <w:webHidden/>
          </w:rPr>
          <w:fldChar w:fldCharType="end"/>
        </w:r>
      </w:hyperlink>
    </w:p>
    <w:p w14:paraId="6F2282C9" w14:textId="674F0FDF"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204" w:history="1">
        <w:r w:rsidR="00E50F3C" w:rsidRPr="006D06FF">
          <w:rPr>
            <w:rStyle w:val="Hyperlink"/>
            <w:noProof/>
          </w:rPr>
          <w:t>4.3. Climate Change adaptation strategies among Zvishavane women smallholder farmers</w:t>
        </w:r>
        <w:r w:rsidR="00E50F3C">
          <w:rPr>
            <w:noProof/>
            <w:webHidden/>
          </w:rPr>
          <w:tab/>
        </w:r>
        <w:r w:rsidR="00E50F3C">
          <w:rPr>
            <w:noProof/>
            <w:webHidden/>
          </w:rPr>
          <w:fldChar w:fldCharType="begin"/>
        </w:r>
        <w:r w:rsidR="00E50F3C">
          <w:rPr>
            <w:noProof/>
            <w:webHidden/>
          </w:rPr>
          <w:instrText xml:space="preserve"> PAGEREF _Toc168507204 \h </w:instrText>
        </w:r>
        <w:r w:rsidR="00E50F3C">
          <w:rPr>
            <w:noProof/>
            <w:webHidden/>
          </w:rPr>
        </w:r>
        <w:r w:rsidR="00E50F3C">
          <w:rPr>
            <w:noProof/>
            <w:webHidden/>
          </w:rPr>
          <w:fldChar w:fldCharType="separate"/>
        </w:r>
        <w:r w:rsidR="00E50F3C">
          <w:rPr>
            <w:noProof/>
            <w:webHidden/>
          </w:rPr>
          <w:t>51</w:t>
        </w:r>
        <w:r w:rsidR="00E50F3C">
          <w:rPr>
            <w:noProof/>
            <w:webHidden/>
          </w:rPr>
          <w:fldChar w:fldCharType="end"/>
        </w:r>
      </w:hyperlink>
    </w:p>
    <w:p w14:paraId="1A005C72" w14:textId="2411BF67"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205" w:history="1">
        <w:r w:rsidR="00E50F3C" w:rsidRPr="006D06FF">
          <w:rPr>
            <w:rStyle w:val="Hyperlink"/>
            <w:noProof/>
          </w:rPr>
          <w:t>4.4. The governance of agricultural women schemes - influence of social capital</w:t>
        </w:r>
        <w:r w:rsidR="00E50F3C">
          <w:rPr>
            <w:noProof/>
            <w:webHidden/>
          </w:rPr>
          <w:tab/>
        </w:r>
        <w:r w:rsidR="00E50F3C">
          <w:rPr>
            <w:noProof/>
            <w:webHidden/>
          </w:rPr>
          <w:fldChar w:fldCharType="begin"/>
        </w:r>
        <w:r w:rsidR="00E50F3C">
          <w:rPr>
            <w:noProof/>
            <w:webHidden/>
          </w:rPr>
          <w:instrText xml:space="preserve"> PAGEREF _Toc168507205 \h </w:instrText>
        </w:r>
        <w:r w:rsidR="00E50F3C">
          <w:rPr>
            <w:noProof/>
            <w:webHidden/>
          </w:rPr>
        </w:r>
        <w:r w:rsidR="00E50F3C">
          <w:rPr>
            <w:noProof/>
            <w:webHidden/>
          </w:rPr>
          <w:fldChar w:fldCharType="separate"/>
        </w:r>
        <w:r w:rsidR="00E50F3C">
          <w:rPr>
            <w:noProof/>
            <w:webHidden/>
          </w:rPr>
          <w:t>57</w:t>
        </w:r>
        <w:r w:rsidR="00E50F3C">
          <w:rPr>
            <w:noProof/>
            <w:webHidden/>
          </w:rPr>
          <w:fldChar w:fldCharType="end"/>
        </w:r>
      </w:hyperlink>
    </w:p>
    <w:p w14:paraId="1AE74BF8" w14:textId="5D05EBC4"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206" w:history="1">
        <w:r w:rsidR="00E50F3C" w:rsidRPr="006D06FF">
          <w:rPr>
            <w:rStyle w:val="Hyperlink"/>
            <w:noProof/>
            <w:lang w:val="en-US"/>
          </w:rPr>
          <w:t>4.5. Thematic analysis of the study findings</w:t>
        </w:r>
        <w:r w:rsidR="00E50F3C">
          <w:rPr>
            <w:noProof/>
            <w:webHidden/>
          </w:rPr>
          <w:tab/>
        </w:r>
        <w:r w:rsidR="00E50F3C">
          <w:rPr>
            <w:noProof/>
            <w:webHidden/>
          </w:rPr>
          <w:fldChar w:fldCharType="begin"/>
        </w:r>
        <w:r w:rsidR="00E50F3C">
          <w:rPr>
            <w:noProof/>
            <w:webHidden/>
          </w:rPr>
          <w:instrText xml:space="preserve"> PAGEREF _Toc168507206 \h </w:instrText>
        </w:r>
        <w:r w:rsidR="00E50F3C">
          <w:rPr>
            <w:noProof/>
            <w:webHidden/>
          </w:rPr>
        </w:r>
        <w:r w:rsidR="00E50F3C">
          <w:rPr>
            <w:noProof/>
            <w:webHidden/>
          </w:rPr>
          <w:fldChar w:fldCharType="separate"/>
        </w:r>
        <w:r w:rsidR="00E50F3C">
          <w:rPr>
            <w:noProof/>
            <w:webHidden/>
          </w:rPr>
          <w:t>62</w:t>
        </w:r>
        <w:r w:rsidR="00E50F3C">
          <w:rPr>
            <w:noProof/>
            <w:webHidden/>
          </w:rPr>
          <w:fldChar w:fldCharType="end"/>
        </w:r>
      </w:hyperlink>
    </w:p>
    <w:p w14:paraId="365A38AB" w14:textId="2271ACAB"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207" w:history="1">
        <w:r w:rsidR="00E50F3C" w:rsidRPr="006D06FF">
          <w:rPr>
            <w:rStyle w:val="Hyperlink"/>
            <w:noProof/>
            <w:lang w:eastAsia="zh-CN"/>
          </w:rPr>
          <w:t>4.5.1. Social Networks and Information Sharing</w:t>
        </w:r>
        <w:r w:rsidR="00E50F3C">
          <w:rPr>
            <w:noProof/>
            <w:webHidden/>
          </w:rPr>
          <w:tab/>
        </w:r>
        <w:r w:rsidR="00E50F3C">
          <w:rPr>
            <w:noProof/>
            <w:webHidden/>
          </w:rPr>
          <w:fldChar w:fldCharType="begin"/>
        </w:r>
        <w:r w:rsidR="00E50F3C">
          <w:rPr>
            <w:noProof/>
            <w:webHidden/>
          </w:rPr>
          <w:instrText xml:space="preserve"> PAGEREF _Toc168507207 \h </w:instrText>
        </w:r>
        <w:r w:rsidR="00E50F3C">
          <w:rPr>
            <w:noProof/>
            <w:webHidden/>
          </w:rPr>
        </w:r>
        <w:r w:rsidR="00E50F3C">
          <w:rPr>
            <w:noProof/>
            <w:webHidden/>
          </w:rPr>
          <w:fldChar w:fldCharType="separate"/>
        </w:r>
        <w:r w:rsidR="00E50F3C">
          <w:rPr>
            <w:noProof/>
            <w:webHidden/>
          </w:rPr>
          <w:t>62</w:t>
        </w:r>
        <w:r w:rsidR="00E50F3C">
          <w:rPr>
            <w:noProof/>
            <w:webHidden/>
          </w:rPr>
          <w:fldChar w:fldCharType="end"/>
        </w:r>
      </w:hyperlink>
    </w:p>
    <w:p w14:paraId="3E3CCE37" w14:textId="56D71B00"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208" w:history="1">
        <w:r w:rsidR="00E50F3C" w:rsidRPr="006D06FF">
          <w:rPr>
            <w:rStyle w:val="Hyperlink"/>
            <w:noProof/>
            <w:lang w:eastAsia="zh-CN"/>
          </w:rPr>
          <w:t>4.5.2. Cooperative Practices and Collective Involvement in Adapting to Climate Change</w:t>
        </w:r>
        <w:r w:rsidR="00E50F3C">
          <w:rPr>
            <w:noProof/>
            <w:webHidden/>
          </w:rPr>
          <w:tab/>
        </w:r>
        <w:r w:rsidR="00E50F3C">
          <w:rPr>
            <w:noProof/>
            <w:webHidden/>
          </w:rPr>
          <w:fldChar w:fldCharType="begin"/>
        </w:r>
        <w:r w:rsidR="00E50F3C">
          <w:rPr>
            <w:noProof/>
            <w:webHidden/>
          </w:rPr>
          <w:instrText xml:space="preserve"> PAGEREF _Toc168507208 \h </w:instrText>
        </w:r>
        <w:r w:rsidR="00E50F3C">
          <w:rPr>
            <w:noProof/>
            <w:webHidden/>
          </w:rPr>
        </w:r>
        <w:r w:rsidR="00E50F3C">
          <w:rPr>
            <w:noProof/>
            <w:webHidden/>
          </w:rPr>
          <w:fldChar w:fldCharType="separate"/>
        </w:r>
        <w:r w:rsidR="00E50F3C">
          <w:rPr>
            <w:noProof/>
            <w:webHidden/>
          </w:rPr>
          <w:t>64</w:t>
        </w:r>
        <w:r w:rsidR="00E50F3C">
          <w:rPr>
            <w:noProof/>
            <w:webHidden/>
          </w:rPr>
          <w:fldChar w:fldCharType="end"/>
        </w:r>
      </w:hyperlink>
    </w:p>
    <w:p w14:paraId="3DBFE281" w14:textId="7D35DC97"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209" w:history="1">
        <w:r w:rsidR="00E50F3C" w:rsidRPr="006D06FF">
          <w:rPr>
            <w:rStyle w:val="Hyperlink"/>
            <w:noProof/>
            <w:lang w:eastAsia="zh-CN"/>
          </w:rPr>
          <w:t>4.5.3. Social Connectivity and Resource Access</w:t>
        </w:r>
        <w:r w:rsidR="00E50F3C">
          <w:rPr>
            <w:noProof/>
            <w:webHidden/>
          </w:rPr>
          <w:tab/>
        </w:r>
        <w:r w:rsidR="00E50F3C">
          <w:rPr>
            <w:noProof/>
            <w:webHidden/>
          </w:rPr>
          <w:fldChar w:fldCharType="begin"/>
        </w:r>
        <w:r w:rsidR="00E50F3C">
          <w:rPr>
            <w:noProof/>
            <w:webHidden/>
          </w:rPr>
          <w:instrText xml:space="preserve"> PAGEREF _Toc168507209 \h </w:instrText>
        </w:r>
        <w:r w:rsidR="00E50F3C">
          <w:rPr>
            <w:noProof/>
            <w:webHidden/>
          </w:rPr>
        </w:r>
        <w:r w:rsidR="00E50F3C">
          <w:rPr>
            <w:noProof/>
            <w:webHidden/>
          </w:rPr>
          <w:fldChar w:fldCharType="separate"/>
        </w:r>
        <w:r w:rsidR="00E50F3C">
          <w:rPr>
            <w:noProof/>
            <w:webHidden/>
          </w:rPr>
          <w:t>65</w:t>
        </w:r>
        <w:r w:rsidR="00E50F3C">
          <w:rPr>
            <w:noProof/>
            <w:webHidden/>
          </w:rPr>
          <w:fldChar w:fldCharType="end"/>
        </w:r>
      </w:hyperlink>
    </w:p>
    <w:p w14:paraId="0561567E" w14:textId="568509FB"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210" w:history="1">
        <w:r w:rsidR="00E50F3C" w:rsidRPr="006D06FF">
          <w:rPr>
            <w:rStyle w:val="Hyperlink"/>
            <w:noProof/>
            <w:lang w:eastAsia="zh-CN"/>
          </w:rPr>
          <w:t>4.5.4. Institutional Support for Social Capital Development</w:t>
        </w:r>
        <w:r w:rsidR="00E50F3C">
          <w:rPr>
            <w:noProof/>
            <w:webHidden/>
          </w:rPr>
          <w:tab/>
        </w:r>
        <w:r w:rsidR="00E50F3C">
          <w:rPr>
            <w:noProof/>
            <w:webHidden/>
          </w:rPr>
          <w:fldChar w:fldCharType="begin"/>
        </w:r>
        <w:r w:rsidR="00E50F3C">
          <w:rPr>
            <w:noProof/>
            <w:webHidden/>
          </w:rPr>
          <w:instrText xml:space="preserve"> PAGEREF _Toc168507210 \h </w:instrText>
        </w:r>
        <w:r w:rsidR="00E50F3C">
          <w:rPr>
            <w:noProof/>
            <w:webHidden/>
          </w:rPr>
        </w:r>
        <w:r w:rsidR="00E50F3C">
          <w:rPr>
            <w:noProof/>
            <w:webHidden/>
          </w:rPr>
          <w:fldChar w:fldCharType="separate"/>
        </w:r>
        <w:r w:rsidR="00E50F3C">
          <w:rPr>
            <w:noProof/>
            <w:webHidden/>
          </w:rPr>
          <w:t>66</w:t>
        </w:r>
        <w:r w:rsidR="00E50F3C">
          <w:rPr>
            <w:noProof/>
            <w:webHidden/>
          </w:rPr>
          <w:fldChar w:fldCharType="end"/>
        </w:r>
      </w:hyperlink>
    </w:p>
    <w:p w14:paraId="023FDB45" w14:textId="614CD424"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211" w:history="1">
        <w:r w:rsidR="00E50F3C" w:rsidRPr="006D06FF">
          <w:rPr>
            <w:rStyle w:val="Hyperlink"/>
            <w:noProof/>
            <w:lang w:eastAsia="zh-CN"/>
          </w:rPr>
          <w:t>4.5.5. Barriers to Women's Participation in Collective Action</w:t>
        </w:r>
        <w:r w:rsidR="00E50F3C">
          <w:rPr>
            <w:noProof/>
            <w:webHidden/>
          </w:rPr>
          <w:tab/>
        </w:r>
        <w:r w:rsidR="00E50F3C">
          <w:rPr>
            <w:noProof/>
            <w:webHidden/>
          </w:rPr>
          <w:fldChar w:fldCharType="begin"/>
        </w:r>
        <w:r w:rsidR="00E50F3C">
          <w:rPr>
            <w:noProof/>
            <w:webHidden/>
          </w:rPr>
          <w:instrText xml:space="preserve"> PAGEREF _Toc168507211 \h </w:instrText>
        </w:r>
        <w:r w:rsidR="00E50F3C">
          <w:rPr>
            <w:noProof/>
            <w:webHidden/>
          </w:rPr>
        </w:r>
        <w:r w:rsidR="00E50F3C">
          <w:rPr>
            <w:noProof/>
            <w:webHidden/>
          </w:rPr>
          <w:fldChar w:fldCharType="separate"/>
        </w:r>
        <w:r w:rsidR="00E50F3C">
          <w:rPr>
            <w:noProof/>
            <w:webHidden/>
          </w:rPr>
          <w:t>68</w:t>
        </w:r>
        <w:r w:rsidR="00E50F3C">
          <w:rPr>
            <w:noProof/>
            <w:webHidden/>
          </w:rPr>
          <w:fldChar w:fldCharType="end"/>
        </w:r>
      </w:hyperlink>
    </w:p>
    <w:p w14:paraId="66CBA215" w14:textId="03829B84"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12" w:history="1">
        <w:r w:rsidR="00E50F3C" w:rsidRPr="006D06FF">
          <w:rPr>
            <w:rStyle w:val="Hyperlink"/>
            <w:noProof/>
          </w:rPr>
          <w:t>4.6. Correlation Analysis</w:t>
        </w:r>
        <w:r w:rsidR="00E50F3C">
          <w:rPr>
            <w:noProof/>
            <w:webHidden/>
          </w:rPr>
          <w:tab/>
        </w:r>
        <w:r w:rsidR="00E50F3C">
          <w:rPr>
            <w:noProof/>
            <w:webHidden/>
          </w:rPr>
          <w:fldChar w:fldCharType="begin"/>
        </w:r>
        <w:r w:rsidR="00E50F3C">
          <w:rPr>
            <w:noProof/>
            <w:webHidden/>
          </w:rPr>
          <w:instrText xml:space="preserve"> PAGEREF _Toc168507212 \h </w:instrText>
        </w:r>
        <w:r w:rsidR="00E50F3C">
          <w:rPr>
            <w:noProof/>
            <w:webHidden/>
          </w:rPr>
        </w:r>
        <w:r w:rsidR="00E50F3C">
          <w:rPr>
            <w:noProof/>
            <w:webHidden/>
          </w:rPr>
          <w:fldChar w:fldCharType="separate"/>
        </w:r>
        <w:r w:rsidR="00E50F3C">
          <w:rPr>
            <w:noProof/>
            <w:webHidden/>
          </w:rPr>
          <w:t>69</w:t>
        </w:r>
        <w:r w:rsidR="00E50F3C">
          <w:rPr>
            <w:noProof/>
            <w:webHidden/>
          </w:rPr>
          <w:fldChar w:fldCharType="end"/>
        </w:r>
      </w:hyperlink>
    </w:p>
    <w:p w14:paraId="2D15EC6E" w14:textId="2759317D"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13" w:history="1">
        <w:r w:rsidR="00E50F3C" w:rsidRPr="006D06FF">
          <w:rPr>
            <w:rStyle w:val="Hyperlink"/>
            <w:noProof/>
          </w:rPr>
          <w:t>4.5. Chapter Summary</w:t>
        </w:r>
        <w:r w:rsidR="00E50F3C">
          <w:rPr>
            <w:noProof/>
            <w:webHidden/>
          </w:rPr>
          <w:tab/>
        </w:r>
        <w:r w:rsidR="00E50F3C">
          <w:rPr>
            <w:noProof/>
            <w:webHidden/>
          </w:rPr>
          <w:fldChar w:fldCharType="begin"/>
        </w:r>
        <w:r w:rsidR="00E50F3C">
          <w:rPr>
            <w:noProof/>
            <w:webHidden/>
          </w:rPr>
          <w:instrText xml:space="preserve"> PAGEREF _Toc168507213 \h </w:instrText>
        </w:r>
        <w:r w:rsidR="00E50F3C">
          <w:rPr>
            <w:noProof/>
            <w:webHidden/>
          </w:rPr>
        </w:r>
        <w:r w:rsidR="00E50F3C">
          <w:rPr>
            <w:noProof/>
            <w:webHidden/>
          </w:rPr>
          <w:fldChar w:fldCharType="separate"/>
        </w:r>
        <w:r w:rsidR="00E50F3C">
          <w:rPr>
            <w:noProof/>
            <w:webHidden/>
          </w:rPr>
          <w:t>71</w:t>
        </w:r>
        <w:r w:rsidR="00E50F3C">
          <w:rPr>
            <w:noProof/>
            <w:webHidden/>
          </w:rPr>
          <w:fldChar w:fldCharType="end"/>
        </w:r>
      </w:hyperlink>
    </w:p>
    <w:p w14:paraId="3D1BF88D" w14:textId="6F76CA33"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14" w:history="1">
        <w:r w:rsidR="00E50F3C" w:rsidRPr="006D06FF">
          <w:rPr>
            <w:rStyle w:val="Hyperlink"/>
            <w:noProof/>
          </w:rPr>
          <w:t>CHAPTER FIVE</w:t>
        </w:r>
        <w:r w:rsidR="00E50F3C">
          <w:rPr>
            <w:noProof/>
            <w:webHidden/>
          </w:rPr>
          <w:tab/>
        </w:r>
        <w:r w:rsidR="00E50F3C">
          <w:rPr>
            <w:noProof/>
            <w:webHidden/>
          </w:rPr>
          <w:fldChar w:fldCharType="begin"/>
        </w:r>
        <w:r w:rsidR="00E50F3C">
          <w:rPr>
            <w:noProof/>
            <w:webHidden/>
          </w:rPr>
          <w:instrText xml:space="preserve"> PAGEREF _Toc168507214 \h </w:instrText>
        </w:r>
        <w:r w:rsidR="00E50F3C">
          <w:rPr>
            <w:noProof/>
            <w:webHidden/>
          </w:rPr>
        </w:r>
        <w:r w:rsidR="00E50F3C">
          <w:rPr>
            <w:noProof/>
            <w:webHidden/>
          </w:rPr>
          <w:fldChar w:fldCharType="separate"/>
        </w:r>
        <w:r w:rsidR="00E50F3C">
          <w:rPr>
            <w:noProof/>
            <w:webHidden/>
          </w:rPr>
          <w:t>73</w:t>
        </w:r>
        <w:r w:rsidR="00E50F3C">
          <w:rPr>
            <w:noProof/>
            <w:webHidden/>
          </w:rPr>
          <w:fldChar w:fldCharType="end"/>
        </w:r>
      </w:hyperlink>
    </w:p>
    <w:p w14:paraId="751B02B9" w14:textId="2190624A"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15" w:history="1">
        <w:r w:rsidR="00E50F3C" w:rsidRPr="006D06FF">
          <w:rPr>
            <w:rStyle w:val="Hyperlink"/>
            <w:noProof/>
          </w:rPr>
          <w:t>SUMMARY, CONCLUSIONS AND RECOMMENDATIONS</w:t>
        </w:r>
        <w:r w:rsidR="00E50F3C">
          <w:rPr>
            <w:noProof/>
            <w:webHidden/>
          </w:rPr>
          <w:tab/>
        </w:r>
        <w:r w:rsidR="00E50F3C">
          <w:rPr>
            <w:noProof/>
            <w:webHidden/>
          </w:rPr>
          <w:fldChar w:fldCharType="begin"/>
        </w:r>
        <w:r w:rsidR="00E50F3C">
          <w:rPr>
            <w:noProof/>
            <w:webHidden/>
          </w:rPr>
          <w:instrText xml:space="preserve"> PAGEREF _Toc168507215 \h </w:instrText>
        </w:r>
        <w:r w:rsidR="00E50F3C">
          <w:rPr>
            <w:noProof/>
            <w:webHidden/>
          </w:rPr>
        </w:r>
        <w:r w:rsidR="00E50F3C">
          <w:rPr>
            <w:noProof/>
            <w:webHidden/>
          </w:rPr>
          <w:fldChar w:fldCharType="separate"/>
        </w:r>
        <w:r w:rsidR="00E50F3C">
          <w:rPr>
            <w:noProof/>
            <w:webHidden/>
          </w:rPr>
          <w:t>73</w:t>
        </w:r>
        <w:r w:rsidR="00E50F3C">
          <w:rPr>
            <w:noProof/>
            <w:webHidden/>
          </w:rPr>
          <w:fldChar w:fldCharType="end"/>
        </w:r>
      </w:hyperlink>
    </w:p>
    <w:p w14:paraId="28447AAE" w14:textId="7C2DFA26"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216" w:history="1">
        <w:r w:rsidR="00E50F3C" w:rsidRPr="006D06FF">
          <w:rPr>
            <w:rStyle w:val="Hyperlink"/>
            <w:noProof/>
          </w:rPr>
          <w:t>5.0 Introduction</w:t>
        </w:r>
        <w:r w:rsidR="00E50F3C">
          <w:rPr>
            <w:noProof/>
            <w:webHidden/>
          </w:rPr>
          <w:tab/>
        </w:r>
        <w:r w:rsidR="00E50F3C">
          <w:rPr>
            <w:noProof/>
            <w:webHidden/>
          </w:rPr>
          <w:fldChar w:fldCharType="begin"/>
        </w:r>
        <w:r w:rsidR="00E50F3C">
          <w:rPr>
            <w:noProof/>
            <w:webHidden/>
          </w:rPr>
          <w:instrText xml:space="preserve"> PAGEREF _Toc168507216 \h </w:instrText>
        </w:r>
        <w:r w:rsidR="00E50F3C">
          <w:rPr>
            <w:noProof/>
            <w:webHidden/>
          </w:rPr>
        </w:r>
        <w:r w:rsidR="00E50F3C">
          <w:rPr>
            <w:noProof/>
            <w:webHidden/>
          </w:rPr>
          <w:fldChar w:fldCharType="separate"/>
        </w:r>
        <w:r w:rsidR="00E50F3C">
          <w:rPr>
            <w:noProof/>
            <w:webHidden/>
          </w:rPr>
          <w:t>73</w:t>
        </w:r>
        <w:r w:rsidR="00E50F3C">
          <w:rPr>
            <w:noProof/>
            <w:webHidden/>
          </w:rPr>
          <w:fldChar w:fldCharType="end"/>
        </w:r>
      </w:hyperlink>
    </w:p>
    <w:p w14:paraId="66232845" w14:textId="7C1D4667"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217" w:history="1">
        <w:r w:rsidR="00E50F3C" w:rsidRPr="006D06FF">
          <w:rPr>
            <w:rStyle w:val="Hyperlink"/>
            <w:noProof/>
            <w:lang w:val="en-US"/>
          </w:rPr>
          <w:t xml:space="preserve">5.2 </w:t>
        </w:r>
        <w:r w:rsidR="00E50F3C" w:rsidRPr="006D06FF">
          <w:rPr>
            <w:rStyle w:val="Hyperlink"/>
            <w:noProof/>
          </w:rPr>
          <w:t>Conclusions of the study</w:t>
        </w:r>
        <w:r w:rsidR="00E50F3C">
          <w:rPr>
            <w:noProof/>
            <w:webHidden/>
          </w:rPr>
          <w:tab/>
        </w:r>
        <w:r w:rsidR="00E50F3C">
          <w:rPr>
            <w:noProof/>
            <w:webHidden/>
          </w:rPr>
          <w:fldChar w:fldCharType="begin"/>
        </w:r>
        <w:r w:rsidR="00E50F3C">
          <w:rPr>
            <w:noProof/>
            <w:webHidden/>
          </w:rPr>
          <w:instrText xml:space="preserve"> PAGEREF _Toc168507217 \h </w:instrText>
        </w:r>
        <w:r w:rsidR="00E50F3C">
          <w:rPr>
            <w:noProof/>
            <w:webHidden/>
          </w:rPr>
        </w:r>
        <w:r w:rsidR="00E50F3C">
          <w:rPr>
            <w:noProof/>
            <w:webHidden/>
          </w:rPr>
          <w:fldChar w:fldCharType="separate"/>
        </w:r>
        <w:r w:rsidR="00E50F3C">
          <w:rPr>
            <w:noProof/>
            <w:webHidden/>
          </w:rPr>
          <w:t>73</w:t>
        </w:r>
        <w:r w:rsidR="00E50F3C">
          <w:rPr>
            <w:noProof/>
            <w:webHidden/>
          </w:rPr>
          <w:fldChar w:fldCharType="end"/>
        </w:r>
      </w:hyperlink>
    </w:p>
    <w:p w14:paraId="6DCCCEB5" w14:textId="163FD4C9"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218" w:history="1">
        <w:r w:rsidR="00E50F3C" w:rsidRPr="006D06FF">
          <w:rPr>
            <w:rStyle w:val="Hyperlink"/>
            <w:noProof/>
            <w:lang w:eastAsia="zh-CN"/>
          </w:rPr>
          <w:t>5.2.1. Social Networks and Information Sharing</w:t>
        </w:r>
        <w:r w:rsidR="00E50F3C">
          <w:rPr>
            <w:noProof/>
            <w:webHidden/>
          </w:rPr>
          <w:tab/>
        </w:r>
        <w:r w:rsidR="00E50F3C">
          <w:rPr>
            <w:noProof/>
            <w:webHidden/>
          </w:rPr>
          <w:fldChar w:fldCharType="begin"/>
        </w:r>
        <w:r w:rsidR="00E50F3C">
          <w:rPr>
            <w:noProof/>
            <w:webHidden/>
          </w:rPr>
          <w:instrText xml:space="preserve"> PAGEREF _Toc168507218 \h </w:instrText>
        </w:r>
        <w:r w:rsidR="00E50F3C">
          <w:rPr>
            <w:noProof/>
            <w:webHidden/>
          </w:rPr>
        </w:r>
        <w:r w:rsidR="00E50F3C">
          <w:rPr>
            <w:noProof/>
            <w:webHidden/>
          </w:rPr>
          <w:fldChar w:fldCharType="separate"/>
        </w:r>
        <w:r w:rsidR="00E50F3C">
          <w:rPr>
            <w:noProof/>
            <w:webHidden/>
          </w:rPr>
          <w:t>73</w:t>
        </w:r>
        <w:r w:rsidR="00E50F3C">
          <w:rPr>
            <w:noProof/>
            <w:webHidden/>
          </w:rPr>
          <w:fldChar w:fldCharType="end"/>
        </w:r>
      </w:hyperlink>
    </w:p>
    <w:p w14:paraId="6522E851" w14:textId="7360B6E1"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219" w:history="1">
        <w:r w:rsidR="00E50F3C" w:rsidRPr="006D06FF">
          <w:rPr>
            <w:rStyle w:val="Hyperlink"/>
            <w:noProof/>
            <w:lang w:eastAsia="zh-CN"/>
          </w:rPr>
          <w:t>5.2.2. Cooperative Practices and Participation for Climate Change Adaptation</w:t>
        </w:r>
        <w:r w:rsidR="00E50F3C">
          <w:rPr>
            <w:noProof/>
            <w:webHidden/>
          </w:rPr>
          <w:tab/>
        </w:r>
        <w:r w:rsidR="00E50F3C">
          <w:rPr>
            <w:noProof/>
            <w:webHidden/>
          </w:rPr>
          <w:fldChar w:fldCharType="begin"/>
        </w:r>
        <w:r w:rsidR="00E50F3C">
          <w:rPr>
            <w:noProof/>
            <w:webHidden/>
          </w:rPr>
          <w:instrText xml:space="preserve"> PAGEREF _Toc168507219 \h </w:instrText>
        </w:r>
        <w:r w:rsidR="00E50F3C">
          <w:rPr>
            <w:noProof/>
            <w:webHidden/>
          </w:rPr>
        </w:r>
        <w:r w:rsidR="00E50F3C">
          <w:rPr>
            <w:noProof/>
            <w:webHidden/>
          </w:rPr>
          <w:fldChar w:fldCharType="separate"/>
        </w:r>
        <w:r w:rsidR="00E50F3C">
          <w:rPr>
            <w:noProof/>
            <w:webHidden/>
          </w:rPr>
          <w:t>74</w:t>
        </w:r>
        <w:r w:rsidR="00E50F3C">
          <w:rPr>
            <w:noProof/>
            <w:webHidden/>
          </w:rPr>
          <w:fldChar w:fldCharType="end"/>
        </w:r>
      </w:hyperlink>
    </w:p>
    <w:p w14:paraId="0737614B" w14:textId="41506E4B"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220" w:history="1">
        <w:r w:rsidR="00E50F3C" w:rsidRPr="006D06FF">
          <w:rPr>
            <w:rStyle w:val="Hyperlink"/>
            <w:noProof/>
            <w:lang w:eastAsia="zh-CN"/>
          </w:rPr>
          <w:t>5.2.3. Social Connectivity and Resource Access</w:t>
        </w:r>
        <w:r w:rsidR="00E50F3C">
          <w:rPr>
            <w:noProof/>
            <w:webHidden/>
          </w:rPr>
          <w:tab/>
        </w:r>
        <w:r w:rsidR="00E50F3C">
          <w:rPr>
            <w:noProof/>
            <w:webHidden/>
          </w:rPr>
          <w:fldChar w:fldCharType="begin"/>
        </w:r>
        <w:r w:rsidR="00E50F3C">
          <w:rPr>
            <w:noProof/>
            <w:webHidden/>
          </w:rPr>
          <w:instrText xml:space="preserve"> PAGEREF _Toc168507220 \h </w:instrText>
        </w:r>
        <w:r w:rsidR="00E50F3C">
          <w:rPr>
            <w:noProof/>
            <w:webHidden/>
          </w:rPr>
        </w:r>
        <w:r w:rsidR="00E50F3C">
          <w:rPr>
            <w:noProof/>
            <w:webHidden/>
          </w:rPr>
          <w:fldChar w:fldCharType="separate"/>
        </w:r>
        <w:r w:rsidR="00E50F3C">
          <w:rPr>
            <w:noProof/>
            <w:webHidden/>
          </w:rPr>
          <w:t>75</w:t>
        </w:r>
        <w:r w:rsidR="00E50F3C">
          <w:rPr>
            <w:noProof/>
            <w:webHidden/>
          </w:rPr>
          <w:fldChar w:fldCharType="end"/>
        </w:r>
      </w:hyperlink>
    </w:p>
    <w:p w14:paraId="729C2301" w14:textId="63AB1C75" w:rsidR="00E50F3C" w:rsidRDefault="002261F2">
      <w:pPr>
        <w:pStyle w:val="TOC3"/>
        <w:tabs>
          <w:tab w:val="right" w:leader="dot" w:pos="9016"/>
        </w:tabs>
        <w:rPr>
          <w:rFonts w:asciiTheme="minorHAnsi" w:eastAsiaTheme="minorEastAsia" w:hAnsiTheme="minorHAnsi" w:cstheme="minorBidi"/>
          <w:noProof/>
          <w:sz w:val="22"/>
          <w:szCs w:val="22"/>
        </w:rPr>
      </w:pPr>
      <w:hyperlink w:anchor="_Toc168507221" w:history="1">
        <w:r w:rsidR="00E50F3C" w:rsidRPr="006D06FF">
          <w:rPr>
            <w:rStyle w:val="Hyperlink"/>
            <w:noProof/>
            <w:lang w:eastAsia="zh-CN"/>
          </w:rPr>
          <w:t>5. 2.4. Institutional Support for Social Capital Development</w:t>
        </w:r>
        <w:r w:rsidR="00E50F3C">
          <w:rPr>
            <w:noProof/>
            <w:webHidden/>
          </w:rPr>
          <w:tab/>
        </w:r>
        <w:r w:rsidR="00E50F3C">
          <w:rPr>
            <w:noProof/>
            <w:webHidden/>
          </w:rPr>
          <w:fldChar w:fldCharType="begin"/>
        </w:r>
        <w:r w:rsidR="00E50F3C">
          <w:rPr>
            <w:noProof/>
            <w:webHidden/>
          </w:rPr>
          <w:instrText xml:space="preserve"> PAGEREF _Toc168507221 \h </w:instrText>
        </w:r>
        <w:r w:rsidR="00E50F3C">
          <w:rPr>
            <w:noProof/>
            <w:webHidden/>
          </w:rPr>
        </w:r>
        <w:r w:rsidR="00E50F3C">
          <w:rPr>
            <w:noProof/>
            <w:webHidden/>
          </w:rPr>
          <w:fldChar w:fldCharType="separate"/>
        </w:r>
        <w:r w:rsidR="00E50F3C">
          <w:rPr>
            <w:noProof/>
            <w:webHidden/>
          </w:rPr>
          <w:t>76</w:t>
        </w:r>
        <w:r w:rsidR="00E50F3C">
          <w:rPr>
            <w:noProof/>
            <w:webHidden/>
          </w:rPr>
          <w:fldChar w:fldCharType="end"/>
        </w:r>
      </w:hyperlink>
    </w:p>
    <w:p w14:paraId="6AF7D65F" w14:textId="6B7CF29B" w:rsidR="00E50F3C" w:rsidRDefault="002261F2">
      <w:pPr>
        <w:pStyle w:val="TOC2"/>
        <w:tabs>
          <w:tab w:val="right" w:leader="dot" w:pos="9016"/>
        </w:tabs>
        <w:rPr>
          <w:rFonts w:asciiTheme="minorHAnsi" w:eastAsiaTheme="minorEastAsia" w:hAnsiTheme="minorHAnsi" w:cstheme="minorBidi"/>
          <w:noProof/>
          <w:sz w:val="22"/>
          <w:szCs w:val="22"/>
        </w:rPr>
      </w:pPr>
      <w:hyperlink w:anchor="_Toc168507222" w:history="1">
        <w:r w:rsidR="00E50F3C" w:rsidRPr="006D06FF">
          <w:rPr>
            <w:rStyle w:val="Hyperlink"/>
            <w:noProof/>
            <w:lang w:val="en-US"/>
          </w:rPr>
          <w:t>5.3 Recommendations</w:t>
        </w:r>
        <w:r w:rsidR="00E50F3C">
          <w:rPr>
            <w:noProof/>
            <w:webHidden/>
          </w:rPr>
          <w:tab/>
        </w:r>
        <w:r w:rsidR="00E50F3C">
          <w:rPr>
            <w:noProof/>
            <w:webHidden/>
          </w:rPr>
          <w:fldChar w:fldCharType="begin"/>
        </w:r>
        <w:r w:rsidR="00E50F3C">
          <w:rPr>
            <w:noProof/>
            <w:webHidden/>
          </w:rPr>
          <w:instrText xml:space="preserve"> PAGEREF _Toc168507222 \h </w:instrText>
        </w:r>
        <w:r w:rsidR="00E50F3C">
          <w:rPr>
            <w:noProof/>
            <w:webHidden/>
          </w:rPr>
        </w:r>
        <w:r w:rsidR="00E50F3C">
          <w:rPr>
            <w:noProof/>
            <w:webHidden/>
          </w:rPr>
          <w:fldChar w:fldCharType="separate"/>
        </w:r>
        <w:r w:rsidR="00E50F3C">
          <w:rPr>
            <w:noProof/>
            <w:webHidden/>
          </w:rPr>
          <w:t>78</w:t>
        </w:r>
        <w:r w:rsidR="00E50F3C">
          <w:rPr>
            <w:noProof/>
            <w:webHidden/>
          </w:rPr>
          <w:fldChar w:fldCharType="end"/>
        </w:r>
      </w:hyperlink>
    </w:p>
    <w:p w14:paraId="40E7E1D7" w14:textId="325E64F8"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23" w:history="1">
        <w:r w:rsidR="00E50F3C" w:rsidRPr="006D06FF">
          <w:rPr>
            <w:rStyle w:val="Hyperlink"/>
            <w:noProof/>
          </w:rPr>
          <w:t>5.4. Suggestions for further research</w:t>
        </w:r>
        <w:r w:rsidR="00E50F3C">
          <w:rPr>
            <w:noProof/>
            <w:webHidden/>
          </w:rPr>
          <w:tab/>
        </w:r>
        <w:r w:rsidR="00E50F3C">
          <w:rPr>
            <w:noProof/>
            <w:webHidden/>
          </w:rPr>
          <w:fldChar w:fldCharType="begin"/>
        </w:r>
        <w:r w:rsidR="00E50F3C">
          <w:rPr>
            <w:noProof/>
            <w:webHidden/>
          </w:rPr>
          <w:instrText xml:space="preserve"> PAGEREF _Toc168507223 \h </w:instrText>
        </w:r>
        <w:r w:rsidR="00E50F3C">
          <w:rPr>
            <w:noProof/>
            <w:webHidden/>
          </w:rPr>
        </w:r>
        <w:r w:rsidR="00E50F3C">
          <w:rPr>
            <w:noProof/>
            <w:webHidden/>
          </w:rPr>
          <w:fldChar w:fldCharType="separate"/>
        </w:r>
        <w:r w:rsidR="00E50F3C">
          <w:rPr>
            <w:noProof/>
            <w:webHidden/>
          </w:rPr>
          <w:t>79</w:t>
        </w:r>
        <w:r w:rsidR="00E50F3C">
          <w:rPr>
            <w:noProof/>
            <w:webHidden/>
          </w:rPr>
          <w:fldChar w:fldCharType="end"/>
        </w:r>
      </w:hyperlink>
    </w:p>
    <w:p w14:paraId="1ACFBB2B" w14:textId="251D20EC"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24" w:history="1">
        <w:r w:rsidR="00E50F3C" w:rsidRPr="006D06FF">
          <w:rPr>
            <w:rStyle w:val="Hyperlink"/>
            <w:noProof/>
            <w:lang w:val="en-US" w:eastAsia="zh-CN"/>
          </w:rPr>
          <w:t>5.5. Chapter Summary</w:t>
        </w:r>
        <w:r w:rsidR="00E50F3C">
          <w:rPr>
            <w:noProof/>
            <w:webHidden/>
          </w:rPr>
          <w:tab/>
        </w:r>
        <w:r w:rsidR="00E50F3C">
          <w:rPr>
            <w:noProof/>
            <w:webHidden/>
          </w:rPr>
          <w:fldChar w:fldCharType="begin"/>
        </w:r>
        <w:r w:rsidR="00E50F3C">
          <w:rPr>
            <w:noProof/>
            <w:webHidden/>
          </w:rPr>
          <w:instrText xml:space="preserve"> PAGEREF _Toc168507224 \h </w:instrText>
        </w:r>
        <w:r w:rsidR="00E50F3C">
          <w:rPr>
            <w:noProof/>
            <w:webHidden/>
          </w:rPr>
        </w:r>
        <w:r w:rsidR="00E50F3C">
          <w:rPr>
            <w:noProof/>
            <w:webHidden/>
          </w:rPr>
          <w:fldChar w:fldCharType="separate"/>
        </w:r>
        <w:r w:rsidR="00E50F3C">
          <w:rPr>
            <w:noProof/>
            <w:webHidden/>
          </w:rPr>
          <w:t>80</w:t>
        </w:r>
        <w:r w:rsidR="00E50F3C">
          <w:rPr>
            <w:noProof/>
            <w:webHidden/>
          </w:rPr>
          <w:fldChar w:fldCharType="end"/>
        </w:r>
      </w:hyperlink>
    </w:p>
    <w:p w14:paraId="2E4C0DBB" w14:textId="1D2C4CD6"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25" w:history="1">
        <w:r w:rsidR="00E50F3C" w:rsidRPr="006D06FF">
          <w:rPr>
            <w:rStyle w:val="Hyperlink"/>
            <w:noProof/>
          </w:rPr>
          <w:t>REFERENCES</w:t>
        </w:r>
        <w:r w:rsidR="00E50F3C">
          <w:rPr>
            <w:noProof/>
            <w:webHidden/>
          </w:rPr>
          <w:tab/>
        </w:r>
        <w:r w:rsidR="00E50F3C">
          <w:rPr>
            <w:noProof/>
            <w:webHidden/>
          </w:rPr>
          <w:fldChar w:fldCharType="begin"/>
        </w:r>
        <w:r w:rsidR="00E50F3C">
          <w:rPr>
            <w:noProof/>
            <w:webHidden/>
          </w:rPr>
          <w:instrText xml:space="preserve"> PAGEREF _Toc168507225 \h </w:instrText>
        </w:r>
        <w:r w:rsidR="00E50F3C">
          <w:rPr>
            <w:noProof/>
            <w:webHidden/>
          </w:rPr>
        </w:r>
        <w:r w:rsidR="00E50F3C">
          <w:rPr>
            <w:noProof/>
            <w:webHidden/>
          </w:rPr>
          <w:fldChar w:fldCharType="separate"/>
        </w:r>
        <w:r w:rsidR="00E50F3C">
          <w:rPr>
            <w:noProof/>
            <w:webHidden/>
          </w:rPr>
          <w:t>82</w:t>
        </w:r>
        <w:r w:rsidR="00E50F3C">
          <w:rPr>
            <w:noProof/>
            <w:webHidden/>
          </w:rPr>
          <w:fldChar w:fldCharType="end"/>
        </w:r>
      </w:hyperlink>
    </w:p>
    <w:p w14:paraId="36B77FBF" w14:textId="28E773C0"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26" w:history="1">
        <w:r w:rsidR="00E50F3C" w:rsidRPr="006D06FF">
          <w:rPr>
            <w:rStyle w:val="Hyperlink"/>
            <w:noProof/>
          </w:rPr>
          <w:t>APPENDIX 1: INFORMATION SHEET</w:t>
        </w:r>
        <w:r w:rsidR="00E50F3C">
          <w:rPr>
            <w:noProof/>
            <w:webHidden/>
          </w:rPr>
          <w:tab/>
        </w:r>
        <w:r w:rsidR="00E50F3C">
          <w:rPr>
            <w:noProof/>
            <w:webHidden/>
          </w:rPr>
          <w:fldChar w:fldCharType="begin"/>
        </w:r>
        <w:r w:rsidR="00E50F3C">
          <w:rPr>
            <w:noProof/>
            <w:webHidden/>
          </w:rPr>
          <w:instrText xml:space="preserve"> PAGEREF _Toc168507226 \h </w:instrText>
        </w:r>
        <w:r w:rsidR="00E50F3C">
          <w:rPr>
            <w:noProof/>
            <w:webHidden/>
          </w:rPr>
        </w:r>
        <w:r w:rsidR="00E50F3C">
          <w:rPr>
            <w:noProof/>
            <w:webHidden/>
          </w:rPr>
          <w:fldChar w:fldCharType="separate"/>
        </w:r>
        <w:r w:rsidR="00E50F3C">
          <w:rPr>
            <w:noProof/>
            <w:webHidden/>
          </w:rPr>
          <w:t>93</w:t>
        </w:r>
        <w:r w:rsidR="00E50F3C">
          <w:rPr>
            <w:noProof/>
            <w:webHidden/>
          </w:rPr>
          <w:fldChar w:fldCharType="end"/>
        </w:r>
      </w:hyperlink>
    </w:p>
    <w:p w14:paraId="38ACA0CC" w14:textId="5DAF26C0"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27" w:history="1">
        <w:r w:rsidR="00E50F3C" w:rsidRPr="006D06FF">
          <w:rPr>
            <w:rStyle w:val="Hyperlink"/>
            <w:noProof/>
          </w:rPr>
          <w:t>APPENDIX 2: PERMISSION TO CONDUCT THE STUDY</w:t>
        </w:r>
        <w:r w:rsidR="00E50F3C">
          <w:rPr>
            <w:noProof/>
            <w:webHidden/>
          </w:rPr>
          <w:tab/>
        </w:r>
        <w:r w:rsidR="00E50F3C">
          <w:rPr>
            <w:noProof/>
            <w:webHidden/>
          </w:rPr>
          <w:fldChar w:fldCharType="begin"/>
        </w:r>
        <w:r w:rsidR="00E50F3C">
          <w:rPr>
            <w:noProof/>
            <w:webHidden/>
          </w:rPr>
          <w:instrText xml:space="preserve"> PAGEREF _Toc168507227 \h </w:instrText>
        </w:r>
        <w:r w:rsidR="00E50F3C">
          <w:rPr>
            <w:noProof/>
            <w:webHidden/>
          </w:rPr>
        </w:r>
        <w:r w:rsidR="00E50F3C">
          <w:rPr>
            <w:noProof/>
            <w:webHidden/>
          </w:rPr>
          <w:fldChar w:fldCharType="separate"/>
        </w:r>
        <w:r w:rsidR="00E50F3C">
          <w:rPr>
            <w:noProof/>
            <w:webHidden/>
          </w:rPr>
          <w:t>94</w:t>
        </w:r>
        <w:r w:rsidR="00E50F3C">
          <w:rPr>
            <w:noProof/>
            <w:webHidden/>
          </w:rPr>
          <w:fldChar w:fldCharType="end"/>
        </w:r>
      </w:hyperlink>
    </w:p>
    <w:p w14:paraId="51A186DA" w14:textId="4DD89C2B"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28" w:history="1">
        <w:r w:rsidR="00E50F3C" w:rsidRPr="006D06FF">
          <w:rPr>
            <w:rStyle w:val="Hyperlink"/>
            <w:noProof/>
            <w:lang w:val="en-US"/>
          </w:rPr>
          <w:t>APPENDIX 3: SRUCTURED QUESTIONNAIRE – FARMERS</w:t>
        </w:r>
        <w:r w:rsidR="00E50F3C">
          <w:rPr>
            <w:noProof/>
            <w:webHidden/>
          </w:rPr>
          <w:tab/>
        </w:r>
        <w:r w:rsidR="00E50F3C">
          <w:rPr>
            <w:noProof/>
            <w:webHidden/>
          </w:rPr>
          <w:fldChar w:fldCharType="begin"/>
        </w:r>
        <w:r w:rsidR="00E50F3C">
          <w:rPr>
            <w:noProof/>
            <w:webHidden/>
          </w:rPr>
          <w:instrText xml:space="preserve"> PAGEREF _Toc168507228 \h </w:instrText>
        </w:r>
        <w:r w:rsidR="00E50F3C">
          <w:rPr>
            <w:noProof/>
            <w:webHidden/>
          </w:rPr>
        </w:r>
        <w:r w:rsidR="00E50F3C">
          <w:rPr>
            <w:noProof/>
            <w:webHidden/>
          </w:rPr>
          <w:fldChar w:fldCharType="separate"/>
        </w:r>
        <w:r w:rsidR="00E50F3C">
          <w:rPr>
            <w:noProof/>
            <w:webHidden/>
          </w:rPr>
          <w:t>95</w:t>
        </w:r>
        <w:r w:rsidR="00E50F3C">
          <w:rPr>
            <w:noProof/>
            <w:webHidden/>
          </w:rPr>
          <w:fldChar w:fldCharType="end"/>
        </w:r>
      </w:hyperlink>
    </w:p>
    <w:p w14:paraId="3CBF43BE" w14:textId="165EF045"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29" w:history="1">
        <w:r w:rsidR="00E50F3C" w:rsidRPr="006D06FF">
          <w:rPr>
            <w:rStyle w:val="Hyperlink"/>
            <w:noProof/>
            <w:lang w:val="en-US"/>
          </w:rPr>
          <w:t>APPENDIX 4: SRUCTURED QUESTIONNAIRE – LOCAL AUTHORITY</w:t>
        </w:r>
        <w:r w:rsidR="00E50F3C">
          <w:rPr>
            <w:noProof/>
            <w:webHidden/>
          </w:rPr>
          <w:tab/>
        </w:r>
        <w:r w:rsidR="00E50F3C">
          <w:rPr>
            <w:noProof/>
            <w:webHidden/>
          </w:rPr>
          <w:fldChar w:fldCharType="begin"/>
        </w:r>
        <w:r w:rsidR="00E50F3C">
          <w:rPr>
            <w:noProof/>
            <w:webHidden/>
          </w:rPr>
          <w:instrText xml:space="preserve"> PAGEREF _Toc168507229 \h </w:instrText>
        </w:r>
        <w:r w:rsidR="00E50F3C">
          <w:rPr>
            <w:noProof/>
            <w:webHidden/>
          </w:rPr>
        </w:r>
        <w:r w:rsidR="00E50F3C">
          <w:rPr>
            <w:noProof/>
            <w:webHidden/>
          </w:rPr>
          <w:fldChar w:fldCharType="separate"/>
        </w:r>
        <w:r w:rsidR="00E50F3C">
          <w:rPr>
            <w:noProof/>
            <w:webHidden/>
          </w:rPr>
          <w:t>97</w:t>
        </w:r>
        <w:r w:rsidR="00E50F3C">
          <w:rPr>
            <w:noProof/>
            <w:webHidden/>
          </w:rPr>
          <w:fldChar w:fldCharType="end"/>
        </w:r>
      </w:hyperlink>
    </w:p>
    <w:p w14:paraId="1096B51B" w14:textId="72D265E3"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30" w:history="1">
        <w:r w:rsidR="00E50F3C" w:rsidRPr="006D06FF">
          <w:rPr>
            <w:rStyle w:val="Hyperlink"/>
            <w:noProof/>
            <w:lang w:val="en-US"/>
          </w:rPr>
          <w:t>APPENDIX 5: SRUCTURED QUESTIONNAIRE – NGO</w:t>
        </w:r>
        <w:r w:rsidR="00E50F3C">
          <w:rPr>
            <w:noProof/>
            <w:webHidden/>
          </w:rPr>
          <w:tab/>
        </w:r>
        <w:r w:rsidR="00E50F3C">
          <w:rPr>
            <w:noProof/>
            <w:webHidden/>
          </w:rPr>
          <w:fldChar w:fldCharType="begin"/>
        </w:r>
        <w:r w:rsidR="00E50F3C">
          <w:rPr>
            <w:noProof/>
            <w:webHidden/>
          </w:rPr>
          <w:instrText xml:space="preserve"> PAGEREF _Toc168507230 \h </w:instrText>
        </w:r>
        <w:r w:rsidR="00E50F3C">
          <w:rPr>
            <w:noProof/>
            <w:webHidden/>
          </w:rPr>
        </w:r>
        <w:r w:rsidR="00E50F3C">
          <w:rPr>
            <w:noProof/>
            <w:webHidden/>
          </w:rPr>
          <w:fldChar w:fldCharType="separate"/>
        </w:r>
        <w:r w:rsidR="00E50F3C">
          <w:rPr>
            <w:noProof/>
            <w:webHidden/>
          </w:rPr>
          <w:t>101</w:t>
        </w:r>
        <w:r w:rsidR="00E50F3C">
          <w:rPr>
            <w:noProof/>
            <w:webHidden/>
          </w:rPr>
          <w:fldChar w:fldCharType="end"/>
        </w:r>
      </w:hyperlink>
    </w:p>
    <w:p w14:paraId="00AE8190" w14:textId="62CA8E67"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31" w:history="1">
        <w:r w:rsidR="00E50F3C" w:rsidRPr="006D06FF">
          <w:rPr>
            <w:rStyle w:val="Hyperlink"/>
            <w:noProof/>
            <w:lang w:val="en-US"/>
          </w:rPr>
          <w:t>APPENDIX 6: SRUCTURED QUESTIONNAIRE – TRADITIONAL LEADERS AND COMMUNITY LEADERS</w:t>
        </w:r>
        <w:r w:rsidR="00E50F3C">
          <w:rPr>
            <w:noProof/>
            <w:webHidden/>
          </w:rPr>
          <w:tab/>
        </w:r>
        <w:r w:rsidR="00E50F3C">
          <w:rPr>
            <w:noProof/>
            <w:webHidden/>
          </w:rPr>
          <w:fldChar w:fldCharType="begin"/>
        </w:r>
        <w:r w:rsidR="00E50F3C">
          <w:rPr>
            <w:noProof/>
            <w:webHidden/>
          </w:rPr>
          <w:instrText xml:space="preserve"> PAGEREF _Toc168507231 \h </w:instrText>
        </w:r>
        <w:r w:rsidR="00E50F3C">
          <w:rPr>
            <w:noProof/>
            <w:webHidden/>
          </w:rPr>
        </w:r>
        <w:r w:rsidR="00E50F3C">
          <w:rPr>
            <w:noProof/>
            <w:webHidden/>
          </w:rPr>
          <w:fldChar w:fldCharType="separate"/>
        </w:r>
        <w:r w:rsidR="00E50F3C">
          <w:rPr>
            <w:noProof/>
            <w:webHidden/>
          </w:rPr>
          <w:t>103</w:t>
        </w:r>
        <w:r w:rsidR="00E50F3C">
          <w:rPr>
            <w:noProof/>
            <w:webHidden/>
          </w:rPr>
          <w:fldChar w:fldCharType="end"/>
        </w:r>
      </w:hyperlink>
    </w:p>
    <w:p w14:paraId="41AD1FFE" w14:textId="5E9984C5"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32" w:history="1">
        <w:r w:rsidR="00E50F3C" w:rsidRPr="006D06FF">
          <w:rPr>
            <w:rStyle w:val="Hyperlink"/>
            <w:noProof/>
            <w:lang w:val="en-US"/>
          </w:rPr>
          <w:t>APPENDIX 7: SRUCTURED QUESTIONNAIRE – AGRITEX</w:t>
        </w:r>
        <w:r w:rsidR="00E50F3C">
          <w:rPr>
            <w:noProof/>
            <w:webHidden/>
          </w:rPr>
          <w:tab/>
        </w:r>
        <w:r w:rsidR="00E50F3C">
          <w:rPr>
            <w:noProof/>
            <w:webHidden/>
          </w:rPr>
          <w:fldChar w:fldCharType="begin"/>
        </w:r>
        <w:r w:rsidR="00E50F3C">
          <w:rPr>
            <w:noProof/>
            <w:webHidden/>
          </w:rPr>
          <w:instrText xml:space="preserve"> PAGEREF _Toc168507232 \h </w:instrText>
        </w:r>
        <w:r w:rsidR="00E50F3C">
          <w:rPr>
            <w:noProof/>
            <w:webHidden/>
          </w:rPr>
        </w:r>
        <w:r w:rsidR="00E50F3C">
          <w:rPr>
            <w:noProof/>
            <w:webHidden/>
          </w:rPr>
          <w:fldChar w:fldCharType="separate"/>
        </w:r>
        <w:r w:rsidR="00E50F3C">
          <w:rPr>
            <w:noProof/>
            <w:webHidden/>
          </w:rPr>
          <w:t>105</w:t>
        </w:r>
        <w:r w:rsidR="00E50F3C">
          <w:rPr>
            <w:noProof/>
            <w:webHidden/>
          </w:rPr>
          <w:fldChar w:fldCharType="end"/>
        </w:r>
      </w:hyperlink>
    </w:p>
    <w:p w14:paraId="29B13356" w14:textId="4563CA6D" w:rsidR="00E50F3C" w:rsidRDefault="002261F2">
      <w:pPr>
        <w:pStyle w:val="TOC1"/>
        <w:tabs>
          <w:tab w:val="right" w:leader="dot" w:pos="9016"/>
        </w:tabs>
        <w:rPr>
          <w:rFonts w:asciiTheme="minorHAnsi" w:eastAsiaTheme="minorEastAsia" w:hAnsiTheme="minorHAnsi" w:cstheme="minorBidi"/>
          <w:noProof/>
          <w:sz w:val="22"/>
          <w:szCs w:val="22"/>
        </w:rPr>
      </w:pPr>
      <w:hyperlink w:anchor="_Toc168507233" w:history="1">
        <w:r w:rsidR="00E50F3C" w:rsidRPr="006D06FF">
          <w:rPr>
            <w:rStyle w:val="Hyperlink"/>
            <w:noProof/>
            <w:lang w:val="en-US"/>
          </w:rPr>
          <w:t>APPENDIX 8: SRUCTURED QUESTIONNAIRE – FOCUS GROUP</w:t>
        </w:r>
        <w:r w:rsidR="00E50F3C">
          <w:rPr>
            <w:noProof/>
            <w:webHidden/>
          </w:rPr>
          <w:tab/>
        </w:r>
        <w:r w:rsidR="00E50F3C">
          <w:rPr>
            <w:noProof/>
            <w:webHidden/>
          </w:rPr>
          <w:fldChar w:fldCharType="begin"/>
        </w:r>
        <w:r w:rsidR="00E50F3C">
          <w:rPr>
            <w:noProof/>
            <w:webHidden/>
          </w:rPr>
          <w:instrText xml:space="preserve"> PAGEREF _Toc168507233 \h </w:instrText>
        </w:r>
        <w:r w:rsidR="00E50F3C">
          <w:rPr>
            <w:noProof/>
            <w:webHidden/>
          </w:rPr>
        </w:r>
        <w:r w:rsidR="00E50F3C">
          <w:rPr>
            <w:noProof/>
            <w:webHidden/>
          </w:rPr>
          <w:fldChar w:fldCharType="separate"/>
        </w:r>
        <w:r w:rsidR="00E50F3C">
          <w:rPr>
            <w:noProof/>
            <w:webHidden/>
          </w:rPr>
          <w:t>107</w:t>
        </w:r>
        <w:r w:rsidR="00E50F3C">
          <w:rPr>
            <w:noProof/>
            <w:webHidden/>
          </w:rPr>
          <w:fldChar w:fldCharType="end"/>
        </w:r>
      </w:hyperlink>
    </w:p>
    <w:p w14:paraId="0A010B23" w14:textId="1C132160" w:rsidR="00374B15" w:rsidRPr="00590CAF" w:rsidRDefault="00F31D46">
      <w:pPr>
        <w:spacing w:line="360" w:lineRule="auto"/>
        <w:jc w:val="both"/>
        <w:rPr>
          <w:lang w:val="en-US"/>
        </w:rPr>
        <w:sectPr w:rsidR="00374B15" w:rsidRPr="00590CAF">
          <w:pgSz w:w="11906" w:h="16838"/>
          <w:pgMar w:top="1440" w:right="1440" w:bottom="1440" w:left="1440" w:header="708" w:footer="708" w:gutter="0"/>
          <w:pgNumType w:fmt="lowerRoman" w:start="1"/>
          <w:cols w:space="708"/>
          <w:docGrid w:linePitch="360"/>
        </w:sectPr>
      </w:pPr>
      <w:r w:rsidRPr="00590CAF">
        <w:fldChar w:fldCharType="end"/>
      </w:r>
    </w:p>
    <w:p w14:paraId="6514FC0E" w14:textId="77777777" w:rsidR="00374B15" w:rsidRPr="00590CAF" w:rsidRDefault="00F31D46">
      <w:pPr>
        <w:pStyle w:val="Heading1"/>
        <w:spacing w:line="360" w:lineRule="auto"/>
        <w:jc w:val="both"/>
        <w:rPr>
          <w:sz w:val="24"/>
          <w:szCs w:val="24"/>
          <w:lang w:val="en-US"/>
        </w:rPr>
      </w:pPr>
      <w:bookmarkStart w:id="6" w:name="_Toc168507156"/>
      <w:r w:rsidRPr="00590CAF">
        <w:rPr>
          <w:sz w:val="24"/>
          <w:szCs w:val="24"/>
          <w:lang w:val="en-US"/>
        </w:rPr>
        <w:lastRenderedPageBreak/>
        <w:t>LIST OF ABBREVIATIONS AND ACRONYMS</w:t>
      </w:r>
      <w:bookmarkEnd w:id="6"/>
    </w:p>
    <w:p w14:paraId="4E5CBC5A" w14:textId="77777777" w:rsidR="004B1DDB" w:rsidRPr="00590CAF" w:rsidRDefault="004B1DDB" w:rsidP="004B1DDB">
      <w:pPr>
        <w:spacing w:line="360" w:lineRule="auto"/>
        <w:jc w:val="both"/>
        <w:rPr>
          <w:lang w:val="en-US"/>
        </w:rPr>
      </w:pPr>
      <w:r w:rsidRPr="00590CAF">
        <w:rPr>
          <w:lang w:val="en-US"/>
        </w:rPr>
        <w:t>CBNRM - Community-Based Natural Resource Management</w:t>
      </w:r>
    </w:p>
    <w:p w14:paraId="56B2AEE5" w14:textId="77777777" w:rsidR="004B1DDB" w:rsidRPr="00590CAF" w:rsidRDefault="004B1DDB" w:rsidP="004B1DDB">
      <w:pPr>
        <w:spacing w:line="360" w:lineRule="auto"/>
        <w:jc w:val="both"/>
        <w:rPr>
          <w:lang w:val="en-US"/>
        </w:rPr>
      </w:pPr>
      <w:r w:rsidRPr="00590CAF">
        <w:rPr>
          <w:lang w:val="en-US"/>
        </w:rPr>
        <w:t>CBO - Community-Based Organization</w:t>
      </w:r>
    </w:p>
    <w:p w14:paraId="1FEC7E1B" w14:textId="77777777" w:rsidR="004B1DDB" w:rsidRPr="00590CAF" w:rsidRDefault="004B1DDB" w:rsidP="004B1DDB">
      <w:pPr>
        <w:spacing w:line="360" w:lineRule="auto"/>
        <w:jc w:val="both"/>
        <w:rPr>
          <w:lang w:val="en-US"/>
        </w:rPr>
      </w:pPr>
      <w:r w:rsidRPr="00590CAF">
        <w:rPr>
          <w:lang w:val="en-US"/>
        </w:rPr>
        <w:t>FAO - Food and Agriculture Organization</w:t>
      </w:r>
    </w:p>
    <w:p w14:paraId="4EAE8F66" w14:textId="77777777" w:rsidR="004B1DDB" w:rsidRPr="00590CAF" w:rsidRDefault="004B1DDB" w:rsidP="004B1DDB">
      <w:pPr>
        <w:spacing w:line="360" w:lineRule="auto"/>
        <w:jc w:val="both"/>
        <w:rPr>
          <w:lang w:val="en-US"/>
        </w:rPr>
      </w:pPr>
      <w:r w:rsidRPr="00590CAF">
        <w:rPr>
          <w:lang w:val="en-US"/>
        </w:rPr>
        <w:t>FBO - Farmer-Based Organization</w:t>
      </w:r>
    </w:p>
    <w:p w14:paraId="31379177" w14:textId="77777777" w:rsidR="00870DB9" w:rsidRPr="00590CAF" w:rsidRDefault="004B1DDB" w:rsidP="00870DB9">
      <w:pPr>
        <w:spacing w:line="360" w:lineRule="auto"/>
        <w:jc w:val="both"/>
      </w:pPr>
      <w:r w:rsidRPr="00590CAF">
        <w:rPr>
          <w:lang w:val="en-US"/>
        </w:rPr>
        <w:t>FGD - Focus Group Discussion</w:t>
      </w:r>
      <w:r w:rsidR="00870DB9" w:rsidRPr="00590CAF">
        <w:t xml:space="preserve"> </w:t>
      </w:r>
    </w:p>
    <w:p w14:paraId="33FC5EF2" w14:textId="67AE9FDB" w:rsidR="00870DB9" w:rsidRPr="00590CAF" w:rsidRDefault="00870DB9" w:rsidP="00870DB9">
      <w:pPr>
        <w:spacing w:line="360" w:lineRule="auto"/>
        <w:jc w:val="both"/>
      </w:pPr>
      <w:r w:rsidRPr="00590CAF">
        <w:t>GAP - Gender Action Plan</w:t>
      </w:r>
    </w:p>
    <w:p w14:paraId="7ADAEF6D" w14:textId="77777777" w:rsidR="004B1DDB" w:rsidRPr="00590CAF" w:rsidRDefault="004B1DDB" w:rsidP="004B1DDB">
      <w:pPr>
        <w:spacing w:line="360" w:lineRule="auto"/>
        <w:jc w:val="both"/>
        <w:rPr>
          <w:lang w:val="en-US"/>
        </w:rPr>
      </w:pPr>
      <w:r w:rsidRPr="00590CAF">
        <w:rPr>
          <w:lang w:val="en-US"/>
        </w:rPr>
        <w:t>IFAD - International Fund for Agricultural Development</w:t>
      </w:r>
    </w:p>
    <w:p w14:paraId="3C202966" w14:textId="77777777" w:rsidR="004B1DDB" w:rsidRPr="00590CAF" w:rsidRDefault="004B1DDB" w:rsidP="004B1DDB">
      <w:pPr>
        <w:spacing w:line="360" w:lineRule="auto"/>
        <w:jc w:val="both"/>
        <w:rPr>
          <w:lang w:val="en-US"/>
        </w:rPr>
      </w:pPr>
      <w:r w:rsidRPr="00590CAF">
        <w:rPr>
          <w:lang w:val="en-US"/>
        </w:rPr>
        <w:t>HH - Household</w:t>
      </w:r>
    </w:p>
    <w:p w14:paraId="38E11130" w14:textId="77777777" w:rsidR="004B1DDB" w:rsidRPr="00590CAF" w:rsidRDefault="004B1DDB" w:rsidP="004B1DDB">
      <w:pPr>
        <w:spacing w:line="360" w:lineRule="auto"/>
        <w:jc w:val="both"/>
        <w:rPr>
          <w:lang w:val="en-US"/>
        </w:rPr>
      </w:pPr>
      <w:r w:rsidRPr="00590CAF">
        <w:rPr>
          <w:lang w:val="en-US"/>
        </w:rPr>
        <w:t>KII - Key Informant Interview</w:t>
      </w:r>
    </w:p>
    <w:p w14:paraId="2D5D1DD4" w14:textId="0404BCD2" w:rsidR="004B1DDB" w:rsidRPr="00590CAF" w:rsidRDefault="004B1DDB" w:rsidP="004B1DDB">
      <w:pPr>
        <w:spacing w:line="360" w:lineRule="auto"/>
        <w:jc w:val="both"/>
        <w:rPr>
          <w:lang w:val="en-US"/>
        </w:rPr>
      </w:pPr>
      <w:r w:rsidRPr="00590CAF">
        <w:rPr>
          <w:lang w:val="en-US"/>
        </w:rPr>
        <w:t>NGO - Non-Governmental Organization</w:t>
      </w:r>
    </w:p>
    <w:p w14:paraId="44CC7943" w14:textId="3F5BEDC3" w:rsidR="00AF77E2" w:rsidRPr="00590CAF" w:rsidRDefault="00AF77E2" w:rsidP="004B1DDB">
      <w:pPr>
        <w:spacing w:line="360" w:lineRule="auto"/>
        <w:jc w:val="both"/>
        <w:rPr>
          <w:lang w:val="en-US"/>
        </w:rPr>
      </w:pPr>
      <w:r w:rsidRPr="00590CAF">
        <w:rPr>
          <w:lang w:val="en-US"/>
        </w:rPr>
        <w:t xml:space="preserve">OCHA - </w:t>
      </w:r>
      <w:r w:rsidRPr="00590CAF">
        <w:t xml:space="preserve">United Nations Office for the Coordination of Humanitarian Affairs </w:t>
      </w:r>
    </w:p>
    <w:p w14:paraId="684E1B1D" w14:textId="77777777" w:rsidR="004B1DDB" w:rsidRPr="00590CAF" w:rsidRDefault="004B1DDB" w:rsidP="004B1DDB">
      <w:pPr>
        <w:spacing w:line="360" w:lineRule="auto"/>
        <w:jc w:val="both"/>
        <w:rPr>
          <w:lang w:val="en-US"/>
        </w:rPr>
      </w:pPr>
      <w:r w:rsidRPr="00590CAF">
        <w:rPr>
          <w:lang w:val="en-US"/>
        </w:rPr>
        <w:t>PAR - Participatory Action Research</w:t>
      </w:r>
    </w:p>
    <w:p w14:paraId="17732438" w14:textId="77777777" w:rsidR="004B1DDB" w:rsidRPr="00590CAF" w:rsidRDefault="004B1DDB" w:rsidP="004B1DDB">
      <w:pPr>
        <w:spacing w:line="360" w:lineRule="auto"/>
        <w:jc w:val="both"/>
        <w:rPr>
          <w:lang w:val="en-US"/>
        </w:rPr>
      </w:pPr>
      <w:r w:rsidRPr="00590CAF">
        <w:rPr>
          <w:lang w:val="en-US"/>
        </w:rPr>
        <w:t>PRA - Participatory Rural Appraisal</w:t>
      </w:r>
    </w:p>
    <w:p w14:paraId="37413569" w14:textId="77777777" w:rsidR="004B1DDB" w:rsidRPr="00590CAF" w:rsidRDefault="004B1DDB" w:rsidP="004B1DDB">
      <w:pPr>
        <w:spacing w:line="360" w:lineRule="auto"/>
        <w:jc w:val="both"/>
        <w:rPr>
          <w:lang w:val="en-US"/>
        </w:rPr>
      </w:pPr>
      <w:r w:rsidRPr="00590CAF">
        <w:rPr>
          <w:lang w:val="en-US"/>
        </w:rPr>
        <w:t>SC - Social Capital</w:t>
      </w:r>
    </w:p>
    <w:p w14:paraId="5BAAD868" w14:textId="77777777" w:rsidR="004B1DDB" w:rsidRPr="00590CAF" w:rsidRDefault="004B1DDB" w:rsidP="004B1DDB">
      <w:pPr>
        <w:spacing w:line="360" w:lineRule="auto"/>
        <w:jc w:val="both"/>
        <w:rPr>
          <w:lang w:val="en-US"/>
        </w:rPr>
      </w:pPr>
      <w:r w:rsidRPr="00590CAF">
        <w:rPr>
          <w:lang w:val="en-US"/>
        </w:rPr>
        <w:t>SDGs - Sustainable Development Goals</w:t>
      </w:r>
    </w:p>
    <w:p w14:paraId="443CF0C3" w14:textId="77777777" w:rsidR="004B1DDB" w:rsidRPr="00590CAF" w:rsidRDefault="004B1DDB" w:rsidP="004B1DDB">
      <w:pPr>
        <w:spacing w:line="360" w:lineRule="auto"/>
        <w:jc w:val="both"/>
        <w:rPr>
          <w:lang w:val="en-US"/>
        </w:rPr>
      </w:pPr>
      <w:r w:rsidRPr="00590CAF">
        <w:rPr>
          <w:lang w:val="en-US"/>
        </w:rPr>
        <w:t>SHG - Self-Help Group</w:t>
      </w:r>
    </w:p>
    <w:p w14:paraId="70ED40A7" w14:textId="77777777" w:rsidR="004B1DDB" w:rsidRPr="00590CAF" w:rsidRDefault="004B1DDB" w:rsidP="004B1DDB">
      <w:pPr>
        <w:spacing w:line="360" w:lineRule="auto"/>
        <w:jc w:val="both"/>
        <w:rPr>
          <w:lang w:val="en-US"/>
        </w:rPr>
      </w:pPr>
      <w:r w:rsidRPr="00590CAF">
        <w:rPr>
          <w:lang w:val="en-US"/>
        </w:rPr>
        <w:t>SLF - Sustainable Livelihoods Framework</w:t>
      </w:r>
    </w:p>
    <w:p w14:paraId="58D64260" w14:textId="77777777" w:rsidR="004B1DDB" w:rsidRPr="00590CAF" w:rsidRDefault="004B1DDB" w:rsidP="004B1DDB">
      <w:pPr>
        <w:spacing w:line="360" w:lineRule="auto"/>
        <w:jc w:val="both"/>
        <w:rPr>
          <w:lang w:val="en-US"/>
        </w:rPr>
      </w:pPr>
      <w:r w:rsidRPr="00590CAF">
        <w:rPr>
          <w:lang w:val="en-US"/>
        </w:rPr>
        <w:t>SNA - Social Network Analysis</w:t>
      </w:r>
    </w:p>
    <w:p w14:paraId="2EBD3285" w14:textId="77777777" w:rsidR="004B1DDB" w:rsidRPr="00590CAF" w:rsidRDefault="004B1DDB" w:rsidP="004B1DDB">
      <w:pPr>
        <w:spacing w:line="360" w:lineRule="auto"/>
        <w:jc w:val="both"/>
        <w:rPr>
          <w:lang w:val="en-US"/>
        </w:rPr>
      </w:pPr>
      <w:r w:rsidRPr="00590CAF">
        <w:rPr>
          <w:lang w:val="en-US"/>
        </w:rPr>
        <w:t>SNS - Social Network Survey</w:t>
      </w:r>
    </w:p>
    <w:p w14:paraId="2B47E365" w14:textId="7B69D8CB" w:rsidR="004B1DDB" w:rsidRPr="00590CAF" w:rsidRDefault="004B1DDB" w:rsidP="004B1DDB">
      <w:pPr>
        <w:spacing w:line="360" w:lineRule="auto"/>
        <w:jc w:val="both"/>
        <w:rPr>
          <w:lang w:val="en-US"/>
        </w:rPr>
      </w:pPr>
      <w:r w:rsidRPr="00590CAF">
        <w:rPr>
          <w:lang w:val="en-US"/>
        </w:rPr>
        <w:t>SWOT - Strengths, Weaknesses, Opportunities, Threats</w:t>
      </w:r>
    </w:p>
    <w:p w14:paraId="26AEE23A" w14:textId="11EA1CF2" w:rsidR="00C33544" w:rsidRPr="00590CAF" w:rsidRDefault="00C33544" w:rsidP="004B1DDB">
      <w:pPr>
        <w:spacing w:line="360" w:lineRule="auto"/>
        <w:jc w:val="both"/>
        <w:rPr>
          <w:lang w:val="en-US"/>
        </w:rPr>
      </w:pPr>
      <w:r w:rsidRPr="00590CAF">
        <w:t xml:space="preserve">UNFCCC - United Nations Framework Convention on Climate Change </w:t>
      </w:r>
    </w:p>
    <w:p w14:paraId="7FEB73AD" w14:textId="77777777" w:rsidR="004B1DDB" w:rsidRPr="00590CAF" w:rsidRDefault="004B1DDB" w:rsidP="004B1DDB">
      <w:pPr>
        <w:spacing w:line="360" w:lineRule="auto"/>
        <w:jc w:val="both"/>
        <w:rPr>
          <w:lang w:val="en-US"/>
        </w:rPr>
      </w:pPr>
      <w:r w:rsidRPr="00590CAF">
        <w:rPr>
          <w:lang w:val="en-US"/>
        </w:rPr>
        <w:t>VSLA - Village Savings and Loan Association</w:t>
      </w:r>
    </w:p>
    <w:p w14:paraId="50CD5A8E" w14:textId="77777777" w:rsidR="00870DB9" w:rsidRPr="00590CAF" w:rsidRDefault="00870DB9" w:rsidP="00870DB9">
      <w:pPr>
        <w:spacing w:line="360" w:lineRule="auto"/>
        <w:jc w:val="both"/>
        <w:rPr>
          <w:lang w:val="en-US"/>
        </w:rPr>
      </w:pPr>
      <w:r w:rsidRPr="00590CAF">
        <w:t xml:space="preserve">WEP - Women's Empowerment Principles </w:t>
      </w:r>
    </w:p>
    <w:p w14:paraId="06C1B9D3" w14:textId="15199CEC" w:rsidR="004B1DDB" w:rsidRPr="00590CAF" w:rsidRDefault="004B1DDB" w:rsidP="004B1DDB">
      <w:pPr>
        <w:spacing w:line="360" w:lineRule="auto"/>
        <w:jc w:val="both"/>
        <w:rPr>
          <w:lang w:val="en-US"/>
        </w:rPr>
      </w:pPr>
      <w:r w:rsidRPr="00590CAF">
        <w:rPr>
          <w:lang w:val="en-US"/>
        </w:rPr>
        <w:t>WFGO - Women Farmer Collective Governance</w:t>
      </w:r>
    </w:p>
    <w:p w14:paraId="51027E70" w14:textId="77777777" w:rsidR="004B1DDB" w:rsidRPr="00590CAF" w:rsidRDefault="004B1DDB" w:rsidP="004B1DDB">
      <w:pPr>
        <w:spacing w:line="360" w:lineRule="auto"/>
        <w:jc w:val="both"/>
        <w:rPr>
          <w:lang w:val="en-US"/>
        </w:rPr>
      </w:pPr>
      <w:r w:rsidRPr="00590CAF">
        <w:rPr>
          <w:lang w:val="en-US"/>
        </w:rPr>
        <w:t>WFPA - Women Farmer Political Advocacy</w:t>
      </w:r>
    </w:p>
    <w:p w14:paraId="67B95DA9" w14:textId="77777777" w:rsidR="004B1DDB" w:rsidRPr="00590CAF" w:rsidRDefault="004B1DDB" w:rsidP="004B1DDB">
      <w:pPr>
        <w:spacing w:line="360" w:lineRule="auto"/>
        <w:jc w:val="both"/>
        <w:rPr>
          <w:lang w:val="en-US"/>
        </w:rPr>
      </w:pPr>
      <w:r w:rsidRPr="00590CAF">
        <w:rPr>
          <w:lang w:val="en-US"/>
        </w:rPr>
        <w:t>WFPW - Women Farmer Paid/Unpaid Work</w:t>
      </w:r>
    </w:p>
    <w:p w14:paraId="291D66B0" w14:textId="68D19BBC" w:rsidR="004B1DDB" w:rsidRPr="00590CAF" w:rsidRDefault="004B1DDB" w:rsidP="004B1DDB">
      <w:pPr>
        <w:spacing w:line="360" w:lineRule="auto"/>
        <w:jc w:val="both"/>
        <w:rPr>
          <w:lang w:val="en-US"/>
        </w:rPr>
      </w:pPr>
      <w:r w:rsidRPr="00590CAF">
        <w:rPr>
          <w:lang w:val="en-US"/>
        </w:rPr>
        <w:t>WFVS - Women Farmer Vulnerability and Shocks</w:t>
      </w:r>
    </w:p>
    <w:p w14:paraId="21A0A71C" w14:textId="77777777" w:rsidR="00374B15" w:rsidRPr="00590CAF" w:rsidRDefault="00374B15">
      <w:pPr>
        <w:pStyle w:val="Heading1"/>
        <w:spacing w:line="360" w:lineRule="auto"/>
        <w:jc w:val="both"/>
        <w:rPr>
          <w:sz w:val="24"/>
          <w:szCs w:val="24"/>
          <w:lang w:val="en-US"/>
        </w:rPr>
      </w:pPr>
    </w:p>
    <w:p w14:paraId="2B37AAF3" w14:textId="77777777" w:rsidR="00374B15" w:rsidRPr="00590CAF" w:rsidRDefault="00F31D46">
      <w:pPr>
        <w:pStyle w:val="Heading1"/>
        <w:spacing w:line="360" w:lineRule="auto"/>
        <w:jc w:val="center"/>
        <w:rPr>
          <w:sz w:val="24"/>
          <w:szCs w:val="24"/>
          <w:lang w:val="en-US"/>
        </w:rPr>
        <w:sectPr w:rsidR="00374B15" w:rsidRPr="00590CAF">
          <w:footerReference w:type="default" r:id="rId18"/>
          <w:pgSz w:w="11906" w:h="16838"/>
          <w:pgMar w:top="1440" w:right="1440" w:bottom="1440" w:left="1440" w:header="708" w:footer="708" w:gutter="0"/>
          <w:pgNumType w:fmt="lowerRoman" w:start="8"/>
          <w:cols w:space="708"/>
          <w:docGrid w:linePitch="360"/>
        </w:sectPr>
      </w:pPr>
      <w:r w:rsidRPr="00590CAF">
        <w:rPr>
          <w:sz w:val="24"/>
          <w:szCs w:val="24"/>
          <w:lang w:val="en-US"/>
        </w:rPr>
        <w:br w:type="page"/>
      </w:r>
    </w:p>
    <w:p w14:paraId="11A5F496" w14:textId="5AE68067" w:rsidR="00A62BE0" w:rsidRPr="00590CAF" w:rsidRDefault="00A62BE0" w:rsidP="00A91C8C">
      <w:pPr>
        <w:jc w:val="both"/>
        <w:rPr>
          <w:lang w:val="en-US"/>
        </w:rPr>
      </w:pPr>
      <w:r w:rsidRPr="00590CAF">
        <w:rPr>
          <w:lang w:val="en-US"/>
        </w:rPr>
        <w:lastRenderedPageBreak/>
        <w:t xml:space="preserve">                                                                                                                                                                                      </w:t>
      </w:r>
      <w:bookmarkStart w:id="7" w:name="_Hlk151955926"/>
    </w:p>
    <w:p w14:paraId="26A4DCD6" w14:textId="77777777" w:rsidR="00A62BE0" w:rsidRPr="00590CAF" w:rsidRDefault="00A62BE0" w:rsidP="0068636E">
      <w:pPr>
        <w:pStyle w:val="Heading1"/>
        <w:spacing w:before="0" w:line="360" w:lineRule="auto"/>
        <w:jc w:val="center"/>
        <w:rPr>
          <w:sz w:val="32"/>
          <w:szCs w:val="32"/>
          <w:lang w:val="en-US"/>
        </w:rPr>
      </w:pPr>
      <w:bookmarkStart w:id="8" w:name="_Toc168507157"/>
      <w:r w:rsidRPr="00590CAF">
        <w:rPr>
          <w:sz w:val="32"/>
          <w:szCs w:val="32"/>
          <w:lang w:val="en-US"/>
        </w:rPr>
        <w:t>CHAPTER ONE</w:t>
      </w:r>
      <w:bookmarkEnd w:id="8"/>
    </w:p>
    <w:p w14:paraId="1DB8B604" w14:textId="77777777" w:rsidR="00A62BE0" w:rsidRPr="00590CAF" w:rsidRDefault="00A62BE0" w:rsidP="00EE2B71">
      <w:pPr>
        <w:pStyle w:val="Heading1"/>
        <w:spacing w:before="0" w:after="240" w:line="360" w:lineRule="auto"/>
        <w:jc w:val="center"/>
        <w:rPr>
          <w:sz w:val="32"/>
          <w:szCs w:val="32"/>
          <w:lang w:val="en-US"/>
        </w:rPr>
      </w:pPr>
      <w:bookmarkStart w:id="9" w:name="_Toc168507158"/>
      <w:r w:rsidRPr="00590CAF">
        <w:rPr>
          <w:sz w:val="32"/>
          <w:szCs w:val="32"/>
          <w:lang w:val="en-US"/>
        </w:rPr>
        <w:t xml:space="preserve">INTRODUCTION </w:t>
      </w:r>
      <w:r w:rsidR="0068636E" w:rsidRPr="00590CAF">
        <w:rPr>
          <w:sz w:val="32"/>
          <w:szCs w:val="32"/>
          <w:lang w:val="en-US"/>
        </w:rPr>
        <w:t>AND BACKGROUND</w:t>
      </w:r>
      <w:bookmarkEnd w:id="9"/>
    </w:p>
    <w:p w14:paraId="522B7ABD" w14:textId="07082876" w:rsidR="00DE1B3C" w:rsidRPr="00590CAF" w:rsidRDefault="00AC6A24" w:rsidP="00EE2B71">
      <w:pPr>
        <w:pStyle w:val="Heading2"/>
        <w:numPr>
          <w:ilvl w:val="1"/>
          <w:numId w:val="3"/>
        </w:numPr>
        <w:spacing w:line="360" w:lineRule="auto"/>
        <w:ind w:left="0" w:firstLine="0"/>
      </w:pPr>
      <w:bookmarkStart w:id="10" w:name="_Toc168507159"/>
      <w:r w:rsidRPr="00590CAF">
        <w:t>Introduction</w:t>
      </w:r>
      <w:bookmarkEnd w:id="10"/>
    </w:p>
    <w:p w14:paraId="305445C6" w14:textId="72619CD8" w:rsidR="00FA10A5" w:rsidRPr="00590CAF" w:rsidRDefault="00FA10A5" w:rsidP="00A25D50">
      <w:pPr>
        <w:spacing w:line="360" w:lineRule="auto"/>
        <w:jc w:val="both"/>
        <w:rPr>
          <w:b/>
          <w:bCs/>
          <w:lang w:val="en-US"/>
        </w:rPr>
      </w:pPr>
      <w:r w:rsidRPr="00590CAF">
        <w:rPr>
          <w:lang w:val="en-US"/>
        </w:rPr>
        <w:t xml:space="preserve">Snippets of the dissertation material will be highlighted in this chapter. The conceptual framework, which includes the study's history, related research aims, and guiding research questions, will be presented first. This chapter also explains the study's purpose. This chapter describes the study settings and a brief methodology. The study's significance is attributed to demonstrating the applicability of looking into the mentioned issue in order to have a positive impact on the practicing community. The delimitation portion then goes over the study parameters. The dissertation format is then presented along with study assumptions and term definitions. The chapter concludes with a summary of the contents. </w:t>
      </w:r>
    </w:p>
    <w:p w14:paraId="39787EAC" w14:textId="02EF45C5" w:rsidR="00A62BE0" w:rsidRPr="00590CAF" w:rsidRDefault="00A62BE0" w:rsidP="00A62BE0">
      <w:pPr>
        <w:pStyle w:val="Heading2"/>
        <w:spacing w:line="360" w:lineRule="auto"/>
        <w:jc w:val="both"/>
        <w:rPr>
          <w:rFonts w:ascii="Times New Roman" w:hAnsi="Times New Roman"/>
          <w:sz w:val="24"/>
          <w:szCs w:val="24"/>
        </w:rPr>
      </w:pPr>
      <w:bookmarkStart w:id="11" w:name="_Toc168507160"/>
      <w:r w:rsidRPr="00590CAF">
        <w:rPr>
          <w:rFonts w:ascii="Times New Roman" w:hAnsi="Times New Roman"/>
          <w:sz w:val="24"/>
          <w:szCs w:val="24"/>
          <w:lang w:val="en-US"/>
        </w:rPr>
        <w:t>1.</w:t>
      </w:r>
      <w:r w:rsidR="00C25232" w:rsidRPr="00590CAF">
        <w:rPr>
          <w:rFonts w:ascii="Times New Roman" w:hAnsi="Times New Roman"/>
          <w:sz w:val="24"/>
          <w:szCs w:val="24"/>
          <w:lang w:val="en-US"/>
        </w:rPr>
        <w:t>2</w:t>
      </w:r>
      <w:r w:rsidR="00501EC5" w:rsidRPr="00590CAF">
        <w:rPr>
          <w:rFonts w:ascii="Times New Roman" w:hAnsi="Times New Roman"/>
          <w:sz w:val="24"/>
          <w:szCs w:val="24"/>
          <w:lang w:val="en-US"/>
        </w:rPr>
        <w:t xml:space="preserve">. </w:t>
      </w:r>
      <w:r w:rsidR="00AC6A24" w:rsidRPr="00590CAF">
        <w:t>Background of the Study</w:t>
      </w:r>
      <w:bookmarkEnd w:id="11"/>
      <w:r w:rsidR="00AC6A24" w:rsidRPr="00590CAF">
        <w:rPr>
          <w:rFonts w:ascii="Times New Roman" w:hAnsi="Times New Roman"/>
          <w:sz w:val="24"/>
          <w:szCs w:val="24"/>
          <w:lang w:val="en-US"/>
        </w:rPr>
        <w:t xml:space="preserve"> </w:t>
      </w:r>
    </w:p>
    <w:p w14:paraId="5EA05D08" w14:textId="101B3245" w:rsidR="00A62BE0" w:rsidRPr="00590CAF" w:rsidRDefault="00401955" w:rsidP="000B290E">
      <w:pPr>
        <w:spacing w:after="240" w:line="360" w:lineRule="auto"/>
        <w:jc w:val="both"/>
        <w:rPr>
          <w:lang w:val="en-US"/>
        </w:rPr>
      </w:pPr>
      <w:r w:rsidRPr="00590CAF">
        <w:t xml:space="preserve">The disadvantaged people of Zimbabwe depend on rain-fed agriculture, and the ongoing El Niño-related drought in Zimbabwe is detrimental to their means of subsistence (United Nations Office for the Coordination of Humanitarian Affairs (OCHA), 2024). Zimbabwe has experienced heatwaves, veld fires, droughts, floods, and illnesses for a long time. </w:t>
      </w:r>
      <w:r w:rsidR="00945A84" w:rsidRPr="00590CAF">
        <w:fldChar w:fldCharType="begin"/>
      </w:r>
      <w:r w:rsidR="00945A84" w:rsidRPr="00590CAF">
        <w:instrText xml:space="preserve"> ADDIN ZOTERO_ITEM CSL_CITATION {"citationID":"r6vh3EU3","properties":{"formattedCitation":"(Mavhura &amp; Manyangadze, 2021)","plainCitation":"(Mavhura &amp; Manyangadze, 2021)","noteIndex":0},"citationItems":[{"id":488,"uris":["http://zotero.org/users/local/4vjE4G0A/items/HKCJT9VQ"],"itemData":{"id":488,"type":"article-journal","abstract":"The impact of hazards on population groups has always been different, depending on the social and environ­ mental factors of the impacted people. An enhanced understanding of what influences people’s susceptibility to hazards, how and why, is a prerequisite for designing mitigation plans, prioritizing resources for preparedness and formulating an appropriate adaptation strategy. This study therefore, assessed the geographic variation of social vulnerability to natural hazards in Zimbabwe. It used data acquired from the national statistics agency on 24 variables that reflected a wide range of social vulnerability indicators. The variables were carefully selected considering their relevance in increasing social vulnerability in Zimbabwe. Then, the study used a principal component analysis and a factor analysis technique in a GIS environment to quantify social vulnerability and model its underlying drivers respectively. The analyses revealed that 68% of the country has above moderate values of social vulnerability. Very high social vulnerability is in poor rural districts of western and southern Zimbabwe. This coincided with agro-ecological regions with low potential for food production, while the lowest vulnerability scores were in small towns. Poverty, informal employment, household heads, birth rate and the special needs population, which explained 82.065% of the total cumulative variance, drive social vulnerability. The geographic variation of social vulnerability provides policy-makers a scientific basis for resource allocation to vulnerability hotspots or key factors.","container-title":"International Journal of Disaster Risk Reduction","DOI":"10.1016/j.ijdrr.2021.102139","ISSN":"22124209","journalAbbreviation":"International Journal of Disaster Risk Reduction","language":"en","page":"102139","source":"DOI.org (Crossref)","title":"A comprehensive spatial analysis of social vulnerability to natural hazards in Zimbabwe: Driving factors and policy implications","title-short":"A comprehensive spatial analysis of social vulnerability to natural hazards in Zimbabwe","volume":"56","author":[{"family":"Mavhura","given":"Emmanuel"},{"family":"Manyangadze","given":"Tawanda"}],"issued":{"date-parts":[["2021",4]]}}}],"schema":"https://github.com/citation-style-language/schema/raw/master/csl-citation.json"} </w:instrText>
      </w:r>
      <w:r w:rsidR="00945A84" w:rsidRPr="00590CAF">
        <w:fldChar w:fldCharType="separate"/>
      </w:r>
      <w:r w:rsidR="00945A84" w:rsidRPr="00590CAF">
        <w:t>(Mavhura &amp; Manyangadze, 2021)</w:t>
      </w:r>
      <w:r w:rsidR="00945A84" w:rsidRPr="00590CAF">
        <w:fldChar w:fldCharType="end"/>
      </w:r>
      <w:r w:rsidR="002C5F54" w:rsidRPr="00590CAF">
        <w:t xml:space="preserve">. </w:t>
      </w:r>
      <w:r w:rsidRPr="00590CAF">
        <w:t>Similarly, FAO says that the issue of global warming has since been accepted as a worldwide phenomenon that demands the participation of all citizens and member nations (United Nations Food and Agricultural Organization (FAO), 2016). Majority (70-80%) of the population affected by climate change are in poor countries (The Intergovernmental Panel on Climate Change – IPCC, 2022). There has been an increase of temperatures over the last years, in 2022, the global temperature increased by 1.39 °C</w:t>
      </w:r>
      <w:r w:rsidR="001F0BE7" w:rsidRPr="00590CAF">
        <w:rPr>
          <w:lang w:val="en-US"/>
        </w:rPr>
        <w:t>, in 2021 it increased by 1.44 °C, in 2020 by 1.71 °C and in 2016 by 1.66 °C. “</w:t>
      </w:r>
      <w:r w:rsidR="00F80AEE" w:rsidRPr="00590CAF">
        <w:rPr>
          <w:lang w:val="en-US"/>
        </w:rPr>
        <w:t xml:space="preserve">The eight warmest years on record since 1961 (and in fact since the beginning of observations in 1880) are all within the eight-year period of 2015–2022” (FAO, 2023 p44). </w:t>
      </w:r>
      <w:r w:rsidR="0002181A" w:rsidRPr="00590CAF">
        <w:rPr>
          <w:lang w:val="en-US"/>
        </w:rPr>
        <w:t>IPCC</w:t>
      </w:r>
      <w:r w:rsidR="00CD218E" w:rsidRPr="00590CAF">
        <w:rPr>
          <w:lang w:val="en-US"/>
        </w:rPr>
        <w:t xml:space="preserve"> attributed the continued </w:t>
      </w:r>
      <w:r w:rsidR="0002181A" w:rsidRPr="00590CAF">
        <w:rPr>
          <w:lang w:val="en-US"/>
        </w:rPr>
        <w:t>increase</w:t>
      </w:r>
      <w:r w:rsidR="00CD218E" w:rsidRPr="00590CAF">
        <w:rPr>
          <w:lang w:val="en-US"/>
        </w:rPr>
        <w:t xml:space="preserve"> temperature to increased greenhouse (GHGs) in the atmosphere (IPCC, 2022). </w:t>
      </w:r>
      <w:r w:rsidRPr="00590CAF">
        <w:rPr>
          <w:lang w:val="en-US"/>
        </w:rPr>
        <w:t>These increasing temperatures have greatly impacted food production worldwide</w:t>
      </w:r>
      <w:r w:rsidR="00945A84" w:rsidRPr="00590CAF">
        <w:rPr>
          <w:lang w:val="en-US"/>
        </w:rPr>
        <w:t xml:space="preserve"> </w:t>
      </w:r>
      <w:r w:rsidR="00945A84" w:rsidRPr="00590CAF">
        <w:rPr>
          <w:lang w:val="en-US"/>
        </w:rPr>
        <w:fldChar w:fldCharType="begin"/>
      </w:r>
      <w:r w:rsidR="00945A84" w:rsidRPr="00590CAF">
        <w:rPr>
          <w:lang w:val="en-US"/>
        </w:rPr>
        <w:instrText xml:space="preserve"> ADDIN ZOTERO_ITEM CSL_CITATION {"citationID":"QIRtHXdR","properties":{"formattedCitation":"(Govere et al., 2020; Zvobgo et al., 2023)","plainCitation":"(Govere et al., 2020; Zvobgo et al., 2023)","noteIndex":0},"citationItems":[{"id":500,"uris":["http://zotero.org/users/local/4vjE4G0A/items/EDUSJUD2"],"itemData":{"id":500,"type":"article-journal","abstract":"Climate change has been posited as the biggest threat to crop productivity in agro-systems, yet its impact on the water footprints of crop production for many regions remains uncertain. This study sought to determine evidence of historical climate change (1980–2010) and its resultant impact on the blue water footprint of winter wheat production in Zimbabwe. The analysis involved assessing the impact of climate change on wheat yield and crop water requirements, the key factors determining the blue water footprint. The CROPWAT model and the global water footprint assessment (WFA) standard were used to calculate the blue water footprint. Multiple linear regression was used to correlate climate variables to wheat yield, crop water requirements and the blue water footprint. Results show a signiﬁcant (p b 0.05) warming of temperatures in the country's main wheat growing areas. Crop water requirements for winter wheat decreased by 4.88%, due to positive and negative trends in humidity and wind speed respectively. Between 1980 and 2000 the coupled effects of solar radiation at anthesis and maximum temperatures in July, August and September reduced wheat yields by 6.65%. The cumulative effects of climate change on crop water requirements and wheat yields increased the blue water footprint by 4%. The results of the study suggest that climate change and agricultural management factors might be equally responsible for the increase in the blue water footprint.","container-title":"Science of The Total Environment","DOI":"10.1016/j.scitotenv.2020.140473","ISSN":"00489697","journalAbbreviation":"Science of The Total Environment","language":"en","page":"140473","source":"DOI.org (Crossref)","title":"Climate change signals in the historical water footprint of wheat production in Zimbabwe","volume":"742","author":[{"family":"Govere","given":"Simbarashe"},{"family":"Nyamangara","given":"Justice"},{"family":"Nyakatawa","given":"Ermson Z."}],"issued":{"date-parts":[["2020",11]]}}},{"id":504,"uris":["http://zotero.org/users/local/4vjE4G0A/items/58JBJ4LG"],"itemData":{"id":504,"type":"article-journal","abstract":"Accessible, reliable and diverse sources of climate information are needed to inform climate change adaptation at all levels of society, particularly for vulnerable sectors such as smallholder farming. Globally, many smallholder farmers use Indigenous knowledge (IK) and local knowledge (LK) to forecast weather and climate; however, less is known about how the use of these forecasts connects to decisions and actions for reducing climate risks. We examined the role of IK and LK in seasonal forecasting and the broader climate adaptation decision-making of smallholder farmers in Chiredzi, Zimbabwe. The data were collected from a sample of 100 smallholder farmers. Seventy-three of the 100 interviewed farmers used IK and LK weather and climate forecasts, and 32% relied solely on IK and LK forecasts for climate adaptation decision-making. Observations of cuckoo birds, leafsprouting of Mopane trees, high summer temperatures, and Nimbus clouds are the main indicators used for IK and LK forecasts. The use of IK and LK climate forecasts was significantly positively associated with increasing farmer age and farmland size. Farmers using IK and LK forecasts implemented, on average, triple the number of adaptation measures compared with farmers not using IK and LK. These findings demonstrate the widespread reliance of farmers on IK and LK for seasonal forecasts, and the strong positive link between the use of IK and LK and the implementation of climate adaptation actions. This positive association between IK and LK usage and the implementation of adaptation actions may be widespread in smallholder farming communities throughout Africa and globally. Recognition and inclusion of IK and LK in climate services is important to ensure their continued potential for enhancing climate change adaptation.","container-title":"Environmental Science &amp; Policy","DOI":"10.1016/j.envsci.2023.03.017","ISSN":"14629011","journalAbbreviation":"Environmental Science &amp; Policy","language":"en","page":"13-28","source":"DOI.org (Crossref)","title":"Role of Indigenous and local knowledge in seasonal forecasts and climate adaptation: A case study of smallholder farmers in Chiredzi, Zimbabwe","title-short":"Role of Indigenous and local knowledge in seasonal forecasts and climate adaptation","volume":"145","author":[{"family":"Zvobgo","given":"Luckson"},{"family":"Johnston","given":"Peter"},{"family":"Olagbegi","given":"Oladapo M."},{"family":"Simpson","given":"Nicholas P."},{"family":"Trisos","given":"Christopher H."}],"issued":{"date-parts":[["2023",7]]}}}],"schema":"https://github.com/citation-style-language/schema/raw/master/csl-citation.json"} </w:instrText>
      </w:r>
      <w:r w:rsidR="00945A84" w:rsidRPr="00590CAF">
        <w:rPr>
          <w:lang w:val="en-US"/>
        </w:rPr>
        <w:fldChar w:fldCharType="separate"/>
      </w:r>
      <w:r w:rsidR="00945A84" w:rsidRPr="00590CAF">
        <w:t>(Govere et al., 2020; Zvobgo et al., 2023)</w:t>
      </w:r>
      <w:r w:rsidR="00945A84" w:rsidRPr="00590CAF">
        <w:rPr>
          <w:lang w:val="en-US"/>
        </w:rPr>
        <w:fldChar w:fldCharType="end"/>
      </w:r>
      <w:r w:rsidR="00F80AEE" w:rsidRPr="00590CAF">
        <w:rPr>
          <w:lang w:val="en-US"/>
        </w:rPr>
        <w:t xml:space="preserve">. </w:t>
      </w:r>
      <w:r w:rsidRPr="00590CAF">
        <w:rPr>
          <w:lang w:val="en-US"/>
        </w:rPr>
        <w:t xml:space="preserve">Adversely affected by inadequate food production are primarily mothers and children </w:t>
      </w:r>
      <w:r w:rsidR="00C55E2B" w:rsidRPr="00590CAF">
        <w:rPr>
          <w:lang w:val="en-US"/>
        </w:rPr>
        <w:fldChar w:fldCharType="begin"/>
      </w:r>
      <w:r w:rsidR="00C55E2B" w:rsidRPr="00590CAF">
        <w:rPr>
          <w:lang w:val="en-US"/>
        </w:rPr>
        <w:instrText xml:space="preserve"> ADDIN ZOTERO_ITEM CSL_CITATION {"citationID":"OGEn6LJx","properties":{"formattedCitation":"(Antriyandarti et al., 2024; Fonjong &amp; Zama, 2023; Singh, 2023)","plainCitation":"(Antriyandarti et al., 2024; Fonjong &amp; Zama, 2023; Singh, 2023)","noteIndex":0},"citationItems":[{"id":585,"uris":["http://zotero.org/users/local/4vjE4G0A/items/T6BW5V3B"],"itemData":{"id":585,"type":"article-journal","abstract":"Climate change is a major problem faced by various sectors today, particularly agriculture. Farmers in Indonesia, threatened by climate change, must be able to make sound decisions if they are to survive. Female rural farmers frequently manage complex households while pursuing multiple income streams, including in the areas of agriculture and food security. This study aims to examine the dual role of women as key agents of rural Java’s agricultural development, as well as the strategies they use to tackle low productivity, crop failure, pests, and other effects of climate change. This study uses a concurrent mixed methods approach, namely qualitative and quantitative triangulation with a Food Insecurity Experience Scale (FIES) and logistic regression analysis. The results show that female farmers in Magelang and Yogyakarta enter the agricultural sector to improve their families’ economic conditions and ease their husbands’ burdens. The agricultural sector absorbs labor in various sectors. The conditions in which women help the family’s economic conditions by working will impact family food security. According to the food insecurity experience scale (FIES) questions, the results obtained from this study indicate that 51.4 % of female farmer households in Magelang and Yogyakarta do not experience food insecurity. The factors affecting food security in Magelang and Yogyakarta are education, income, number of household members, and the dummy variable for experiencing climate change. The climate change conditions experienced by the agricultural sector affect female farmers. However, female farmers in Magelang and Yogyakarta have yet to achieve mitigation.","container-title":"Environmental Challenges","DOI":"10.1016/j.envc.2024.100852","ISSN":"26670100","journalAbbreviation":"Environmental Challenges","language":"en","page":"100852","source":"DOI.org (Crossref)","title":"The dual role of women in food security and agriculture in responding to climate change: Empirical evidence from Rural Java","title-short":"The dual role of women in food security and agriculture in responding to climate change","volume":"14","author":[{"family":"Antriyandarti","given":"Ernoiz"},{"family":"Suprihatin","given":"Dewi Nawang"},{"family":"Pangesti","given":"Anggityas Werdining"},{"family":"Samputra","given":"Palupi Lindiasari"}],"issued":{"date-parts":[["2024",1]]}}},{"id":576,"uris":["http://zotero.org/users/local/4vjE4G0A/items/VAGVNXRV"],"itemData":{"id":576,"type":"article-journal","abstract":"Many rural communities in Cameroon rely on natural sources of water (rivers, springs, and rainfall) for agri­ culture and domestic use. Access to and reliability of water from these sources depend on changes in rainfall and temperatures. Household roles in Cameroon are traditionally defined along gender lines, with women playing key roles in food production, home management, and caregiving. Water is indispensable for women to suc­ cessfully accomplish these roles. Climate variability is affecting reliability of water in Cameroon; however, im­ pacts are not the same for men and women in rural communities. This paper examines how climate-induced water challenges adversely affect women’s ability to perform their multiple roles in a predominantly farming community in southwest Cameroon. Data collected by survey from a hundred women, supplemented by in­ terviews with local water and agricultural technicians, suggest that climate change has contributed to the disappearance of several water sources and decreased volume of others. This hampers local water availability, compromises women’s productivity, and increases the burden on women’s triple roles as farmers, caregivers, and home managers. Although individual women are implementing some adaptation strategies, comprehensive public policy measures, including promotion of better land use management and gender-sensitive technologies, are vital to sustain efforts against climate change in Cameroon.","container-title":"Global Environmental Change","DOI":"10.1016/j.gloenvcha.2023.102709","ISSN":"09593780","journalAbbreviation":"Global Environmental Change","language":"en","page":"102709","source":"DOI.org (Crossref)","title":"Climate change, water availability, and the burden of rural women’s triple role in Muyuka, Cameroon","volume":"82","author":[{"family":"Fonjong","given":"Lotsmart"},{"family":"Zama","given":"Regina Ndip"}],"issued":{"date-parts":[["2023",9]]}}},{"id":580,"uris":["http://zotero.org/users/local/4vjE4G0A/items/VRKX3ILB"],"itemData":{"id":580,"type":"article-journal","container-title":"Asian Journal of Social Science","DOI":"10.1016/j.ajss.2022.09.004","ISSN":"15684849","issue":"1","journalAbbreviation":"Asian Journal of Social Science","language":"en","page":"18-24","source":"DOI.org (Crossref)","title":"Exploring gender approach to climate change and agroecology: Women farmer's search for agency in India","title-short":"Exploring gender approach to climate change and agroecology","volume":"51","author":[{"family":"Singh","given":"P."}],"issued":{"date-parts":[["2023",3]]}}}],"schema":"https://github.com/citation-style-language/schema/raw/master/csl-citation.json"} </w:instrText>
      </w:r>
      <w:r w:rsidR="00C55E2B" w:rsidRPr="00590CAF">
        <w:rPr>
          <w:lang w:val="en-US"/>
        </w:rPr>
        <w:fldChar w:fldCharType="separate"/>
      </w:r>
      <w:r w:rsidR="00C55E2B" w:rsidRPr="00590CAF">
        <w:t>(Antriyandarti et al., 2024; Fonjong &amp; Zama, 2023; Singh, 2023)</w:t>
      </w:r>
      <w:r w:rsidR="00C55E2B" w:rsidRPr="00590CAF">
        <w:rPr>
          <w:lang w:val="en-US"/>
        </w:rPr>
        <w:fldChar w:fldCharType="end"/>
      </w:r>
      <w:r w:rsidR="000E5BEE" w:rsidRPr="00590CAF">
        <w:rPr>
          <w:lang w:val="en-US"/>
        </w:rPr>
        <w:t xml:space="preserve">. </w:t>
      </w:r>
    </w:p>
    <w:p w14:paraId="491DDFDC" w14:textId="7CD9A7F3" w:rsidR="000E5BEE" w:rsidRPr="00590CAF" w:rsidRDefault="0058462A" w:rsidP="000B290E">
      <w:pPr>
        <w:spacing w:after="240" w:line="360" w:lineRule="auto"/>
        <w:jc w:val="both"/>
      </w:pPr>
      <w:r w:rsidRPr="00590CAF">
        <w:lastRenderedPageBreak/>
        <w:t xml:space="preserve">The past three decades have been challenging for smallholder farmers, in particular, women who depend primarily rely on rainfall for agriculture as a result of lack of access to various finance that commercial farmers have </w:t>
      </w:r>
      <w:r w:rsidR="00661FB1" w:rsidRPr="00590CAF">
        <w:fldChar w:fldCharType="begin"/>
      </w:r>
      <w:r w:rsidR="00661FB1" w:rsidRPr="00590CAF">
        <w:instrText xml:space="preserve"> ADDIN ZOTERO_ITEM CSL_CITATION {"citationID":"aAs7XPEi","properties":{"formattedCitation":"(Akinsemolu &amp; Olukoya, 2020; Loarne-Lemaire et al., 2021; Yadav &amp; Lal, 2018)","plainCitation":"(Akinsemolu &amp; Olukoya, 2020; Loarne-Lemaire et al., 2021; Yadav &amp; Lal, 2018)","noteIndex":0},"citationItems":[{"id":587,"uris":["http://zotero.org/users/local/4vjE4G0A/items/UAUIG4WA"],"itemData":{"id":587,"type":"article-journal","abstract":"Values, patriarchal norms, and traditions related to gender and gendering are diverse among societies, communities, and precincts. As such, although climate change is expected to exacerbate vulnerabilities and deepen existing gender inequities and inequalities, the impacts will be unequally felt across geographical strata. This implies that the speciﬁcity of the vulnerability of women to climate change may also vary from community to community and society to societies. However, mainstream literature on the vulnerability of women to climate changes in coastal zones trivializes the plurality and nuances of different geographical contexts by universalizing context-speciﬁc vulnerability to climate change. Mindful of the limitations associated with the generalizing conception of women’s vulnerability, this paper is therefore underpinned by the implicit assumption that a successful response to the vulnerability of women to climate change in coastal zone is forged in the nexus between contextual investigation of climate change parameters and a localized investigation of differentiation in gender roles, patriarchal norms and other unknown factors in a particular setting. Thus, this paper presents a case study of the contextual vulnerability of women to climate change in Ilaje coastal region in Nigeria. Examining the intersecting complex of contextual factors, the paper establishes that beyond patriarchal traditions and norms: economic, political, educational and environmental factors are at play in the vulnerability of women to climate change in Ilaje community. To this end, this paper posits that to alleviate the vulnerability of women to climate change in coastal zones, the understanding of contextual factors play a fundamental role.","container-title":"Journal of Cleaner Production","DOI":"10.1016/j.jclepro.2019.119015","ISSN":"09596526","journalAbbreviation":"Journal of Cleaner Production","language":"en","page":"119015","source":"DOI.org (Crossref)","title":"The vulnerability of women to climate change in coastal regions of Nigeria: A case of the Ilaje community in Ondo State","title-short":"The vulnerability of women to climate change in coastal regions of Nigeria","volume":"246","author":[{"family":"Akinsemolu","given":"Adenike A."},{"family":"Olukoya","given":"Obafemi A.P."}],"issued":{"date-parts":[["2020",2]]}}},{"id":589,"uris":["http://zotero.org/users/local/4vjE4G0A/items/SEES3QN8"],"itemData":{"id":589,"type":"article-journal","abstract":"This paper focuses on identifying the means to tackle climate change as it explores the key role women could play in developing and enhancing innovation. Based on a systematic literature review (SLR) of 1,275 journal articles, we explore the impact of a stronger presence of women within institutions, including companies, to take on climate change. We also look at the need to properly align public policies and combat climate change while engaging global companies in the process. The SLR shows that more women within the technological innovation process promise greater productivity and better results. It also reveals that women tend to adopt innovations that have proven to be efficient. We argue that more women in science would contribute to accelerating the devel­ opment of the necessary technological innovation to counter climate change and promote continued awareness about it. We also argue that more female board members in large companies and public institutions would contribute to not only appropriate climate change policies, but also to a move away from “gadget” technologies that fail to effectively fight rising global temperatures. The article concludes with a discussion of whether we need more women or feminine qualities within innovation processes.","container-title":"Technological Forecasting and Social Change","DOI":"10.1016/j.techfore.2020.120440","ISSN":"00401625","journalAbbreviation":"Technological Forecasting and Social Change","language":"en","page":"120440","source":"DOI.org (Crossref)","title":"Women in innovation processes as a solution to climate change: A systematic literature review and an agenda for future research","title-short":"Women in innovation processes as a solution to climate change","volume":"164","author":[{"family":"Loarne-Lemaire","given":"Séverine Le"},{"family":"Bertrand","given":"Gaël"},{"family":"Razgallah","given":"Meriam"},{"family":"Maalaoui","given":"Adnane"},{"family":"Kallmuenzer","given":"Andreas"}],"issued":{"date-parts":[["2021",3]]}}},{"id":588,"uris":["http://zotero.org/users/local/4vjE4G0A/items/VG7ARQXU"],"itemData":{"id":588,"type":"article-journal","abstract":"This article is a collation and synthesis of the literature review with the focus on the vulnerability of rural women in developing countries to climate change on the one hand and being pro-active in adapting to climate change on the other. The geographic coverage of the literature is global but with speciﬁc examples from India. The information presented in this paper is derived from diverse sources including journal articles and thematic books, and indicates severe adverse impacts not only on women's livelihood opportunities but also on exacerbating the workload and fatigue while decreasing their self esteem and forcing them to undertake some high risks and hazardous activities. The literature indicates that poverty, gender inequality, insecure land rights, heavy reliance on agriculture, less access to education and information are among the principal reasons for their vulnerability to climate change. The vulnerability is also confounded by the meager asset base, social marginalization, lack of mobility and exclusion from the decision-making processes in response to a disaster. However, the literature also shows that women are not only the passive victims of climate change but are also pro-active and agents of hope for adaptation to and mitigation of abrupt climate change. They utilize their experience and expertise to reduce the adverse impacts by adopting prudent strategies. They are also concerned about environmental issues, and are highly supportive of policies regarding environmental restoration. Large knowledge gaps exist regarding the vulnerability of women to changing and uncertain climate especially in arid regions. Authors of this article suggest some action plans and strategies to minimize vulnerability to climate change such as empowering women economically and educationally, organizing training and outreach programmes, and involving them in formal climate change mitigation and adaptation policies and programmes. Authors also outline research needed in order to identify and implement strategies regarding climate change. Collective and continuous efforts are critical to ﬁnding the sustainable solutions for this global phenomenon which is adversely impacting the most vulnerable but critically important members of the society.","container-title":"Journal of Arid Environments","DOI":"10.1016/j.jaridenv.2017.08.001","ISSN":"01401963","journalAbbreviation":"Journal of Arid Environments","language":"en","page":"4-17","source":"DOI.org (Crossref)","title":"Vulnerability of women to climate change in arid and semi-arid regions: The case of India and South Asia","title-short":"Vulnerability of women to climate change in arid and semi-arid regions","volume":"149","author":[{"family":"Yadav","given":"S.S."},{"family":"Lal","given":"Rattan"}],"issued":{"date-parts":[["2018",2]]}}}],"schema":"https://github.com/citation-style-language/schema/raw/master/csl-citation.json"} </w:instrText>
      </w:r>
      <w:r w:rsidR="00661FB1" w:rsidRPr="00590CAF">
        <w:fldChar w:fldCharType="separate"/>
      </w:r>
      <w:r w:rsidR="00661FB1" w:rsidRPr="00590CAF">
        <w:t>(Akinsemolu &amp; Olukoya, 2020; Loarne-Lemaire et al., 2021; Yadav &amp; Lal, 2018)</w:t>
      </w:r>
      <w:r w:rsidR="00661FB1" w:rsidRPr="00590CAF">
        <w:fldChar w:fldCharType="end"/>
      </w:r>
      <w:r w:rsidR="002D3FBC" w:rsidRPr="00590CAF">
        <w:t xml:space="preserve">. </w:t>
      </w:r>
      <w:r w:rsidR="000124FC" w:rsidRPr="00590CAF">
        <w:t xml:space="preserve">Already existing high poverty levels in </w:t>
      </w:r>
      <w:r w:rsidR="002F744D" w:rsidRPr="00590CAF">
        <w:t xml:space="preserve">globally marginalised communities </w:t>
      </w:r>
      <w:r w:rsidR="000B0A1B" w:rsidRPr="00590CAF">
        <w:t>have</w:t>
      </w:r>
      <w:r w:rsidR="00385E18" w:rsidRPr="00590CAF">
        <w:t xml:space="preserve"> been</w:t>
      </w:r>
      <w:r w:rsidR="002F744D" w:rsidRPr="00590CAF">
        <w:t xml:space="preserve"> exacerbated by </w:t>
      </w:r>
      <w:r w:rsidR="00385E18" w:rsidRPr="00590CAF">
        <w:t xml:space="preserve">poor agricultural production (FAO, 2016). </w:t>
      </w:r>
      <w:r w:rsidR="00C148CA" w:rsidRPr="00590CAF">
        <w:t>The situation is worsened in communities juxtaposed protected areas where wildlife and humans tend to compete for habitat and food during climatic conditions are adverse (</w:t>
      </w:r>
      <w:r w:rsidR="00E847FF" w:rsidRPr="00590CAF">
        <w:fldChar w:fldCharType="begin"/>
      </w:r>
      <w:r w:rsidR="00661FB1" w:rsidRPr="00590CAF">
        <w:instrText xml:space="preserve"> ADDIN ZOTERO_ITEM CSL_CITATION {"citationID":"QnG6PRct","properties":{"formattedCitation":"(Musavengane &amp; Musakwa, 2023; Mushawemhuka et al., 2022)","plainCitation":"(Musavengane &amp; Musakwa, 2023; Mushawemhuka et al., 2022)","noteIndex":0},"citationItems":[{"id":204,"uris":["http://zotero.org/users/local/4vjE4G0A/items/XFZUU6SD"],"itemData":{"id":204,"type":"article-journal","abstract":"The article examines how climate change has impacted wildlife-protected areas in Southern Africa in the context of tourism development. Protected areas are known as preferred destinations for nature-loving tourists. Using a systematic review and bibliometric analysis the authors identify symptoms of climate change in Southern Africa’s wildlife-protected areas and adaptation strategies for resilient destinations. Some of the key effects of climate change identified in the analysis include species reduction, human-wildlife conflicts, habitat quality and infrastructure modification and social impacts. The authors establish at what levels changing climatic conditions in protected areas affect conservation and tourism processes in protected areas thus contributing to the body of knowledge on wildlife-human interactions, survival strategies of community members and interactions between community members and conservation organizations. The synthesized data can be used in future studies to focus on climate-proofing protected areas and surrounding communities, can help social enterprises and conservation groups to improve community resilience against climate change and inform conservation ecosystem-based adaptation strategies.","container-title":"Studia Periegetica","DOI":"10.58683/sp.620","ISSN":"2658-1736, 1897-9262","journalAbbreviation":"SP","language":"en","source":"DOI.org (Crossref)","title":"Climate Change Impacts on Wildlife Protected Areas in Southern Africa: a Bibliometric Analysis","title-short":"Climate Change Impacts on Wildlife Protected Areas in Southern Africa","URL":"https://journals.wsb.poznan.pl/index.php/sp/article/view/620","author":[{"family":"Musavengane","given":"Regis"},{"family":"Musakwa","given":"Walter"}],"accessed":{"date-parts":[["2024",1,9]]},"issued":{"date-parts":[["2023",12,9]]}}},{"id":132,"uris":["http://zotero.org/users/local/4vjE4G0A/items/QDKPXYF7"],"itemData":{"id":132,"type":"article-journal","abstract":"Weather and climate are vital for Nature-Based Tourism (NBT). Weather influences tourists’ experience, while climate affects the timing of the season and attractions. This influence is particularly apparent in southern Africa, which has limited adaptive capacity to climate change. Particularly in Zimbabwe, the NBT industry is dependent on and affected by weather and climatic changes. It is important to investigate how the NBT industry in Zimbabwe is adapting to these changes. Through a qualitative approach, this study examines the adaptation strategies applied by NBT proprietors in four provinces around Zimbabwe, encompassing the major NBT destinations. The results reveal location-specific adaptation strate­ gies. With the current and projected temperature increases and reduction in precipitation, there is a need for urgent adaptive action.","container-title":"Anatolia","DOI":"10.1080/13032917.2022.2132412","ISSN":"1303-2917, 2156-6909","journalAbbreviation":"Anatolia","language":"en","page":"1-12","source":"DOI.org (Crossref)","title":"Climate change and adaptation in the Zimbabwean nature-based tourism industry","author":[{"family":"Mushawemhuka","given":"William"},{"family":"Fitchett","given":"Jennifer M."},{"family":"Hoogendoorn","given":"Gijsbert"}],"issued":{"date-parts":[["2022",10,11]]}}}],"schema":"https://github.com/citation-style-language/schema/raw/master/csl-citation.json"} </w:instrText>
      </w:r>
      <w:r w:rsidR="00E847FF" w:rsidRPr="00590CAF">
        <w:fldChar w:fldCharType="separate"/>
      </w:r>
      <w:r w:rsidR="00661FB1" w:rsidRPr="00590CAF">
        <w:t>(Musavengane &amp; Musakwa, 2023; Mushawemhuka et al., 2022)</w:t>
      </w:r>
      <w:r w:rsidR="00E847FF" w:rsidRPr="00590CAF">
        <w:fldChar w:fldCharType="end"/>
      </w:r>
      <w:r w:rsidR="00E847FF" w:rsidRPr="00590CAF">
        <w:t xml:space="preserve">. </w:t>
      </w:r>
      <w:r w:rsidR="00661FB1" w:rsidRPr="00590CAF">
        <w:fldChar w:fldCharType="begin"/>
      </w:r>
      <w:r w:rsidR="00661FB1" w:rsidRPr="00590CAF">
        <w:instrText xml:space="preserve"> ADDIN ZOTERO_ITEM CSL_CITATION {"citationID":"qxVZ3YEb","properties":{"formattedCitation":"(Zvobgo et al., 2023)","plainCitation":"(Zvobgo et al., 2023)","noteIndex":0},"citationItems":[{"id":504,"uris":["http://zotero.org/users/local/4vjE4G0A/items/58JBJ4LG"],"itemData":{"id":504,"type":"article-journal","abstract":"Accessible, reliable and diverse sources of climate information are needed to inform climate change adaptation at all levels of society, particularly for vulnerable sectors such as smallholder farming. Globally, many smallholder farmers use Indigenous knowledge (IK) and local knowledge (LK) to forecast weather and climate; however, less is known about how the use of these forecasts connects to decisions and actions for reducing climate risks. We examined the role of IK and LK in seasonal forecasting and the broader climate adaptation decision-making of smallholder farmers in Chiredzi, Zimbabwe. The data were collected from a sample of 100 smallholder farmers. Seventy-three of the 100 interviewed farmers used IK and LK weather and climate forecasts, and 32% relied solely on IK and LK forecasts for climate adaptation decision-making. Observations of cuckoo birds, leafsprouting of Mopane trees, high summer temperatures, and Nimbus clouds are the main indicators used for IK and LK forecasts. The use of IK and LK climate forecasts was significantly positively associated with increasing farmer age and farmland size. Farmers using IK and LK forecasts implemented, on average, triple the number of adaptation measures compared with farmers not using IK and LK. These findings demonstrate the widespread reliance of farmers on IK and LK for seasonal forecasts, and the strong positive link between the use of IK and LK and the implementation of climate adaptation actions. This positive association between IK and LK usage and the implementation of adaptation actions may be widespread in smallholder farming communities throughout Africa and globally. Recognition and inclusion of IK and LK in climate services is important to ensure their continued potential for enhancing climate change adaptation.","container-title":"Environmental Science &amp; Policy","DOI":"10.1016/j.envsci.2023.03.017","ISSN":"14629011","journalAbbreviation":"Environmental Science &amp; Policy","language":"en","page":"13-28","source":"DOI.org (Crossref)","title":"Role of Indigenous and local knowledge in seasonal forecasts and climate adaptation: A case study of smallholder farmers in Chiredzi, Zimbabwe","title-short":"Role of Indigenous and local knowledge in seasonal forecasts and climate adaptation","volume":"145","author":[{"family":"Zvobgo","given":"Luckson"},{"family":"Johnston","given":"Peter"},{"family":"Olagbegi","given":"Oladapo M."},{"family":"Simpson","given":"Nicholas P."},{"family":"Trisos","given":"Christopher H."}],"issued":{"date-parts":[["2023",7]]}}}],"schema":"https://github.com/citation-style-language/schema/raw/master/csl-citation.json"} </w:instrText>
      </w:r>
      <w:r w:rsidR="00661FB1" w:rsidRPr="00590CAF">
        <w:fldChar w:fldCharType="separate"/>
      </w:r>
      <w:r w:rsidR="00661FB1" w:rsidRPr="00590CAF">
        <w:t>Zvobgo et al. (2023)</w:t>
      </w:r>
      <w:r w:rsidR="00661FB1" w:rsidRPr="00590CAF">
        <w:fldChar w:fldCharType="end"/>
      </w:r>
      <w:r w:rsidR="00C50115" w:rsidRPr="00590CAF">
        <w:t xml:space="preserve"> </w:t>
      </w:r>
      <w:r w:rsidRPr="00590CAF">
        <w:t xml:space="preserve">emphasized the tremendous anguish that vulnerable populations suffered as a result of two connected wicked environmental concerns </w:t>
      </w:r>
      <w:r w:rsidR="00CE337E" w:rsidRPr="00590CAF">
        <w:t>– ‘</w:t>
      </w:r>
      <w:r w:rsidR="008A566B" w:rsidRPr="00590CAF">
        <w:t>climate change and poverty on vulnerable communities</w:t>
      </w:r>
      <w:r w:rsidR="00CE337E" w:rsidRPr="00590CAF">
        <w:t>’</w:t>
      </w:r>
      <w:r w:rsidR="008A566B" w:rsidRPr="00590CAF">
        <w:t>. The impact is aggravated</w:t>
      </w:r>
      <w:r w:rsidR="000B0A1B" w:rsidRPr="00590CAF">
        <w:t xml:space="preserve"> </w:t>
      </w:r>
      <w:r w:rsidR="008A566B" w:rsidRPr="00590CAF">
        <w:t xml:space="preserve">by the aggression of wildlife in the rage for </w:t>
      </w:r>
      <w:r w:rsidR="000B0A1B" w:rsidRPr="00590CAF">
        <w:t xml:space="preserve">the </w:t>
      </w:r>
      <w:r w:rsidR="008A566B" w:rsidRPr="00590CAF">
        <w:t xml:space="preserve">survival of the fittest </w:t>
      </w:r>
      <w:r w:rsidR="008A566B" w:rsidRPr="00590CAF">
        <w:fldChar w:fldCharType="begin"/>
      </w:r>
      <w:r w:rsidR="008A566B" w:rsidRPr="00590CAF">
        <w:instrText xml:space="preserve"> ADDIN ZOTERO_ITEM CSL_CITATION {"citationID":"1a9rGaLw","properties":{"formattedCitation":"(Musavengane &amp; Musakwa, 2023)","plainCitation":"(Musavengane &amp; Musakwa, 2023)","noteIndex":0},"citationItems":[{"id":204,"uris":["http://zotero.org/users/local/4vjE4G0A/items/XFZUU6SD"],"itemData":{"id":204,"type":"article-journal","abstract":"The article examines how climate change has impacted wildlife-protected areas in Southern Africa in the context of tourism development. Protected areas are known as preferred destinations for nature-loving tourists. Using a systematic review and bibliometric analysis the authors identify symptoms of climate change in Southern Africa’s wildlife-protected areas and adaptation strategies for resilient destinations. Some of the key effects of climate change identified in the analysis include species reduction, human-wildlife conflicts, habitat quality and infrastructure modification and social impacts. The authors establish at what levels changing climatic conditions in protected areas affect conservation and tourism processes in protected areas thus contributing to the body of knowledge on wildlife-human interactions, survival strategies of community members and interactions between community members and conservation organizations. The synthesized data can be used in future studies to focus on climate-proofing protected areas and surrounding communities, can help social enterprises and conservation groups to improve community resilience against climate change and inform conservation ecosystem-based adaptation strategies.","container-title":"Studia Periegetica","DOI":"10.58683/sp.620","ISSN":"2658-1736, 1897-9262","journalAbbreviation":"SP","language":"en","source":"DOI.org (Crossref)","title":"Climate Change Impacts on Wildlife Protected Areas in Southern Africa: a Bibliometric Analysis","title-short":"Climate Change Impacts on Wildlife Protected Areas in Southern Africa","URL":"https://journals.wsb.poznan.pl/index.php/sp/article/view/620","author":[{"family":"Musavengane","given":"Regis"},{"family":"Musakwa","given":"Walter"}],"accessed":{"date-parts":[["2024",1,9]]},"issued":{"date-parts":[["2023",12,9]]}}}],"schema":"https://github.com/citation-style-language/schema/raw/master/csl-citation.json"} </w:instrText>
      </w:r>
      <w:r w:rsidR="008A566B" w:rsidRPr="00590CAF">
        <w:fldChar w:fldCharType="separate"/>
      </w:r>
      <w:r w:rsidR="008A566B" w:rsidRPr="00590CAF">
        <w:t>(Musavengane &amp; Musakwa, 2023)</w:t>
      </w:r>
      <w:r w:rsidR="008A566B" w:rsidRPr="00590CAF">
        <w:fldChar w:fldCharType="end"/>
      </w:r>
      <w:r w:rsidR="008A566B" w:rsidRPr="00590CAF">
        <w:t xml:space="preserve">. </w:t>
      </w:r>
      <w:r w:rsidR="00CB35CF" w:rsidRPr="00590CAF">
        <w:t xml:space="preserve">For </w:t>
      </w:r>
      <w:r w:rsidR="008A566B" w:rsidRPr="00590CAF">
        <w:t xml:space="preserve">smallholder farmers </w:t>
      </w:r>
      <w:r w:rsidR="00CB35CF" w:rsidRPr="00590CAF">
        <w:t xml:space="preserve">the </w:t>
      </w:r>
      <w:r w:rsidR="005F67AF" w:rsidRPr="00590CAF">
        <w:t>challenge</w:t>
      </w:r>
      <w:r w:rsidR="00CB35CF" w:rsidRPr="00590CAF">
        <w:t xml:space="preserve"> </w:t>
      </w:r>
      <w:r w:rsidR="008A566B" w:rsidRPr="00590CAF">
        <w:t xml:space="preserve">is further worsened by </w:t>
      </w:r>
      <w:r w:rsidR="001B0507" w:rsidRPr="00590CAF">
        <w:t>their location</w:t>
      </w:r>
      <w:r w:rsidR="00CB35CF" w:rsidRPr="00590CAF">
        <w:t>,</w:t>
      </w:r>
      <w:r w:rsidR="001B0507" w:rsidRPr="00590CAF">
        <w:t xml:space="preserve"> characterised by marginal rainfall making them susceptible to droughts</w:t>
      </w:r>
      <w:r w:rsidR="00CB35CF" w:rsidRPr="00590CAF">
        <w:t xml:space="preserve">, </w:t>
      </w:r>
      <w:r w:rsidR="001B0507" w:rsidRPr="00590CAF">
        <w:t>heavy land degradation</w:t>
      </w:r>
      <w:r w:rsidR="00CB35CF" w:rsidRPr="00590CAF">
        <w:t xml:space="preserve">, </w:t>
      </w:r>
      <w:r w:rsidR="005F67AF" w:rsidRPr="00590CAF">
        <w:t>weak</w:t>
      </w:r>
      <w:r w:rsidR="00CB35CF" w:rsidRPr="00590CAF">
        <w:t xml:space="preserve"> economic diversification and </w:t>
      </w:r>
      <w:r w:rsidR="005F67AF" w:rsidRPr="00590CAF">
        <w:t>poor</w:t>
      </w:r>
      <w:r w:rsidR="00CB35CF" w:rsidRPr="00590CAF">
        <w:t xml:space="preserve"> production</w:t>
      </w:r>
      <w:r w:rsidR="001B0507" w:rsidRPr="00590CAF">
        <w:t xml:space="preserve"> </w:t>
      </w:r>
      <w:r w:rsidR="001B0507" w:rsidRPr="00590CAF">
        <w:fldChar w:fldCharType="begin"/>
      </w:r>
      <w:r w:rsidR="001B0507" w:rsidRPr="00590CAF">
        <w:instrText xml:space="preserve"> ADDIN ZOTERO_ITEM CSL_CITATION {"citationID":"StdMkNUZ","properties":{"formattedCitation":"(Manyakaidze, 2024)","plainCitation":"(Manyakaidze, 2024)","noteIndex":0},"citationItems":[{"id":344,"uris":["http://zotero.org/users/local/4vjE4G0A/items/29IBRY69"],"itemData":{"id":344,"type":"thesis","event-place":"Johannesburg","language":"en","publisher":"University of the Witwatersrand","publisher-place":"Johannesburg","source":"Zotero","title":"Assessing Climate Change Compatible Smallholder Water Management Strategies in Southern Drylands of Zimbabwe","URL":"https://wiredspace.wits.ac.za/items/1176ee25-d4b7-4359-8a80-e578b40b1d8a","author":[{"family":"Manyakaidze","given":"Pascal"}],"issued":{"date-parts":[["2024"]]}}}],"schema":"https://github.com/citation-style-language/schema/raw/master/csl-citation.json"} </w:instrText>
      </w:r>
      <w:r w:rsidR="001B0507" w:rsidRPr="00590CAF">
        <w:fldChar w:fldCharType="separate"/>
      </w:r>
      <w:r w:rsidR="001B0507" w:rsidRPr="00590CAF">
        <w:t>(Manyakaidze, 2024)</w:t>
      </w:r>
      <w:r w:rsidR="001B0507" w:rsidRPr="00590CAF">
        <w:fldChar w:fldCharType="end"/>
      </w:r>
      <w:r w:rsidR="00CB35CF" w:rsidRPr="00590CAF">
        <w:t>.</w:t>
      </w:r>
      <w:r w:rsidR="00885C83" w:rsidRPr="00590CAF">
        <w:t xml:space="preserve"> Combined, these factors </w:t>
      </w:r>
      <w:r w:rsidR="000B0A1B" w:rsidRPr="00590CAF">
        <w:t>make</w:t>
      </w:r>
      <w:r w:rsidR="00885C83" w:rsidRPr="00590CAF">
        <w:t xml:space="preserve"> women smallholder farmers more vulnerable to water, food and income security. Furthermore, as </w:t>
      </w:r>
      <w:r w:rsidR="00C30D91" w:rsidRPr="00590CAF">
        <w:t xml:space="preserve">they attempt alternative </w:t>
      </w:r>
      <w:r w:rsidR="000B0A1B" w:rsidRPr="00590CAF">
        <w:t>income-generating</w:t>
      </w:r>
      <w:r w:rsidR="00C30D91" w:rsidRPr="00590CAF">
        <w:t xml:space="preserve"> </w:t>
      </w:r>
      <w:r w:rsidR="00E31494" w:rsidRPr="00590CAF">
        <w:t>activities</w:t>
      </w:r>
      <w:r w:rsidR="00C30D91" w:rsidRPr="00590CAF">
        <w:t xml:space="preserve">, their lives are endangered </w:t>
      </w:r>
      <w:r w:rsidR="000B0A1B" w:rsidRPr="00590CAF">
        <w:t>by</w:t>
      </w:r>
      <w:r w:rsidR="00C30D91" w:rsidRPr="00590CAF">
        <w:t xml:space="preserve"> wildlife</w:t>
      </w:r>
      <w:r w:rsidR="00727CE5" w:rsidRPr="00590CAF">
        <w:t xml:space="preserve"> </w:t>
      </w:r>
      <w:r w:rsidR="00E31494" w:rsidRPr="00590CAF">
        <w:fldChar w:fldCharType="begin"/>
      </w:r>
      <w:r w:rsidR="00E31494" w:rsidRPr="00590CAF">
        <w:instrText xml:space="preserve"> ADDIN ZOTERO_ITEM CSL_CITATION {"citationID":"LP8PoYP3","properties":{"formattedCitation":"(Dahal et al., 2022)","plainCitation":"(Dahal et al., 2022)","noteIndex":0},"citationItems":[{"id":166,"uris":["http://zotero.org/users/local/4vjE4G0A/items/MQYSL4US"],"itemData":{"id":166,"type":"article-journal","abstract":"Human wildlife conflict (HWC) represents a growing concern for the agro-pastoral community living near protected areas. We investigated the effects of crop damage by wild animals on the food security of local households and explored potential solutions. Data were collected through semi-structured interviews conducted with 250 households and 21 key informant interviews around the Koshi Tappu Wildlife Reserve, Nepal. Our results revealed that 96% of the respondents had experienced conflicts with wild animals, of which 66% reported rice as a major damaged crop. Annually, 320 kg of rice per household was damaged, which is equivalent to one-third of the annual con­ sumption for each household in the study area. Wild elephants were the key contributors (62%) to this damage. To mitigate HWC, 59% respondents suggested construction of concrete walls around the affected areas. In addition, mobilization of the local community in conservation stewardship helps reduce HWC.","container-title":"Human Dimensions of Wildlife","DOI":"10.1080/10871209.2021.1926601","ISSN":"1087-1209, 1533-158X","issue":"3","journalAbbreviation":"Human Dimensions of Wildlife","language":"en","page":"273-289","source":"DOI.org (Crossref)","title":"Impact of wildlife on food crops and approaches to reducing human wildlife conflict in the protected landscapes of Eastern Nepal","volume":"27","author":[{"family":"Dahal","given":"Nabin Kumar"},{"family":"Harada","given":"Kazuhiro"},{"family":"Adhikari","given":"Sudha"},{"family":"Sapkota","given":"Ramesh Prasad"},{"family":"Kandel","given":"Saroj"}],"issued":{"date-parts":[["2022",5,4]]}}}],"schema":"https://github.com/citation-style-language/schema/raw/master/csl-citation.json"} </w:instrText>
      </w:r>
      <w:r w:rsidR="00E31494" w:rsidRPr="00590CAF">
        <w:fldChar w:fldCharType="separate"/>
      </w:r>
      <w:r w:rsidR="00E31494" w:rsidRPr="00590CAF">
        <w:t>(Dahal et al., 2022)</w:t>
      </w:r>
      <w:r w:rsidR="00E31494" w:rsidRPr="00590CAF">
        <w:fldChar w:fldCharType="end"/>
      </w:r>
      <w:r w:rsidR="00C30D91" w:rsidRPr="00590CAF">
        <w:t xml:space="preserve">. </w:t>
      </w:r>
      <w:r w:rsidR="00727CE5" w:rsidRPr="00590CAF">
        <w:t xml:space="preserve">This leaves communities, including farmers depended no social capital </w:t>
      </w:r>
      <w:r w:rsidR="00727CE5" w:rsidRPr="00590CAF">
        <w:fldChar w:fldCharType="begin"/>
      </w:r>
      <w:r w:rsidR="00727CE5" w:rsidRPr="00590CAF">
        <w:instrText xml:space="preserve"> ADDIN ZOTERO_ITEM CSL_CITATION {"citationID":"ydb3ie1X","properties":{"formattedCitation":"(Hao et al., 2020)","plainCitation":"(Hao et al., 2020)","noteIndex":0},"citationItems":[{"id":392,"uris":["http://zotero.org/users/local/4vjE4G0A/items/NSM3JQ4D"],"itemData":{"id":392,"type":"article-journal","abstract":"Climate change is one of the most challenging issues facing the world today, and it is important to have effective policies to address its impact. One critical factor in shaping climate policy is public response to climate change. In this study, we theoretically and empirically focus on examining the impacts of personal social capital and national carbon dependency on citizens’ response to climate change in 22 European countries. Utilizing in­ dividual-level data from the 2016 European Social Survey and corresponding country-level data from multiple sources, we conduct multilevel regression analyses. Findings show that in these 22 European countries people with higher social capital are more likely to have climate-mitigation behavioral intention and show support for climate policy, while greater national carbon dependency tends to inhibit public response to climate change. We conclude by discussing this study’s contributions to the literature and policy implications and offer suggestions for future research.","container-title":"Environmental Science &amp; Policy","DOI":"10.1016/j.envsci.2020.07.028","ISSN":"14629011","journalAbbreviation":"Environmental Science &amp; Policy","language":"en","page":"64-72","source":"DOI.org (Crossref)","title":"Social Capital, carbon dependency, and public response to climate change in 22 European countries","volume":"114","author":[{"family":"Hao","given":"Feng"},{"family":"Liu","given":"Xinsheng"},{"family":"Michaels","given":"Jay L."}],"issued":{"date-parts":[["2020",12]]}}}],"schema":"https://github.com/citation-style-language/schema/raw/master/csl-citation.json"} </w:instrText>
      </w:r>
      <w:r w:rsidR="00727CE5" w:rsidRPr="00590CAF">
        <w:fldChar w:fldCharType="separate"/>
      </w:r>
      <w:r w:rsidR="00727CE5" w:rsidRPr="00590CAF">
        <w:t>(Hao et al., 2020)</w:t>
      </w:r>
      <w:r w:rsidR="00727CE5" w:rsidRPr="00590CAF">
        <w:fldChar w:fldCharType="end"/>
      </w:r>
      <w:r w:rsidR="00727CE5" w:rsidRPr="00590CAF">
        <w:t>.</w:t>
      </w:r>
    </w:p>
    <w:p w14:paraId="1A21E09A" w14:textId="2067DED5" w:rsidR="007923DA" w:rsidRPr="00590CAF" w:rsidRDefault="005F67AF" w:rsidP="000B290E">
      <w:pPr>
        <w:spacing w:after="240" w:line="360" w:lineRule="auto"/>
        <w:jc w:val="both"/>
      </w:pPr>
      <w:r w:rsidRPr="00590CAF">
        <w:t>Due to</w:t>
      </w:r>
      <w:r w:rsidR="000B0A1B" w:rsidRPr="00590CAF">
        <w:t xml:space="preserve"> </w:t>
      </w:r>
      <w:r w:rsidR="008448DE" w:rsidRPr="00590CAF">
        <w:t xml:space="preserve">the </w:t>
      </w:r>
      <w:r w:rsidR="000B0A1B" w:rsidRPr="00590CAF">
        <w:t xml:space="preserve">devastating </w:t>
      </w:r>
      <w:r w:rsidRPr="00590CAF">
        <w:t>climate-related challenges</w:t>
      </w:r>
      <w:r w:rsidR="000B0A1B" w:rsidRPr="00590CAF">
        <w:t xml:space="preserve"> on local communities, there are growing calls on the need to undertake vulnerability assessments </w:t>
      </w:r>
      <w:r w:rsidR="000B0A1B" w:rsidRPr="00590CAF">
        <w:fldChar w:fldCharType="begin"/>
      </w:r>
      <w:r w:rsidR="000B0A1B" w:rsidRPr="00590CAF">
        <w:instrText xml:space="preserve"> ADDIN ZOTERO_ITEM CSL_CITATION {"citationID":"ue48Jpq3","properties":{"formattedCitation":"(Weng et al., 2023)","plainCitation":"(Weng et al., 2023)","noteIndex":0},"citationItems":[{"id":374,"uris":["http://zotero.org/users/local/4vjE4G0A/items/3A7PC2TA"],"itemData":{"id":374,"type":"article-journal","abstract":"Covering approximately 15% of the Earth’s land surface and home to 14% of the total global population, semiarid pastoral areas are characterized by high climatic variability and ecological vulnerability. Recurring extreme weather prodoundly shapes decision-making in semi-arid pastoral social–ecological systems (SAPSES) and their traditional natural-resource-based livelihoods. This study developed a conceptual framework of climatelivelihood vulnerability in SAPSES and evaluated the vulnerability of SAPSES to climate change effects and environmental pressure in Hulunbuir, China using a questionnaire survey and remote sensing monitoring data. Results showed that the study area were impacted substantially by climate change (0.68). However, the vulnerability was relatively low because of the moderate adaptability (0.59) and medium sensitivity of the local socio–ecological system (0.61). Natural factors, including climate variation, natural disasters and ecosystem sensitivity, were the main causes of vulnerability. The increasing vulnerability had been largely slowed by adaptive capital, the traditional cultural organization system and the collective action mechanism. Degraded grassland cover, lack of technical training and high habitation stickiness were the main reasons for increased sensitivity. Natural capital and financial capital were important factors restricting regional adaptive capacity. Therefore, promoting local livestock cooperatives, improving the provision of public services and strengthening ecological governance can help to enhance the climate change resilience and increase the stability and sus­ tainability of SAPSES.","container-title":"Ecological Informatics","DOI":"10.1016/j.ecoinf.2023.102139","ISSN":"15749541","journalAbbreviation":"Ecological Informatics","language":"en","page":"102139","source":"DOI.org (Crossref)","title":"Assessing the vulnerability to climate change of a semi-arid pastoral social–ecological system: A case study in Hulunbuir, China","title-short":"Assessing the vulnerability to climate change of a semi-arid pastoral social–ecological system","volume":"76","author":[{"family":"Weng","given":"Chuyao"},{"family":"Bai","given":"Yuping"},{"family":"Chen","given":"Bihui"},{"family":"Hu","given":"Yecui"},{"family":"Shu","given":"Jiayao"},{"family":"Chen","given":"Qi"},{"family":"Wang","given":"Pei"}],"issued":{"date-parts":[["2023",9]]}}}],"schema":"https://github.com/citation-style-language/schema/raw/master/csl-citation.json"} </w:instrText>
      </w:r>
      <w:r w:rsidR="000B0A1B" w:rsidRPr="00590CAF">
        <w:fldChar w:fldCharType="separate"/>
      </w:r>
      <w:r w:rsidR="000B0A1B" w:rsidRPr="00590CAF">
        <w:t>(Weng et al., 2023)</w:t>
      </w:r>
      <w:r w:rsidR="000B0A1B" w:rsidRPr="00590CAF">
        <w:fldChar w:fldCharType="end"/>
      </w:r>
      <w:r w:rsidR="000B0A1B" w:rsidRPr="00590CAF">
        <w:t xml:space="preserve">. Vulnerability assessments of social-ecological systems (SES) are critical to inform the intervention measures that </w:t>
      </w:r>
      <w:r w:rsidR="002E5897" w:rsidRPr="00590CAF">
        <w:t>policymakers</w:t>
      </w:r>
      <w:r w:rsidR="008448DE" w:rsidRPr="00590CAF">
        <w:t xml:space="preserve"> and project managers should spearhead and</w:t>
      </w:r>
      <w:r w:rsidR="000B0A1B" w:rsidRPr="00590CAF">
        <w:t xml:space="preserve"> implement</w:t>
      </w:r>
      <w:r w:rsidR="005E413C" w:rsidRPr="00590CAF">
        <w:t xml:space="preserve"> </w:t>
      </w:r>
      <w:r w:rsidR="005E413C" w:rsidRPr="00590CAF">
        <w:fldChar w:fldCharType="begin"/>
      </w:r>
      <w:r w:rsidR="005E413C" w:rsidRPr="00590CAF">
        <w:instrText xml:space="preserve"> ADDIN ZOTERO_ITEM CSL_CITATION {"citationID":"RhTlEFPN","properties":{"formattedCitation":"(Hao et al., 2020)","plainCitation":"(Hao et al., 2020)","noteIndex":0},"citationItems":[{"id":392,"uris":["http://zotero.org/users/local/4vjE4G0A/items/NSM3JQ4D"],"itemData":{"id":392,"type":"article-journal","abstract":"Climate change is one of the most challenging issues facing the world today, and it is important to have effective policies to address its impact. One critical factor in shaping climate policy is public response to climate change. In this study, we theoretically and empirically focus on examining the impacts of personal social capital and national carbon dependency on citizens’ response to climate change in 22 European countries. Utilizing in­ dividual-level data from the 2016 European Social Survey and corresponding country-level data from multiple sources, we conduct multilevel regression analyses. Findings show that in these 22 European countries people with higher social capital are more likely to have climate-mitigation behavioral intention and show support for climate policy, while greater national carbon dependency tends to inhibit public response to climate change. We conclude by discussing this study’s contributions to the literature and policy implications and offer suggestions for future research.","container-title":"Environmental Science &amp; Policy","DOI":"10.1016/j.envsci.2020.07.028","ISSN":"14629011","journalAbbreviation":"Environmental Science &amp; Policy","language":"en","page":"64-72","source":"DOI.org (Crossref)","title":"Social Capital, carbon dependency, and public response to climate change in 22 European countries","volume":"114","author":[{"family":"Hao","given":"Feng"},{"family":"Liu","given":"Xinsheng"},{"family":"Michaels","given":"Jay L."}],"issued":{"date-parts":[["2020",12]]}}}],"schema":"https://github.com/citation-style-language/schema/raw/master/csl-citation.json"} </w:instrText>
      </w:r>
      <w:r w:rsidR="005E413C" w:rsidRPr="00590CAF">
        <w:fldChar w:fldCharType="separate"/>
      </w:r>
      <w:r w:rsidR="005E413C" w:rsidRPr="00590CAF">
        <w:t>(Hao et al., 2020)</w:t>
      </w:r>
      <w:r w:rsidR="005E413C" w:rsidRPr="00590CAF">
        <w:fldChar w:fldCharType="end"/>
      </w:r>
      <w:r w:rsidR="005E413C" w:rsidRPr="00590CAF">
        <w:t xml:space="preserve">. </w:t>
      </w:r>
      <w:r w:rsidR="002E5897" w:rsidRPr="00590CAF">
        <w:t>Analysis of SES involves the social and environmental components and they have been adopted as suited for climate change adaption</w:t>
      </w:r>
      <w:r w:rsidR="005E413C" w:rsidRPr="00590CAF">
        <w:t xml:space="preserve">. Hence, </w:t>
      </w:r>
      <w:r w:rsidR="005E413C" w:rsidRPr="00590CAF">
        <w:fldChar w:fldCharType="begin"/>
      </w:r>
      <w:r w:rsidR="005E413C" w:rsidRPr="00590CAF">
        <w:instrText xml:space="preserve"> ADDIN ZOTERO_ITEM CSL_CITATION {"citationID":"IdyXa0lv","properties":{"formattedCitation":"(Weng et al., 2023)","plainCitation":"(Weng et al., 2023)","noteIndex":0},"citationItems":[{"id":374,"uris":["http://zotero.org/users/local/4vjE4G0A/items/3A7PC2TA"],"itemData":{"id":374,"type":"article-journal","abstract":"Covering approximately 15% of the Earth’s land surface and home to 14% of the total global population, semiarid pastoral areas are characterized by high climatic variability and ecological vulnerability. Recurring extreme weather prodoundly shapes decision-making in semi-arid pastoral social–ecological systems (SAPSES) and their traditional natural-resource-based livelihoods. This study developed a conceptual framework of climatelivelihood vulnerability in SAPSES and evaluated the vulnerability of SAPSES to climate change effects and environmental pressure in Hulunbuir, China using a questionnaire survey and remote sensing monitoring data. Results showed that the study area were impacted substantially by climate change (0.68). However, the vulnerability was relatively low because of the moderate adaptability (0.59) and medium sensitivity of the local socio–ecological system (0.61). Natural factors, including climate variation, natural disasters and ecosystem sensitivity, were the main causes of vulnerability. The increasing vulnerability had been largely slowed by adaptive capital, the traditional cultural organization system and the collective action mechanism. Degraded grassland cover, lack of technical training and high habitation stickiness were the main reasons for increased sensitivity. Natural capital and financial capital were important factors restricting regional adaptive capacity. Therefore, promoting local livestock cooperatives, improving the provision of public services and strengthening ecological governance can help to enhance the climate change resilience and increase the stability and sus­ tainability of SAPSES.","container-title":"Ecological Informatics","DOI":"10.1016/j.ecoinf.2023.102139","ISSN":"15749541","journalAbbreviation":"Ecological Informatics","language":"en","page":"102139","source":"DOI.org (Crossref)","title":"Assessing the vulnerability to climate change of a semi-arid pastoral social–ecological system: A case study in Hulunbuir, China","title-short":"Assessing the vulnerability to climate change of a semi-arid pastoral social–ecological system","volume":"76","author":[{"family":"Weng","given":"Chuyao"},{"family":"Bai","given":"Yuping"},{"family":"Chen","given":"Bihui"},{"family":"Hu","given":"Yecui"},{"family":"Shu","given":"Jiayao"},{"family":"Chen","given":"Qi"},{"family":"Wang","given":"Pei"}],"issued":{"date-parts":[["2023",9]]}}}],"schema":"https://github.com/citation-style-language/schema/raw/master/csl-citation.json"} </w:instrText>
      </w:r>
      <w:r w:rsidR="005E413C" w:rsidRPr="00590CAF">
        <w:fldChar w:fldCharType="separate"/>
      </w:r>
      <w:r w:rsidR="005E413C" w:rsidRPr="00590CAF">
        <w:t>(Weng et al., 2023)</w:t>
      </w:r>
      <w:r w:rsidR="005E413C" w:rsidRPr="00590CAF">
        <w:fldChar w:fldCharType="end"/>
      </w:r>
      <w:r w:rsidR="005E413C" w:rsidRPr="00590CAF">
        <w:t xml:space="preserve"> emphasised that the assessment of the vulnerability of SES should be prioritised in vulnerable areas. Thus social capital has been adopted as one of the assessment approaches in climate-induced vulnerable communities </w:t>
      </w:r>
      <w:r w:rsidR="005E413C" w:rsidRPr="00590CAF">
        <w:fldChar w:fldCharType="begin"/>
      </w:r>
      <w:r w:rsidR="005E413C" w:rsidRPr="00590CAF">
        <w:instrText xml:space="preserve"> ADDIN ZOTERO_ITEM CSL_CITATION {"citationID":"pk0w921F","properties":{"formattedCitation":"(Curtis et al., 2024)","plainCitation":"(Curtis et al., 2024)","noteIndex":0},"citationItems":[{"id":383,"uris":["http://zotero.org/users/local/4vjE4G0A/items/8V86PWNC"],"itemData":{"id":383,"type":"article-journal","abstract":"With the progression of climate change, flooding risk in the Northeastern United States has and will continue to increase. One key element of advancing resilience is to invest in furthering a community’s social capital network by investing in opportunities to strengthen the ties between individuals, groups, and government leaders. We undertook a participatory action research approach to examining social capital related to flood resilience in the flood-prone Rust-Belt city of Binghamton, NY, USA. Qualitative data from story circles were held in locations throughout Journal Pre-proof the Binghamton community to provide vital insights into social capital’s role in building resiliency in Binghamton, NY. The story circles also allowed residents experiencing flooding to process and share the experience with others and build social ties. This research analyzed transcripts from six story circles conducted in the summer of 2016 in Binghamton to understand how the social capital affected residents' recovery after the most recent floods (2006 and 2011). This study revealed a high prevalence of the following codes: Bonding among Binghamton citizens and also government responses and non-governmental and religious organizations as other critical sources of social support when faced with flooding. In addition, participants frequently displayed a shared awareness and understanding and demonstrated peer learning throughout their reflections on the floods and related experiences.","container-title":"International Journal of Disaster Risk Reduction","DOI":"10.1016/j.ijdrr.2024.104322","ISSN":"22124209","journalAbbreviation":"International Journal of Disaster Risk Reduction","language":"en","page":"104322","source":"DOI.org (Crossref)","title":"Exploring the role of social capital in community flood resiliency in Binghamton, NY","volume":"104","author":[{"family":"Curtis","given":"Amanda G."},{"family":"Allred","given":"Shorna B."},{"family":"Murphy Esq","given":"Robert C."},{"family":"Roberts","given":"Beth A."}],"issued":{"date-parts":[["2024",4]]}}}],"schema":"https://github.com/citation-style-language/schema/raw/master/csl-citation.json"} </w:instrText>
      </w:r>
      <w:r w:rsidR="005E413C" w:rsidRPr="00590CAF">
        <w:fldChar w:fldCharType="separate"/>
      </w:r>
      <w:r w:rsidR="005E413C" w:rsidRPr="00590CAF">
        <w:t>(Curtis et al., 2024)</w:t>
      </w:r>
      <w:r w:rsidR="005E413C" w:rsidRPr="00590CAF">
        <w:fldChar w:fldCharType="end"/>
      </w:r>
      <w:r w:rsidR="005E413C" w:rsidRPr="00590CAF">
        <w:t xml:space="preserve">. </w:t>
      </w:r>
      <w:r w:rsidR="00F34DC8" w:rsidRPr="00590CAF">
        <w:t xml:space="preserve">Similarly, </w:t>
      </w:r>
      <w:r w:rsidR="005C6834" w:rsidRPr="00590CAF">
        <w:t>in an effort to improve the way in which climate-related challenges are measured</w:t>
      </w:r>
      <w:r w:rsidR="00F34DC8" w:rsidRPr="00590CAF">
        <w:t xml:space="preserve">, </w:t>
      </w:r>
      <w:r w:rsidR="007923DA" w:rsidRPr="00590CAF">
        <w:t xml:space="preserve">the </w:t>
      </w:r>
      <w:r w:rsidR="00F34DC8" w:rsidRPr="00590CAF">
        <w:t>IPCC</w:t>
      </w:r>
      <w:r w:rsidR="00856DAA" w:rsidRPr="00590CAF">
        <w:t xml:space="preserve"> (2001)</w:t>
      </w:r>
      <w:r w:rsidR="000B0A1B" w:rsidRPr="00590CAF">
        <w:t xml:space="preserve"> </w:t>
      </w:r>
      <w:r w:rsidR="00856DAA" w:rsidRPr="00590CAF">
        <w:t xml:space="preserve">developed a framework of exposure-sensitivity-adaptive capacity (ESA). </w:t>
      </w:r>
      <w:r w:rsidR="000B0A1B" w:rsidRPr="00590CAF">
        <w:t xml:space="preserve"> </w:t>
      </w:r>
      <w:r w:rsidR="0037347F" w:rsidRPr="00590CAF">
        <w:t xml:space="preserve">In simpler terms, </w:t>
      </w:r>
      <w:r w:rsidR="004821A9" w:rsidRPr="00590CAF">
        <w:t xml:space="preserve">ESA assists in measuring the </w:t>
      </w:r>
      <w:r w:rsidR="002E5897" w:rsidRPr="00590CAF">
        <w:t>extent</w:t>
      </w:r>
      <w:r w:rsidR="004821A9" w:rsidRPr="00590CAF">
        <w:t xml:space="preserve"> to which seemingly foreign objects affect the internal processes of any community</w:t>
      </w:r>
      <w:r w:rsidR="000E5BC2" w:rsidRPr="00590CAF">
        <w:t xml:space="preserve"> </w:t>
      </w:r>
      <w:r w:rsidR="000E5BC2" w:rsidRPr="00590CAF">
        <w:fldChar w:fldCharType="begin"/>
      </w:r>
      <w:r w:rsidR="000E5BC2" w:rsidRPr="00590CAF">
        <w:instrText xml:space="preserve"> ADDIN ZOTERO_ITEM CSL_CITATION {"citationID":"x6O9u70K","properties":{"formattedCitation":"(Agoraki et al., 2024)","plainCitation":"(Agoraki et al., 2024)","noteIndex":0},"citationItems":[{"id":399,"uris":["http://zotero.org/users/local/4vjE4G0A/items/TR5T9N82"],"itemData":{"id":399,"type":"article-journal","abstract":"This paper investigates the impact of firm-level climate change exposure on corporate cost of capital, growth opportunities and new investment across 67 countries with varying degrees of financial integration from 2002 to 2021. The analysis documents that firms with high climate change exposure have a negative outlook, face increased cost of capital, and have reduced in­ vestment activity. Moreover, firms with climate change exposure are characterised by investment inefficiency and slower speed of adjustment towards the target investment. These findings become more pronounced for companies which operate in countries with high levels of finan­ cial integration. Our results are robust to alternative estimation techniques that address model sensitivity, endogeneity, and selection bias issues.","container-title":"Journal of International Money and Finance","DOI":"10.1016/j.jimonfin.2023.102994","ISSN":"02615606","journalAbbreviation":"Journal of International Money and Finance","language":"en","page":"102994","source":"DOI.org (Crossref)","title":"The relationship between firm-level climate change exposure, financial integration, cost of capital and investment efficiency","volume":"141","author":[{"family":"Agoraki","given":"Konstantina K."},{"family":"Giaka","given":"Maria"},{"family":"Konstantios","given":"Dimitrios"},{"family":"Negkakis","given":"Ioannis"}],"issued":{"date-parts":[["2024",3]]}}}],"schema":"https://github.com/citation-style-language/schema/raw/master/csl-citation.json"} </w:instrText>
      </w:r>
      <w:r w:rsidR="000E5BC2" w:rsidRPr="00590CAF">
        <w:fldChar w:fldCharType="separate"/>
      </w:r>
      <w:r w:rsidR="000E5BC2" w:rsidRPr="00590CAF">
        <w:t>(Agoraki et al., 2024)</w:t>
      </w:r>
      <w:r w:rsidR="000E5BC2" w:rsidRPr="00590CAF">
        <w:fldChar w:fldCharType="end"/>
      </w:r>
      <w:r w:rsidR="0037347F" w:rsidRPr="00590CAF">
        <w:t xml:space="preserve">. </w:t>
      </w:r>
      <w:r w:rsidR="004821A9" w:rsidRPr="00590CAF">
        <w:t xml:space="preserve">A measure of sensitivity will focus on </w:t>
      </w:r>
      <w:r w:rsidR="00D55FAA" w:rsidRPr="00590CAF">
        <w:t>how the foreign objects weakens the already existing socio-economic and environmental structures, such as social capital</w:t>
      </w:r>
      <w:r w:rsidR="004821A9" w:rsidRPr="00590CAF">
        <w:t xml:space="preserve"> </w:t>
      </w:r>
      <w:r w:rsidR="000E5BC2" w:rsidRPr="00590CAF">
        <w:fldChar w:fldCharType="begin"/>
      </w:r>
      <w:r w:rsidR="000E5BC2" w:rsidRPr="00590CAF">
        <w:instrText xml:space="preserve"> ADDIN ZOTERO_ITEM CSL_CITATION {"citationID":"eqMP26vi","properties":{"formattedCitation":"(Fitrinitia &amp; Matsuyuki, 2023)","plainCitation":"(Fitrinitia &amp; Matsuyuki, 2023)","noteIndex":0},"citationItems":[{"id":395,"uris":["http://zotero.org/users/local/4vjE4G0A/items/6C6EFSGB"],"itemData":{"id":395,"type":"article-journal","abstract":"Households living in poverty have a double burden when the adverse impact of natural disasters disrupts their livelihoods. Additionally, households relying on climate-sensitive sectors, such as agriculture and natural re­ sources, have fewer resources to cope with climate change. Subsequently, external support, such as social pro­ tection, is needed to protect their assets and livelihoods. An example of social protection designed to strengthen the livelihoods of households living in poverty during disasters is the Program Keluarga Harapan (PKH) cash transfer program in Indonesia. This study analyzes how the PKH contributes to disaster management in Indonesia with two objectives: identifying whether the PKH program helps smallholder farm households (SFH) in devel­ oping coping strategies for climate change-related disasters and determining which factors of the PKH program enhance coping strategies among SFH. A mixed-method approach using a confirmatory factor analysis and structural equation modeling was applied to a dataset created from SFH questionnaire samples, followed by indepth interviews. According to the results, the PKH cash transfer program directly impacted the coping strategies and indirectly impacted the livelihood capital of SFH. Furthermore, the results indicated the key factors that support coping strategies, to which PKH contribute through counseling or mentoring sessions and provide access to other assistance and aid.","container-title":"Progress in Disaster Science","DOI":"10.1016/j.pdisas.2023.100278","ISSN":"25900617","journalAbbreviation":"Progress in Disaster Science","language":"en","page":"100278","source":"DOI.org (Crossref)","title":"Social protection for climate-disasters: A case study of the program Keluarga Harapan cash transfer program for smallholder farm household in Indonesia","title-short":"Social protection for climate-disasters","volume":"17","author":[{"family":"Fitrinitia","given":"Irene Sondang"},{"family":"Matsuyuki","given":"Mihoko"}],"issued":{"date-parts":[["2023",1]]}}}],"schema":"https://github.com/citation-style-language/schema/raw/master/csl-citation.json"} </w:instrText>
      </w:r>
      <w:r w:rsidR="000E5BC2" w:rsidRPr="00590CAF">
        <w:fldChar w:fldCharType="separate"/>
      </w:r>
      <w:r w:rsidR="000E5BC2" w:rsidRPr="00590CAF">
        <w:t>(Fitrinitia &amp; Matsuyuki, 2023)</w:t>
      </w:r>
      <w:r w:rsidR="000E5BC2" w:rsidRPr="00590CAF">
        <w:fldChar w:fldCharType="end"/>
      </w:r>
      <w:r w:rsidR="00011C37" w:rsidRPr="00590CAF">
        <w:t>.</w:t>
      </w:r>
      <w:r w:rsidR="0072144F" w:rsidRPr="00590CAF">
        <w:t xml:space="preserve">  </w:t>
      </w:r>
    </w:p>
    <w:p w14:paraId="4EAD6925" w14:textId="76782F11" w:rsidR="006A7B55" w:rsidRPr="00590CAF" w:rsidRDefault="00B03D8B" w:rsidP="00B03D8B">
      <w:pPr>
        <w:spacing w:after="240" w:line="360" w:lineRule="auto"/>
        <w:jc w:val="both"/>
      </w:pPr>
      <w:r w:rsidRPr="00590CAF">
        <w:lastRenderedPageBreak/>
        <w:t xml:space="preserve">Climate change poses a severe challenge to smallholder farmers globally, particularly in regions such as Central America, Africa, and Sub-Saharan Africa, where small-scale agriculture is crucial for economic development, food security, and local life </w:t>
      </w:r>
      <w:r w:rsidR="00563A3E" w:rsidRPr="00590CAF">
        <w:t>(FAO</w:t>
      </w:r>
      <w:r w:rsidR="005A5258" w:rsidRPr="00590CAF">
        <w:t>,</w:t>
      </w:r>
      <w:r w:rsidR="00563A3E" w:rsidRPr="00590CAF">
        <w:t xml:space="preserve"> 2020</w:t>
      </w:r>
      <w:r w:rsidR="006A7B55" w:rsidRPr="00590CAF">
        <w:t xml:space="preserve">). However, the lack of </w:t>
      </w:r>
      <w:r w:rsidR="005A5258" w:rsidRPr="00590CAF">
        <w:t xml:space="preserve">climate </w:t>
      </w:r>
      <w:r w:rsidR="006A7B55" w:rsidRPr="00590CAF">
        <w:t>information to smallholder farmers hampers global community-based adaptation efforts</w:t>
      </w:r>
      <w:r w:rsidR="005A5258" w:rsidRPr="00590CAF">
        <w:t xml:space="preserve"> </w:t>
      </w:r>
      <w:r w:rsidR="005A5258" w:rsidRPr="00590CAF">
        <w:fldChar w:fldCharType="begin"/>
      </w:r>
      <w:r w:rsidR="005A5258" w:rsidRPr="00590CAF">
        <w:instrText xml:space="preserve"> ADDIN ZOTERO_ITEM CSL_CITATION {"citationID":"t6YVQbd7","properties":{"formattedCitation":"(Manyakaidze et al., 2024)","plainCitation":"(Manyakaidze et al., 2024)","noteIndex":0},"citationItems":[{"id":422,"uris":["http://zotero.org/users/local/4vjE4G0A/items/37EUCID6"],"itemData":{"id":422,"type":"article-journal","abstract":"Communities in drought-prone areas continued to fall into new vulnerability traps due to increasing water de­ mand and stress. The study assessed groundwater development and management constraints in the Chiredzi and Zvishavane districts of Zimbabwe. Groundwater development and management activities implemented in the study area were supported by the Government of Zimbabwe, development partners, humanitarian agencies, private sector corporate social responsibility, and individual households. Interpretivism and realism philo­ sophical positionalities were employed in the study. Whilst interpretivism’s inductive approach enabled an indepth qualitative methodology and understanding of the groundwater constraints, the direct realism provided quantitatively driven scientific and statistical data to answer the research questions exhaustively. Quantitative data was gathered through a household questionnaire administered to randomly selected respondents. Quali­ tative data was gathered using focus group discussions, key informant interviews, direct field observations and measurements. Respondents to the key informant interview were drawn from district-level government officials, local authorities, traditional leaders, village pump minders and water point committee members.","container-title":"Climate Services","DOI":"10.1016/j.cliser.2024.100467","ISSN":"24058807","journalAbbreviation":"Climate Services","language":"en","page":"100467","source":"DOI.org (Crossref)","title":"Groundwater development and management constraints in drought prone Chiredzi and Zvishavane Districts, Zimbabwe","volume":"34","author":[{"family":"Manyakaidze","given":"Pascal"},{"family":"Musavengane","given":"Regis"},{"family":"Simatele","given":"Mulala"}],"issued":{"date-parts":[["2024",4]]}}}],"schema":"https://github.com/citation-style-language/schema/raw/master/csl-citation.json"} </w:instrText>
      </w:r>
      <w:r w:rsidR="005A5258" w:rsidRPr="00590CAF">
        <w:fldChar w:fldCharType="separate"/>
      </w:r>
      <w:r w:rsidR="005A5258" w:rsidRPr="00590CAF">
        <w:t>(Manyakaidze et al., 2024)</w:t>
      </w:r>
      <w:r w:rsidR="005A5258" w:rsidRPr="00590CAF">
        <w:fldChar w:fldCharType="end"/>
      </w:r>
      <w:r w:rsidR="006A7B55" w:rsidRPr="00590CAF">
        <w:t>. In these regions, alarming rates of deforestation for agriculture, pasture, and wood fuel exacerbate the climate crisis</w:t>
      </w:r>
      <w:r w:rsidR="007B5AB8" w:rsidRPr="00590CAF">
        <w:t xml:space="preserve"> </w:t>
      </w:r>
      <w:r w:rsidR="007B5AB8" w:rsidRPr="00590CAF">
        <w:fldChar w:fldCharType="begin"/>
      </w:r>
      <w:r w:rsidR="007B5AB8" w:rsidRPr="00590CAF">
        <w:instrText xml:space="preserve"> ADDIN ZOTERO_ITEM CSL_CITATION {"citationID":"V8pqsgNj","properties":{"formattedCitation":"(Weng et al., 2023)","plainCitation":"(Weng et al., 2023)","noteIndex":0},"citationItems":[{"id":374,"uris":["http://zotero.org/users/local/4vjE4G0A/items/3A7PC2TA"],"itemData":{"id":374,"type":"article-journal","abstract":"Covering approximately 15% of the Earth’s land surface and home to 14% of the total global population, semiarid pastoral areas are characterized by high climatic variability and ecological vulnerability. Recurring extreme weather prodoundly shapes decision-making in semi-arid pastoral social–ecological systems (SAPSES) and their traditional natural-resource-based livelihoods. This study developed a conceptual framework of climatelivelihood vulnerability in SAPSES and evaluated the vulnerability of SAPSES to climate change effects and environmental pressure in Hulunbuir, China using a questionnaire survey and remote sensing monitoring data. Results showed that the study area were impacted substantially by climate change (0.68). However, the vulnerability was relatively low because of the moderate adaptability (0.59) and medium sensitivity of the local socio–ecological system (0.61). Natural factors, including climate variation, natural disasters and ecosystem sensitivity, were the main causes of vulnerability. The increasing vulnerability had been largely slowed by adaptive capital, the traditional cultural organization system and the collective action mechanism. Degraded grassland cover, lack of technical training and high habitation stickiness were the main reasons for increased sensitivity. Natural capital and financial capital were important factors restricting regional adaptive capacity. Therefore, promoting local livestock cooperatives, improving the provision of public services and strengthening ecological governance can help to enhance the climate change resilience and increase the stability and sus­ tainability of SAPSES.","container-title":"Ecological Informatics","DOI":"10.1016/j.ecoinf.2023.102139","ISSN":"15749541","journalAbbreviation":"Ecological Informatics","language":"en","page":"102139","source":"DOI.org (Crossref)","title":"Assessing the vulnerability to climate change of a semi-arid pastoral social–ecological system: A case study in Hulunbuir, China","title-short":"Assessing the vulnerability to climate change of a semi-arid pastoral social–ecological system","volume":"76","author":[{"family":"Weng","given":"Chuyao"},{"family":"Bai","given":"Yuping"},{"family":"Chen","given":"Bihui"},{"family":"Hu","given":"Yecui"},{"family":"Shu","given":"Jiayao"},{"family":"Chen","given":"Qi"},{"family":"Wang","given":"Pei"}],"issued":{"date-parts":[["2023",9]]}}}],"schema":"https://github.com/citation-style-language/schema/raw/master/csl-citation.json"} </w:instrText>
      </w:r>
      <w:r w:rsidR="007B5AB8" w:rsidRPr="00590CAF">
        <w:fldChar w:fldCharType="separate"/>
      </w:r>
      <w:r w:rsidR="007B5AB8" w:rsidRPr="00590CAF">
        <w:t>(Weng et al., 2023)</w:t>
      </w:r>
      <w:r w:rsidR="007B5AB8" w:rsidRPr="00590CAF">
        <w:fldChar w:fldCharType="end"/>
      </w:r>
      <w:r w:rsidR="006A7B55" w:rsidRPr="00590CAF">
        <w:t>. Soil fertility deterioration due to climate feedback loops further reduces ag</w:t>
      </w:r>
      <w:r w:rsidR="007B5AB8" w:rsidRPr="00590CAF">
        <w:t xml:space="preserve">ricultural productivity globally </w:t>
      </w:r>
      <w:r w:rsidR="007B5AB8" w:rsidRPr="00590CAF">
        <w:fldChar w:fldCharType="begin"/>
      </w:r>
      <w:r w:rsidR="007B5AB8" w:rsidRPr="00590CAF">
        <w:instrText xml:space="preserve"> ADDIN ZOTERO_ITEM CSL_CITATION {"citationID":"qYebJO9N","properties":{"formattedCitation":"(Onyimadu, 2023)","plainCitation":"(Onyimadu, 2023)","noteIndex":0},"citationItems":[{"id":483,"uris":["http://zotero.org/users/local/4vjE4G0A/items/M58RM3SJ"],"itemData":{"id":483,"type":"article-journal","abstract":"This study examines the impact of climate change on women farmers’ livelihoods and poverty incidence in Nigeria. The study employs a mixed-methods approach, using primary and secondary data sources to analyse the effect of climate shocks on women farmers. The study finds that women farmers in both communities are experiencing significant impacts on their livelihoods due to climate change, resulting in increased poverty incidence. The study recommends that future action plans dedicated to climate change adaptation should not be standalone. Still, it should form part of a national and sub-national strategy aimed at poverty reduction and improving livelihood, especially for women. Additionally, the paper recommends collating specific meteo­ rological data in an inexpensive and easily understandable form and expanding extension services to ensure proper targeting of small women farmers. The study also suggests using crop diversi­ fication through a land transformation scheme to mitigate against low rainfall, with women farmers potentially serving as sharecroppers within larger farms. The paper concludes by emphasising the importance of sustaining supply and demand-driven initiatives stipulated in the plan and ensuring the political will to allocate land to women farmers. Overall, the study high­ lights the need for gender-sensitive policies and strategies that account for the unique vulnera­ bilities of women farmers in the face of climate change, especially for future adaptation strategies.","container-title":"Futures","DOI":"10.1016/j.futures.2023.103238","ISSN":"00163287","journalAbbreviation":"Futures","language":"en","page":"103238","source":"DOI.org (Crossref)","title":"Climate change adaptation and wellbeing among smallholder women farmers in Gwagwalada and Kokona, Nigeria","volume":"153","author":[{"family":"Onyimadu","given":"Chukwuemeka Onyebuchi"}],"issued":{"date-parts":[["2023",10]]}}}],"schema":"https://github.com/citation-style-language/schema/raw/master/csl-citation.json"} </w:instrText>
      </w:r>
      <w:r w:rsidR="007B5AB8" w:rsidRPr="00590CAF">
        <w:fldChar w:fldCharType="separate"/>
      </w:r>
      <w:r w:rsidR="007B5AB8" w:rsidRPr="00590CAF">
        <w:t>(Onyimadu, 2023)</w:t>
      </w:r>
      <w:r w:rsidR="007B5AB8" w:rsidRPr="00590CAF">
        <w:fldChar w:fldCharType="end"/>
      </w:r>
      <w:r w:rsidR="006A7B55" w:rsidRPr="00590CAF">
        <w:t xml:space="preserve">. </w:t>
      </w:r>
      <w:r w:rsidR="00F57F08" w:rsidRPr="00590CAF">
        <w:t xml:space="preserve">To address these problems, policymakers, donors, and practitioners need context-specific knowledge to build successful climate change adaptation strategies for smallholder farmers </w:t>
      </w:r>
      <w:r w:rsidR="00246155" w:rsidRPr="00590CAF">
        <w:fldChar w:fldCharType="begin"/>
      </w:r>
      <w:r w:rsidR="00246155" w:rsidRPr="00590CAF">
        <w:instrText xml:space="preserve"> ADDIN ZOTERO_ITEM CSL_CITATION {"citationID":"S9ABxVZG","properties":{"formattedCitation":"(Chen et al., 2022; Hoq et al., 2021)","plainCitation":"(Chen et al., 2022; Hoq et al., 2021)","noteIndex":0},"citationItems":[{"id":414,"uris":["http://zotero.org/users/local/4vjE4G0A/items/F9K7NBA5"],"itemData":{"id":414,"type":"article-journal","abstract":"It is of great importance for government to design effective incentive mechanisms in environ­ mental governance. This paper investigates the causal effects of environmental (de)centralization on local governments' environmental governance. Based on stragged establishments timing of regional Supervision Centers for Environmental Protection (SCEPs) in China, we introduce a unique government administrative dataset on firm pollution in order to conduct gradual intensity difference-in-differences estimations. We present strong evidence that establishing the SCEPs significantly prompt firms to reduce emission pollution. Since the establishment of the SCEPs brings more effective information collection and supervision, promoting local firms reduce pollutant generation and increase investment in pollution control. Moreover, the SCEPs could coordinate adjacent provinces' incentives on reducing firms' emissions around provincial boundaries. Besides, this study provides clear policy implications that when fiscal decentraliza­ tion carries the risk of aggravating environmental pollution, vertical management structures in environmental governance could effectively strengthen incentives and coordination.","container-title":"China Economic Review","DOI":"10.1016/j.chieco.2022.101755","ISSN":"1043951X","journalAbbreviation":"China Economic Review","language":"en","page":"101755","source":"DOI.org (Crossref)","title":"Environmental (de)centralization and local environmental governance: Evidence from a natural experiment in China","title-short":"Environmental (de)centralization and local environmental governance","volume":"72","author":[{"family":"Chen","given":"Gao"},{"family":"Xu","given":"Jian"},{"family":"Qi","given":"Yu"}],"issued":{"date-parts":[["2022",4]]}}},{"id":308,"uris":["http://zotero.org/users/local/4vjE4G0A/items/UDKXPADV"],"itemData":{"id":308,"type":"article-journal","container-title":"Environmental Challenges","DOI":"10.1016/j.envc.2021.100292","ISSN":"26670100","journalAbbreviation":"Environmental Challenges","language":"en","page":"100292","source":"DOI.org (Crossref)","title":"Welfare impact of market participation: The case of rice farmers from wetland ecosystem in Bangladesh","title-short":"Welfare impact of market participation","volume":"5","author":[{"family":"Hoq","given":"Mohammad Shamsul"},{"family":"Uddin","given":"Md. Taj"},{"family":"Raha","given":"Shankar Kumar"},{"family":"Hossain","given":"Mohammad Ismail"}],"issued":{"date-parts":[["2021",12]]}}}],"schema":"https://github.com/citation-style-language/schema/raw/master/csl-citation.json"} </w:instrText>
      </w:r>
      <w:r w:rsidR="00246155" w:rsidRPr="00590CAF">
        <w:fldChar w:fldCharType="separate"/>
      </w:r>
      <w:r w:rsidR="00246155" w:rsidRPr="00590CAF">
        <w:t>(Chen et al., 2022; Hoq et al., 2021)</w:t>
      </w:r>
      <w:r w:rsidR="00246155" w:rsidRPr="00590CAF">
        <w:fldChar w:fldCharType="end"/>
      </w:r>
      <w:r w:rsidR="006A7B55" w:rsidRPr="00590CAF">
        <w:t>.</w:t>
      </w:r>
      <w:r w:rsidR="007B5AB8" w:rsidRPr="00590CAF">
        <w:t xml:space="preserve"> Combined, there are calls to strengthen connections within communities and external actors to enhance robust activities that promote resilient avenues that makes communities free from poverty despite climatic challenges </w:t>
      </w:r>
      <w:r w:rsidR="007B5AB8" w:rsidRPr="00590CAF">
        <w:fldChar w:fldCharType="begin"/>
      </w:r>
      <w:r w:rsidR="007B5AB8" w:rsidRPr="00590CAF">
        <w:instrText xml:space="preserve"> ADDIN ZOTERO_ITEM CSL_CITATION {"citationID":"3RvmsQ5g","properties":{"formattedCitation":"(Abunyewah et al., 2024; Hoq et al., 2021; Musavengane &amp; Matikiti, 2015; Obydenkova &amp; Salahodjaev, 2017)","plainCitation":"(Abunyewah et al., 2024; Hoq et al., 2021; Musavengane &amp; Matikiti, 2015; Obydenkova &amp; Salahodjaev, 2017)","noteIndex":0},"citationItems":[{"id":382,"uris":["http://zotero.org/users/local/4vjE4G0A/items/GYEYSA9V"],"itemData":{"id":382,"type":"article-journal","abstract":"Drought represents a major climate hazard in semi-arid regions. Existing literature has exten­ sively documented drought’s economic and environmental impacts across Africa with little attention to the psychological impact of drought. Our study examined the impact of drought on farmers’ mental health in the Talensi district, Ghana. In addition, we investigated the moderating effects of personal social capital on the relationships between drought impact and three mental health outcomes-depression, anxiety, and stress. Based on a survey of 507 farmers, drought impact has a positive statistically significant relationship with depression (β = 0.51, p &lt; 0.001), anxiety (β = 0.24, p &lt; 0.05), and stress (β = 0.36, p &lt; 0.001), implying that extended drought and increased severity adversely affect farmers’ mental health. Personal social capital was found to be a moderator between drought impacts and mental health outcomes, which suggests that personal social capital is an essential resource to deal with mental health challenges associated with drought. Policy-wise, we submit that integrating psychological support services in climate adaptation initiatives, weaving social capital with other forms of capital (e.g., human, physical, economic, and cultural), and implementing sustainable livelihood diversification programs could mitigate the underlying issues that exacerbate mental health vulnerabilities associated with drought.","container-title":"Environmental Development","DOI":"10.1016/j.envdev.2023.100960","ISSN":"22114645","journalAbbreviation":"Environmental Development","language":"en","page":"100960","source":"DOI.org (Crossref)","title":"Drought impact on peri-urban farmers’ mental health in semi-arid Ghana: The moderating role of personal social capital","title-short":"Drought impact on peri-urban farmers’ mental health in semi-arid Ghana","volume":"49","author":[{"family":"Abunyewah","given":"Matthew"},{"family":"Okyere","given":"Seth Asare"},{"family":"Opoku Mensah","given":"Seth"},{"family":"Erdiaw-Kwasie","given":"Michael"},{"family":"Gajendran","given":"Thayaparan"},{"family":"Byrne","given":"Mitchell K."}],"issued":{"date-parts":[["2024",3]]}}},{"id":308,"uris":["http://zotero.org/users/local/4vjE4G0A/items/UDKXPADV"],"itemData":{"id":308,"type":"article-journal","container-title":"Environmental Challenges","DOI":"10.1016/j.envc.2021.100292","ISSN":"26670100","journalAbbreviation":"Environmental Challenges","language":"en","page":"100292","source":"DOI.org (Crossref)","title":"Welfare impact of market participation: The case of rice farmers from wetland ecosystem in Bangladesh","title-short":"Welfare impact of market participation","volume":"5","author":[{"family":"Hoq","given":"Mohammad Shamsul"},{"family":"Uddin","given":"Md. Taj"},{"family":"Raha","given":"Shankar Kumar"},{"family":"Hossain","given":"Mohammad Ismail"}],"issued":{"date-parts":[["2021",12]]}}},{"id":31,"uris":["http://zotero.org/users/local/4vjE4G0A/items/79D3MU8F"],"itemData":{"id":31,"type":"article-journal","abstract":"Community Based Ecotourism (CBET) is a unique type of tourism which was introduced as a way of alleviating the impact of tourism activities on the environment as well as striking a balance between local people and the natural environment. It is a responsible travel to natural areas that conserves the environment and sustains the well-being of local people implying that there is a necessary social dimension to ecotourism. The results from the review of literature suggest that social capital plays a critical role in the successful CBET ventures. However, most CBET ventures are failing due to a number of problems such as unequal distribution of economic benefits, poor or lack marketing knowledge and poor infrastructure. This paper suggests that, there is a need for government intervention to help CBET ventures for them to be successful. It is argued in the paper that social capital can be a route through which the accumulation of other forms of capital can be achieved and contribute to enhancing sustainable community based ecotourism.","language":"en","source":"Zotero","title":"Does social capital really enhance community based ecotourism? A review of the literature","volume":"4","author":[{"family":"Musavengane","given":"Regis"},{"family":"Matikiti","given":"Rosemary"}],"issued":{"date-parts":[["2015"]]}}},{"id":378,"uris":["http://zotero.org/users/local/4vjE4G0A/items/JQ3UNIGN"],"itemData":{"id":378,"type":"article-journal","abstract":"The impact of democracy on governments’ choice of environmental policies has attracted signiﬁcant academic attention in recent years. However, less attention has been devoted to the role of the social cognitive capital of the national population. Does society's cognitive capital matter in governmental choice regarding environmental policies, if at all? This study addresses this question through a large-N analysis of 94 countries accounting for the role of both political regimes and social capital in governmental choice of climate change policies. We ﬁnd that higher social cognitive capital within a democratic state radically increases that state's commitment to adopt environmental policies. More speciﬁcally, a 1-point increase in the democracy index is associated with nearly 5 points increase in the adoption of the Climate Laws, Institutions and Measures Index (CLIMI). In a similar vein, a 10 points increase in social cognitive capital is associated with a nearly 16 points increase in CLIMI. The ﬁndings presented in this study aim to contribute to the ongoing debate on the impact of democracy and the cognitive capital of society on international environmentalism. The ﬁndings will also be interesting for scholars working on the impact of political institutional factors and the role of society in environmental policy choices made at the international level.","container-title":"Environmental Research","DOI":"10.1016/j.envres.2017.05.009","ISSN":"00139351","journalAbbreviation":"Environmental Research","language":"en","page":"182-189","source":"DOI.org (Crossref)","title":"Climate change policies: The role of democracy and social cognitive capital","title-short":"Climate change policies","volume":"157","author":[{"family":"Obydenkova","given":"Anastassia V."},{"family":"Salahodjaev","given":"Raufhon"}],"issued":{"date-parts":[["2017",8]]}}}],"schema":"https://github.com/citation-style-language/schema/raw/master/csl-citation.json"} </w:instrText>
      </w:r>
      <w:r w:rsidR="007B5AB8" w:rsidRPr="00590CAF">
        <w:fldChar w:fldCharType="separate"/>
      </w:r>
      <w:r w:rsidR="007B5AB8" w:rsidRPr="00590CAF">
        <w:t>(Abunyewah et al., 2024; Hoq et al., 2021; Musavengane &amp; Matikiti, 2015; Obydenkova &amp; Salahodjaev, 2017)</w:t>
      </w:r>
      <w:r w:rsidR="007B5AB8" w:rsidRPr="00590CAF">
        <w:fldChar w:fldCharType="end"/>
      </w:r>
      <w:r w:rsidR="00DB5ECE" w:rsidRPr="00590CAF">
        <w:t>.</w:t>
      </w:r>
    </w:p>
    <w:p w14:paraId="6F401EAA" w14:textId="57783E6D" w:rsidR="006A7B55" w:rsidRPr="00590CAF" w:rsidRDefault="00F57F08" w:rsidP="000B290E">
      <w:pPr>
        <w:spacing w:after="240" w:line="360" w:lineRule="auto"/>
        <w:jc w:val="both"/>
      </w:pPr>
      <w:r w:rsidRPr="00590CAF">
        <w:t xml:space="preserve">In Zimbabwe, small-scale farming is a main source of livelihood, and the agricultural sector contributes significantly to the country's GDP, employment, and foreign exchange earnings </w:t>
      </w:r>
      <w:r w:rsidR="00661FB1" w:rsidRPr="00590CAF">
        <w:fldChar w:fldCharType="begin"/>
      </w:r>
      <w:r w:rsidR="00661FB1" w:rsidRPr="00590CAF">
        <w:instrText xml:space="preserve"> ADDIN ZOTERO_ITEM CSL_CITATION {"citationID":"L35XPxy4","properties":{"formattedCitation":"(Sithole et al., 2023)","plainCitation":"(Sithole et al., 2023)","noteIndex":0},"citationItems":[{"id":499,"uris":["http://zotero.org/users/local/4vjE4G0A/items/SZYNPDJS"],"itemData":{"id":499,"type":"article-journal","abstract":"In 2021, Zimbabwe updated its Greenhouse Gas (GHG) reduction target from a 33% reduction in per capita energy sector GHG emissions to a 40% reduction from all sectors, compared to 2030 baseline emission scenarios. This work aims to demonstrate how the actions identified in Zim­ babwe’s Nationally Determined Contribution (NDC) can achieve this updated target, and what development benefits could occur in Zimbabwe through the implementation of these actions. The magnitude of GHG emissions in Zimbabwe are modelled historically and to 2030 to quantify GHG emission reduction potentials, and contributions to selected sustainable development goal targets, from implementation of 28 mitigation measures. The estimated ~37 million tonnes CO2-equiv­ alent emissions emitted by Zimbabwe in 2017 are projected to increase by 109% to ~77 million tonnes without implementation of any mitigation measures. The mitigation measures included in the updated NDC could reduce GHG emissions by 40% in 2030 compared to the baseline, while additional measures included in other plans and strategies in Zimbabwe could achieve a further 23% reduction. Implementing Zimbabwe’s NDC could also lead to substantial development benefits locally, including to public health, biodiversity, and sustainable energy use. This assessment therefore provides a clear pathway to achieve Zimbabwe’s updated climate change mitigation commitment, as the target is linked to the implementation of specific, concrete miti­ gation actions. It provides a practical example as to how methods to assess climate mitigation and development priorities can be integrated within climate change mitigation target-setting assess­ ments. The more widespread adoption of prospective, quantitative assessment of development benefits from climate change mitigation actions could provide further motivation for more ambitious climate change action.","container-title":"Environmental Development","DOI":"10.1016/j.envdev.2023.100891","ISSN":"22114645","journalAbbreviation":"Environmental Development","language":"en","page":"100891","source":"DOI.org (Crossref)","title":"Climate change mitigation in Zimbabwe and links to sustainable development","volume":"47","author":[{"family":"Sithole","given":"Dingane"},{"family":"Tagwireyi","given":"Caroline"},{"family":"Marowa","given":"Tendayi"},{"family":"Muwidzi","given":"Fadzai"},{"family":"Mapanda","given":"Farai"},{"family":"Svinurai","given":"Walter"},{"family":"Gotore","given":"Tatenda"},{"family":"Ngarize","given":"Sekai"},{"family":"Muchawona","given":"Anderson"},{"family":"Chigoverah","given":"Samantha"},{"family":"Takavingofa","given":"Gamuchirai"},{"family":"Ndidzano","given":"Kudzai"},{"family":"Mashungu","given":"Lawrence"},{"family":"Zhakata","given":"Washington"},{"family":"Dhlakama","given":"Tafadzwa"},{"family":"Malley","given":"Christopher S."},{"family":"Slater","given":"Jessica"},{"family":"Palmer","given":"Eve"},{"family":"Molotoks","given":"Amy"},{"family":"West","given":"Chris"},{"family":"Veysey","given":"Jason"}],"issued":{"date-parts":[["2023",9]]}}}],"schema":"https://github.com/citation-style-language/schema/raw/master/csl-citation.json"} </w:instrText>
      </w:r>
      <w:r w:rsidR="00661FB1" w:rsidRPr="00590CAF">
        <w:fldChar w:fldCharType="separate"/>
      </w:r>
      <w:r w:rsidR="00661FB1" w:rsidRPr="00590CAF">
        <w:t>(Sithole et al., 2023)</w:t>
      </w:r>
      <w:r w:rsidR="00661FB1" w:rsidRPr="00590CAF">
        <w:fldChar w:fldCharType="end"/>
      </w:r>
      <w:r w:rsidR="00661FB1" w:rsidRPr="00590CAF">
        <w:t>.</w:t>
      </w:r>
      <w:r w:rsidR="006A7B55" w:rsidRPr="00590CAF">
        <w:t xml:space="preserve"> </w:t>
      </w:r>
      <w:r w:rsidRPr="00590CAF">
        <w:t xml:space="preserve">However, smallholder farmers in Zimbabwe suffer marginality, limited access to resources, and increased vulnerability to climate change and variability </w:t>
      </w:r>
      <w:r w:rsidR="001A507C" w:rsidRPr="00590CAF">
        <w:fldChar w:fldCharType="begin"/>
      </w:r>
      <w:r w:rsidR="001A507C" w:rsidRPr="00590CAF">
        <w:instrText xml:space="preserve"> ADDIN ZOTERO_ITEM CSL_CITATION {"citationID":"wpiF4UgJ","properties":{"formattedCitation":"(Manyakaidze et al., 2024; Zvobgo et al., 2023)","plainCitation":"(Manyakaidze et al., 2024; Zvobgo et al., 2023)","noteIndex":0},"citationItems":[{"id":422,"uris":["http://zotero.org/users/local/4vjE4G0A/items/37EUCID6"],"itemData":{"id":422,"type":"article-journal","abstract":"Communities in drought-prone areas continued to fall into new vulnerability traps due to increasing water de­ mand and stress. The study assessed groundwater development and management constraints in the Chiredzi and Zvishavane districts of Zimbabwe. Groundwater development and management activities implemented in the study area were supported by the Government of Zimbabwe, development partners, humanitarian agencies, private sector corporate social responsibility, and individual households. Interpretivism and realism philo­ sophical positionalities were employed in the study. Whilst interpretivism’s inductive approach enabled an indepth qualitative methodology and understanding of the groundwater constraints, the direct realism provided quantitatively driven scientific and statistical data to answer the research questions exhaustively. Quantitative data was gathered through a household questionnaire administered to randomly selected respondents. Quali­ tative data was gathered using focus group discussions, key informant interviews, direct field observations and measurements. Respondents to the key informant interview were drawn from district-level government officials, local authorities, traditional leaders, village pump minders and water point committee members.","container-title":"Climate Services","DOI":"10.1016/j.cliser.2024.100467","ISSN":"24058807","journalAbbreviation":"Climate Services","language":"en","page":"100467","source":"DOI.org (Crossref)","title":"Groundwater development and management constraints in drought prone Chiredzi and Zvishavane Districts, Zimbabwe","volume":"34","author":[{"family":"Manyakaidze","given":"Pascal"},{"family":"Musavengane","given":"Regis"},{"family":"Simatele","given":"Mulala"}],"issued":{"date-parts":[["2024",4]]}}},{"id":504,"uris":["http://zotero.org/users/local/4vjE4G0A/items/58JBJ4LG"],"itemData":{"id":504,"type":"article-journal","abstract":"Accessible, reliable and diverse sources of climate information are needed to inform climate change adaptation at all levels of society, particularly for vulnerable sectors such as smallholder farming. Globally, many smallholder farmers use Indigenous knowledge (IK) and local knowledge (LK) to forecast weather and climate; however, less is known about how the use of these forecasts connects to decisions and actions for reducing climate risks. We examined the role of IK and LK in seasonal forecasting and the broader climate adaptation decision-making of smallholder farmers in Chiredzi, Zimbabwe. The data were collected from a sample of 100 smallholder farmers. Seventy-three of the 100 interviewed farmers used IK and LK weather and climate forecasts, and 32% relied solely on IK and LK forecasts for climate adaptation decision-making. Observations of cuckoo birds, leafsprouting of Mopane trees, high summer temperatures, and Nimbus clouds are the main indicators used for IK and LK forecasts. The use of IK and LK climate forecasts was significantly positively associated with increasing farmer age and farmland size. Farmers using IK and LK forecasts implemented, on average, triple the number of adaptation measures compared with farmers not using IK and LK. These findings demonstrate the widespread reliance of farmers on IK and LK for seasonal forecasts, and the strong positive link between the use of IK and LK and the implementation of climate adaptation actions. This positive association between IK and LK usage and the implementation of adaptation actions may be widespread in smallholder farming communities throughout Africa and globally. Recognition and inclusion of IK and LK in climate services is important to ensure their continued potential for enhancing climate change adaptation.","container-title":"Environmental Science &amp; Policy","DOI":"10.1016/j.envsci.2023.03.017","ISSN":"14629011","journalAbbreviation":"Environmental Science &amp; Policy","language":"en","page":"13-28","source":"DOI.org (Crossref)","title":"Role of Indigenous and local knowledge in seasonal forecasts and climate adaptation: A case study of smallholder farmers in Chiredzi, Zimbabwe","title-short":"Role of Indigenous and local knowledge in seasonal forecasts and climate adaptation","volume":"145","author":[{"family":"Zvobgo","given":"Luckson"},{"family":"Johnston","given":"Peter"},{"family":"Olagbegi","given":"Oladapo M."},{"family":"Simpson","given":"Nicholas P."},{"family":"Trisos","given":"Christopher H."}],"issued":{"date-parts":[["2023",7]]}}}],"schema":"https://github.com/citation-style-language/schema/raw/master/csl-citation.json"} </w:instrText>
      </w:r>
      <w:r w:rsidR="001A507C" w:rsidRPr="00590CAF">
        <w:fldChar w:fldCharType="separate"/>
      </w:r>
      <w:r w:rsidR="001A507C" w:rsidRPr="00590CAF">
        <w:t>(Manyakaidze et al., 2024; Zvobgo et al., 2023)</w:t>
      </w:r>
      <w:r w:rsidR="001A507C" w:rsidRPr="00590CAF">
        <w:fldChar w:fldCharType="end"/>
      </w:r>
      <w:r w:rsidR="001A507C" w:rsidRPr="00590CAF">
        <w:t xml:space="preserve">. Climate change projections indicate rising temperatures and decreased rainfall, leading to severe impacts on crop production and food security </w:t>
      </w:r>
      <w:r w:rsidR="001A507C" w:rsidRPr="00590CAF">
        <w:fldChar w:fldCharType="begin"/>
      </w:r>
      <w:r w:rsidR="001A507C" w:rsidRPr="00590CAF">
        <w:instrText xml:space="preserve"> ADDIN ZOTERO_ITEM CSL_CITATION {"citationID":"NSfTImmX","properties":{"formattedCitation":"(Awaworyi Churchill et al., 2022)","plainCitation":"(Awaworyi Churchill et al., 2022)","noteIndex":0},"citationItems":[{"id":522,"uris":["http://zotero.org/users/local/4vjE4G0A/items/BY9RHGFX"],"itemData":{"id":522,"type":"article-journal","abstract":"We examine the effect of temperature shocks on the proclivity to be in energy poverty and combine our estimates with simulated weather data to predict the effect of global warming on the incidence of energy poverty over the rest of the century. To do so, we match representative household panel data for Australia with weather data at a geographically localized level. We find that each additional ‘cold day’ (average temperature below 15 ◦C) in­ creases the incidence of energy poverty by 0.01%–0.03%, compared to if the day had been in the comfortable temperature range (20-24 ◦C). We find that global warming can be expected to result in modest decreases in the extent of energy poverty in the short-medium and long-run. Most studies have emphasized the economic and social costs of climate change. Our findings are important in pointing to a specific outcome for which climate change may be beneficial for a large country with a relatively mild climate.","container-title":"Energy Economics","DOI":"10.1016/j.eneco.2022.106306","ISSN":"01409883","journalAbbreviation":"Energy Economics","language":"en","page":"106306","source":"DOI.org (Crossref)","title":"Energy poverty, temperature and climate change","volume":"114","author":[{"family":"Awaworyi Churchill","given":"Sefa"},{"family":"Smyth","given":"Russell"},{"family":"Trinh","given":"Trong-Anh"}],"issued":{"date-parts":[["2022",10]]}}}],"schema":"https://github.com/citation-style-language/schema/raw/master/csl-citation.json"} </w:instrText>
      </w:r>
      <w:r w:rsidR="001A507C" w:rsidRPr="00590CAF">
        <w:fldChar w:fldCharType="separate"/>
      </w:r>
      <w:r w:rsidR="001A507C" w:rsidRPr="00590CAF">
        <w:t>(Awaworyi Churchill et al., 2022)</w:t>
      </w:r>
      <w:r w:rsidR="001A507C" w:rsidRPr="00590CAF">
        <w:fldChar w:fldCharType="end"/>
      </w:r>
      <w:r w:rsidR="001A507C" w:rsidRPr="00590CAF">
        <w:t>.</w:t>
      </w:r>
      <w:r w:rsidR="006A7B55" w:rsidRPr="00590CAF">
        <w:t xml:space="preserve"> </w:t>
      </w:r>
      <w:r w:rsidR="001A507C" w:rsidRPr="00590CAF">
        <w:t xml:space="preserve">Particularly in rural areas like Zvishavane District, increased frequency and severity of droughts have further affected agricultural productivity and food security. Vulnerability among smallholder farmers tends to be increased by lack of access to critical resources </w:t>
      </w:r>
      <w:r w:rsidR="001A507C" w:rsidRPr="00590CAF">
        <w:fldChar w:fldCharType="begin"/>
      </w:r>
      <w:r w:rsidR="001A507C" w:rsidRPr="00590CAF">
        <w:instrText xml:space="preserve"> ADDIN ZOTERO_ITEM CSL_CITATION {"citationID":"y5qLQrT7","properties":{"formattedCitation":"(Mutyebere et al., 2023)","plainCitation":"(Mutyebere et al., 2023)","noteIndex":0},"citationItems":[{"id":315,"uris":["http://zotero.org/users/local/4vjE4G0A/items/6BSWZEDK"],"itemData":{"id":315,"type":"article-journal","abstract":"Smallholder farmers’ vulnerability to climate-related disasters in Sub-Saharan Africa is increasing, partly due to land-use changes and poor adoption behavior for Disaster Risk Reduc­ tion (DRR) measures. Such behavior can be explained by poor beliefs about DRR measures due to limited access to information. Agricultural extension workers are increasingly less trusted because they tend to transfer information less targeted to DRR and have limited spatial coverage. We apply the Theory of Planned Behavior (TPB) to explain the adoption behavior for DRR measures and further investigate whether Social Information Networks (SIN) explain the behavior beyond the TPB determinants. Cross-sectional data were collected from 602 randomly selected house­ holds from Rwenzori and Ankole in Western Uganda, the sub-regions that are prone to landslides and floods. Results from the Structural Equation Modeling (SEM) demonstrate that TPB explains the adoption behavior with Perceived Behavioral Control (PBC) as a stronger driver of intentions than subjective norms and attitudes. The intention to apply DRR measures is significantly asso­ ciated with actual adoption. Farmers’ behavior to control landslides and floods is correlated because the same location is at risk of such interacting disasters. Moreover, SIN also significantly predicts adoption intentions through the three theoretical predictors by playing a moderating role. PBC and professional networks being the main drivers of adoption intentions suggests that the role of extension services cannot be substituted by informal social networks but the two should be complementary. Thus, the study shows the need to build the technical capacity of extension staff and informal networks in DRR measures to share information with farmers.","container-title":"International Journal of Disaster Risk Reduction","DOI":"10.1016/j.ijdrr.2023.103721","ISSN":"22124209","journalAbbreviation":"International Journal of Disaster Risk Reduction","language":"en","page":"103721","source":"DOI.org (Crossref)","title":"Does the farmer’s social information network matter? Explaining adoption behavior for disaster risk reduction measures using the theory of planned behavior","title-short":"Does the farmer’s social information network matter?","volume":"92","author":[{"family":"Mutyebere","given":"Rodgers"},{"family":"Twongyirwe","given":"Ronald"},{"family":"Sekajugo","given":"John"},{"family":"Kabaseke","given":"Clovis"},{"family":"Kagoro-Rugunda","given":"Grace"},{"family":"Kervyn","given":"Matthieu"},{"family":"Vranken","given":"Liesbet"}],"issued":{"date-parts":[["2023",6]]}}}],"schema":"https://github.com/citation-style-language/schema/raw/master/csl-citation.json"} </w:instrText>
      </w:r>
      <w:r w:rsidR="001A507C" w:rsidRPr="00590CAF">
        <w:fldChar w:fldCharType="separate"/>
      </w:r>
      <w:r w:rsidR="001A507C" w:rsidRPr="00590CAF">
        <w:t>(Mutyebere et al., 2023)</w:t>
      </w:r>
      <w:r w:rsidR="001A507C" w:rsidRPr="00590CAF">
        <w:fldChar w:fldCharType="end"/>
      </w:r>
      <w:r w:rsidR="001A507C" w:rsidRPr="00590CAF">
        <w:t xml:space="preserve">. However, social networks play a crucial role in facilitating climate change adaptation among women smallholder farmers, enabling knowledge sharing and resource support </w:t>
      </w:r>
      <w:r w:rsidR="001A507C" w:rsidRPr="00590CAF">
        <w:fldChar w:fldCharType="begin"/>
      </w:r>
      <w:r w:rsidR="001A507C" w:rsidRPr="00590CAF">
        <w:instrText xml:space="preserve"> ADDIN ZOTERO_ITEM CSL_CITATION {"citationID":"qOqcCjNV","properties":{"formattedCitation":"(Filipovic &amp; Arslanagic-Kalajdzic, 2023; Mutyebere et al., 2023; Xu et al., 2021)","plainCitation":"(Filipovic &amp; Arslanagic-Kalajdzic, 2023; Mutyebere et al., 2023; Xu et al., 2021)","noteIndex":0},"citationItems":[{"id":319,"uris":["http://zotero.org/users/local/4vjE4G0A/items/AHFTC8NX"],"itemData":{"id":319,"type":"article-journal","abstract":"This study explores the impact of academic social networks (ASNs) on the quantity and character of social capital in the academic community of South East Europe (SEE). ASNs are interactive platforms that have emerged as influential tools that impact numerous facets of the academic experience and offer new avenues for acquiring social rights and responsibilities. Applying social capital theory, we examine the relationship between the characteristics of academic users and the ASNs metric. We undertake a network analysis of all SEE research output. Using logistic regression, ANOVA, and mean comparisons, we further investigate the relationship be­ tween academic user characteristics and ASNs’ metrics on 888 academics from the SEE region. We assess aca­ demics’ positions in relation to three prominent ASNs: ResearchGate, Academia.edu, and Google Scholar. According to the findings, academic rank, research field, and institution rank matter in the metrics of ASNs, which correspond to the manifestation of social capital.","container-title":"Journal of Business Research","DOI":"10.1016/j.jbusres.2023.114119","ISSN":"01482963","journalAbbreviation":"Journal of Business Research","language":"en","page":"114119","source":"DOI.org (Crossref)","title":"Social capital theory perspective on the role of academic social networking sites","volume":"166","author":[{"family":"Filipovic","given":"Jelena"},{"family":"Arslanagic-Kalajdzic","given":"Maja"}],"issued":{"date-parts":[["2023",11]]}}},{"id":315,"uris":["http://zotero.org/users/local/4vjE4G0A/items/6BSWZEDK"],"itemData":{"id":315,"type":"article-journal","abstract":"Smallholder farmers’ vulnerability to climate-related disasters in Sub-Saharan Africa is increasing, partly due to land-use changes and poor adoption behavior for Disaster Risk Reduc­ tion (DRR) measures. Such behavior can be explained by poor beliefs about DRR measures due to limited access to information. Agricultural extension workers are increasingly less trusted because they tend to transfer information less targeted to DRR and have limited spatial coverage. We apply the Theory of Planned Behavior (TPB) to explain the adoption behavior for DRR measures and further investigate whether Social Information Networks (SIN) explain the behavior beyond the TPB determinants. Cross-sectional data were collected from 602 randomly selected house­ holds from Rwenzori and Ankole in Western Uganda, the sub-regions that are prone to landslides and floods. Results from the Structural Equation Modeling (SEM) demonstrate that TPB explains the adoption behavior with Perceived Behavioral Control (PBC) as a stronger driver of intentions than subjective norms and attitudes. The intention to apply DRR measures is significantly asso­ ciated with actual adoption. Farmers’ behavior to control landslides and floods is correlated because the same location is at risk of such interacting disasters. Moreover, SIN also significantly predicts adoption intentions through the three theoretical predictors by playing a moderating role. PBC and professional networks being the main drivers of adoption intentions suggests that the role of extension services cannot be substituted by informal social networks but the two should be complementary. Thus, the study shows the need to build the technical capacity of extension staff and informal networks in DRR measures to share information with farmers.","container-title":"International Journal of Disaster Risk Reduction","DOI":"10.1016/j.ijdrr.2023.103721","ISSN":"22124209","journalAbbreviation":"International Journal of Disaster Risk Reduction","language":"en","page":"103721","source":"DOI.org (Crossref)","title":"Does the farmer’s social information network matter? Explaining adoption behavior for disaster risk reduction measures using the theory of planned behavior","title-short":"Does the farmer’s social information network matter?","volume":"92","author":[{"family":"Mutyebere","given":"Rodgers"},{"family":"Twongyirwe","given":"Ronald"},{"family":"Sekajugo","given":"John"},{"family":"Kabaseke","given":"Clovis"},{"family":"Kagoro-Rugunda","given":"Grace"},{"family":"Kervyn","given":"Matthieu"},{"family":"Vranken","given":"Liesbet"}],"issued":{"date-parts":[["2023",6]]}}},{"id":320,"uris":["http://zotero.org/users/local/4vjE4G0A/items/GWCL3SBR"],"itemData":{"id":320,"type":"article-journal","abstract":"Uncertainty distributions can help resolve the difficult problem of measuring subjective uncertainty within a trust relationship. This paper studies trust propagation and trust network evaluation in social networks by using uncertainty theory. First, we identify types of relationships between decisionmakers (DMs) and construct the underlying trust network by defining the correlation function based on uncertain distances. Second, uncertainty optimization models of single-path and comprehensive indirect trust are developed so that the comprehensive indirect trust value between DMs can be simply calculated. A maximum belief degree model is introduced to compute the maximum belief degree and to obtain the optimal trust propagation path between two DMs. Third, by defining such a concept as consilience degree of a trust network, the trust relationship between DMs can be effectively measured. We also evaluate a trust network respectively from the perspectives of individual influence, the consilience level of the decision group and the stability of the local trust network. Finally, a realworld case of selecting the members of an enterprise credit group is illustrated to confirm the validity of our proposed methods and concepts in this paper.","container-title":"Knowledge-Based Systems","DOI":"10.1016/j.knosys.2021.107610","ISSN":"09507051","journalAbbreviation":"Knowledge-Based Systems","language":"en","page":"107610","source":"DOI.org (Crossref)","title":"Trust propagation and trust network evaluation in social networks based on uncertainty theory","volume":"234","author":[{"family":"Xu","given":"Yanxin"},{"family":"Gong","given":"Zaiwu"},{"family":"Forrest","given":"Jeffrey Yi-Lin"},{"family":"Herrera-Viedma","given":"Enrique"}],"issued":{"date-parts":[["2021",12]]}}}],"schema":"https://github.com/citation-style-language/schema/raw/master/csl-citation.json"} </w:instrText>
      </w:r>
      <w:r w:rsidR="001A507C" w:rsidRPr="00590CAF">
        <w:fldChar w:fldCharType="separate"/>
      </w:r>
      <w:r w:rsidR="001A507C" w:rsidRPr="00590CAF">
        <w:t>(Filipovic &amp; Arslanagic-Kalajdzic, 2023; Mutyebere et al., 2023; Xu et al., 2021)</w:t>
      </w:r>
      <w:r w:rsidR="001A507C" w:rsidRPr="00590CAF">
        <w:fldChar w:fldCharType="end"/>
      </w:r>
      <w:r w:rsidR="001A507C" w:rsidRPr="00590CAF">
        <w:t xml:space="preserve">. </w:t>
      </w:r>
      <w:r w:rsidR="000A0D37" w:rsidRPr="00590CAF">
        <w:t>Understanding the importance of social capital in assisting women smallholder farmers in rural dryland communities becomes crucial.</w:t>
      </w:r>
    </w:p>
    <w:p w14:paraId="76A9AB9F" w14:textId="3DD6C0D5" w:rsidR="00F97BBD" w:rsidRPr="00590CAF" w:rsidRDefault="00265859" w:rsidP="00216092">
      <w:pPr>
        <w:pStyle w:val="Heading3"/>
        <w:numPr>
          <w:ilvl w:val="1"/>
          <w:numId w:val="3"/>
        </w:numPr>
        <w:spacing w:after="240"/>
        <w:rPr>
          <w:color w:val="auto"/>
          <w:lang w:val="en-US"/>
        </w:rPr>
      </w:pPr>
      <w:bookmarkStart w:id="12" w:name="_Toc168507161"/>
      <w:r w:rsidRPr="00590CAF">
        <w:rPr>
          <w:rStyle w:val="Heading2Char"/>
          <w:rFonts w:ascii="Times New Roman" w:hAnsi="Times New Roman"/>
          <w:b/>
          <w:color w:val="auto"/>
          <w:sz w:val="24"/>
          <w:szCs w:val="24"/>
        </w:rPr>
        <w:t>Problem Statement of the Study</w:t>
      </w:r>
      <w:bookmarkEnd w:id="12"/>
    </w:p>
    <w:p w14:paraId="670ACD40" w14:textId="63C91903" w:rsidR="006B5A30" w:rsidRPr="00590CAF" w:rsidRDefault="00524905" w:rsidP="00B707E4">
      <w:pPr>
        <w:tabs>
          <w:tab w:val="left" w:pos="1320"/>
        </w:tabs>
        <w:spacing w:after="240" w:line="360" w:lineRule="auto"/>
        <w:jc w:val="both"/>
      </w:pPr>
      <w:r w:rsidRPr="00590CAF">
        <w:t xml:space="preserve">Zvishavane district </w:t>
      </w:r>
      <w:r w:rsidR="006B5A30" w:rsidRPr="00590CAF">
        <w:t>has experienced significant impacts from climate change, including highly variable rainfall and temper</w:t>
      </w:r>
      <w:r w:rsidRPr="00590CAF">
        <w:t>atures (</w:t>
      </w:r>
      <w:proofErr w:type="spellStart"/>
      <w:r w:rsidRPr="00590CAF">
        <w:t>Mugandani</w:t>
      </w:r>
      <w:proofErr w:type="spellEnd"/>
      <w:r w:rsidRPr="00590CAF">
        <w:t xml:space="preserve"> et al., 2012). Smallholder farmers in the areas chiefly depend on rain-fed agriculture. </w:t>
      </w:r>
      <w:r w:rsidR="000A0D37" w:rsidRPr="00590CAF">
        <w:t xml:space="preserve">However, a consistent water supply is necessary for </w:t>
      </w:r>
      <w:r w:rsidR="000A0D37" w:rsidRPr="00590CAF">
        <w:lastRenderedPageBreak/>
        <w:t>both irrigated and rain-fed crops in order to maintain smallholder agriculture's sustainability and productivity. Regretfully, smallholder farmers in these arid regions are more susceptible to the effects of climate change-related water stress.</w:t>
      </w:r>
    </w:p>
    <w:p w14:paraId="45DDAB7A" w14:textId="461798BB" w:rsidR="00162350" w:rsidRPr="00590CAF" w:rsidRDefault="00162350" w:rsidP="00162350">
      <w:pPr>
        <w:tabs>
          <w:tab w:val="left" w:pos="1320"/>
        </w:tabs>
        <w:spacing w:after="240" w:line="360" w:lineRule="auto"/>
        <w:jc w:val="both"/>
      </w:pPr>
      <w:r w:rsidRPr="00590CAF">
        <w:t>The rainfed agriculture has been recording very low and unproductive, affecting smallholder farming communities’ food, nutrition, water and income security</w:t>
      </w:r>
      <w:r w:rsidR="001A507C" w:rsidRPr="00590CAF">
        <w:t xml:space="preserve"> </w:t>
      </w:r>
      <w:r w:rsidR="001A507C" w:rsidRPr="00590CAF">
        <w:fldChar w:fldCharType="begin"/>
      </w:r>
      <w:r w:rsidR="001A507C" w:rsidRPr="00590CAF">
        <w:instrText xml:space="preserve"> ADDIN ZOTERO_ITEM CSL_CITATION {"citationID":"TyWKr487","properties":{"formattedCitation":"(Mugandani et al., n.d.)","plainCitation":"(Mugandani et al., n.d.)","noteIndex":0},"citationItems":[{"id":214,"uris":["http://zotero.org/users/local/4vjE4G0A/items/NSI96ZRF"],"itemData":{"id":214,"type":"article-journal","abstract":"Zimbabwe was divided into five agro-ecological regions in the 1960s, however, the increased variability of rainfall has possibly affected the agro-ecological region boundaries. This study re-classifies the agro-ecological regions (natural regions) of Zimbabwe using soil data, mean-annual rainfall and length of growing season. Rainfall data from selected meteorological stations covered the period 1972- 2006. Soil data were obtained from the soil map of Zimbabwe, while length of growing seasons data were obtained from the FAO New Local Climate database. The simple limitation approach was used to produce a suitability zone map using all the parameters with the same weighting. The results show that the number of regions remained the same although the size of the regions had changed. The findings from this study point to an increase in the size of Natural Regions (NRs) I, IV and V by 106, 5.6 and 22.5 %, respectively. Natural Regions II and III decreased by 49 and 13.9%, respectively. The shrinking of Natural Regions II and III which are the main food producing areas in Zimbabwe, point to possible reduction in food production and thus problems of food insecurity. The shifting of the NRs boundaries observed in this study strongly points to evidence of climate variability and change.","language":"en","source":"Zotero","title":"RE-CLASSIFICATION OF AGRO-ECOLOGICAL REGIONS OF ZIMBABWE IN CONFORMITY WITH CLIMATE VARIABILITY AND CHANGE","author":[{"family":"Mugandani","given":"R"},{"family":"Wuta","given":"M"},{"family":"Makarau","given":"A"},{"family":"Chipindu","given":"B"}]}}],"schema":"https://github.com/citation-style-language/schema/raw/master/csl-citation.json"} </w:instrText>
      </w:r>
      <w:r w:rsidR="001A507C" w:rsidRPr="00590CAF">
        <w:fldChar w:fldCharType="separate"/>
      </w:r>
      <w:r w:rsidR="001A507C" w:rsidRPr="00590CAF">
        <w:t>(Mugandani et al., 2012)</w:t>
      </w:r>
      <w:r w:rsidR="001A507C" w:rsidRPr="00590CAF">
        <w:fldChar w:fldCharType="end"/>
      </w:r>
      <w:r w:rsidRPr="00590CAF">
        <w:t>. ZIMVAC, 2022 indicated that a high percentage of households in Zvishavane district are drinking from surface water. The district is prone to key environmental, climate and socio-economic driven hazards that include, droughts, land degradation, dry spells, crop pests, livestock diseases, high rate of HIV prevalence as well as sharp cereal price increase (ZIMVAC, 2022). Domestic violence and gender-based violence have been on the increase with year 2021 recording 21 percent in the occurrence of such cases. This has been largely attributed to poor economic performance, lack of productive assets by communities and illegal mining activities in the district. At least 23 percent of the population in Zvishavane district were recorded and reported to be vulnerable to the identified shocks and hazards (ZIMVAC, 2022).</w:t>
      </w:r>
    </w:p>
    <w:p w14:paraId="4C296A85" w14:textId="77777777" w:rsidR="00FB7B5B" w:rsidRPr="00590CAF" w:rsidRDefault="006B5A30" w:rsidP="00FB7B5B">
      <w:pPr>
        <w:tabs>
          <w:tab w:val="left" w:pos="1320"/>
        </w:tabs>
        <w:spacing w:line="360" w:lineRule="auto"/>
        <w:jc w:val="both"/>
      </w:pPr>
      <w:r w:rsidRPr="00590CAF">
        <w:t>Runde Rural District is one such district that has witnessed changes in climate patterns, including shorter rainy periods, increased temperatures, droughts, and cyclones, resulting in hardships for farmers (</w:t>
      </w:r>
      <w:proofErr w:type="spellStart"/>
      <w:r w:rsidRPr="00590CAF">
        <w:t>Zvobgo</w:t>
      </w:r>
      <w:proofErr w:type="spellEnd"/>
      <w:r w:rsidRPr="00590CAF">
        <w:t xml:space="preserve"> et al., 2023).</w:t>
      </w:r>
      <w:r w:rsidR="00787455" w:rsidRPr="00590CAF">
        <w:t xml:space="preserve"> </w:t>
      </w:r>
      <w:r w:rsidRPr="00590CAF">
        <w:t xml:space="preserve">Various adaptation techniques have been employed globally, regionally, nationally, and locally. </w:t>
      </w:r>
      <w:r w:rsidR="00FB7B5B" w:rsidRPr="00590CAF">
        <w:t>Therefore, the researcher must have a thorough grasp of how women smallholder farmers in Zvishavane, Runde Rural District Council (RDDC), benefit from collaboration both within and outside of internal networks.</w:t>
      </w:r>
    </w:p>
    <w:p w14:paraId="4E3D995C" w14:textId="2F5432B1" w:rsidR="008B726C" w:rsidRPr="00590CAF" w:rsidRDefault="008B726C" w:rsidP="007F2E58">
      <w:pPr>
        <w:tabs>
          <w:tab w:val="left" w:pos="1320"/>
        </w:tabs>
        <w:spacing w:line="360" w:lineRule="auto"/>
        <w:jc w:val="both"/>
      </w:pPr>
      <w:r w:rsidRPr="00590CAF">
        <w:t>Thus,</w:t>
      </w:r>
      <w:r w:rsidR="007F2E58" w:rsidRPr="00590CAF">
        <w:t xml:space="preserve"> the </w:t>
      </w:r>
      <w:r w:rsidR="00D65421" w:rsidRPr="00590CAF">
        <w:t>problem statement is therefore:</w:t>
      </w:r>
    </w:p>
    <w:p w14:paraId="0F535D1B" w14:textId="77777777" w:rsidR="00FB7B5B" w:rsidRPr="00590CAF" w:rsidRDefault="00FB7B5B" w:rsidP="00FB7B5B">
      <w:pPr>
        <w:tabs>
          <w:tab w:val="left" w:pos="1320"/>
        </w:tabs>
        <w:spacing w:line="360" w:lineRule="auto"/>
        <w:ind w:left="567" w:right="521"/>
        <w:jc w:val="both"/>
        <w:rPr>
          <w:i/>
        </w:rPr>
      </w:pPr>
      <w:r w:rsidRPr="00590CAF">
        <w:rPr>
          <w:i/>
        </w:rPr>
        <w:t>Given the accessible social capital, women's agricultural communities in Zvishavane are consistently impacted by the climate's ongoing changes.</w:t>
      </w:r>
    </w:p>
    <w:p w14:paraId="0125CB04" w14:textId="77777777" w:rsidR="006B5A30" w:rsidRPr="00590CAF" w:rsidRDefault="006B5A30" w:rsidP="006B5A30">
      <w:pPr>
        <w:tabs>
          <w:tab w:val="left" w:pos="1320"/>
        </w:tabs>
        <w:spacing w:line="360" w:lineRule="auto"/>
        <w:jc w:val="both"/>
      </w:pPr>
    </w:p>
    <w:p w14:paraId="40311957" w14:textId="6E3FCDF0" w:rsidR="00E9120D" w:rsidRPr="00590CAF" w:rsidRDefault="00E9120D" w:rsidP="00D34E3E">
      <w:pPr>
        <w:pStyle w:val="Heading2"/>
        <w:spacing w:before="0" w:after="240"/>
        <w:rPr>
          <w:lang w:val="en-US"/>
        </w:rPr>
      </w:pPr>
      <w:bookmarkStart w:id="13" w:name="_Toc168507162"/>
      <w:r w:rsidRPr="00590CAF">
        <w:rPr>
          <w:lang w:val="en-US"/>
        </w:rPr>
        <w:t xml:space="preserve">1.3. </w:t>
      </w:r>
      <w:r w:rsidR="00AC6A24" w:rsidRPr="00590CAF">
        <w:rPr>
          <w:lang w:val="en-US"/>
        </w:rPr>
        <w:t>Aim of the Study</w:t>
      </w:r>
      <w:bookmarkEnd w:id="13"/>
    </w:p>
    <w:p w14:paraId="175D0085" w14:textId="5EF9225E" w:rsidR="00A56CE6" w:rsidRPr="00590CAF" w:rsidRDefault="00A56CE6" w:rsidP="00114D08">
      <w:pPr>
        <w:spacing w:line="360" w:lineRule="auto"/>
        <w:jc w:val="both"/>
        <w:rPr>
          <w:bCs/>
          <w:lang w:val="en-US"/>
        </w:rPr>
      </w:pPr>
      <w:r w:rsidRPr="00590CAF">
        <w:rPr>
          <w:bCs/>
        </w:rPr>
        <w:t xml:space="preserve">The study </w:t>
      </w:r>
      <w:r w:rsidR="00965933" w:rsidRPr="00590CAF">
        <w:rPr>
          <w:bCs/>
        </w:rPr>
        <w:t>aimed</w:t>
      </w:r>
      <w:r w:rsidRPr="00590CAF">
        <w:rPr>
          <w:bCs/>
        </w:rPr>
        <w:t xml:space="preserve"> to improve the understanding of how social capital influences community-based climate adaptation approaches in women's smallholder farming in drylands, thereby enhancing the resilience of women's farming groups to climate change and facilitating the development of mitigation strategies for the challenges they encounter.</w:t>
      </w:r>
    </w:p>
    <w:p w14:paraId="15CEFAE5" w14:textId="63D64A3A" w:rsidR="00F97BBD" w:rsidRPr="00590CAF" w:rsidRDefault="00F97BBD" w:rsidP="00D34E3E">
      <w:pPr>
        <w:pStyle w:val="Heading3"/>
        <w:spacing w:after="240"/>
        <w:rPr>
          <w:color w:val="auto"/>
          <w:lang w:val="en-US"/>
        </w:rPr>
      </w:pPr>
      <w:bookmarkStart w:id="14" w:name="_Toc168507163"/>
      <w:r w:rsidRPr="00590CAF">
        <w:rPr>
          <w:color w:val="auto"/>
          <w:lang w:val="en-US"/>
        </w:rPr>
        <w:lastRenderedPageBreak/>
        <w:t>1.</w:t>
      </w:r>
      <w:r w:rsidR="00A800E0" w:rsidRPr="00590CAF">
        <w:rPr>
          <w:color w:val="auto"/>
          <w:lang w:val="en-US"/>
        </w:rPr>
        <w:t>3.1</w:t>
      </w:r>
      <w:r w:rsidRPr="00590CAF">
        <w:rPr>
          <w:color w:val="auto"/>
          <w:lang w:val="en-US"/>
        </w:rPr>
        <w:t xml:space="preserve">. </w:t>
      </w:r>
      <w:r w:rsidR="00AC6A24" w:rsidRPr="00590CAF">
        <w:rPr>
          <w:color w:val="auto"/>
          <w:lang w:val="en-US"/>
        </w:rPr>
        <w:t>The Objectives of the Study</w:t>
      </w:r>
      <w:bookmarkEnd w:id="14"/>
      <w:r w:rsidR="00995F46" w:rsidRPr="00590CAF">
        <w:rPr>
          <w:color w:val="auto"/>
          <w:lang w:val="en-US"/>
        </w:rPr>
        <w:t xml:space="preserve"> </w:t>
      </w:r>
    </w:p>
    <w:p w14:paraId="071255B4" w14:textId="77777777" w:rsidR="00CB76F7" w:rsidRPr="00590CAF" w:rsidRDefault="00CB76F7" w:rsidP="00CB76F7">
      <w:pPr>
        <w:spacing w:line="360" w:lineRule="auto"/>
        <w:jc w:val="both"/>
      </w:pPr>
      <w:r w:rsidRPr="00590CAF">
        <w:t>The direction of the study was guided by the following research objectives in order to facilitate the achievement of the stated target.</w:t>
      </w:r>
    </w:p>
    <w:p w14:paraId="1E0E7D03" w14:textId="77777777" w:rsidR="00CB76F7" w:rsidRPr="00590CAF" w:rsidRDefault="00CB76F7" w:rsidP="00056DA4">
      <w:pPr>
        <w:spacing w:line="360" w:lineRule="auto"/>
        <w:jc w:val="both"/>
        <w:rPr>
          <w:lang w:val="en-US"/>
        </w:rPr>
      </w:pPr>
    </w:p>
    <w:p w14:paraId="55C998AB" w14:textId="7A2FD336" w:rsidR="00EF2FE1" w:rsidRPr="00590CAF" w:rsidRDefault="00EF2FE1" w:rsidP="00EF2FE1">
      <w:pPr>
        <w:pStyle w:val="ListParagraph"/>
        <w:numPr>
          <w:ilvl w:val="0"/>
          <w:numId w:val="1"/>
        </w:numPr>
        <w:spacing w:line="360" w:lineRule="auto"/>
        <w:jc w:val="both"/>
      </w:pPr>
      <w:r w:rsidRPr="00590CAF">
        <w:t xml:space="preserve">To </w:t>
      </w:r>
      <w:r w:rsidR="00077E63" w:rsidRPr="00590CAF">
        <w:t>examine</w:t>
      </w:r>
      <w:r w:rsidRPr="00590CAF">
        <w:t xml:space="preserve"> the variables affecting social capital in Zvishavane women's smallholder farming groups' ability to adapt to climate change.</w:t>
      </w:r>
    </w:p>
    <w:p w14:paraId="1044F323" w14:textId="37933492" w:rsidR="00E80DA9" w:rsidRPr="00590CAF" w:rsidRDefault="00E80DA9" w:rsidP="00E80DA9">
      <w:pPr>
        <w:pStyle w:val="ListParagraph"/>
        <w:numPr>
          <w:ilvl w:val="0"/>
          <w:numId w:val="1"/>
        </w:numPr>
        <w:spacing w:line="360" w:lineRule="auto"/>
        <w:jc w:val="both"/>
      </w:pPr>
      <w:r w:rsidRPr="00590CAF">
        <w:t>To establish the extent to which Zvishavane District smallholder female farmers' strategies for climate change adaptation have been shaped by social capital.</w:t>
      </w:r>
    </w:p>
    <w:p w14:paraId="6610AAE7" w14:textId="77777777" w:rsidR="00E80DA9" w:rsidRPr="00590CAF" w:rsidRDefault="00E80DA9" w:rsidP="00E80DA9">
      <w:pPr>
        <w:pStyle w:val="ListParagraph"/>
        <w:numPr>
          <w:ilvl w:val="0"/>
          <w:numId w:val="1"/>
        </w:numPr>
        <w:spacing w:line="360" w:lineRule="auto"/>
        <w:jc w:val="both"/>
        <w:rPr>
          <w:lang w:val="en-US"/>
        </w:rPr>
      </w:pPr>
      <w:r w:rsidRPr="00590CAF">
        <w:t>Assessing the influence of social capital on the governance of women-led smallholder farming communities facing climate change in Zvishavane District.</w:t>
      </w:r>
    </w:p>
    <w:p w14:paraId="68B18A3E" w14:textId="6020D177" w:rsidR="00501EC5" w:rsidRPr="00590CAF" w:rsidRDefault="00501EC5" w:rsidP="00E80DA9">
      <w:pPr>
        <w:pStyle w:val="ListParagraph"/>
        <w:numPr>
          <w:ilvl w:val="0"/>
          <w:numId w:val="1"/>
        </w:numPr>
        <w:spacing w:line="360" w:lineRule="auto"/>
        <w:jc w:val="both"/>
        <w:rPr>
          <w:lang w:val="en-US"/>
        </w:rPr>
      </w:pPr>
      <w:r w:rsidRPr="00590CAF">
        <w:rPr>
          <w:lang w:val="en-US"/>
        </w:rPr>
        <w:t xml:space="preserve">To develop a social capital-climate change nexus framework that enhances livelihoods and the resilience of </w:t>
      </w:r>
      <w:r w:rsidR="00077E63" w:rsidRPr="00590CAF">
        <w:rPr>
          <w:lang w:val="en-US"/>
        </w:rPr>
        <w:t xml:space="preserve">Zimbabwe </w:t>
      </w:r>
      <w:r w:rsidRPr="00590CAF">
        <w:rPr>
          <w:lang w:val="en-US"/>
        </w:rPr>
        <w:t>women’s smal</w:t>
      </w:r>
      <w:r w:rsidR="00A800E0" w:rsidRPr="00590CAF">
        <w:rPr>
          <w:lang w:val="en-US"/>
        </w:rPr>
        <w:t xml:space="preserve">lholder farmers in </w:t>
      </w:r>
      <w:r w:rsidR="00077E63" w:rsidRPr="00590CAF">
        <w:rPr>
          <w:lang w:val="en-US"/>
        </w:rPr>
        <w:t>arid areas</w:t>
      </w:r>
      <w:r w:rsidR="00A800E0" w:rsidRPr="00590CAF">
        <w:rPr>
          <w:lang w:val="en-US"/>
        </w:rPr>
        <w:t>.</w:t>
      </w:r>
    </w:p>
    <w:p w14:paraId="7E116228" w14:textId="31E4982C" w:rsidR="008B1438" w:rsidRPr="00590CAF" w:rsidRDefault="008B1438" w:rsidP="00E203E6">
      <w:pPr>
        <w:pStyle w:val="Heading3"/>
        <w:spacing w:after="240"/>
        <w:rPr>
          <w:color w:val="auto"/>
          <w:lang w:val="en-US"/>
        </w:rPr>
      </w:pPr>
      <w:bookmarkStart w:id="15" w:name="_Toc168507164"/>
      <w:r w:rsidRPr="00590CAF">
        <w:rPr>
          <w:color w:val="auto"/>
          <w:lang w:val="en-US"/>
        </w:rPr>
        <w:t xml:space="preserve">1.3.2. </w:t>
      </w:r>
      <w:r w:rsidR="00AC6A24" w:rsidRPr="00590CAF">
        <w:rPr>
          <w:color w:val="auto"/>
          <w:lang w:val="en-US"/>
        </w:rPr>
        <w:t>Research Questions Guiding the Study</w:t>
      </w:r>
      <w:bookmarkEnd w:id="15"/>
    </w:p>
    <w:p w14:paraId="7BEF9F79" w14:textId="18F53F6F" w:rsidR="00225A2F" w:rsidRPr="00590CAF" w:rsidRDefault="007A695E" w:rsidP="00A87F79">
      <w:pPr>
        <w:spacing w:line="360" w:lineRule="auto"/>
        <w:jc w:val="both"/>
      </w:pPr>
      <w:r w:rsidRPr="00590CAF">
        <w:t>The following research questions will assist in achieving the current study's goals and purpose:</w:t>
      </w:r>
    </w:p>
    <w:p w14:paraId="1D2C74F1" w14:textId="77777777" w:rsidR="007A695E" w:rsidRPr="00590CAF" w:rsidRDefault="007A695E" w:rsidP="00A87F79">
      <w:pPr>
        <w:spacing w:line="360" w:lineRule="auto"/>
        <w:jc w:val="both"/>
      </w:pPr>
    </w:p>
    <w:p w14:paraId="54A9F5DF" w14:textId="77777777" w:rsidR="00162F0A" w:rsidRPr="00590CAF" w:rsidRDefault="00162F0A" w:rsidP="00162F0A">
      <w:pPr>
        <w:pStyle w:val="ListParagraph"/>
        <w:numPr>
          <w:ilvl w:val="0"/>
          <w:numId w:val="2"/>
        </w:numPr>
        <w:spacing w:line="360" w:lineRule="auto"/>
        <w:jc w:val="both"/>
      </w:pPr>
      <w:r w:rsidRPr="00590CAF">
        <w:t>What aspects of Zvishavane women's smallholder farming groups' social capital are important for coping with climate change adaptation?</w:t>
      </w:r>
    </w:p>
    <w:p w14:paraId="3F31C5AE" w14:textId="77777777" w:rsidR="00162F0A" w:rsidRPr="00590CAF" w:rsidRDefault="00162F0A" w:rsidP="00162F0A">
      <w:pPr>
        <w:pStyle w:val="ListParagraph"/>
        <w:numPr>
          <w:ilvl w:val="0"/>
          <w:numId w:val="2"/>
        </w:numPr>
        <w:spacing w:line="360" w:lineRule="auto"/>
        <w:jc w:val="both"/>
      </w:pPr>
      <w:r w:rsidRPr="00590CAF">
        <w:t>How much has social capital affected the methods used by smallholder female farmers in Zimbabwe's RRDC, Zvishavane, to adapt to climate change?</w:t>
      </w:r>
    </w:p>
    <w:p w14:paraId="55C73C29" w14:textId="77777777" w:rsidR="00162F0A" w:rsidRPr="00590CAF" w:rsidRDefault="00162F0A" w:rsidP="00162F0A">
      <w:pPr>
        <w:pStyle w:val="ListParagraph"/>
        <w:numPr>
          <w:ilvl w:val="0"/>
          <w:numId w:val="2"/>
        </w:numPr>
        <w:spacing w:line="360" w:lineRule="auto"/>
        <w:jc w:val="both"/>
      </w:pPr>
      <w:r w:rsidRPr="00590CAF">
        <w:t>In Zvishavane, RRDC, how has social capital altered the governance of women's smallholder farming communities impacted by climate change?</w:t>
      </w:r>
    </w:p>
    <w:p w14:paraId="33BFB985" w14:textId="0B95348D" w:rsidR="00162F0A" w:rsidRPr="00590CAF" w:rsidRDefault="00162F0A" w:rsidP="00162F0A">
      <w:pPr>
        <w:pStyle w:val="ListParagraph"/>
        <w:numPr>
          <w:ilvl w:val="0"/>
          <w:numId w:val="2"/>
        </w:numPr>
        <w:spacing w:line="360" w:lineRule="auto"/>
        <w:jc w:val="both"/>
      </w:pPr>
      <w:r w:rsidRPr="00590CAF">
        <w:rPr>
          <w:lang w:val="en-US"/>
        </w:rPr>
        <w:t>What social capital-climate change nexus framework improves the resilience and means of subsistence for women's smal</w:t>
      </w:r>
      <w:r w:rsidR="0043451E" w:rsidRPr="00590CAF">
        <w:rPr>
          <w:lang w:val="en-US"/>
        </w:rPr>
        <w:t>lholder farmers in arid areas</w:t>
      </w:r>
      <w:r w:rsidRPr="00590CAF">
        <w:rPr>
          <w:lang w:val="en-US"/>
        </w:rPr>
        <w:t>?</w:t>
      </w:r>
    </w:p>
    <w:p w14:paraId="17FF1835" w14:textId="0B2A2F22" w:rsidR="006A16DF" w:rsidRPr="00590CAF" w:rsidRDefault="00662E1A" w:rsidP="002B19FC">
      <w:pPr>
        <w:pStyle w:val="Heading2"/>
        <w:spacing w:after="240"/>
      </w:pPr>
      <w:bookmarkStart w:id="16" w:name="_Toc168507165"/>
      <w:r w:rsidRPr="00590CAF">
        <w:rPr>
          <w:lang w:val="en-US"/>
        </w:rPr>
        <w:t>1.4</w:t>
      </w:r>
      <w:r w:rsidR="006A16DF" w:rsidRPr="00590CAF">
        <w:rPr>
          <w:lang w:val="en-US"/>
        </w:rPr>
        <w:t xml:space="preserve">. </w:t>
      </w:r>
      <w:r w:rsidR="00AC6A24" w:rsidRPr="00590CAF">
        <w:rPr>
          <w:lang w:val="en-US"/>
        </w:rPr>
        <w:t>Significance of the Study</w:t>
      </w:r>
      <w:bookmarkEnd w:id="16"/>
      <w:r w:rsidR="00AC6A24" w:rsidRPr="00590CAF">
        <w:rPr>
          <w:lang w:val="en-US"/>
        </w:rPr>
        <w:t xml:space="preserve"> </w:t>
      </w:r>
    </w:p>
    <w:p w14:paraId="16E73200" w14:textId="77777777" w:rsidR="009850D1" w:rsidRPr="00590CAF" w:rsidRDefault="009850D1" w:rsidP="009850D1">
      <w:pPr>
        <w:spacing w:after="240" w:line="360" w:lineRule="auto"/>
        <w:jc w:val="both"/>
        <w:rPr>
          <w:bCs/>
        </w:rPr>
      </w:pPr>
      <w:r w:rsidRPr="00590CAF">
        <w:rPr>
          <w:bCs/>
        </w:rPr>
        <w:t>According to the findings, a variety of societal groups will profit from it, including women who work as small-scale farmers, government ministries like the MWACSED, development organizations, policy makers, community leaders, and local government officials. The discussions on how the study affects various populations are outlined below.</w:t>
      </w:r>
    </w:p>
    <w:p w14:paraId="7C59E1B9" w14:textId="77777777" w:rsidR="00162F0A" w:rsidRPr="00590CAF" w:rsidRDefault="00A52FAB" w:rsidP="00162F0A">
      <w:pPr>
        <w:spacing w:after="240" w:line="360" w:lineRule="auto"/>
        <w:jc w:val="both"/>
        <w:rPr>
          <w:bCs/>
        </w:rPr>
      </w:pPr>
      <w:r w:rsidRPr="00590CAF">
        <w:rPr>
          <w:b/>
          <w:bCs/>
          <w:i/>
        </w:rPr>
        <w:t>Local Authorities and Community Leaders</w:t>
      </w:r>
      <w:r w:rsidRPr="00590CAF">
        <w:rPr>
          <w:bCs/>
        </w:rPr>
        <w:t xml:space="preserve">: </w:t>
      </w:r>
      <w:r w:rsidR="00162F0A" w:rsidRPr="00590CAF">
        <w:rPr>
          <w:bCs/>
        </w:rPr>
        <w:t xml:space="preserve">Improving Climate Change Leaders benefit from adaptation because it allows them to create the right plans of action to address issues that smallholder farming women face. </w:t>
      </w:r>
    </w:p>
    <w:p w14:paraId="15B786F9" w14:textId="3B490BE3" w:rsidR="00D459DB" w:rsidRPr="00590CAF" w:rsidRDefault="00D459DB" w:rsidP="002F7B94">
      <w:pPr>
        <w:spacing w:after="240" w:line="360" w:lineRule="auto"/>
        <w:jc w:val="both"/>
        <w:rPr>
          <w:bCs/>
        </w:rPr>
      </w:pPr>
    </w:p>
    <w:p w14:paraId="66BB7174" w14:textId="77777777" w:rsidR="00162F0A" w:rsidRPr="00590CAF" w:rsidRDefault="00662E1A" w:rsidP="00162F0A">
      <w:pPr>
        <w:spacing w:after="240" w:line="360" w:lineRule="auto"/>
        <w:jc w:val="both"/>
        <w:rPr>
          <w:bCs/>
        </w:rPr>
      </w:pPr>
      <w:r w:rsidRPr="00590CAF">
        <w:rPr>
          <w:b/>
          <w:bCs/>
          <w:i/>
        </w:rPr>
        <w:t>Smallholder Women Farmers</w:t>
      </w:r>
      <w:r w:rsidRPr="00590CAF">
        <w:rPr>
          <w:bCs/>
        </w:rPr>
        <w:t>:</w:t>
      </w:r>
      <w:r w:rsidR="00D459DB" w:rsidRPr="00590CAF">
        <w:rPr>
          <w:bCs/>
        </w:rPr>
        <w:t xml:space="preserve"> </w:t>
      </w:r>
      <w:r w:rsidR="00162F0A" w:rsidRPr="00590CAF">
        <w:rPr>
          <w:bCs/>
        </w:rPr>
        <w:t xml:space="preserve">The study acknowledges the special roles and efforts that women smallholder farmers have made to the adaptation to climate change. </w:t>
      </w:r>
    </w:p>
    <w:p w14:paraId="401F090B" w14:textId="77777777" w:rsidR="00162F0A" w:rsidRPr="00590CAF" w:rsidRDefault="00691A14" w:rsidP="00162F0A">
      <w:pPr>
        <w:spacing w:after="240" w:line="360" w:lineRule="auto"/>
        <w:jc w:val="both"/>
        <w:rPr>
          <w:bCs/>
        </w:rPr>
      </w:pPr>
      <w:r w:rsidRPr="00590CAF">
        <w:rPr>
          <w:b/>
          <w:bCs/>
          <w:i/>
        </w:rPr>
        <w:t>Policymakers</w:t>
      </w:r>
      <w:r w:rsidR="00346AEE" w:rsidRPr="00590CAF">
        <w:rPr>
          <w:b/>
          <w:bCs/>
          <w:i/>
        </w:rPr>
        <w:t xml:space="preserve"> and Agriculture Extension Services</w:t>
      </w:r>
      <w:r w:rsidR="00162F0A" w:rsidRPr="00590CAF">
        <w:rPr>
          <w:bCs/>
        </w:rPr>
        <w:t>: The research influences governance procedures. It emphasizes how important cooperation is in enabling efficient government structures that tackle climate change issues. Policymakers and practitioners can use the findings as guidance when creating inclusive and participatory governance frameworks that support climate resilience.</w:t>
      </w:r>
    </w:p>
    <w:p w14:paraId="37C960C6" w14:textId="169DC90C" w:rsidR="00D459DB" w:rsidRPr="00590CAF" w:rsidRDefault="00691A14" w:rsidP="002F7B94">
      <w:pPr>
        <w:spacing w:after="240" w:line="360" w:lineRule="auto"/>
        <w:jc w:val="both"/>
        <w:rPr>
          <w:bCs/>
        </w:rPr>
      </w:pPr>
      <w:r w:rsidRPr="00590CAF">
        <w:rPr>
          <w:b/>
          <w:bCs/>
          <w:i/>
        </w:rPr>
        <w:t>Ministry of Women, Community and Small Enterprises Development (MWACSED)</w:t>
      </w:r>
      <w:r w:rsidR="00346AEE" w:rsidRPr="00590CAF">
        <w:rPr>
          <w:b/>
          <w:bCs/>
          <w:i/>
        </w:rPr>
        <w:t xml:space="preserve"> and Development Agencies</w:t>
      </w:r>
      <w:r w:rsidRPr="00590CAF">
        <w:rPr>
          <w:bCs/>
        </w:rPr>
        <w:t xml:space="preserve">: </w:t>
      </w:r>
      <w:r w:rsidR="00D36B6D" w:rsidRPr="00590CAF">
        <w:rPr>
          <w:bCs/>
        </w:rPr>
        <w:t xml:space="preserve">the </w:t>
      </w:r>
      <w:r w:rsidR="00F672C2" w:rsidRPr="00590CAF">
        <w:rPr>
          <w:bCs/>
        </w:rPr>
        <w:t>strategies suggested</w:t>
      </w:r>
      <w:r w:rsidR="00D459DB" w:rsidRPr="00590CAF">
        <w:rPr>
          <w:bCs/>
        </w:rPr>
        <w:t xml:space="preserve"> can serve as a guide for policymakers, development agencies, and community-based organizations to design and implement interventions that harness social capital to address climate change impacts. This framework can help promote sustainable agricultural practices, resource sharing, knowledge exchange, and collective action among smallholder women farmers.</w:t>
      </w:r>
    </w:p>
    <w:p w14:paraId="366D4E97" w14:textId="77777777" w:rsidR="0043451E" w:rsidRPr="00590CAF" w:rsidRDefault="00346AEE" w:rsidP="0043451E">
      <w:pPr>
        <w:spacing w:after="240" w:line="360" w:lineRule="auto"/>
        <w:jc w:val="both"/>
        <w:rPr>
          <w:bCs/>
        </w:rPr>
      </w:pPr>
      <w:r w:rsidRPr="00590CAF">
        <w:rPr>
          <w:b/>
          <w:bCs/>
          <w:i/>
        </w:rPr>
        <w:t>Research Community</w:t>
      </w:r>
      <w:r w:rsidRPr="00590CAF">
        <w:rPr>
          <w:bCs/>
        </w:rPr>
        <w:t xml:space="preserve">: </w:t>
      </w:r>
      <w:r w:rsidR="0043451E" w:rsidRPr="00590CAF">
        <w:rPr>
          <w:bCs/>
        </w:rPr>
        <w:t>The study adds to the body of empirical data about Zvishavane communities. The academic database is lacking this information. In similar circumstances, this research can be a useful resource for studies and policy formulation in the future.</w:t>
      </w:r>
    </w:p>
    <w:p w14:paraId="60D153D4" w14:textId="77777777" w:rsidR="0043451E" w:rsidRPr="00590CAF" w:rsidRDefault="00787455" w:rsidP="002F7B94">
      <w:pPr>
        <w:spacing w:after="240" w:line="360" w:lineRule="auto"/>
        <w:jc w:val="both"/>
        <w:rPr>
          <w:bCs/>
        </w:rPr>
      </w:pPr>
      <w:r w:rsidRPr="00590CAF">
        <w:rPr>
          <w:b/>
          <w:bCs/>
          <w:i/>
        </w:rPr>
        <w:t>Policy Makers</w:t>
      </w:r>
      <w:r w:rsidRPr="00590CAF">
        <w:rPr>
          <w:bCs/>
        </w:rPr>
        <w:t xml:space="preserve">: </w:t>
      </w:r>
      <w:r w:rsidR="004E0A9F" w:rsidRPr="00590CAF">
        <w:rPr>
          <w:bCs/>
        </w:rPr>
        <w:t xml:space="preserve">The research findings would have practical implications for </w:t>
      </w:r>
      <w:r w:rsidR="00045BC9" w:rsidRPr="00590CAF">
        <w:rPr>
          <w:bCs/>
        </w:rPr>
        <w:t xml:space="preserve">RRDC Management and Policymakers focusing on </w:t>
      </w:r>
      <w:r w:rsidR="00B40E8C" w:rsidRPr="00590CAF">
        <w:rPr>
          <w:bCs/>
        </w:rPr>
        <w:t xml:space="preserve">the </w:t>
      </w:r>
      <w:r w:rsidR="00045BC9" w:rsidRPr="00590CAF">
        <w:rPr>
          <w:bCs/>
        </w:rPr>
        <w:t>livelihoods of the rural populace</w:t>
      </w:r>
      <w:r w:rsidR="004E0A9F" w:rsidRPr="00590CAF">
        <w:rPr>
          <w:bCs/>
        </w:rPr>
        <w:t xml:space="preserve">. </w:t>
      </w:r>
      <w:r w:rsidR="0043451E" w:rsidRPr="00590CAF">
        <w:rPr>
          <w:bCs/>
        </w:rPr>
        <w:t xml:space="preserve">Through the identification of characteristics that either promote or impede smallholder farmers' ability to adapt to climate change, research can help shape policies and interventions that assist the creation of CBDRR strategies to address climate-related concerns. </w:t>
      </w:r>
    </w:p>
    <w:p w14:paraId="0996AFB7" w14:textId="44DCAC78" w:rsidR="005B4884" w:rsidRPr="00590CAF" w:rsidRDefault="004E0A9F" w:rsidP="002F7B94">
      <w:pPr>
        <w:spacing w:after="240" w:line="360" w:lineRule="auto"/>
        <w:jc w:val="both"/>
        <w:rPr>
          <w:bCs/>
        </w:rPr>
      </w:pPr>
      <w:r w:rsidRPr="00590CAF">
        <w:rPr>
          <w:bCs/>
        </w:rPr>
        <w:t>Moreover, the research contributes to a broader understanding of climate resilience, particularly in rural communities of developing countries. The findings could be relevant to similar contexts in Africa and beyond, where smallholder farmers face climate-related challenges jeopardizing their livelihoods and food security. Overall, this research is justified as it addresses a significant issue on social capital with substantial implications for smallholder farmers in Zimbabwe's dryland areas. By contributing to knowledge on climate resilience, it can inform policies and interventions that promote social capital generation for sustainable agricultural practices.</w:t>
      </w:r>
    </w:p>
    <w:p w14:paraId="74C86948" w14:textId="1AA1D9E6" w:rsidR="00E563E3" w:rsidRPr="00590CAF" w:rsidRDefault="00E563E3" w:rsidP="00D34E3E">
      <w:pPr>
        <w:pStyle w:val="Heading2"/>
        <w:spacing w:after="240"/>
        <w:rPr>
          <w:lang w:val="en-US"/>
        </w:rPr>
      </w:pPr>
      <w:bookmarkStart w:id="17" w:name="_Toc168507166"/>
      <w:r w:rsidRPr="00590CAF">
        <w:rPr>
          <w:lang w:val="en-US"/>
        </w:rPr>
        <w:lastRenderedPageBreak/>
        <w:t>1.5</w:t>
      </w:r>
      <w:r w:rsidR="006A16DF" w:rsidRPr="00590CAF">
        <w:rPr>
          <w:lang w:val="en-US"/>
        </w:rPr>
        <w:t xml:space="preserve">. </w:t>
      </w:r>
      <w:r w:rsidR="00AC6A24" w:rsidRPr="00590CAF">
        <w:rPr>
          <w:lang w:val="en-US"/>
        </w:rPr>
        <w:t>Location of the Study Area</w:t>
      </w:r>
      <w:bookmarkEnd w:id="17"/>
    </w:p>
    <w:p w14:paraId="762D8A1A" w14:textId="2C92B509" w:rsidR="00BF1303" w:rsidRPr="00590CAF" w:rsidRDefault="0043526C" w:rsidP="00977FE5">
      <w:pPr>
        <w:spacing w:line="360" w:lineRule="auto"/>
        <w:jc w:val="both"/>
      </w:pPr>
      <w:r w:rsidRPr="00590CAF">
        <w:t>The Zvishavane District is found in Zimbabwe's Midlands Province (Fig. 1.1). As per the Zimbabwe National Statistics Agency (</w:t>
      </w:r>
      <w:proofErr w:type="spellStart"/>
      <w:r w:rsidRPr="00590CAF">
        <w:t>ZimStats</w:t>
      </w:r>
      <w:proofErr w:type="spellEnd"/>
      <w:r w:rsidRPr="00590CAF">
        <w:t xml:space="preserve">, 2022), the entire population of Zvishavane District, including both urban and rural areas, is 85,035. Nineteen rural wards make up the district; fourteen are located in Agro-Ecological Zone (AEZ) IV and the remaining five in AEZ V. AEZ IV and AEZ V are distinguished by arid environmental circumstances </w:t>
      </w:r>
      <w:r w:rsidR="00420EC3" w:rsidRPr="00590CAF">
        <w:fldChar w:fldCharType="begin"/>
      </w:r>
      <w:r w:rsidR="00420EC3" w:rsidRPr="00590CAF">
        <w:instrText xml:space="preserve"> ADDIN ZOTERO_ITEM CSL_CITATION {"citationID":"ATvdJHg3","properties":{"formattedCitation":"(Mugandani et al., n.d.)","plainCitation":"(Mugandani et al., n.d.)","noteIndex":0},"citationItems":[{"id":214,"uris":["http://zotero.org/users/local/4vjE4G0A/items/NSI96ZRF"],"itemData":{"id":214,"type":"article-journal","abstract":"Zimbabwe was divided into five agro-ecological regions in the 1960s, however, the increased variability of rainfall has possibly affected the agro-ecological region boundaries. This study re-classifies the agro-ecological regions (natural regions) of Zimbabwe using soil data, mean-annual rainfall and length of growing season. Rainfall data from selected meteorological stations covered the period 1972- 2006. Soil data were obtained from the soil map of Zimbabwe, while length of growing seasons data were obtained from the FAO New Local Climate database. The simple limitation approach was used to produce a suitability zone map using all the parameters with the same weighting. The results show that the number of regions remained the same although the size of the regions had changed. The findings from this study point to an increase in the size of Natural Regions (NRs) I, IV and V by 106, 5.6 and 22.5 %, respectively. Natural Regions II and III decreased by 49 and 13.9%, respectively. The shrinking of Natural Regions II and III which are the main food producing areas in Zimbabwe, point to possible reduction in food production and thus problems of food insecurity. The shifting of the NRs boundaries observed in this study strongly points to evidence of climate variability and change.","language":"en","source":"Zotero","title":"RE-CLASSIFICATION OF AGRO-ECOLOGICAL REGIONS OF ZIMBABWE IN CONFORMITY WITH CLIMATE VARIABILITY AND CHANGE","author":[{"family":"Mugandani","given":"R"},{"family":"Wuta","given":"M"},{"family":"Makarau","given":"A"},{"family":"Chipindu","given":"B"}]}}],"schema":"https://github.com/citation-style-language/schema/raw/master/csl-citation.json"} </w:instrText>
      </w:r>
      <w:r w:rsidR="00420EC3" w:rsidRPr="00590CAF">
        <w:fldChar w:fldCharType="separate"/>
      </w:r>
      <w:r w:rsidR="00420EC3" w:rsidRPr="00590CAF">
        <w:t>(Mugandani et al., 2012)</w:t>
      </w:r>
      <w:r w:rsidR="00420EC3" w:rsidRPr="00590CAF">
        <w:fldChar w:fldCharType="end"/>
      </w:r>
      <w:r w:rsidRPr="00590CAF">
        <w:t>.</w:t>
      </w:r>
    </w:p>
    <w:p w14:paraId="4C17EF98" w14:textId="77777777" w:rsidR="00D760B8" w:rsidRPr="00590CAF" w:rsidRDefault="00BF1303" w:rsidP="000D1F51">
      <w:pPr>
        <w:spacing w:line="360" w:lineRule="auto"/>
        <w:jc w:val="center"/>
        <w:rPr>
          <w:lang w:val="en-US"/>
        </w:rPr>
      </w:pPr>
      <w:r w:rsidRPr="00590CAF">
        <w:rPr>
          <w:noProof/>
          <w:bdr w:val="single" w:sz="4" w:space="0" w:color="auto"/>
          <w:lang w:val="en-US" w:eastAsia="en-US"/>
        </w:rPr>
        <w:drawing>
          <wp:inline distT="0" distB="0" distL="0" distR="0" wp14:anchorId="0CE8C4BC" wp14:editId="016BB1F2">
            <wp:extent cx="4468495" cy="5486400"/>
            <wp:effectExtent l="0" t="0" r="8255" b="0"/>
            <wp:docPr id="6" name="Picture 6" descr="C:\Users\regmu\Documents\LID - CILK\MAPS\Zvishavane gard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gmu\Documents\LID - CILK\MAPS\Zvishavane garden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3113" cy="5492070"/>
                    </a:xfrm>
                    <a:prstGeom prst="rect">
                      <a:avLst/>
                    </a:prstGeom>
                    <a:noFill/>
                    <a:ln>
                      <a:noFill/>
                    </a:ln>
                  </pic:spPr>
                </pic:pic>
              </a:graphicData>
            </a:graphic>
          </wp:inline>
        </w:drawing>
      </w:r>
    </w:p>
    <w:p w14:paraId="56E90D30" w14:textId="64CCB80A" w:rsidR="001202B7" w:rsidRPr="00590CAF" w:rsidRDefault="001202B7" w:rsidP="001202B7">
      <w:pPr>
        <w:pStyle w:val="Caption"/>
        <w:spacing w:after="0"/>
        <w:ind w:left="720" w:firstLine="720"/>
        <w:rPr>
          <w:color w:val="auto"/>
        </w:rPr>
      </w:pPr>
      <w:r w:rsidRPr="00590CAF">
        <w:rPr>
          <w:color w:val="auto"/>
        </w:rPr>
        <w:t xml:space="preserve">Figure </w:t>
      </w:r>
      <w:r w:rsidRPr="00590CAF">
        <w:rPr>
          <w:color w:val="auto"/>
        </w:rPr>
        <w:fldChar w:fldCharType="begin"/>
      </w:r>
      <w:r w:rsidRPr="00590CAF">
        <w:rPr>
          <w:color w:val="auto"/>
        </w:rPr>
        <w:instrText xml:space="preserve"> SEQ Figure \* ARABIC </w:instrText>
      </w:r>
      <w:r w:rsidRPr="00590CAF">
        <w:rPr>
          <w:color w:val="auto"/>
        </w:rPr>
        <w:fldChar w:fldCharType="separate"/>
      </w:r>
      <w:r w:rsidRPr="00590CAF">
        <w:rPr>
          <w:noProof/>
          <w:color w:val="auto"/>
        </w:rPr>
        <w:t>1</w:t>
      </w:r>
      <w:r w:rsidRPr="00590CAF">
        <w:rPr>
          <w:color w:val="auto"/>
        </w:rPr>
        <w:fldChar w:fldCharType="end"/>
      </w:r>
      <w:r w:rsidRPr="00590CAF">
        <w:rPr>
          <w:color w:val="auto"/>
        </w:rPr>
        <w:t>.1. Study sites for Zvishavane Ward 6, 7, 11 and 12</w:t>
      </w:r>
    </w:p>
    <w:p w14:paraId="35A51898" w14:textId="38C13832" w:rsidR="001202B7" w:rsidRPr="00590CAF" w:rsidRDefault="001202B7" w:rsidP="001202B7">
      <w:pPr>
        <w:pStyle w:val="Caption"/>
        <w:ind w:left="720" w:firstLine="720"/>
        <w:rPr>
          <w:b w:val="0"/>
          <w:color w:val="auto"/>
        </w:rPr>
      </w:pPr>
      <w:r w:rsidRPr="00590CAF">
        <w:rPr>
          <w:b w:val="0"/>
          <w:color w:val="auto"/>
        </w:rPr>
        <w:t>Source Author</w:t>
      </w:r>
    </w:p>
    <w:p w14:paraId="684D5489" w14:textId="77777777" w:rsidR="00D760B8" w:rsidRPr="00590CAF" w:rsidRDefault="00D760B8" w:rsidP="00D760B8">
      <w:pPr>
        <w:tabs>
          <w:tab w:val="left" w:pos="1044"/>
        </w:tabs>
        <w:rPr>
          <w:lang w:val="en-US"/>
        </w:rPr>
      </w:pPr>
    </w:p>
    <w:p w14:paraId="79B0EA40" w14:textId="6E2677EC" w:rsidR="00D760B8" w:rsidRPr="00590CAF" w:rsidRDefault="00FF002C" w:rsidP="00507279">
      <w:pPr>
        <w:spacing w:line="360" w:lineRule="auto"/>
        <w:jc w:val="both"/>
      </w:pPr>
      <w:r w:rsidRPr="00590CAF">
        <w:t xml:space="preserve">Zvishavane District is characterized by arid climatic conditions, marked by erratic rainfall patterns. Typically, the annual rainfall in the district ranges from 450 to 600 </w:t>
      </w:r>
      <w:proofErr w:type="spellStart"/>
      <w:r w:rsidRPr="00590CAF">
        <w:t>millimeters</w:t>
      </w:r>
      <w:proofErr w:type="spellEnd"/>
      <w:r w:rsidRPr="00590CAF">
        <w:t xml:space="preserve">, with the rain season occurring from October to March. </w:t>
      </w:r>
      <w:r w:rsidR="00507279" w:rsidRPr="00590CAF">
        <w:t xml:space="preserve">The study was done in Wards 6, 7, 11 and </w:t>
      </w:r>
      <w:r w:rsidR="00507279" w:rsidRPr="00590CAF">
        <w:lastRenderedPageBreak/>
        <w:t xml:space="preserve">12 where community gardens that are </w:t>
      </w:r>
      <w:r w:rsidRPr="00590CAF">
        <w:t>women-dominated</w:t>
      </w:r>
      <w:r w:rsidR="00507279" w:rsidRPr="00590CAF">
        <w:t xml:space="preserve"> are located (see FIF 1.1). </w:t>
      </w:r>
      <w:r w:rsidR="00D760B8" w:rsidRPr="00590CAF">
        <w:rPr>
          <w:lang w:val="en-US"/>
        </w:rPr>
        <w:t xml:space="preserve">Wards 6 has </w:t>
      </w:r>
      <w:proofErr w:type="spellStart"/>
      <w:r w:rsidR="00D760B8" w:rsidRPr="00590CAF">
        <w:rPr>
          <w:lang w:val="en-US"/>
        </w:rPr>
        <w:t>Shivanga</w:t>
      </w:r>
      <w:proofErr w:type="spellEnd"/>
      <w:r w:rsidR="00D760B8" w:rsidRPr="00590CAF">
        <w:rPr>
          <w:lang w:val="en-US"/>
        </w:rPr>
        <w:t xml:space="preserve"> and </w:t>
      </w:r>
      <w:proofErr w:type="spellStart"/>
      <w:r w:rsidR="00D760B8" w:rsidRPr="00590CAF">
        <w:rPr>
          <w:lang w:val="en-US"/>
        </w:rPr>
        <w:t>Shanyura</w:t>
      </w:r>
      <w:proofErr w:type="spellEnd"/>
      <w:r w:rsidR="00D760B8" w:rsidRPr="00590CAF">
        <w:rPr>
          <w:lang w:val="en-US"/>
        </w:rPr>
        <w:t xml:space="preserve"> Agro-ecological gardens, Ward 11 has </w:t>
      </w:r>
      <w:proofErr w:type="spellStart"/>
      <w:r w:rsidR="00D760B8" w:rsidRPr="00590CAF">
        <w:rPr>
          <w:lang w:val="en-US"/>
        </w:rPr>
        <w:t>Rusvinge</w:t>
      </w:r>
      <w:proofErr w:type="spellEnd"/>
      <w:r w:rsidR="00D760B8" w:rsidRPr="00590CAF">
        <w:rPr>
          <w:lang w:val="en-US"/>
        </w:rPr>
        <w:t xml:space="preserve"> Agro-ecological garden and Chebvute Centre of Excellence</w:t>
      </w:r>
      <w:r w:rsidR="006C316B" w:rsidRPr="00590CAF">
        <w:rPr>
          <w:lang w:val="en-US"/>
        </w:rPr>
        <w:t xml:space="preserve"> (not included in the current study)</w:t>
      </w:r>
      <w:r w:rsidR="00D760B8" w:rsidRPr="00590CAF">
        <w:rPr>
          <w:lang w:val="en-US"/>
        </w:rPr>
        <w:t xml:space="preserve">, Ward 7 houses </w:t>
      </w:r>
      <w:proofErr w:type="spellStart"/>
      <w:r w:rsidR="00D760B8" w:rsidRPr="00590CAF">
        <w:rPr>
          <w:lang w:val="en-US"/>
        </w:rPr>
        <w:t>Mbilashava</w:t>
      </w:r>
      <w:proofErr w:type="spellEnd"/>
      <w:r w:rsidR="00D760B8" w:rsidRPr="00590CAF">
        <w:rPr>
          <w:lang w:val="en-US"/>
        </w:rPr>
        <w:t xml:space="preserve"> Agro-ecological garden and Ward 12 is home to </w:t>
      </w:r>
      <w:proofErr w:type="spellStart"/>
      <w:r w:rsidR="00D760B8" w:rsidRPr="00590CAF">
        <w:rPr>
          <w:lang w:val="en-US"/>
        </w:rPr>
        <w:t>Mhute</w:t>
      </w:r>
      <w:proofErr w:type="spellEnd"/>
      <w:r w:rsidR="00D760B8" w:rsidRPr="00590CAF">
        <w:rPr>
          <w:lang w:val="en-US"/>
        </w:rPr>
        <w:t xml:space="preserve"> Agro-ecological gardens. </w:t>
      </w:r>
    </w:p>
    <w:p w14:paraId="13179B54" w14:textId="6F6C28C6" w:rsidR="006A16DF" w:rsidRPr="00590CAF" w:rsidRDefault="00E563E3" w:rsidP="002F7B94">
      <w:pPr>
        <w:pStyle w:val="Heading2"/>
        <w:spacing w:after="240"/>
      </w:pPr>
      <w:bookmarkStart w:id="18" w:name="_Toc168507167"/>
      <w:r w:rsidRPr="00590CAF">
        <w:rPr>
          <w:lang w:val="en-US"/>
        </w:rPr>
        <w:t xml:space="preserve">1.6. </w:t>
      </w:r>
      <w:r w:rsidR="00AC6A24" w:rsidRPr="00590CAF">
        <w:rPr>
          <w:lang w:val="en-US"/>
        </w:rPr>
        <w:t>Delimitation of the Study</w:t>
      </w:r>
      <w:bookmarkEnd w:id="18"/>
      <w:r w:rsidR="00AC6A24" w:rsidRPr="00590CAF">
        <w:rPr>
          <w:lang w:val="en-US"/>
        </w:rPr>
        <w:t xml:space="preserve"> </w:t>
      </w:r>
    </w:p>
    <w:p w14:paraId="2642E096" w14:textId="77777777" w:rsidR="002B3809" w:rsidRPr="00590CAF" w:rsidRDefault="002B3809" w:rsidP="002B3809">
      <w:pPr>
        <w:spacing w:line="360" w:lineRule="auto"/>
        <w:jc w:val="both"/>
        <w:rPr>
          <w:lang w:val="en-US"/>
        </w:rPr>
      </w:pPr>
      <w:r w:rsidRPr="00590CAF">
        <w:rPr>
          <w:lang w:val="en-US"/>
        </w:rPr>
        <w:t>This section outlines the study's physical, sample-related, and focus-related parameters.</w:t>
      </w:r>
    </w:p>
    <w:p w14:paraId="6EAE92C3" w14:textId="77777777" w:rsidR="002B3809" w:rsidRPr="00590CAF" w:rsidRDefault="002B3809" w:rsidP="002B3809">
      <w:pPr>
        <w:spacing w:line="360" w:lineRule="auto"/>
        <w:jc w:val="both"/>
        <w:rPr>
          <w:lang w:val="en-US"/>
        </w:rPr>
      </w:pPr>
      <w:r w:rsidRPr="00590CAF">
        <w:rPr>
          <w:lang w:val="en-US"/>
        </w:rPr>
        <w:t>First, women's smallholder farming groups in the area will be the focus of the investigation. Women Zvishavane smallholder farmers will participate in the project. Purposive sampling will be used to choose the participants, guaranteeing representation from various farming groups in the district. Representatives from the local administration, agricultural extension agents, and community leaders are examples of key informants that could be included.</w:t>
      </w:r>
    </w:p>
    <w:p w14:paraId="3A412C7D" w14:textId="77777777" w:rsidR="002B3809" w:rsidRPr="00590CAF" w:rsidRDefault="002B3809" w:rsidP="002B3809">
      <w:pPr>
        <w:spacing w:line="360" w:lineRule="auto"/>
        <w:jc w:val="both"/>
        <w:rPr>
          <w:lang w:val="en-US"/>
        </w:rPr>
      </w:pPr>
    </w:p>
    <w:p w14:paraId="3F227AA6" w14:textId="6EDAD598" w:rsidR="007265DA" w:rsidRPr="00590CAF" w:rsidRDefault="002B3809" w:rsidP="002B3809">
      <w:pPr>
        <w:spacing w:line="360" w:lineRule="auto"/>
        <w:jc w:val="both"/>
        <w:rPr>
          <w:lang w:val="en-US"/>
        </w:rPr>
      </w:pPr>
      <w:r w:rsidRPr="00590CAF">
        <w:rPr>
          <w:lang w:val="en-US"/>
        </w:rPr>
        <w:t>The primary research methodology used was qualitative, involving focus groups, participant observation, and interviews to provide detailed information about the variables affecting social capital, strategies for coping with climate change, and governance in women's smallholder farming communities. The study used a few restricted quantitative techniques, including correlation analysis.</w:t>
      </w:r>
    </w:p>
    <w:p w14:paraId="5C410953" w14:textId="77777777" w:rsidR="002B3809" w:rsidRPr="00590CAF" w:rsidRDefault="002B3809" w:rsidP="002B3809">
      <w:pPr>
        <w:spacing w:line="360" w:lineRule="auto"/>
        <w:jc w:val="both"/>
        <w:rPr>
          <w:lang w:val="en-US"/>
        </w:rPr>
      </w:pPr>
    </w:p>
    <w:p w14:paraId="2FFF11FC" w14:textId="77777777" w:rsidR="002B3809" w:rsidRPr="00590CAF" w:rsidRDefault="002B3809" w:rsidP="002B3809">
      <w:pPr>
        <w:spacing w:line="360" w:lineRule="auto"/>
        <w:jc w:val="both"/>
      </w:pPr>
      <w:r w:rsidRPr="00590CAF">
        <w:t>The study intends to create a social capital-climate change nexus framework based on the findings. The framework aims to suggest tactics and measures that improve the standard of living and adaptability of female smallholder farmers in the context of climate change. It will place special emphasis on how social capital influences governance frameworks, encourages group effort, and supports successful adaption tactics.</w:t>
      </w:r>
    </w:p>
    <w:p w14:paraId="31BABE0F" w14:textId="77777777" w:rsidR="006A16DF" w:rsidRPr="00590CAF" w:rsidRDefault="006A16DF" w:rsidP="006A16DF">
      <w:pPr>
        <w:rPr>
          <w:lang w:val="en-US"/>
        </w:rPr>
      </w:pPr>
    </w:p>
    <w:p w14:paraId="641A086F" w14:textId="60A2E13B" w:rsidR="006A16DF" w:rsidRPr="00590CAF" w:rsidRDefault="005D4153" w:rsidP="00AF48D1">
      <w:pPr>
        <w:pStyle w:val="Heading2"/>
        <w:spacing w:after="240"/>
      </w:pPr>
      <w:bookmarkStart w:id="19" w:name="_Toc168507168"/>
      <w:r w:rsidRPr="00590CAF">
        <w:rPr>
          <w:lang w:val="en-US"/>
        </w:rPr>
        <w:t>1.7</w:t>
      </w:r>
      <w:r w:rsidR="006A16DF" w:rsidRPr="00590CAF">
        <w:rPr>
          <w:lang w:val="en-US"/>
        </w:rPr>
        <w:t xml:space="preserve">. </w:t>
      </w:r>
      <w:r w:rsidR="00014F0F" w:rsidRPr="00590CAF">
        <w:rPr>
          <w:lang w:val="en-US"/>
        </w:rPr>
        <w:t xml:space="preserve">Ethical Considerations of </w:t>
      </w:r>
      <w:r w:rsidR="00320522" w:rsidRPr="00590CAF">
        <w:rPr>
          <w:lang w:val="en-US"/>
        </w:rPr>
        <w:t>t</w:t>
      </w:r>
      <w:r w:rsidR="00014F0F" w:rsidRPr="00590CAF">
        <w:rPr>
          <w:lang w:val="en-US"/>
        </w:rPr>
        <w:t>he Study</w:t>
      </w:r>
      <w:bookmarkEnd w:id="19"/>
      <w:r w:rsidR="00014F0F" w:rsidRPr="00590CAF">
        <w:rPr>
          <w:lang w:val="en-US"/>
        </w:rPr>
        <w:t xml:space="preserve"> </w:t>
      </w:r>
    </w:p>
    <w:p w14:paraId="209FF3E2" w14:textId="77777777" w:rsidR="002B3809" w:rsidRPr="00590CAF" w:rsidRDefault="002B3809" w:rsidP="002B3809">
      <w:pPr>
        <w:spacing w:line="360" w:lineRule="auto"/>
        <w:jc w:val="both"/>
      </w:pPr>
      <w:r w:rsidRPr="00590CAF">
        <w:t xml:space="preserve">To safeguard the subjects, the study gave ethical considerations first priority. After receiving the information sheet and being fully informed about the purpose of the study, all participants gave their consent to take part (see Appendix 1). In order to ensure confidentiality, anonymity, and the non-disclosure of identifying information, precautions were taken. Participants' safety and well-being were prioritized above everything else, with potential harm being minimized and everyone being treated fairly and with respect. Strict security procedures were followed when handling and storing data in order to comply with data protection laws. </w:t>
      </w:r>
    </w:p>
    <w:p w14:paraId="24CAFC09" w14:textId="77777777" w:rsidR="002B3809" w:rsidRPr="00590CAF" w:rsidRDefault="002B3809" w:rsidP="002B3809">
      <w:pPr>
        <w:spacing w:line="360" w:lineRule="auto"/>
        <w:jc w:val="both"/>
      </w:pPr>
      <w:r w:rsidRPr="00590CAF">
        <w:lastRenderedPageBreak/>
        <w:t xml:space="preserve">Transparency, integrity, and adherence to ethical principles were upheld throughout the research procedure. The community and stakeholders were committed to receiving comments on the findings, which were shared in an honest manner. Promoting candid communication, teamwork, and the positive effects of the research on the community and the development of knowledge were the objectives. Further information is provided in Chapter 3. </w:t>
      </w:r>
    </w:p>
    <w:p w14:paraId="1FC29753" w14:textId="2B5DB195" w:rsidR="00A62BE0" w:rsidRPr="00590CAF" w:rsidRDefault="00A62BE0" w:rsidP="00AF48D1">
      <w:pPr>
        <w:pStyle w:val="Heading2"/>
        <w:spacing w:after="240"/>
      </w:pPr>
      <w:bookmarkStart w:id="20" w:name="_Toc168507169"/>
      <w:r w:rsidRPr="00590CAF">
        <w:t>1.</w:t>
      </w:r>
      <w:r w:rsidR="005D4153" w:rsidRPr="00590CAF">
        <w:t>8</w:t>
      </w:r>
      <w:r w:rsidR="00413BBA" w:rsidRPr="00590CAF">
        <w:t>.</w:t>
      </w:r>
      <w:r w:rsidRPr="00590CAF">
        <w:t xml:space="preserve"> </w:t>
      </w:r>
      <w:r w:rsidR="00014F0F" w:rsidRPr="00590CAF">
        <w:t>Limitations o</w:t>
      </w:r>
      <w:r w:rsidR="00320522" w:rsidRPr="00590CAF">
        <w:t>f t</w:t>
      </w:r>
      <w:r w:rsidR="00014F0F" w:rsidRPr="00590CAF">
        <w:t>he Study</w:t>
      </w:r>
      <w:bookmarkEnd w:id="20"/>
    </w:p>
    <w:p w14:paraId="4227DE1B" w14:textId="487F7B84" w:rsidR="005550E6" w:rsidRPr="00590CAF" w:rsidRDefault="005550E6" w:rsidP="005550E6">
      <w:pPr>
        <w:spacing w:line="360" w:lineRule="auto"/>
        <w:jc w:val="both"/>
      </w:pPr>
      <w:r w:rsidRPr="00590CAF">
        <w:t>There were certain restrictions on the study, but mitigating techniques preserved the data's validity and dependability. First, because Zvishavane was the exclusive subject of the study, it is challenging to generalise the results. The research population and its features were thoroughly detailed to overcome this constraint. The researcher also talked about how the findings could be applied in many circumstances and emphasised the need for more study in these areas to confirm and build on the findings.</w:t>
      </w:r>
    </w:p>
    <w:p w14:paraId="6637509F" w14:textId="77777777" w:rsidR="005550E6" w:rsidRPr="00590CAF" w:rsidRDefault="005550E6" w:rsidP="00C6165A">
      <w:pPr>
        <w:spacing w:line="360" w:lineRule="auto"/>
        <w:jc w:val="both"/>
      </w:pPr>
    </w:p>
    <w:p w14:paraId="04FB8E0D" w14:textId="6EB9BA91" w:rsidR="00D459DB" w:rsidRPr="00590CAF" w:rsidRDefault="00D85A18" w:rsidP="00C6165A">
      <w:pPr>
        <w:spacing w:line="360" w:lineRule="auto"/>
        <w:jc w:val="both"/>
      </w:pPr>
      <w:r w:rsidRPr="00590CAF">
        <w:t xml:space="preserve">Second, </w:t>
      </w:r>
      <w:r w:rsidR="00493F71" w:rsidRPr="00590CAF">
        <w:t>as common with interviews, self-bias during interviews may be a limitation</w:t>
      </w:r>
      <w:r w:rsidR="00B27F12" w:rsidRPr="00590CAF">
        <w:t xml:space="preserve">. </w:t>
      </w:r>
      <w:r w:rsidR="00D459DB" w:rsidRPr="00590CAF">
        <w:t xml:space="preserve">To mitigate self-reporting bias, </w:t>
      </w:r>
      <w:r w:rsidR="00787861" w:rsidRPr="00590CAF">
        <w:t xml:space="preserve">the </w:t>
      </w:r>
      <w:r w:rsidR="00E84F9A" w:rsidRPr="00590CAF">
        <w:t>Researcher</w:t>
      </w:r>
      <w:r w:rsidR="00D459DB" w:rsidRPr="00590CAF">
        <w:t xml:space="preserve"> employ</w:t>
      </w:r>
      <w:r w:rsidR="00787861" w:rsidRPr="00590CAF">
        <w:t>ed</w:t>
      </w:r>
      <w:r w:rsidR="00D459DB" w:rsidRPr="00590CAF">
        <w:t xml:space="preserve"> various data triangulation techniques. This include</w:t>
      </w:r>
      <w:r w:rsidR="00787861" w:rsidRPr="00590CAF">
        <w:t>d</w:t>
      </w:r>
      <w:r w:rsidR="00D459DB" w:rsidRPr="00590CAF">
        <w:t xml:space="preserve"> combining </w:t>
      </w:r>
      <w:r w:rsidR="00787861" w:rsidRPr="00590CAF">
        <w:t xml:space="preserve">different </w:t>
      </w:r>
      <w:r w:rsidR="00D459DB" w:rsidRPr="00590CAF">
        <w:t>qualitative data sources, conducting observations or focus group discussions to corroborate self-reported information, and seeking multiple perspectives from different stakeholders.</w:t>
      </w:r>
    </w:p>
    <w:p w14:paraId="31126ECD" w14:textId="1853469C" w:rsidR="00A62BE0" w:rsidRPr="00590CAF" w:rsidRDefault="005D4153" w:rsidP="009B576F">
      <w:pPr>
        <w:pStyle w:val="Heading2"/>
        <w:spacing w:after="240"/>
        <w:rPr>
          <w:rFonts w:ascii="Times New Roman" w:hAnsi="Times New Roman"/>
          <w:lang w:val="en-GB"/>
        </w:rPr>
      </w:pPr>
      <w:bookmarkStart w:id="21" w:name="_Toc168507170"/>
      <w:r w:rsidRPr="00590CAF">
        <w:rPr>
          <w:lang w:val="en-US"/>
        </w:rPr>
        <w:t>1.9</w:t>
      </w:r>
      <w:r w:rsidR="00413BBA" w:rsidRPr="00590CAF">
        <w:rPr>
          <w:lang w:val="en-US"/>
        </w:rPr>
        <w:t xml:space="preserve">. </w:t>
      </w:r>
      <w:r w:rsidR="00014F0F" w:rsidRPr="00590CAF">
        <w:rPr>
          <w:lang w:val="en-US"/>
        </w:rPr>
        <w:t>Definition of Key Terms</w:t>
      </w:r>
      <w:bookmarkEnd w:id="21"/>
    </w:p>
    <w:p w14:paraId="6A61044D" w14:textId="059F15FD" w:rsidR="00B3781B" w:rsidRPr="00590CAF" w:rsidRDefault="00B3781B" w:rsidP="00B3781B">
      <w:pPr>
        <w:tabs>
          <w:tab w:val="left" w:pos="6379"/>
        </w:tabs>
        <w:spacing w:line="360" w:lineRule="auto"/>
        <w:jc w:val="both"/>
        <w:rPr>
          <w:lang w:val="en-US"/>
        </w:rPr>
      </w:pPr>
      <w:proofErr w:type="spellStart"/>
      <w:r w:rsidRPr="00590CAF">
        <w:rPr>
          <w:b/>
          <w:lang w:val="en-US"/>
        </w:rPr>
        <w:t>i</w:t>
      </w:r>
      <w:proofErr w:type="spellEnd"/>
      <w:r w:rsidRPr="00590CAF">
        <w:rPr>
          <w:lang w:val="en-US"/>
        </w:rPr>
        <w:t xml:space="preserve">. </w:t>
      </w:r>
      <w:r w:rsidR="00AE38AC" w:rsidRPr="00590CAF">
        <w:rPr>
          <w:i/>
          <w:lang w:val="en-US"/>
        </w:rPr>
        <w:t>Climate change</w:t>
      </w:r>
      <w:r w:rsidR="00AE38AC" w:rsidRPr="00590CAF">
        <w:rPr>
          <w:lang w:val="en-US"/>
        </w:rPr>
        <w:t>: pertains to extended intervals of variations in meteorological parameters, particularly precipitation and temperature.</w:t>
      </w:r>
    </w:p>
    <w:p w14:paraId="36E7F50F" w14:textId="75DE8FD7" w:rsidR="00B3781B" w:rsidRPr="00590CAF" w:rsidRDefault="00B3781B" w:rsidP="00B3781B">
      <w:pPr>
        <w:tabs>
          <w:tab w:val="left" w:pos="6379"/>
        </w:tabs>
        <w:spacing w:line="360" w:lineRule="auto"/>
        <w:jc w:val="both"/>
        <w:rPr>
          <w:lang w:val="en-US"/>
        </w:rPr>
      </w:pPr>
      <w:r w:rsidRPr="00590CAF">
        <w:rPr>
          <w:b/>
          <w:lang w:val="en-US"/>
        </w:rPr>
        <w:t>ii.</w:t>
      </w:r>
      <w:r w:rsidRPr="00590CAF">
        <w:rPr>
          <w:lang w:val="en-US"/>
        </w:rPr>
        <w:t xml:space="preserve"> </w:t>
      </w:r>
      <w:r w:rsidRPr="00590CAF">
        <w:rPr>
          <w:i/>
          <w:lang w:val="en-US"/>
        </w:rPr>
        <w:t>Social capital</w:t>
      </w:r>
      <w:r w:rsidRPr="00590CAF">
        <w:rPr>
          <w:lang w:val="en-US"/>
        </w:rPr>
        <w:t>: pertains to the interconnectedness, trust, and cooperation among individuals and groups within a society, enabling collaborative efforts, the sharing of information, and mutual support.</w:t>
      </w:r>
    </w:p>
    <w:p w14:paraId="52F729D0" w14:textId="7D744A4A" w:rsidR="00B3781B" w:rsidRPr="00590CAF" w:rsidRDefault="00B3781B" w:rsidP="00B3781B">
      <w:pPr>
        <w:tabs>
          <w:tab w:val="left" w:pos="6379"/>
        </w:tabs>
        <w:spacing w:line="360" w:lineRule="auto"/>
        <w:jc w:val="both"/>
        <w:rPr>
          <w:lang w:val="en-US"/>
        </w:rPr>
      </w:pPr>
      <w:r w:rsidRPr="00590CAF">
        <w:rPr>
          <w:b/>
          <w:lang w:val="en-US"/>
        </w:rPr>
        <w:t>iii.</w:t>
      </w:r>
      <w:r w:rsidRPr="00590CAF">
        <w:rPr>
          <w:lang w:val="en-US"/>
        </w:rPr>
        <w:t xml:space="preserve"> </w:t>
      </w:r>
      <w:r w:rsidRPr="00590CAF">
        <w:rPr>
          <w:i/>
          <w:lang w:val="en-US"/>
        </w:rPr>
        <w:t>Smallholder farming communities</w:t>
      </w:r>
      <w:r w:rsidRPr="00590CAF">
        <w:rPr>
          <w:lang w:val="en-US"/>
        </w:rPr>
        <w:t>: denote rural areas where individual households or families engage in agricultural activities on a small scale.</w:t>
      </w:r>
    </w:p>
    <w:p w14:paraId="3AFD971F" w14:textId="57CB8FDF" w:rsidR="00B3781B" w:rsidRPr="00590CAF" w:rsidRDefault="00B3781B" w:rsidP="00B3781B">
      <w:pPr>
        <w:tabs>
          <w:tab w:val="left" w:pos="6379"/>
        </w:tabs>
        <w:spacing w:line="360" w:lineRule="auto"/>
        <w:jc w:val="both"/>
        <w:rPr>
          <w:lang w:val="en-US"/>
        </w:rPr>
      </w:pPr>
      <w:r w:rsidRPr="00590CAF">
        <w:rPr>
          <w:b/>
          <w:lang w:val="en-US"/>
        </w:rPr>
        <w:t>iv</w:t>
      </w:r>
      <w:r w:rsidRPr="00590CAF">
        <w:rPr>
          <w:lang w:val="en-US"/>
        </w:rPr>
        <w:t xml:space="preserve">. </w:t>
      </w:r>
      <w:r w:rsidRPr="00590CAF">
        <w:rPr>
          <w:i/>
          <w:lang w:val="en-US"/>
        </w:rPr>
        <w:t>Women's smallholder farming communities</w:t>
      </w:r>
      <w:r w:rsidRPr="00590CAF">
        <w:rPr>
          <w:lang w:val="en-US"/>
        </w:rPr>
        <w:t>: represent smallholder farming communities whe</w:t>
      </w:r>
      <w:r w:rsidR="00493F71" w:rsidRPr="00590CAF">
        <w:rPr>
          <w:lang w:val="en-US"/>
        </w:rPr>
        <w:t>re women hold significant roles.</w:t>
      </w:r>
    </w:p>
    <w:p w14:paraId="38CE8C4B" w14:textId="59D811E5" w:rsidR="00B3781B" w:rsidRPr="00590CAF" w:rsidRDefault="00B3781B" w:rsidP="00B3781B">
      <w:pPr>
        <w:tabs>
          <w:tab w:val="left" w:pos="6379"/>
        </w:tabs>
        <w:spacing w:line="360" w:lineRule="auto"/>
        <w:jc w:val="both"/>
        <w:rPr>
          <w:lang w:val="en-US"/>
        </w:rPr>
      </w:pPr>
      <w:r w:rsidRPr="00590CAF">
        <w:rPr>
          <w:b/>
          <w:lang w:val="en-US"/>
        </w:rPr>
        <w:t>v.</w:t>
      </w:r>
      <w:r w:rsidRPr="00590CAF">
        <w:rPr>
          <w:lang w:val="en-US"/>
        </w:rPr>
        <w:t xml:space="preserve"> </w:t>
      </w:r>
      <w:r w:rsidRPr="00590CAF">
        <w:rPr>
          <w:i/>
          <w:lang w:val="en-US"/>
        </w:rPr>
        <w:t>Climate change adaptation</w:t>
      </w:r>
      <w:r w:rsidRPr="00590CAF">
        <w:rPr>
          <w:lang w:val="en-US"/>
        </w:rPr>
        <w:t xml:space="preserve">: involves the adjustment and response </w:t>
      </w:r>
      <w:r w:rsidR="00493F71" w:rsidRPr="00590CAF">
        <w:rPr>
          <w:lang w:val="en-US"/>
        </w:rPr>
        <w:t>that helps community members withstand the effects of extreme temperatures and rainfall.</w:t>
      </w:r>
    </w:p>
    <w:p w14:paraId="12F316F5" w14:textId="10E8067D" w:rsidR="00B3781B" w:rsidRPr="00590CAF" w:rsidRDefault="00B3781B" w:rsidP="00B3781B">
      <w:pPr>
        <w:tabs>
          <w:tab w:val="left" w:pos="6379"/>
        </w:tabs>
        <w:spacing w:line="360" w:lineRule="auto"/>
        <w:jc w:val="both"/>
        <w:rPr>
          <w:lang w:val="en-US"/>
        </w:rPr>
      </w:pPr>
      <w:r w:rsidRPr="00590CAF">
        <w:rPr>
          <w:b/>
          <w:lang w:val="en-US"/>
        </w:rPr>
        <w:t>vi.</w:t>
      </w:r>
      <w:r w:rsidRPr="00590CAF">
        <w:rPr>
          <w:lang w:val="en-US"/>
        </w:rPr>
        <w:t xml:space="preserve"> </w:t>
      </w:r>
      <w:r w:rsidRPr="00590CAF">
        <w:rPr>
          <w:i/>
          <w:lang w:val="en-US"/>
        </w:rPr>
        <w:t>Climate change and social capital</w:t>
      </w:r>
      <w:r w:rsidRPr="00590CAF">
        <w:rPr>
          <w:lang w:val="en-US"/>
        </w:rPr>
        <w:t xml:space="preserve">: collaborative actions, exchange of information, and the </w:t>
      </w:r>
      <w:proofErr w:type="spellStart"/>
      <w:r w:rsidRPr="00590CAF">
        <w:rPr>
          <w:lang w:val="en-US"/>
        </w:rPr>
        <w:t>mobili</w:t>
      </w:r>
      <w:r w:rsidR="00493F71" w:rsidRPr="00590CAF">
        <w:rPr>
          <w:lang w:val="en-US"/>
        </w:rPr>
        <w:t>s</w:t>
      </w:r>
      <w:r w:rsidRPr="00590CAF">
        <w:rPr>
          <w:lang w:val="en-US"/>
        </w:rPr>
        <w:t>ation</w:t>
      </w:r>
      <w:proofErr w:type="spellEnd"/>
      <w:r w:rsidRPr="00590CAF">
        <w:rPr>
          <w:lang w:val="en-US"/>
        </w:rPr>
        <w:t xml:space="preserve"> of resources.</w:t>
      </w:r>
    </w:p>
    <w:p w14:paraId="5FCB8BAD" w14:textId="21AE0745" w:rsidR="0010446F" w:rsidRPr="00590CAF" w:rsidRDefault="0010446F" w:rsidP="00493F71">
      <w:pPr>
        <w:pStyle w:val="Heading2"/>
        <w:spacing w:after="240"/>
      </w:pPr>
      <w:bookmarkStart w:id="22" w:name="_Toc168507171"/>
      <w:r w:rsidRPr="00590CAF">
        <w:rPr>
          <w:lang w:val="en-US"/>
        </w:rPr>
        <w:lastRenderedPageBreak/>
        <w:t xml:space="preserve">1.10. </w:t>
      </w:r>
      <w:r w:rsidR="00014F0F" w:rsidRPr="00590CAF">
        <w:rPr>
          <w:lang w:val="en-US"/>
        </w:rPr>
        <w:t>Organisation of the Study</w:t>
      </w:r>
      <w:bookmarkEnd w:id="22"/>
      <w:r w:rsidR="00014F0F" w:rsidRPr="00590CAF">
        <w:rPr>
          <w:lang w:val="en-US"/>
        </w:rPr>
        <w:t xml:space="preserve"> </w:t>
      </w:r>
    </w:p>
    <w:p w14:paraId="0A6FC0E3" w14:textId="77777777" w:rsidR="002A6D2F" w:rsidRPr="00590CAF" w:rsidRDefault="002A6D2F" w:rsidP="002A6D2F">
      <w:pPr>
        <w:spacing w:line="360" w:lineRule="auto"/>
        <w:jc w:val="both"/>
      </w:pPr>
      <w:r w:rsidRPr="00590CAF">
        <w:t>There are five chapters in the dissertation. An overview of the study, including its purpose, goals, and importance, is given in the first chapter. A thorough assessment of the literature is presented in Chapter 2, and the methodological framework supporting the study is covered in Chapter 3. The study's findings are reported in Chapter 4 and are expanded upon in Chapter 5, which also includes recommendations.</w:t>
      </w:r>
    </w:p>
    <w:p w14:paraId="6B01E341" w14:textId="4B2A6DCA" w:rsidR="00A62BE0" w:rsidRPr="00590CAF" w:rsidRDefault="0010446F" w:rsidP="00BD6E34">
      <w:pPr>
        <w:pStyle w:val="Heading2"/>
        <w:spacing w:after="240"/>
        <w:rPr>
          <w:lang w:val="en-GB"/>
        </w:rPr>
      </w:pPr>
      <w:bookmarkStart w:id="23" w:name="_Toc168507172"/>
      <w:r w:rsidRPr="00590CAF">
        <w:rPr>
          <w:lang w:val="en-US"/>
        </w:rPr>
        <w:t xml:space="preserve">1.11. </w:t>
      </w:r>
      <w:r w:rsidR="00014F0F" w:rsidRPr="00590CAF">
        <w:rPr>
          <w:lang w:val="en-US"/>
        </w:rPr>
        <w:t>Chapter Summary</w:t>
      </w:r>
      <w:bookmarkEnd w:id="23"/>
    </w:p>
    <w:p w14:paraId="215629B6" w14:textId="77777777" w:rsidR="009B3CF1" w:rsidRPr="00590CAF" w:rsidRDefault="009B3CF1" w:rsidP="009B3CF1">
      <w:pPr>
        <w:spacing w:line="360" w:lineRule="auto"/>
        <w:jc w:val="both"/>
      </w:pPr>
      <w:r w:rsidRPr="00590CAF">
        <w:t xml:space="preserve">The conceptual framework employed for the study has been covered in this chapter. The purpose, goals, and related research questions were all well-defined. This helped to shape the conversation about the study's importance. It is essential to remember that the background of the study was covered in this chapter; this serves as the foundation for the entire dissertation since it establishes the overall tone of the work completed. </w:t>
      </w:r>
    </w:p>
    <w:p w14:paraId="15D48707" w14:textId="77777777" w:rsidR="00056DA4" w:rsidRPr="00590CAF" w:rsidRDefault="00056DA4" w:rsidP="000519C0">
      <w:pPr>
        <w:spacing w:line="360" w:lineRule="auto"/>
        <w:jc w:val="both"/>
        <w:rPr>
          <w:b/>
          <w:lang w:val="en-GB"/>
        </w:rPr>
      </w:pPr>
    </w:p>
    <w:p w14:paraId="154CCE8B" w14:textId="77777777" w:rsidR="00A62BE0" w:rsidRPr="00590CAF" w:rsidRDefault="00A62BE0" w:rsidP="000519C0">
      <w:pPr>
        <w:autoSpaceDE w:val="0"/>
        <w:autoSpaceDN w:val="0"/>
        <w:adjustRightInd w:val="0"/>
        <w:spacing w:line="360" w:lineRule="auto"/>
        <w:jc w:val="both"/>
        <w:rPr>
          <w:b/>
          <w:bCs/>
        </w:rPr>
      </w:pPr>
    </w:p>
    <w:p w14:paraId="3E9C6A69" w14:textId="3F9A97A8" w:rsidR="00A62BE0" w:rsidRPr="00590CAF" w:rsidRDefault="00A62BE0" w:rsidP="00A62BE0">
      <w:pPr>
        <w:spacing w:after="200" w:line="360" w:lineRule="auto"/>
        <w:jc w:val="both"/>
        <w:rPr>
          <w:b/>
          <w:bCs/>
        </w:rPr>
      </w:pPr>
    </w:p>
    <w:p w14:paraId="28B8D522" w14:textId="0A2D24A7" w:rsidR="00BD6E34" w:rsidRPr="00590CAF" w:rsidRDefault="00BD6E34" w:rsidP="00A62BE0">
      <w:pPr>
        <w:spacing w:after="200" w:line="360" w:lineRule="auto"/>
        <w:jc w:val="both"/>
        <w:rPr>
          <w:b/>
          <w:bCs/>
        </w:rPr>
      </w:pPr>
    </w:p>
    <w:p w14:paraId="00E3C6CE" w14:textId="68922314" w:rsidR="00BD6E34" w:rsidRPr="00590CAF" w:rsidRDefault="00BD6E34" w:rsidP="00A62BE0">
      <w:pPr>
        <w:spacing w:after="200" w:line="360" w:lineRule="auto"/>
        <w:jc w:val="both"/>
        <w:rPr>
          <w:b/>
          <w:bCs/>
        </w:rPr>
      </w:pPr>
    </w:p>
    <w:p w14:paraId="4958AD8D" w14:textId="2FC10352" w:rsidR="00BD6E34" w:rsidRPr="00590CAF" w:rsidRDefault="00BD6E34" w:rsidP="00A62BE0">
      <w:pPr>
        <w:spacing w:after="200" w:line="360" w:lineRule="auto"/>
        <w:jc w:val="both"/>
        <w:rPr>
          <w:b/>
          <w:bCs/>
        </w:rPr>
      </w:pPr>
    </w:p>
    <w:p w14:paraId="1AA930AA" w14:textId="3539EBB0" w:rsidR="00BD6E34" w:rsidRPr="00590CAF" w:rsidRDefault="00BD6E34" w:rsidP="00A62BE0">
      <w:pPr>
        <w:spacing w:after="200" w:line="360" w:lineRule="auto"/>
        <w:jc w:val="both"/>
        <w:rPr>
          <w:b/>
          <w:bCs/>
        </w:rPr>
      </w:pPr>
    </w:p>
    <w:p w14:paraId="0A138C44" w14:textId="77E26299" w:rsidR="00BD6E34" w:rsidRPr="00590CAF" w:rsidRDefault="00BD6E34" w:rsidP="00A62BE0">
      <w:pPr>
        <w:spacing w:after="200" w:line="360" w:lineRule="auto"/>
        <w:jc w:val="both"/>
        <w:rPr>
          <w:b/>
          <w:bCs/>
        </w:rPr>
      </w:pPr>
    </w:p>
    <w:p w14:paraId="42ED8A42" w14:textId="18BA684E" w:rsidR="00BD6E34" w:rsidRPr="00590CAF" w:rsidRDefault="00BD6E34" w:rsidP="00A62BE0">
      <w:pPr>
        <w:spacing w:after="200" w:line="360" w:lineRule="auto"/>
        <w:jc w:val="both"/>
        <w:rPr>
          <w:b/>
          <w:bCs/>
        </w:rPr>
      </w:pPr>
    </w:p>
    <w:p w14:paraId="424046C9" w14:textId="06E5D85F" w:rsidR="00BD6E34" w:rsidRPr="00590CAF" w:rsidRDefault="00BD6E34" w:rsidP="00A62BE0">
      <w:pPr>
        <w:spacing w:after="200" w:line="360" w:lineRule="auto"/>
        <w:jc w:val="both"/>
        <w:rPr>
          <w:b/>
          <w:bCs/>
        </w:rPr>
      </w:pPr>
    </w:p>
    <w:p w14:paraId="3AAA5F39" w14:textId="494073F3" w:rsidR="00BD6E34" w:rsidRPr="00590CAF" w:rsidRDefault="00BD6E34" w:rsidP="00A62BE0">
      <w:pPr>
        <w:spacing w:after="200" w:line="360" w:lineRule="auto"/>
        <w:jc w:val="both"/>
        <w:rPr>
          <w:b/>
          <w:bCs/>
        </w:rPr>
      </w:pPr>
    </w:p>
    <w:p w14:paraId="48ACFF9D" w14:textId="00FD4C0A" w:rsidR="00BD6E34" w:rsidRPr="00590CAF" w:rsidRDefault="00BD6E34" w:rsidP="00A62BE0">
      <w:pPr>
        <w:spacing w:after="200" w:line="360" w:lineRule="auto"/>
        <w:jc w:val="both"/>
        <w:rPr>
          <w:b/>
          <w:bCs/>
        </w:rPr>
      </w:pPr>
    </w:p>
    <w:p w14:paraId="105AC632" w14:textId="77777777" w:rsidR="0005784D" w:rsidRPr="00590CAF" w:rsidRDefault="0005784D" w:rsidP="00A62BE0">
      <w:pPr>
        <w:spacing w:after="200" w:line="360" w:lineRule="auto"/>
        <w:jc w:val="both"/>
        <w:rPr>
          <w:b/>
          <w:bCs/>
        </w:rPr>
      </w:pPr>
    </w:p>
    <w:p w14:paraId="5BAD232D" w14:textId="77777777" w:rsidR="009814DF" w:rsidRPr="00590CAF" w:rsidRDefault="009814DF" w:rsidP="00A62BE0">
      <w:pPr>
        <w:spacing w:after="200" w:line="360" w:lineRule="auto"/>
        <w:jc w:val="both"/>
        <w:rPr>
          <w:b/>
          <w:bCs/>
        </w:rPr>
      </w:pPr>
    </w:p>
    <w:p w14:paraId="11AB15AA" w14:textId="77777777" w:rsidR="00A62BE0" w:rsidRPr="00590CAF" w:rsidRDefault="00A62BE0" w:rsidP="00592285">
      <w:pPr>
        <w:jc w:val="center"/>
        <w:rPr>
          <w:b/>
          <w:bCs/>
          <w:sz w:val="32"/>
          <w:szCs w:val="32"/>
        </w:rPr>
      </w:pPr>
      <w:r w:rsidRPr="00590CAF">
        <w:rPr>
          <w:b/>
          <w:bCs/>
          <w:sz w:val="32"/>
          <w:szCs w:val="32"/>
        </w:rPr>
        <w:lastRenderedPageBreak/>
        <w:t>CHAPTER TWO</w:t>
      </w:r>
    </w:p>
    <w:p w14:paraId="6B6AD43A" w14:textId="77777777" w:rsidR="00A62BE0" w:rsidRPr="00590CAF" w:rsidRDefault="00A62BE0" w:rsidP="00592285">
      <w:pPr>
        <w:pStyle w:val="Heading1"/>
        <w:jc w:val="center"/>
        <w:rPr>
          <w:sz w:val="32"/>
          <w:szCs w:val="32"/>
        </w:rPr>
      </w:pPr>
      <w:bookmarkStart w:id="24" w:name="_Toc168507173"/>
      <w:r w:rsidRPr="00590CAF">
        <w:rPr>
          <w:sz w:val="32"/>
          <w:szCs w:val="32"/>
        </w:rPr>
        <w:t>LITERATURE REVIEW</w:t>
      </w:r>
      <w:bookmarkEnd w:id="24"/>
    </w:p>
    <w:p w14:paraId="7C5C9B1F" w14:textId="77777777" w:rsidR="007E474A" w:rsidRPr="00590CAF" w:rsidRDefault="007E474A" w:rsidP="007E474A"/>
    <w:p w14:paraId="07B7DD64" w14:textId="4C782309" w:rsidR="00A62BE0" w:rsidRPr="00590CAF" w:rsidRDefault="00A62BE0" w:rsidP="0067037C">
      <w:pPr>
        <w:pStyle w:val="Heading2"/>
        <w:spacing w:after="240"/>
      </w:pPr>
      <w:bookmarkStart w:id="25" w:name="_Toc168507174"/>
      <w:r w:rsidRPr="00590CAF">
        <w:t>2.</w:t>
      </w:r>
      <w:r w:rsidR="00BD6E34" w:rsidRPr="00590CAF">
        <w:t>0</w:t>
      </w:r>
      <w:r w:rsidR="00B23516" w:rsidRPr="00590CAF">
        <w:t xml:space="preserve">. </w:t>
      </w:r>
      <w:r w:rsidR="00014F0F" w:rsidRPr="00590CAF">
        <w:t>Introduction</w:t>
      </w:r>
      <w:bookmarkEnd w:id="25"/>
    </w:p>
    <w:p w14:paraId="5AB9D398" w14:textId="3CD02908" w:rsidR="00C42373" w:rsidRPr="00590CAF" w:rsidRDefault="00BA04DB" w:rsidP="00A62BE0">
      <w:pPr>
        <w:spacing w:line="360" w:lineRule="auto"/>
        <w:jc w:val="both"/>
        <w:rPr>
          <w:lang w:val="en-US"/>
        </w:rPr>
      </w:pPr>
      <w:r w:rsidRPr="00590CAF">
        <w:t xml:space="preserve">This chapter carried out an extensive literature review, gathering pertinent data from a range of sources. </w:t>
      </w:r>
      <w:r w:rsidR="00C42373" w:rsidRPr="00590CAF">
        <w:t>These sources included journal articles, book chapters, seminar series, government gazettes, statutes, and institutional reports. The chapter covered a wide range of issues, from the theoretical framework to the factors influencing social capital. It also examined the strategies, efforts, and gaps in leveraging social capital for community resilience, and identified knowledge gaps in the existing literature. Finally, the chapter discussed these identified knowledge gaps.</w:t>
      </w:r>
    </w:p>
    <w:p w14:paraId="3FD3D2DB" w14:textId="6DA4D750" w:rsidR="00FF4808" w:rsidRPr="00590CAF" w:rsidRDefault="00BD6E34" w:rsidP="009277E1">
      <w:pPr>
        <w:pStyle w:val="Heading2"/>
        <w:spacing w:after="240"/>
      </w:pPr>
      <w:bookmarkStart w:id="26" w:name="_Toc168507175"/>
      <w:r w:rsidRPr="00590CAF">
        <w:t>2.1</w:t>
      </w:r>
      <w:r w:rsidR="00B23516" w:rsidRPr="00590CAF">
        <w:t xml:space="preserve">. </w:t>
      </w:r>
      <w:r w:rsidR="00014F0F" w:rsidRPr="00590CAF">
        <w:t xml:space="preserve">Theoretical </w:t>
      </w:r>
      <w:r w:rsidR="00BA04DB" w:rsidRPr="00590CAF">
        <w:t>Structure of</w:t>
      </w:r>
      <w:r w:rsidR="00014F0F" w:rsidRPr="00590CAF">
        <w:t xml:space="preserve"> </w:t>
      </w:r>
      <w:r w:rsidR="00BA04DB" w:rsidRPr="00590CAF">
        <w:t xml:space="preserve">Social Capital and </w:t>
      </w:r>
      <w:r w:rsidR="00014F0F" w:rsidRPr="00590CAF">
        <w:t>Climate Change</w:t>
      </w:r>
      <w:bookmarkEnd w:id="26"/>
      <w:r w:rsidR="00014F0F" w:rsidRPr="00590CAF">
        <w:t xml:space="preserve"> </w:t>
      </w:r>
    </w:p>
    <w:p w14:paraId="4708262A" w14:textId="5EAF053E" w:rsidR="008D4F83" w:rsidRPr="00590CAF" w:rsidRDefault="00BA04DB" w:rsidP="008D4F83">
      <w:pPr>
        <w:spacing w:after="240" w:line="360" w:lineRule="auto"/>
        <w:jc w:val="both"/>
      </w:pPr>
      <w:r w:rsidRPr="00590CAF">
        <w:t>The Sustainable Livelihood Framework (SLF), developed by Chambers and Conway in 1992, was a source of inspiration for this study (see FIG 2.1).</w:t>
      </w:r>
      <w:r w:rsidR="008D4F83" w:rsidRPr="00590CAF">
        <w:t xml:space="preserve"> The SLF had been widely employed by social organizations to uplift impoverished communities and enhance their livelihoods (Chambers &amp; Conway, 1992). Subsequently, the framework was popularised by the British Department of International Development (DFID), which had utilised it for several years in efforts to alleviate poverty in developing countries (DFID, 1992). The framework assessed external factors that shape livelihoods, including economic progress, resource management, seasonality, and uncontrollable shocks (Chambers &amp; Conway, 1992).</w:t>
      </w:r>
    </w:p>
    <w:p w14:paraId="74641477" w14:textId="61E12D72" w:rsidR="00772F7E" w:rsidRPr="00590CAF" w:rsidRDefault="00772F7E" w:rsidP="00F13357">
      <w:pPr>
        <w:spacing w:line="360" w:lineRule="auto"/>
        <w:jc w:val="both"/>
      </w:pPr>
      <w:r w:rsidRPr="00590CAF">
        <w:t>According to DFID (1999), a livelihood encompasses both material and non-material items that a community or individual relies on for a decent life. This, in turn, determines the lifestyle that a person lives. Thus, a person should be able to utilize the assets within their reach to withstand any shocks posed by varied externalities, such as climate change.</w:t>
      </w:r>
    </w:p>
    <w:p w14:paraId="164CF817" w14:textId="77777777" w:rsidR="004C1FB6" w:rsidRPr="00590CAF" w:rsidRDefault="004C1FB6" w:rsidP="00F13357">
      <w:pPr>
        <w:spacing w:line="360" w:lineRule="auto"/>
        <w:jc w:val="both"/>
      </w:pPr>
    </w:p>
    <w:p w14:paraId="65AB035B" w14:textId="77777777" w:rsidR="00051EFE" w:rsidRPr="00590CAF" w:rsidRDefault="00051EFE" w:rsidP="00650DC8">
      <w:pPr>
        <w:pStyle w:val="ListParagraph"/>
        <w:ind w:left="0"/>
        <w:jc w:val="center"/>
        <w:rPr>
          <w:b/>
        </w:rPr>
      </w:pPr>
      <w:r w:rsidRPr="00590CAF">
        <w:rPr>
          <w:noProof/>
          <w:bdr w:val="single" w:sz="4" w:space="0" w:color="auto"/>
          <w:lang w:val="en-US" w:eastAsia="en-US"/>
        </w:rPr>
        <w:lastRenderedPageBreak/>
        <w:drawing>
          <wp:inline distT="0" distB="0" distL="0" distR="0" wp14:anchorId="2D7B218D" wp14:editId="7840708D">
            <wp:extent cx="5494020" cy="3299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91" t="24654" r="18461" b="10721"/>
                    <a:stretch/>
                  </pic:blipFill>
                  <pic:spPr bwMode="auto">
                    <a:xfrm>
                      <a:off x="0" y="0"/>
                      <a:ext cx="5494020" cy="3299460"/>
                    </a:xfrm>
                    <a:prstGeom prst="rect">
                      <a:avLst/>
                    </a:prstGeom>
                    <a:ln>
                      <a:noFill/>
                    </a:ln>
                    <a:extLst>
                      <a:ext uri="{53640926-AAD7-44D8-BBD7-CCE9431645EC}">
                        <a14:shadowObscured xmlns:a14="http://schemas.microsoft.com/office/drawing/2010/main"/>
                      </a:ext>
                    </a:extLst>
                  </pic:spPr>
                </pic:pic>
              </a:graphicData>
            </a:graphic>
          </wp:inline>
        </w:drawing>
      </w:r>
    </w:p>
    <w:p w14:paraId="7A85E339" w14:textId="71100F3D" w:rsidR="001202B7" w:rsidRPr="00590CAF" w:rsidRDefault="001202B7" w:rsidP="001202B7">
      <w:pPr>
        <w:pStyle w:val="Caption"/>
        <w:spacing w:after="0"/>
        <w:rPr>
          <w:b w:val="0"/>
          <w:iCs/>
          <w:color w:val="auto"/>
        </w:rPr>
      </w:pPr>
      <w:r w:rsidRPr="00590CAF">
        <w:rPr>
          <w:color w:val="auto"/>
        </w:rPr>
        <w:t xml:space="preserve">Figure </w:t>
      </w:r>
      <w:r w:rsidRPr="00590CAF">
        <w:rPr>
          <w:color w:val="auto"/>
        </w:rPr>
        <w:fldChar w:fldCharType="begin"/>
      </w:r>
      <w:r w:rsidRPr="00590CAF">
        <w:rPr>
          <w:color w:val="auto"/>
        </w:rPr>
        <w:instrText xml:space="preserve"> SEQ Figure \* ARABIC </w:instrText>
      </w:r>
      <w:r w:rsidRPr="00590CAF">
        <w:rPr>
          <w:color w:val="auto"/>
        </w:rPr>
        <w:fldChar w:fldCharType="separate"/>
      </w:r>
      <w:r w:rsidRPr="00590CAF">
        <w:rPr>
          <w:noProof/>
          <w:color w:val="auto"/>
        </w:rPr>
        <w:t>2</w:t>
      </w:r>
      <w:r w:rsidRPr="00590CAF">
        <w:rPr>
          <w:color w:val="auto"/>
        </w:rPr>
        <w:fldChar w:fldCharType="end"/>
      </w:r>
      <w:r w:rsidRPr="00590CAF">
        <w:rPr>
          <w:color w:val="auto"/>
        </w:rPr>
        <w:t>.1 The Sustainable livelihood Framework</w:t>
      </w:r>
    </w:p>
    <w:p w14:paraId="6CACAB46" w14:textId="50E19E62" w:rsidR="00051EFE" w:rsidRPr="00590CAF" w:rsidRDefault="00650DC8" w:rsidP="00650DC8">
      <w:pPr>
        <w:jc w:val="both"/>
        <w:rPr>
          <w:iCs/>
          <w:sz w:val="18"/>
          <w:szCs w:val="18"/>
        </w:rPr>
      </w:pPr>
      <w:r w:rsidRPr="00590CAF">
        <w:rPr>
          <w:b/>
          <w:iCs/>
          <w:sz w:val="18"/>
          <w:szCs w:val="18"/>
        </w:rPr>
        <w:t>Source</w:t>
      </w:r>
      <w:r w:rsidRPr="00590CAF">
        <w:rPr>
          <w:iCs/>
          <w:sz w:val="18"/>
          <w:szCs w:val="18"/>
        </w:rPr>
        <w:t xml:space="preserve">: </w:t>
      </w:r>
      <w:r w:rsidR="00051EFE" w:rsidRPr="00590CAF">
        <w:rPr>
          <w:iCs/>
          <w:sz w:val="18"/>
          <w:szCs w:val="18"/>
        </w:rPr>
        <w:t>Adapted from Department of International Development (DFID) 1999.</w:t>
      </w:r>
    </w:p>
    <w:p w14:paraId="1BD0AFB7" w14:textId="77777777" w:rsidR="00650DC8" w:rsidRPr="00590CAF" w:rsidRDefault="00650DC8" w:rsidP="004C1FB6">
      <w:pPr>
        <w:spacing w:line="360" w:lineRule="auto"/>
        <w:jc w:val="both"/>
      </w:pPr>
    </w:p>
    <w:p w14:paraId="116485AF" w14:textId="200060DF" w:rsidR="00422E73" w:rsidRPr="00590CAF" w:rsidRDefault="00103F5C" w:rsidP="00422E73">
      <w:pPr>
        <w:spacing w:after="240" w:line="360" w:lineRule="auto"/>
        <w:jc w:val="both"/>
      </w:pPr>
      <w:r w:rsidRPr="00590CAF">
        <w:t xml:space="preserve">The Sustainable Livelihood Framework (SLF) defines different kinds of assets that support livelihoods, as illustrated in FIG 2.1. According to Chambers and Conway (1992), these assets can be divided into five primary categories: social, natural, physical, financial, and human capital. Social capital primarily refers to the connections, networks, and social resources that smallholder farmers in the Zvishavane District possess. </w:t>
      </w:r>
      <w:r w:rsidR="00422E73" w:rsidRPr="00590CAF">
        <w:t xml:space="preserve">This includes their social connections, trust, norms, mutual support among farmers, and their connections with external </w:t>
      </w:r>
      <w:r w:rsidR="003C470A" w:rsidRPr="00590CAF">
        <w:t>factors</w:t>
      </w:r>
      <w:r w:rsidR="00422E73" w:rsidRPr="00590CAF">
        <w:t xml:space="preserve"> such as agricultural extension services, cooperatives, and local institutions.</w:t>
      </w:r>
    </w:p>
    <w:p w14:paraId="78D05D19" w14:textId="0E807BB9" w:rsidR="004C1FB6" w:rsidRPr="00590CAF" w:rsidRDefault="004C1FB6" w:rsidP="004C1FB6">
      <w:pPr>
        <w:spacing w:line="360" w:lineRule="auto"/>
        <w:jc w:val="both"/>
      </w:pPr>
      <w:r w:rsidRPr="00590CAF">
        <w:t xml:space="preserve">Livelihood strategies are diverse and may be influenced by social capital. </w:t>
      </w:r>
      <w:r w:rsidR="00F57149" w:rsidRPr="00590CAF">
        <w:t>Those who are well-connected tend to have more advantages in obtaining the required information and resources</w:t>
      </w:r>
      <w:r w:rsidRPr="00590CAF">
        <w:t>. They may engage in collective endeavours, share labour and resources, and participate in community-based initiatives. Social capital can also facilitate access to markets, credit, and other economic opportunities (Chambers &amp; Conway, 1992).</w:t>
      </w:r>
    </w:p>
    <w:p w14:paraId="0834EC32" w14:textId="77777777" w:rsidR="007265DA" w:rsidRPr="00590CAF" w:rsidRDefault="007265DA" w:rsidP="004C1FB6">
      <w:pPr>
        <w:spacing w:line="360" w:lineRule="auto"/>
        <w:jc w:val="both"/>
      </w:pPr>
    </w:p>
    <w:p w14:paraId="6EF2A87E" w14:textId="5FF37304" w:rsidR="004C1FB6" w:rsidRPr="00590CAF" w:rsidRDefault="00103F5C" w:rsidP="004C1FB6">
      <w:pPr>
        <w:spacing w:line="360" w:lineRule="auto"/>
        <w:jc w:val="both"/>
      </w:pPr>
      <w:r w:rsidRPr="00590CAF">
        <w:t xml:space="preserve">The way that policies and institutions shape livelihood outcomes is crucial, and smallholder farmers' social capital can affect how they interact with local institutions including government agencies, community organizations, and agricultural cooperatives. </w:t>
      </w:r>
      <w:r w:rsidR="004C1FB6" w:rsidRPr="00590CAF">
        <w:t xml:space="preserve">Robust social networks and trust can enhance farmers' ability to advocate for their interests, influence decision-making processes, and access support services. </w:t>
      </w:r>
      <w:r w:rsidRPr="00590CAF">
        <w:t xml:space="preserve">Additionally, social capital can be very important for </w:t>
      </w:r>
      <w:r w:rsidRPr="00590CAF">
        <w:lastRenderedPageBreak/>
        <w:t xml:space="preserve">the growth of community-based organizations, as well as for the community's advocacy of natural resource management techniques and sustainable agricultural methods (Chambers &amp; Conway, 1992). </w:t>
      </w:r>
      <w:r w:rsidR="004C1FB6" w:rsidRPr="00590CAF">
        <w:t>Livelihoods are susceptible</w:t>
      </w:r>
      <w:r w:rsidR="006A0660" w:rsidRPr="00590CAF">
        <w:t xml:space="preserve"> to various shocks and stressors</w:t>
      </w:r>
      <w:r w:rsidR="004C1FB6" w:rsidRPr="00590CAF">
        <w:t>. Strong social networks and support systems can aid farmers in coping with shocks, sharing risks, and accessing resources and assistance during challenging times (Chambers &amp; Conway, 1992). The SLF underscores the assessment of livelihood outcomes beyond purely economic aspects. Social capital can enhance knowledge sharing, innovation, adaptive capacity, social cohesion, empowerment, and collective agency, thereby contributing to improved livelihood outcomes among smallholder</w:t>
      </w:r>
      <w:r w:rsidR="003B186E" w:rsidRPr="00590CAF">
        <w:t xml:space="preserve"> farmers in Zvishavane District.</w:t>
      </w:r>
    </w:p>
    <w:p w14:paraId="4388E6AC" w14:textId="77777777" w:rsidR="007265DA" w:rsidRPr="00590CAF" w:rsidRDefault="007265DA" w:rsidP="004C1FB6">
      <w:pPr>
        <w:spacing w:line="360" w:lineRule="auto"/>
        <w:jc w:val="both"/>
      </w:pPr>
    </w:p>
    <w:p w14:paraId="4C870FD9" w14:textId="1834FB12" w:rsidR="004C1FB6" w:rsidRPr="00590CAF" w:rsidRDefault="004C1FB6" w:rsidP="004C1FB6">
      <w:pPr>
        <w:spacing w:line="360" w:lineRule="auto"/>
        <w:jc w:val="both"/>
      </w:pPr>
      <w:r w:rsidRPr="00590CAF">
        <w:t xml:space="preserve">By considering assets, strategies, institutions, vulnerabilities, and outcomes, the framework guides the evaluation of social capital's influence on livelihoods and informs interventions and policies </w:t>
      </w:r>
      <w:r w:rsidR="00D74D75" w:rsidRPr="00590CAF">
        <w:t>needed</w:t>
      </w:r>
      <w:r w:rsidRPr="00590CAF">
        <w:t xml:space="preserve"> in the district.</w:t>
      </w:r>
    </w:p>
    <w:p w14:paraId="4EF0887F" w14:textId="77777777" w:rsidR="005B4676" w:rsidRPr="00590CAF" w:rsidRDefault="005B4676" w:rsidP="000620E6">
      <w:pPr>
        <w:jc w:val="both"/>
      </w:pPr>
    </w:p>
    <w:p w14:paraId="084A6C1D" w14:textId="0C1A221C" w:rsidR="00FF4808" w:rsidRPr="00590CAF" w:rsidRDefault="00BD6E34" w:rsidP="0067037C">
      <w:pPr>
        <w:pStyle w:val="Heading2"/>
        <w:spacing w:after="240"/>
      </w:pPr>
      <w:bookmarkStart w:id="27" w:name="_Toc168507176"/>
      <w:r w:rsidRPr="00590CAF">
        <w:t>2.2</w:t>
      </w:r>
      <w:r w:rsidR="00FF4808" w:rsidRPr="00590CAF">
        <w:t xml:space="preserve">. </w:t>
      </w:r>
      <w:r w:rsidR="008E4E85" w:rsidRPr="00590CAF">
        <w:t xml:space="preserve">Concept of </w:t>
      </w:r>
      <w:r w:rsidR="00C3746E" w:rsidRPr="00590CAF">
        <w:t>S</w:t>
      </w:r>
      <w:r w:rsidR="008E4E85" w:rsidRPr="00590CAF">
        <w:t>ocial C</w:t>
      </w:r>
      <w:r w:rsidR="00786496" w:rsidRPr="00590CAF">
        <w:t>apital</w:t>
      </w:r>
      <w:bookmarkEnd w:id="27"/>
      <w:r w:rsidR="00786496" w:rsidRPr="00590CAF">
        <w:t xml:space="preserve"> </w:t>
      </w:r>
    </w:p>
    <w:p w14:paraId="2503FCED" w14:textId="22C5CF76" w:rsidR="006714B5" w:rsidRPr="00590CAF" w:rsidRDefault="008E4E85" w:rsidP="0067037C">
      <w:pPr>
        <w:spacing w:after="240" w:line="360" w:lineRule="auto"/>
        <w:jc w:val="both"/>
      </w:pPr>
      <w:r w:rsidRPr="00590CAF">
        <w:t>Social capital is characterized by the presence of networks and is characterized by the presence of reciprocal and trustworthy interactions among individuals</w:t>
      </w:r>
      <w:r w:rsidR="0093439A" w:rsidRPr="00590CAF">
        <w:t xml:space="preserve"> </w:t>
      </w:r>
      <w:r w:rsidR="0093439A" w:rsidRPr="00590CAF">
        <w:fldChar w:fldCharType="begin"/>
      </w:r>
      <w:r w:rsidR="0093439A" w:rsidRPr="00590CAF">
        <w:instrText xml:space="preserve"> ADDIN ZOTERO_ITEM CSL_CITATION {"citationID":"48jSH5JZ","properties":{"formattedCitation":"(Soko\\uc0\\u322{}owski, 2024)","plainCitation":"(Sokołowski, 2024)","noteIndex":0},"citationItems":[{"id":373,"uris":["http://zotero.org/users/local/4vjE4G0A/items/J68RTPZ3"],"itemData":{"id":373,"type":"article-journal","container-title":"Journal of Cleaner Production","DOI":"10.1016/j.jclepro.2024.141123","ISSN":"09596526","journalAbbreviation":"Journal of Cleaner Production","language":"en","page":"141123","source":"DOI.org (Crossref)","title":"Assessing individual environmental capital and pro-climate behaviour: A residential sector choice experiment on heating investment preferences","title-short":"Assessing individual environmental capital and pro-climate behaviour","volume":"447","author":[{"family":"Sokołowski","given":"Jakub"}],"issued":{"date-parts":[["2024",4]]}}}],"schema":"https://github.com/citation-style-language/schema/raw/master/csl-citation.json"} </w:instrText>
      </w:r>
      <w:r w:rsidR="0093439A" w:rsidRPr="00590CAF">
        <w:fldChar w:fldCharType="separate"/>
      </w:r>
      <w:r w:rsidR="0093439A" w:rsidRPr="00590CAF">
        <w:t>(Sokołowski, 2024)</w:t>
      </w:r>
      <w:r w:rsidR="0093439A" w:rsidRPr="00590CAF">
        <w:fldChar w:fldCharType="end"/>
      </w:r>
      <w:r w:rsidR="006714B5" w:rsidRPr="00590CAF">
        <w:t>. While scholars hold diverse views on the precis</w:t>
      </w:r>
      <w:r w:rsidR="0093439A" w:rsidRPr="00590CAF">
        <w:t xml:space="preserve">e definition of social capital </w:t>
      </w:r>
      <w:r w:rsidR="0093439A" w:rsidRPr="00590CAF">
        <w:fldChar w:fldCharType="begin"/>
      </w:r>
      <w:r w:rsidR="0093439A" w:rsidRPr="00590CAF">
        <w:instrText xml:space="preserve"> ADDIN ZOTERO_ITEM CSL_CITATION {"citationID":"9fkS3Zwy","properties":{"formattedCitation":"(Obydenkova &amp; Salahodjaev, 2017)","plainCitation":"(Obydenkova &amp; Salahodjaev, 2017)","noteIndex":0},"citationItems":[{"id":378,"uris":["http://zotero.org/users/local/4vjE4G0A/items/JQ3UNIGN"],"itemData":{"id":378,"type":"article-journal","abstract":"The impact of democracy on governments’ choice of environmental policies has attracted signiﬁcant academic attention in recent years. However, less attention has been devoted to the role of the social cognitive capital of the national population. Does society's cognitive capital matter in governmental choice regarding environmental policies, if at all? This study addresses this question through a large-N analysis of 94 countries accounting for the role of both political regimes and social capital in governmental choice of climate change policies. We ﬁnd that higher social cognitive capital within a democratic state radically increases that state's commitment to adopt environmental policies. More speciﬁcally, a 1-point increase in the democracy index is associated with nearly 5 points increase in the adoption of the Climate Laws, Institutions and Measures Index (CLIMI). In a similar vein, a 10 points increase in social cognitive capital is associated with a nearly 16 points increase in CLIMI. The ﬁndings presented in this study aim to contribute to the ongoing debate on the impact of democracy and the cognitive capital of society on international environmentalism. The ﬁndings will also be interesting for scholars working on the impact of political institutional factors and the role of society in environmental policy choices made at the international level.","container-title":"Environmental Research","DOI":"10.1016/j.envres.2017.05.009","ISSN":"00139351","journalAbbreviation":"Environmental Research","language":"en","page":"182-189","source":"DOI.org (Crossref)","title":"Climate change policies: The role of democracy and social cognitive capital","title-short":"Climate change policies","volume":"157","author":[{"family":"Obydenkova","given":"Anastassia V."},{"family":"Salahodjaev","given":"Raufhon"}],"issued":{"date-parts":[["2017",8]]}}}],"schema":"https://github.com/citation-style-language/schema/raw/master/csl-citation.json"} </w:instrText>
      </w:r>
      <w:r w:rsidR="0093439A" w:rsidRPr="00590CAF">
        <w:fldChar w:fldCharType="separate"/>
      </w:r>
      <w:r w:rsidR="0093439A" w:rsidRPr="00590CAF">
        <w:t>(Obydenkova &amp; Salahodjaev, 2017)</w:t>
      </w:r>
      <w:r w:rsidR="0093439A" w:rsidRPr="00590CAF">
        <w:fldChar w:fldCharType="end"/>
      </w:r>
      <w:r w:rsidR="006714B5" w:rsidRPr="00590CAF">
        <w:t xml:space="preserve">, this study adopts the conceptualization proposed by </w:t>
      </w:r>
      <w:r w:rsidR="0093439A" w:rsidRPr="00590CAF">
        <w:fldChar w:fldCharType="begin"/>
      </w:r>
      <w:r w:rsidR="004B01E0" w:rsidRPr="00590CAF">
        <w:instrText xml:space="preserve"> ADDIN ZOTERO_ITEM CSL_CITATION {"citationID":"jRYuLELo","properties":{"formattedCitation":"(Creutzig et al., 2023)","plainCitation":"(Creutzig et al., 2023)","dontUpdate":true,"noteIndex":0},"citationItems":[{"id":379,"uris":["http://zotero.org/users/local/4vjE4G0A/items/U8WYMK6J"],"itemData":{"id":379,"type":"article-journal","abstract":"Climate change mitigation is mostly assessed through the lens of technologies and policy instruments. However, governance and social capital are crucial factors in complex social systems and may be relevant in the formation of effective climate policies. Here, we investigate the role of quality of governance (QoG), social capital, and equality as preconditions for enacting climate policies. Relying on indicators of social systems at nation state level, we investigate relationships with Qualitative Comparative Analysis (QCA) and Structural Equation Models (SEM). We find that quality of governance, measured as impartiality, underpins social capital and interpersonal trust, equality and effective climate mitigation policies, indicated by the level of carbon pricing. Impartiality and social capital are necessary conditions for climate policies. Socio-economic inequalities reduce trust and political engagement, and thus compromise the overarching goal of climate change mitigation. Evidence from comple­ mentary literature indicates that fairly implemented climate policies could foster a virtuous cycle that further improves quality of governance, and thus the capacity for implementing strong climate policies. Our results demonstrate that impartial governance and resulting social capital form the underpinnings of effective climate policies.","container-title":"Global Environmental Change","DOI":"10.1016/j.gloenvcha.2023.102726","ISSN":"09593780","journalAbbreviation":"Global Environmental Change","language":"en","page":"102726","source":"DOI.org (Crossref)","title":"Designing a virtuous cycle: Quality of governance, effective climate change mitigation, and just outcomes support each other","title-short":"Designing a virtuous cycle","volume":"82","author":[{"family":"Creutzig","given":"Felix"},{"family":"Goetzke","given":"Frank"},{"family":"Ramakrishnan","given":"Anjali"},{"family":"Andrijevic","given":"Marina"},{"family":"Perkins","given":"Patricia"}],"issued":{"date-parts":[["2023",9]]}}}],"schema":"https://github.com/citation-style-language/schema/raw/master/csl-citation.json"} </w:instrText>
      </w:r>
      <w:r w:rsidR="0093439A" w:rsidRPr="00590CAF">
        <w:fldChar w:fldCharType="separate"/>
      </w:r>
      <w:r w:rsidR="0093439A" w:rsidRPr="00590CAF">
        <w:t>Creutzig et al. (2023)</w:t>
      </w:r>
      <w:r w:rsidR="0093439A" w:rsidRPr="00590CAF">
        <w:fldChar w:fldCharType="end"/>
      </w:r>
      <w:r w:rsidR="0093439A" w:rsidRPr="00590CAF">
        <w:t xml:space="preserve"> </w:t>
      </w:r>
      <w:r w:rsidR="006714B5" w:rsidRPr="00590CAF">
        <w:t xml:space="preserve">who </w:t>
      </w:r>
      <w:r w:rsidR="0093439A" w:rsidRPr="00590CAF">
        <w:t>perceive</w:t>
      </w:r>
      <w:r w:rsidR="006714B5" w:rsidRPr="00590CAF">
        <w:t xml:space="preserve"> </w:t>
      </w:r>
      <w:r w:rsidR="007C209A" w:rsidRPr="00590CAF">
        <w:t xml:space="preserve">that social networks </w:t>
      </w:r>
      <w:r w:rsidR="0093439A" w:rsidRPr="00590CAF">
        <w:t>embed</w:t>
      </w:r>
      <w:r w:rsidR="007C209A" w:rsidRPr="00590CAF">
        <w:t xml:space="preserve"> social networks that one needs at a specific time, and they are accessed and activated when needed. </w:t>
      </w:r>
      <w:r w:rsidR="00E609E8" w:rsidRPr="00590CAF">
        <w:t>Thus</w:t>
      </w:r>
      <w:r w:rsidR="006714B5" w:rsidRPr="00590CAF">
        <w:t>, social capital is manifested through the physical and immaterial resources, both financial and in-kind, that can be obtained by leveraging connections within a network (</w:t>
      </w:r>
      <w:proofErr w:type="spellStart"/>
      <w:r w:rsidR="006714B5" w:rsidRPr="00590CAF">
        <w:t>Woolcock</w:t>
      </w:r>
      <w:proofErr w:type="spellEnd"/>
      <w:r w:rsidR="006714B5" w:rsidRPr="00590CAF">
        <w:t xml:space="preserve"> &amp; Narayan, 2000).</w:t>
      </w:r>
    </w:p>
    <w:p w14:paraId="6C1A5DFD" w14:textId="6A2277AB" w:rsidR="00A44C3E" w:rsidRPr="00590CAF" w:rsidRDefault="000C2C2D" w:rsidP="0067037C">
      <w:pPr>
        <w:spacing w:after="240" w:line="360" w:lineRule="auto"/>
        <w:jc w:val="both"/>
      </w:pPr>
      <w:r w:rsidRPr="00590CAF">
        <w:t>According to</w:t>
      </w:r>
      <w:r w:rsidRPr="00590CAF">
        <w:fldChar w:fldCharType="begin"/>
      </w:r>
      <w:r w:rsidRPr="00590CAF">
        <w:instrText xml:space="preserve"> ADDIN ZOTERO_ITEM CSL_CITATION {"citationID":"A10aXXLM","properties":{"formattedCitation":"(Crispino &amp; Loberto, 2024)","plainCitation":"(Crispino &amp; Loberto, 2024)","noteIndex":0},"citationItems":[{"id":381,"uris":["http://zotero.org/users/local/4vjE4G0A/items/7WLLF4BQ"],"itemData":{"id":381,"type":"article-journal","container-title":"Journal of Economic Behavior &amp; Organization","DOI":"10.1016/j.jebo.2024.01.028","ISSN":"01672681","journalAbbreviation":"Journal of Economic Behavior &amp; Organization","language":"en","page":"434-449","source":"DOI.org (Crossref)","title":"Do people pay attention to climate change? Evidence from Italy","title-short":"Do people pay attention to climate change?","volume":"219","author":[{"family":"Crispino","given":"Marta"},{"family":"Loberto","given":"Michele"}],"issued":{"date-parts":[["2024",3]]}}}],"schema":"https://github.com/citation-style-language/schema/raw/master/csl-citation.json"} </w:instrText>
      </w:r>
      <w:r w:rsidRPr="00590CAF">
        <w:fldChar w:fldCharType="separate"/>
      </w:r>
      <w:r w:rsidRPr="00590CAF">
        <w:t xml:space="preserve"> Crispino and Loberto (2024)</w:t>
      </w:r>
      <w:r w:rsidRPr="00590CAF">
        <w:fldChar w:fldCharType="end"/>
      </w:r>
      <w:r w:rsidRPr="00590CAF">
        <w:t xml:space="preserve"> the concept of social capital is similar to other related kinds of capital in a few key ways. For example, </w:t>
      </w:r>
      <w:r w:rsidRPr="00590CAF">
        <w:fldChar w:fldCharType="begin"/>
      </w:r>
      <w:r w:rsidRPr="00590CAF">
        <w:instrText xml:space="preserve"> ADDIN ZOTERO_ITEM CSL_CITATION {"citationID":"38qCUIfN","properties":{"formattedCitation":"(Musavengane, 2016)","plainCitation":"(Musavengane, 2016)","dontUpdate":true,"noteIndex":0},"citationItems":[{"id":33,"uris":["http://zotero.org/users/local/4vjE4G0A/items/NMX5NR64"],"itemData":{"id":33,"type":"article-journal","abstract":"Following decades of apartheid that manifested itself through oppression and racially-based land dispossessions; the democratic South African regime developed a platform for previously oppressed people to re-claim their land. Successful land claims on conservation areas by previously disenfranchised communities have often resulted into the co-management agreements with external actors, including conservation organisations in pursuit of both Community-Based Ecotourism (CBET) and enhancement of sustainable livelihoods. Using field-based data collected through methods inspired by the traditional of participatory research such as semi-structured interviews and focus group discussions, this paper explores the role of community participation in natural resources management. It specifically examines the extent to which social capital can be instrumental in promoting collaborative management of community based ecotourism (CBET) initiatives in tribal communities of Kwa-Zulu Natal, South Africa. It is argued in the paper that social capital is an indispensable tool for successful co-managing of CBET schemes in land reformed tribal communities and should be part of the integrated national development agenda and policy framework.","container-title":"Tourism and Leisure","language":"en","source":"Zotero","title":"Social capital and the pursuit of ecotourism as a land-use option in land reformed communities: a study of Kwa-Zulu Natal’s tribal Areas, South Africa","volume":"5","author":[{"family":"Musavengane","given":"Regis"}],"issued":{"date-parts":[["2016"]]}}}],"schema":"https://github.com/citation-style-language/schema/raw/master/csl-citation.json"} </w:instrText>
      </w:r>
      <w:r w:rsidRPr="00590CAF">
        <w:fldChar w:fldCharType="separate"/>
      </w:r>
      <w:r w:rsidRPr="00590CAF">
        <w:t>Musavengane (2016)</w:t>
      </w:r>
      <w:r w:rsidRPr="00590CAF">
        <w:fldChar w:fldCharType="end"/>
      </w:r>
      <w:r w:rsidRPr="00590CAF">
        <w:t xml:space="preserve"> pointed out that it can be invested in with the hope of earning returns in the future. </w:t>
      </w:r>
      <w:r w:rsidR="00A44C3E" w:rsidRPr="00590CAF">
        <w:t>Similarly, Coleman (1988) opined that it can be possessed and utilized, while it can be transformed into d</w:t>
      </w:r>
      <w:r w:rsidR="00493155" w:rsidRPr="00590CAF">
        <w:t xml:space="preserve">ifferent forms (Bourdieu, 1986). </w:t>
      </w:r>
      <w:r w:rsidR="00A44C3E" w:rsidRPr="00590CAF">
        <w:t xml:space="preserve"> </w:t>
      </w:r>
      <w:r w:rsidR="00493155" w:rsidRPr="00590CAF">
        <w:t xml:space="preserve">Gant, </w:t>
      </w:r>
      <w:proofErr w:type="spellStart"/>
      <w:r w:rsidR="00493155" w:rsidRPr="00590CAF">
        <w:t>Ichniowski</w:t>
      </w:r>
      <w:proofErr w:type="spellEnd"/>
      <w:r w:rsidR="00493155" w:rsidRPr="00590CAF">
        <w:t>, &amp; Shaw (2002) noted that</w:t>
      </w:r>
      <w:r w:rsidR="00A44C3E" w:rsidRPr="00590CAF">
        <w:t xml:space="preserve"> </w:t>
      </w:r>
      <w:r w:rsidR="00493155" w:rsidRPr="00590CAF">
        <w:t>social capital</w:t>
      </w:r>
      <w:r w:rsidR="00A44C3E" w:rsidRPr="00590CAF">
        <w:t xml:space="preserve"> requires ongoing maintenance</w:t>
      </w:r>
      <w:r w:rsidR="00493155" w:rsidRPr="00590CAF">
        <w:t xml:space="preserve"> for it to be beneficial</w:t>
      </w:r>
      <w:r w:rsidR="00A44C3E" w:rsidRPr="00590CAF">
        <w:t xml:space="preserve">. However, some scholars </w:t>
      </w:r>
      <w:r w:rsidR="00493155" w:rsidRPr="00590CAF">
        <w:t>do not regard</w:t>
      </w:r>
      <w:r w:rsidR="00A44C3E" w:rsidRPr="00590CAF">
        <w:t xml:space="preserve"> social capital </w:t>
      </w:r>
      <w:r w:rsidR="00493155" w:rsidRPr="00590CAF">
        <w:t>as an actual</w:t>
      </w:r>
      <w:r w:rsidR="00A44C3E" w:rsidRPr="00590CAF">
        <w:t xml:space="preserve"> form of capital, as it is embedded within social relationships rather than being an individual asset, unlike other types </w:t>
      </w:r>
      <w:r w:rsidR="0093439A" w:rsidRPr="00590CAF">
        <w:fldChar w:fldCharType="begin"/>
      </w:r>
      <w:r w:rsidR="0093439A" w:rsidRPr="00590CAF">
        <w:instrText xml:space="preserve"> ADDIN ZOTERO_ITEM CSL_CITATION {"citationID":"nS9SHh5U","properties":{"formattedCitation":"(Weng et al., 2023)","plainCitation":"(Weng et al., 2023)","noteIndex":0},"citationItems":[{"id":374,"uris":["http://zotero.org/users/local/4vjE4G0A/items/3A7PC2TA"],"itemData":{"id":374,"type":"article-journal","abstract":"Covering approximately 15% of the Earth’s land surface and home to 14% of the total global population, semiarid pastoral areas are characterized by high climatic variability and ecological vulnerability. Recurring extreme weather prodoundly shapes decision-making in semi-arid pastoral social–ecological systems (SAPSES) and their traditional natural-resource-based livelihoods. This study developed a conceptual framework of climatelivelihood vulnerability in SAPSES and evaluated the vulnerability of SAPSES to climate change effects and environmental pressure in Hulunbuir, China using a questionnaire survey and remote sensing monitoring data. Results showed that the study area were impacted substantially by climate change (0.68). However, the vulnerability was relatively low because of the moderate adaptability (0.59) and medium sensitivity of the local socio–ecological system (0.61). Natural factors, including climate variation, natural disasters and ecosystem sensitivity, were the main causes of vulnerability. The increasing vulnerability had been largely slowed by adaptive capital, the traditional cultural organization system and the collective action mechanism. Degraded grassland cover, lack of technical training and high habitation stickiness were the main reasons for increased sensitivity. Natural capital and financial capital were important factors restricting regional adaptive capacity. Therefore, promoting local livestock cooperatives, improving the provision of public services and strengthening ecological governance can help to enhance the climate change resilience and increase the stability and sus­ tainability of SAPSES.","container-title":"Ecological Informatics","DOI":"10.1016/j.ecoinf.2023.102139","ISSN":"15749541","journalAbbreviation":"Ecological Informatics","language":"en","page":"102139","source":"DOI.org (Crossref)","title":"Assessing the vulnerability to climate change of a semi-arid pastoral social–ecological system: A case study in Hulunbuir, China","title-short":"Assessing the vulnerability to climate change of a semi-arid pastoral social–ecological system","volume":"76","author":[{"family":"Weng","given":"Chuyao"},{"family":"Bai","given":"Yuping"},{"family":"Chen","given":"Bihui"},{"family":"Hu","given":"Yecui"},{"family":"Shu","given":"Jiayao"},{"family":"Chen","given":"Qi"},{"family":"Wang","given":"Pei"}],"issued":{"date-parts":[["2023",9]]}}}],"schema":"https://github.com/citation-style-language/schema/raw/master/csl-citation.json"} </w:instrText>
      </w:r>
      <w:r w:rsidR="0093439A" w:rsidRPr="00590CAF">
        <w:fldChar w:fldCharType="separate"/>
      </w:r>
      <w:r w:rsidR="0093439A" w:rsidRPr="00590CAF">
        <w:t>(Weng et al., 2023)</w:t>
      </w:r>
      <w:r w:rsidR="0093439A" w:rsidRPr="00590CAF">
        <w:fldChar w:fldCharType="end"/>
      </w:r>
      <w:r w:rsidR="0093439A" w:rsidRPr="00590CAF">
        <w:t xml:space="preserve">. </w:t>
      </w:r>
      <w:r w:rsidR="00A44C3E" w:rsidRPr="00590CAF">
        <w:t xml:space="preserve">Additionally, social capital </w:t>
      </w:r>
      <w:r w:rsidR="00FF7967" w:rsidRPr="00590CAF">
        <w:t xml:space="preserve">is something that one cannot go on the stock market to buy or a supermarket but its inherent </w:t>
      </w:r>
      <w:r w:rsidR="00FF7967" w:rsidRPr="00590CAF">
        <w:lastRenderedPageBreak/>
        <w:t xml:space="preserve">within a group </w:t>
      </w:r>
      <w:r w:rsidR="00FF7967" w:rsidRPr="00590CAF">
        <w:fldChar w:fldCharType="begin"/>
      </w:r>
      <w:r w:rsidR="00FF7967" w:rsidRPr="00590CAF">
        <w:instrText xml:space="preserve"> ADDIN ZOTERO_ITEM CSL_CITATION {"citationID":"RGFoRWP8","properties":{"formattedCitation":"(Petzold &amp; Ratter, 2015)","plainCitation":"(Petzold &amp; Ratter, 2015)","noteIndex":0},"citationItems":[{"id":377,"uris":["http://zotero.org/users/local/4vjE4G0A/items/L8UWXW8P"],"itemData":{"id":377,"type":"article-journal","abstract":"Small islands are more vulnerable to the impacts of climate change than most continental regions. However, islands also feature a high degree of resilience through resources from dense social networks, such as collective action, norms of reciprocity, and relations of trust. Therefore, we argue that these resources e generally deﬁned as social capital e are particularly relevant for climate change adaptation on small islands.","container-title":"Ocean &amp; Coastal Management","DOI":"10.1016/j.ocecoaman.2015.05.003","ISSN":"09645691","journalAbbreviation":"Ocean &amp; Coastal Management","language":"en","page":"36-43","source":"DOI.org (Crossref)","title":"Climate change adaptation under a social capital approach – An analytical framework for small islands","volume":"112","author":[{"family":"Petzold","given":"Jan"},{"family":"Ratter","given":"Beate M.W."}],"issued":{"date-parts":[["2015",8]]}}}],"schema":"https://github.com/citation-style-language/schema/raw/master/csl-citation.json"} </w:instrText>
      </w:r>
      <w:r w:rsidR="00FF7967" w:rsidRPr="00590CAF">
        <w:fldChar w:fldCharType="separate"/>
      </w:r>
      <w:r w:rsidR="00FF7967" w:rsidRPr="00590CAF">
        <w:t>(Petzold &amp; Ratter, 2015)</w:t>
      </w:r>
      <w:r w:rsidR="00FF7967" w:rsidRPr="00590CAF">
        <w:fldChar w:fldCharType="end"/>
      </w:r>
      <w:r w:rsidR="00A44C3E" w:rsidRPr="00590CAF">
        <w:t xml:space="preserve">. </w:t>
      </w:r>
      <w:r w:rsidR="00FF7967" w:rsidRPr="00590CAF">
        <w:t xml:space="preserve">In the same vein, </w:t>
      </w:r>
      <w:proofErr w:type="spellStart"/>
      <w:r w:rsidR="00A44C3E" w:rsidRPr="00590CAF">
        <w:t>Portes</w:t>
      </w:r>
      <w:proofErr w:type="spellEnd"/>
      <w:r w:rsidR="00A44C3E" w:rsidRPr="00590CAF">
        <w:t xml:space="preserve"> (1998, p. 7) states</w:t>
      </w:r>
      <w:r w:rsidR="00FF7967" w:rsidRPr="00590CAF">
        <w:t xml:space="preserve"> that</w:t>
      </w:r>
      <w:r w:rsidR="00A44C3E" w:rsidRPr="00590CAF">
        <w:t xml:space="preserve">, "Economic capital is in people's bank accounts and human capital is inside their heads, social capital inheres in the structure of their relationships." </w:t>
      </w:r>
      <w:r w:rsidR="00FF7967" w:rsidRPr="00590CAF">
        <w:t>Given this context, it is crucial to gain a deeper understanding of how social capital is accumulated within these communities, and how it can be leveraged to benefit the majority, particularly in terms of promoting community resilience among the women-dominated smallholder farming communities in the Zvishavane District.</w:t>
      </w:r>
    </w:p>
    <w:p w14:paraId="21C0D681" w14:textId="41A74B07" w:rsidR="005E3FF6" w:rsidRPr="00590CAF" w:rsidRDefault="00FF7967" w:rsidP="00344ED0">
      <w:pPr>
        <w:spacing w:line="360" w:lineRule="auto"/>
        <w:jc w:val="both"/>
      </w:pPr>
      <w:r w:rsidRPr="00590CAF">
        <w:t xml:space="preserve">Academic literature has offered various conceptualisations of social capital, frequently differentiating between structural and cognitive forms </w:t>
      </w:r>
      <w:r w:rsidRPr="00590CAF">
        <w:fldChar w:fldCharType="begin"/>
      </w:r>
      <w:r w:rsidRPr="00590CAF">
        <w:instrText xml:space="preserve"> ADDIN ZOTERO_ITEM CSL_CITATION {"citationID":"0GKSeipk","properties":{"formattedCitation":"(Masud-All-Kamal et al., 2021)","plainCitation":"(Masud-All-Kamal et al., 2021)","noteIndex":0},"citationItems":[{"id":376,"uris":["http://zotero.org/users/local/4vjE4G0A/items/A7W7MNM5"],"itemData":{"id":376,"type":"article-journal","abstract":"Social capital facilitates adaptation to climate change. Planned community-based adaptation (CBA) therefore –often implemented by non-governmental organisations – seeks to engender social capital to strengthen the adaptive capacity of vulnerable communities in the Global South. CBA interventions typically seek to build social capital through the formation of community-based organisations, often led by the most vulnerable groups such as poor women, with the view that these groups will sustain and make efforts to strengthen community capacity to adapt to climate change. This paper presents the results of a research project that sought to understand the challenges of building social capital through group-based CBA interventions in the rural coastal communities of Bangladesh. Drawing on the accounts of four female-led community organisations and their respective com­ munities, we argue that strengthening social capital was obstructed by embedded sociocultural norms and by the assumptions made by external organisations about how to create social capital. This study concludes that CBA needs to frame gender from an intersectional point of view, rather than a simplistic ‘male-versus-female di­ chotomy’ to build community capacities through female-led collectives. It thus contributes to the theoretical and empirical literature on social capital, gender and community adaptation.","container-title":"Current Research in Environmental Sustainability","DOI":"10.1016/j.crsust.2021.100091","ISSN":"26660490","journalAbbreviation":"Current Research in Environmental Sustainability","language":"en","page":"100091","source":"DOI.org (Crossref)","title":"Challenges to building social capital through planned adaptation: Evidence from rural communities in Bangladesh","title-short":"Challenges to building social capital through planned adaptation","volume":"3","author":[{"family":"Masud-All-Kamal","given":"Md."},{"family":"Nursey-Bray","given":"Melissa"},{"family":"Hassan","given":"S.M. Monirul"}],"issued":{"date-parts":[["2021"]]}}}],"schema":"https://github.com/citation-style-language/schema/raw/master/csl-citation.json"} </w:instrText>
      </w:r>
      <w:r w:rsidRPr="00590CAF">
        <w:fldChar w:fldCharType="separate"/>
      </w:r>
      <w:r w:rsidRPr="00590CAF">
        <w:t>(Masud-All-Kamal et al., 2021)</w:t>
      </w:r>
      <w:r w:rsidRPr="00590CAF">
        <w:fldChar w:fldCharType="end"/>
      </w:r>
      <w:r w:rsidRPr="00590CAF">
        <w:t>, as well as bonding and bridging capital</w:t>
      </w:r>
      <w:r w:rsidR="00FA26E9" w:rsidRPr="00590CAF">
        <w:t xml:space="preserve"> </w:t>
      </w:r>
      <w:r w:rsidR="00FA26E9" w:rsidRPr="00590CAF">
        <w:fldChar w:fldCharType="begin"/>
      </w:r>
      <w:r w:rsidR="00FA26E9" w:rsidRPr="00590CAF">
        <w:instrText xml:space="preserve"> ADDIN ZOTERO_ITEM CSL_CITATION {"citationID":"I1lTmMCw","properties":{"formattedCitation":"(Azad &amp; Pritchard, 2023)","plainCitation":"(Azad &amp; Pritchard, 2023)","noteIndex":0},"citationItems":[{"id":375,"uris":["http://zotero.org/users/local/4vjE4G0A/items/8R3JYR4G"],"itemData":{"id":375,"type":"article-journal","abstract":"The role of bonding, bridging, and linking social capital is a key factor in the adaptive capacity to climate-related disasters. But what roles do these three forms of social capital play, and how do they interact? This paper responds to this question using evidence from northern Bangladesh’s highly flood-prone Sirajganj District. Qualitative data from 20 village-level Focus Group Dis­ cussions accounted for the varying roles and importance of these three forms of social capital and their interactions at different moments in the hazard cycle. Testimonies from FGD participants revealed a narrative in which bonding social capital took priority during flood onset as a means to safeguard persons and property; bridging social capital came into play more prominently during the flood crisis as affected villagers sought coping assistance from friends, neighbours and rela­ tives elsewhere, and linking social capital emerged as a vital contributor to adaptive capacity in flood recovery phases, albeit in interaction with bridging and bonding modes. These findings demonstrate how different forms of social capital mutually reinforce one another over the duration of the hazard cycle, contributing to recent research that has sought to understand better the contribution of social capital to the adaptive capacity in an increasingly climate-stressed world.","container-title":"Climate Risk Management","DOI":"10.1016/j.crm.2023.100498","ISSN":"22120963","journalAbbreviation":"Climate Risk Management","language":"en","page":"100498","source":"DOI.org (Crossref)","title":"Bonding, bridging, linking social capital as mutually reinforcing elements in adaptive capacity development to flood hazard: Insights from rural Bangladesh","title-short":"Bonding, bridging, linking social capital as mutually reinforcing elements in adaptive capacity development to flood hazard","volume":"40","author":[{"family":"Azad","given":"Md Javed"},{"family":"Pritchard","given":"Bill"}],"issued":{"date-parts":[["2023"]]}}}],"schema":"https://github.com/citation-style-language/schema/raw/master/csl-citation.json"} </w:instrText>
      </w:r>
      <w:r w:rsidR="00FA26E9" w:rsidRPr="00590CAF">
        <w:fldChar w:fldCharType="separate"/>
      </w:r>
      <w:r w:rsidR="00FA26E9" w:rsidRPr="00590CAF">
        <w:t>(Azad &amp; Pritchard, 2023)</w:t>
      </w:r>
      <w:r w:rsidR="00FA26E9" w:rsidRPr="00590CAF">
        <w:fldChar w:fldCharType="end"/>
      </w:r>
      <w:r w:rsidRPr="00590CAF">
        <w:t xml:space="preserve">. </w:t>
      </w:r>
      <w:r w:rsidR="00FA26E9" w:rsidRPr="00590CAF">
        <w:t xml:space="preserve">The structural dimension of social capital tends to focus on the way the social system or institutions are organized and structured in order to benefit the people within the community. </w:t>
      </w:r>
      <w:r w:rsidR="00FA26E9" w:rsidRPr="00590CAF">
        <w:fldChar w:fldCharType="begin"/>
      </w:r>
      <w:r w:rsidR="00FA26E9" w:rsidRPr="00590CAF">
        <w:instrText xml:space="preserve"> ADDIN ZOTERO_ITEM CSL_CITATION {"citationID":"QbRb0jdw","properties":{"formattedCitation":"(Obydenkova &amp; Salahodjaev, 2017)","plainCitation":"(Obydenkova &amp; Salahodjaev, 2017)","noteIndex":0},"citationItems":[{"id":378,"uris":["http://zotero.org/users/local/4vjE4G0A/items/JQ3UNIGN"],"itemData":{"id":378,"type":"article-journal","abstract":"The impact of democracy on governments’ choice of environmental policies has attracted signiﬁcant academic attention in recent years. However, less attention has been devoted to the role of the social cognitive capital of the national population. Does society's cognitive capital matter in governmental choice regarding environmental policies, if at all? This study addresses this question through a large-N analysis of 94 countries accounting for the role of both political regimes and social capital in governmental choice of climate change policies. We ﬁnd that higher social cognitive capital within a democratic state radically increases that state's commitment to adopt environmental policies. More speciﬁcally, a 1-point increase in the democracy index is associated with nearly 5 points increase in the adoption of the Climate Laws, Institutions and Measures Index (CLIMI). In a similar vein, a 10 points increase in social cognitive capital is associated with a nearly 16 points increase in CLIMI. The ﬁndings presented in this study aim to contribute to the ongoing debate on the impact of democracy and the cognitive capital of society on international environmentalism. The ﬁndings will also be interesting for scholars working on the impact of political institutional factors and the role of society in environmental policy choices made at the international level.","container-title":"Environmental Research","DOI":"10.1016/j.envres.2017.05.009","ISSN":"00139351","journalAbbreviation":"Environmental Research","language":"en","page":"182-189","source":"DOI.org (Crossref)","title":"Climate change policies: The role of democracy and social cognitive capital","title-short":"Climate change policies","volume":"157","author":[{"family":"Obydenkova","given":"Anastassia V."},{"family":"Salahodjaev","given":"Raufhon"}],"issued":{"date-parts":[["2017",8]]}}}],"schema":"https://github.com/citation-style-language/schema/raw/master/csl-citation.json"} </w:instrText>
      </w:r>
      <w:r w:rsidR="00FA26E9" w:rsidRPr="00590CAF">
        <w:fldChar w:fldCharType="separate"/>
      </w:r>
      <w:r w:rsidR="00FA26E9" w:rsidRPr="00590CAF">
        <w:t>(Obydenkova &amp; Salahodjaev, 2017)</w:t>
      </w:r>
      <w:r w:rsidR="00FA26E9" w:rsidRPr="00590CAF">
        <w:fldChar w:fldCharType="end"/>
      </w:r>
      <w:r w:rsidRPr="00590CAF">
        <w:t xml:space="preserve">. </w:t>
      </w:r>
      <w:r w:rsidR="005E3FF6" w:rsidRPr="00590CAF">
        <w:t>The structural component involves the network of interpersonal connections and the exchange of information and advice within that network. This is often assessed through metrics like network density, connectivity, hierarchy, and relevance within a particular group or community, as well as the number, nature, and strength of an individual's connections</w:t>
      </w:r>
      <w:r w:rsidR="00FA26E9" w:rsidRPr="00590CAF">
        <w:t xml:space="preserve"> </w:t>
      </w:r>
      <w:r w:rsidR="00FA26E9" w:rsidRPr="00590CAF">
        <w:fldChar w:fldCharType="begin"/>
      </w:r>
      <w:r w:rsidR="00FA26E9" w:rsidRPr="00590CAF">
        <w:instrText xml:space="preserve"> ADDIN ZOTERO_ITEM CSL_CITATION {"citationID":"cpbxTxxd","properties":{"formattedCitation":"(Musavengane, 2019)","plainCitation":"(Musavengane, 2019)","noteIndex":0},"citationItems":[{"id":40,"uris":["http://zotero.org/users/local/4vjE4G0A/items/AYN27YAD"],"itemData":{"id":40,"type":"article-journal","abstract":"Community participation is at the heart of environmental governance as it facilitates and promotes a sense of ownership in a society's decision making and social development issues. This paper, using both primary and secondary data collected through methods inspired by participatory research, set out to discuss a methodological approach aimed at understanding how common pool natural resources are managed by multi-actors and stakeholders in a developing country context in an eﬀort to promote inclusive land reform-led outdoor tourism. It combines two ‘soft-systems’ schools of thought, systemic thinking and resilience thinking, to analyse the effectiveness and eﬃciency of collaborative management of natural resources in tribal communities established through land reform processes in South Africa. It is argued in the paper that the two schools of thought can play key roles in identifying and informing the development of appropriate intervening measures and strategies that can contribute towards the adoption of eﬀective and sustainable systems of community natural resource management and bring about more meaningful community development through community-based tourism. These observations have been made within the broader and contemporary arguments of sustainable environmental management and community development.","container-title":"Journal of Outdoor Recreation and Tourism","DOI":"10.1016/j.jort.2018.12.002","ISSN":"22130780","journalAbbreviation":"Journal of Outdoor Recreation and Tourism","language":"en","page":"45-56","source":"DOI.org (Crossref)","title":"Using the systemic-resilience thinking approach to enhance participatory collaborative management of natural resources in tribal communities: Toward inclusive land reform-led outdoor tourism","title-short":"Using the systemic-resilience thinking approach to enhance participatory collaborative management of natural resources in tribal communities","volume":"25","author":[{"family":"Musavengane","given":"Regis"}],"issued":{"date-parts":[["2019",3]]}}}],"schema":"https://github.com/citation-style-language/schema/raw/master/csl-citation.json"} </w:instrText>
      </w:r>
      <w:r w:rsidR="00FA26E9" w:rsidRPr="00590CAF">
        <w:fldChar w:fldCharType="separate"/>
      </w:r>
      <w:r w:rsidR="00FA26E9" w:rsidRPr="00590CAF">
        <w:t>(Musavengane, 2019)</w:t>
      </w:r>
      <w:r w:rsidR="00FA26E9" w:rsidRPr="00590CAF">
        <w:fldChar w:fldCharType="end"/>
      </w:r>
      <w:r w:rsidR="005E3FF6" w:rsidRPr="00590CAF">
        <w:t>.</w:t>
      </w:r>
    </w:p>
    <w:p w14:paraId="23A4171A" w14:textId="77777777" w:rsidR="007265DA" w:rsidRPr="00590CAF" w:rsidRDefault="007265DA" w:rsidP="00344ED0">
      <w:pPr>
        <w:spacing w:line="360" w:lineRule="auto"/>
        <w:jc w:val="both"/>
      </w:pPr>
    </w:p>
    <w:p w14:paraId="567BC0CC" w14:textId="54938656" w:rsidR="002074D8" w:rsidRPr="00590CAF" w:rsidRDefault="00FA26E9" w:rsidP="002074D8">
      <w:pPr>
        <w:spacing w:line="360" w:lineRule="auto"/>
        <w:jc w:val="both"/>
      </w:pPr>
      <w:r w:rsidRPr="00590CAF">
        <w:t>Scholars across the social sciences have interpreted the concept of social capital in diverse ways. Others regard social capital as a means to amass personal wealthy that is meant for own use (Bourdieu, 1986</w:t>
      </w:r>
      <w:r w:rsidR="002074D8" w:rsidRPr="00590CAF">
        <w:t xml:space="preserve">). </w:t>
      </w:r>
      <w:r w:rsidR="00C331AB" w:rsidRPr="00590CAF">
        <w:t xml:space="preserve">In contrast, the majority of scholars see social capital as a means that is used to pursue projects and initiatives that ultimately benefit a larger number of people within the community, rather </w:t>
      </w:r>
      <w:r w:rsidR="00C4508B" w:rsidRPr="00590CAF">
        <w:t>than just individual advantages</w:t>
      </w:r>
      <w:r w:rsidR="00C331AB" w:rsidRPr="00590CAF">
        <w:t xml:space="preserve"> </w:t>
      </w:r>
      <w:r w:rsidR="00C4508B" w:rsidRPr="00590CAF">
        <w:fldChar w:fldCharType="begin"/>
      </w:r>
      <w:r w:rsidR="004B01E0" w:rsidRPr="00590CAF">
        <w:instrText xml:space="preserve"> ADDIN ZOTERO_ITEM CSL_CITATION {"citationID":"xwmbKLbc","properties":{"formattedCitation":"(Ali et al., 2023; Jones &amp; Clark, 2013; Mobeen et al., 2023)","plainCitation":"(Ali et al., 2023; Jones &amp; Clark, 2013; Mobeen et al., 2023)","dontUpdate":true,"noteIndex":0},"citationItems":[{"id":397,"uris":["http://zotero.org/users/local/4vjE4G0A/items/IPJQKZAB"],"itemData":{"id":397,"type":"article-journal","abstract":"In light of climate change inflicted extreme events—such as floods, fires, droughts, storms, and hurricanes, along with the consequent widespread business disruptions—supply chain resilience (SCR) has emerged as a critical tool to sustain business performance. However, little in-depth theoretical and empirical research has been conducted in relation to the link between exposure to climate change and SCR and the underlying mechanisms and boundary conditions that explicate this relationship. Using time-lagged data drawn from 260 firms in the Australian food supply chains, we examined how exposure to climate change influences SCR in the face of extreme events, and whether intra- and inter-firm social capital and network complexity affect this relationship. Our analysis revealed that exposure to climate change events has a direct positive—albeit not statistically sig­ nificant—influence on SCR to extreme events. Nevertheless, we found that exposure to climate change signifi­ cantly and positively influences SCR to extreme events through the mediation of intra- and inter-firm social capital. Additionally, we uncovered that network complexity does not influence the effect of intra-firm social capital on SCR to extreme events, whereas it does negatively influence that of inter-firm social capital. The reliability and validity of our results were confirmed by means of robustness tests. Our study, which has several theoretical and practical implications, makes specific contributions to the United Nations Development Goals.","container-title":"International Journal of Production Economics","DOI":"10.1016/j.ijpe.2023.108968","ISSN":"09255273","journalAbbreviation":"International Journal of Production Economics","language":"en","page":"108968","source":"DOI.org (Crossref)","title":"Supply chain resilience to climate change inflicted extreme events in agri-food industry: The role of social capital and network complexity","title-short":"Supply chain resilience to climate change inflicted extreme events in agri-food industry","volume":"264","author":[{"family":"Ali","given":"Imran"},{"family":"Arslan","given":"Ahmad"},{"family":"Tarba","given":"Shlomo"},{"family":"Mainela","given":"Tuija"}],"issued":{"date-parts":[["2023",10]]}}},{"id":391,"uris":["http://zotero.org/users/local/4vjE4G0A/items/CBVESA2Q"],"itemData":{"id":391,"type":"article-journal","abstract":"To develop public policies that respond to climate change demands examination of multiple physical and social variables. In the context of coastal zone management, these range from addressing prevailing environmental conditions, to accommodating the socio-economic needs of local communities and acknowledging the attitudes, norms and environmental behaviours of individuals. This paper focuses on these social aspects and develops an explanatory framework to model the effectiveness of coastal management policies based on the role of social capital. Although some studies have emphasised the positive inﬂuence of social capital on natural resources management, so far little research has been undertaken linking social capital as a multi-dimensional characteristic with the level of public receptiveness to policies seeking to mitigate risk at the coast. This paper analyzes the inﬂuence of three social capital elements on public responsiveness: social trust, institutional trust and social networks. The paper postulates that higher levels of social and institutional trust result in more positive community perceptions of proposed policies for coastal management. Similar reactions are expected in communities where dense social networks lead to higher levels of environmental awareness. The paper then identiﬁes potential new areas of research that might address the current lack of consideration of non-economic social costs and beneﬁts on public acceptability of coastal management policies. A principal claim made here is that higher levels of policy acceptability are generally evident in coastal communities with strong social capital, as such communities tend to perceive low social costs and high beneﬁts arising from policy intervention.","container-title":"Ocean &amp; Coastal Management","DOI":"10.1016/j.ocecoaman.2013.03.009","ISSN":"09645691","journalAbbreviation":"Ocean &amp; Coastal Management","language":"en","page":"12-19","source":"DOI.org (Crossref)","title":"Social capital and climate change mitigation in coastal areas: A review of current debates and identification of future research directions","title-short":"Social capital and climate change mitigation in coastal areas","volume":"80","author":[{"family":"Jones","given":"N."},{"family":"Clark","given":"J.R.A."}],"issued":{"date-parts":[["2013",8]]}}},{"id":398,"uris":["http://zotero.org/users/local/4vjE4G0A/items/FUQSK4SD"],"itemData":{"id":398,"type":"article-journal","abstract":"This study aims to assess the role of sustainable livelihood capital, the mediation of investments and farming purposes, and the moderation of climatic and non-climatic factors in the adaptation process, particularly in the aspects of Crop, Farm, Irrigation, and Economic Management. Moreover, guided by the VIABLE (Values and Investments for Agent-Based Interaction and Learning in Environmental Systems) framework, we analyze stakeholders’ actions, priorities, and goals in the climate change adaptation process. A structured questionnaire was designed based on a five-point Likert scale covering the concepts of livelihood capital, climate change adaptation, investment priorities, farming constraints, and farmers’ decision-making factors. Field data were collected from 800 farmers during December 2021 to February 2022 in the irrigated agricultural regions in the Indus Plain of the Punjab and Sindh provinces, Pakistan. We employed the Partial Least Square Structural Equation Modeling approach to the VIABLE framework (VIABLE-SEM) to analyze the collected data. The results confirm livelihood capital as the most significant deter­ minant (beta = 0.57, effect size = 0.503) for farmers’ adaptation strategies in the Indus plain. Other variables, such as the principal purpose of farming, available investment options, natural and human constraints, appear less important. We identified 13 significant viability pathways that show investment priorities, farming purposes, and constraints faced by the farmers in climate change adaptation. The study also found that non-climatic factors negatively influence (beta = − 0.156) the relationship between capital and adaptation, while climatic factors positively in­ fluence (beta = 0.050) this relationship. Interestingly, the presence of these influencing factors increases the adaptive capacity of farmers. These findings have important implications for poli­ cymakers and researchers in designing and implementing effective climate change adaptation strategies in the agricultural sector of Pakistan.","container-title":"Heliyon","DOI":"10.1016/j.heliyon.2023.e20818","ISSN":"24058440","issue":"11","journalAbbreviation":"Heliyon","language":"en","page":"e20818","source":"DOI.org (Crossref)","title":"Sustainable livelihood capital and climate change adaptation in Pakistan's agriculture: Structural equation modeling analysis in the VIABLE framework","title-short":"Sustainable livelihood capital and climate change adaptation in Pakistan's agriculture","volume":"9","author":[{"family":"Mobeen","given":"Muhammad"},{"family":"Kabir","given":"Khondokar H."},{"family":"Schneider","given":"Uwe A."},{"family":"Ahmed","given":"Tauqeer"},{"family":"Scheffran","given":"Jürgen"}],"issued":{"date-parts":[["2023",11]]}}}],"schema":"https://github.com/citation-style-language/schema/raw/master/csl-citation.json"} </w:instrText>
      </w:r>
      <w:r w:rsidR="00C4508B" w:rsidRPr="00590CAF">
        <w:fldChar w:fldCharType="separate"/>
      </w:r>
      <w:r w:rsidR="00C4508B" w:rsidRPr="00590CAF">
        <w:t>(Ali et al., 2023; Jones &amp; Clark, 2013; Mobeen et al., 2023; Putnam, 2000)</w:t>
      </w:r>
      <w:r w:rsidR="00C4508B" w:rsidRPr="00590CAF">
        <w:fldChar w:fldCharType="end"/>
      </w:r>
      <w:r w:rsidR="002074D8" w:rsidRPr="00590CAF">
        <w:t xml:space="preserve">. Coleman (1988) defines social capital as </w:t>
      </w:r>
      <w:r w:rsidR="0087255A" w:rsidRPr="00590CAF">
        <w:t>structures</w:t>
      </w:r>
      <w:r w:rsidR="002074D8" w:rsidRPr="00590CAF">
        <w:t xml:space="preserve"> embedded within the network of relationships they are situated in. Putnam (2000), </w:t>
      </w:r>
      <w:r w:rsidR="009C16D8" w:rsidRPr="00590CAF">
        <w:t>shares an interesting angle which he associates social capital that is accumulated by groups to trust issues</w:t>
      </w:r>
      <w:r w:rsidR="002074D8" w:rsidRPr="00590CAF">
        <w:t xml:space="preserve">. </w:t>
      </w:r>
      <w:r w:rsidR="009C16D8" w:rsidRPr="00590CAF">
        <w:t xml:space="preserve">Further studies that were undertaken recently supports the importance of trust in building social capital within the networks </w:t>
      </w:r>
      <w:r w:rsidR="009C16D8" w:rsidRPr="00590CAF">
        <w:fldChar w:fldCharType="begin"/>
      </w:r>
      <w:r w:rsidR="009C16D8" w:rsidRPr="00590CAF">
        <w:instrText xml:space="preserve"> ADDIN ZOTERO_ITEM CSL_CITATION {"citationID":"GEgNSCyD","properties":{"formattedCitation":"(Abunyewah et al., 2024; Creutzig et al., 2023; Wang et al., 2021)","plainCitation":"(Abunyewah et al., 2024; Creutzig et al., 2023; Wang et al., 2021)","noteIndex":0},"citationItems":[{"id":382,"uris":["http://zotero.org/users/local/4vjE4G0A/items/GYEYSA9V"],"itemData":{"id":382,"type":"article-journal","abstract":"Drought represents a major climate hazard in semi-arid regions. Existing literature has exten­ sively documented drought’s economic and environmental impacts across Africa with little attention to the psychological impact of drought. Our study examined the impact of drought on farmers’ mental health in the Talensi district, Ghana. In addition, we investigated the moderating effects of personal social capital on the relationships between drought impact and three mental health outcomes-depression, anxiety, and stress. Based on a survey of 507 farmers, drought impact has a positive statistically significant relationship with depression (β = 0.51, p &lt; 0.001), anxiety (β = 0.24, p &lt; 0.05), and stress (β = 0.36, p &lt; 0.001), implying that extended drought and increased severity adversely affect farmers’ mental health. Personal social capital was found to be a moderator between drought impacts and mental health outcomes, which suggests that personal social capital is an essential resource to deal with mental health challenges associated with drought. Policy-wise, we submit that integrating psychological support services in climate adaptation initiatives, weaving social capital with other forms of capital (e.g., human, physical, economic, and cultural), and implementing sustainable livelihood diversification programs could mitigate the underlying issues that exacerbate mental health vulnerabilities associated with drought.","container-title":"Environmental Development","DOI":"10.1016/j.envdev.2023.100960","ISSN":"22114645","journalAbbreviation":"Environmental Development","language":"en","page":"100960","source":"DOI.org (Crossref)","title":"Drought impact on peri-urban farmers’ mental health in semi-arid Ghana: The moderating role of personal social capital","title-short":"Drought impact on peri-urban farmers’ mental health in semi-arid Ghana","volume":"49","author":[{"family":"Abunyewah","given":"Matthew"},{"family":"Okyere","given":"Seth Asare"},{"family":"Opoku Mensah","given":"Seth"},{"family":"Erdiaw-Kwasie","given":"Michael"},{"family":"Gajendran","given":"Thayaparan"},{"family":"Byrne","given":"Mitchell K."}],"issued":{"date-parts":[["2024",3]]}}},{"id":379,"uris":["http://zotero.org/users/local/4vjE4G0A/items/U8WYMK6J"],"itemData":{"id":379,"type":"article-journal","abstract":"Climate change mitigation is mostly assessed through the lens of technologies and policy instruments. However, governance and social capital are crucial factors in complex social systems and may be relevant in the formation of effective climate policies. Here, we investigate the role of quality of governance (QoG), social capital, and equality as preconditions for enacting climate policies. Relying on indicators of social systems at nation state level, we investigate relationships with Qualitative Comparative Analysis (QCA) and Structural Equation Models (SEM). We find that quality of governance, measured as impartiality, underpins social capital and interpersonal trust, equality and effective climate mitigation policies, indicated by the level of carbon pricing. Impartiality and social capital are necessary conditions for climate policies. Socio-economic inequalities reduce trust and political engagement, and thus compromise the overarching goal of climate change mitigation. Evidence from comple­ mentary literature indicates that fairly implemented climate policies could foster a virtuous cycle that further improves quality of governance, and thus the capacity for implementing strong climate policies. Our results demonstrate that impartial governance and resulting social capital form the underpinnings of effective climate policies.","container-title":"Global Environmental Change","DOI":"10.1016/j.gloenvcha.2023.102726","ISSN":"09593780","journalAbbreviation":"Global Environmental Change","language":"en","page":"102726","source":"DOI.org (Crossref)","title":"Designing a virtuous cycle: Quality of governance, effective climate change mitigation, and just outcomes support each other","title-short":"Designing a virtuous cycle","volume":"82","author":[{"family":"Creutzig","given":"Felix"},{"family":"Goetzke","given":"Frank"},{"family":"Ramakrishnan","given":"Anjali"},{"family":"Andrijevic","given":"Marina"},{"family":"Perkins","given":"Patricia"}],"issued":{"date-parts":[["2023",9]]}}},{"id":400,"uris":["http://zotero.org/users/local/4vjE4G0A/items/AX9CR3UP"],"itemData":{"id":400,"type":"article-journal","abstract":"Adopting necessary climate change adaptation strategies is an important measure to achieve the Sustainable Development Goals. In recent years, social capital has provided a new perspective for analyzing the differences of individual behaviors in the process of climate change adaptation. However, the actual role of social capital in adapting to climate change has not been thoroughly explored. In this paper, we took the high-frigid ecological vulnerable areas on the Qinghai-Tibetan Plateau as an example. Based on household survey data, we explored the impacts of social networks, social trust and social norms on the choice of climate change adaptation strategies for farmers. Results show that more than 80% of farmers adopt the necessary climate change adaptation strategies. Early transferring/adjusting farming season, artificial grass planting and reducing livestock are their major adaptation strategies. There are significant differences in adopting climate change adaptation strategies between farmers with different social networks, social trust and social norms. The improvements of formal social net­ works, interpersonal trust, institutional trust, and social norms have significant impacts on the choice of climate change adaptation strategies for farmers. However, the enhancement of informal social networks has a negative impact on it. Finally, we provided suggestions to formulate and implement effective climate change adaptation strategies for areas that sensitive to climate changes.","container-title":"Journal of Rural Studies","DOI":"10.1016/j.jrurstud.2021.02.006","ISSN":"07430167","journalAbbreviation":"Journal of Rural Studies","language":"en","page":"127-137","source":"DOI.org (Crossref)","title":"Will social capital affect farmers’ choices of climate change adaptation strategies? Evidences from rural households in the Qinghai-Tibetan Plateau, China","title-short":"Will social capital affect farmers’ choices of climate change adaptation strategies?","volume":"83","author":[{"family":"Wang","given":"Weijun"},{"family":"Zhao","given":"Xueyan"},{"family":"Li","given":"Hua"},{"family":"Zhang","given":"Qin"}],"issued":{"date-parts":[["2021",4]]}}}],"schema":"https://github.com/citation-style-language/schema/raw/master/csl-citation.json"} </w:instrText>
      </w:r>
      <w:r w:rsidR="009C16D8" w:rsidRPr="00590CAF">
        <w:fldChar w:fldCharType="separate"/>
      </w:r>
      <w:r w:rsidR="009C16D8" w:rsidRPr="00590CAF">
        <w:t>(Abunyewah et al., 2024; Creutzig et al., 2023; Wang et al., 2021)</w:t>
      </w:r>
      <w:r w:rsidR="009C16D8" w:rsidRPr="00590CAF">
        <w:fldChar w:fldCharType="end"/>
      </w:r>
      <w:r w:rsidR="009C16D8" w:rsidRPr="00590CAF">
        <w:t xml:space="preserve">. </w:t>
      </w:r>
      <w:r w:rsidR="002074D8" w:rsidRPr="00590CAF">
        <w:t xml:space="preserve">Bourdieu (1986) takes a different perspective, conceptualizing social capital as the connections associated with </w:t>
      </w:r>
      <w:r w:rsidR="009C16D8" w:rsidRPr="00590CAF">
        <w:t>an individual’s role and status in the society</w:t>
      </w:r>
      <w:r w:rsidR="002074D8" w:rsidRPr="00590CAF">
        <w:t xml:space="preserve">. </w:t>
      </w:r>
      <w:r w:rsidR="009C16D8" w:rsidRPr="00590CAF">
        <w:t>Nevertheless,</w:t>
      </w:r>
      <w:r w:rsidR="002074D8" w:rsidRPr="00590CAF">
        <w:t xml:space="preserve"> </w:t>
      </w:r>
      <w:r w:rsidR="009C16D8" w:rsidRPr="00590CAF">
        <w:t xml:space="preserve">the agreed underpinnings of </w:t>
      </w:r>
      <w:r w:rsidR="002074D8" w:rsidRPr="00590CAF">
        <w:t xml:space="preserve">social capital </w:t>
      </w:r>
      <w:r w:rsidR="009C16D8" w:rsidRPr="00590CAF">
        <w:t>are</w:t>
      </w:r>
      <w:r w:rsidR="002074D8" w:rsidRPr="00590CAF">
        <w:t xml:space="preserve"> norms and networks </w:t>
      </w:r>
      <w:r w:rsidR="009C16D8" w:rsidRPr="00590CAF">
        <w:fldChar w:fldCharType="begin"/>
      </w:r>
      <w:r w:rsidR="009C16D8" w:rsidRPr="00590CAF">
        <w:instrText xml:space="preserve"> ADDIN ZOTERO_ITEM CSL_CITATION {"citationID":"V36bIgfD","properties":{"formattedCitation":"(Crispino &amp; Loberto, 2024; Paul et al., 2016; Saptutyningsih et al., 2020)","plainCitation":"(Crispino &amp; Loberto, 2024; Paul et al., 2016; Saptutyningsih et al., 2020)","noteIndex":0},"citationItems":[{"id":381,"uris":["http://zotero.org/users/local/4vjE4G0A/items/7WLLF4BQ"],"itemData":{"id":381,"type":"article-journal","container-title":"Journal of Economic Behavior &amp; Organization","DOI":"10.1016/j.jebo.2024.01.028","ISSN":"01672681","journalAbbreviation":"Journal of Economic Behavior &amp; Organization","language":"en","page":"434-449","source":"DOI.org (Crossref)","title":"Do people pay attention to climate change? Evidence from Italy","title-short":"Do people pay attention to climate change?","volume":"219","author":[{"family":"Crispino","given":"Marta"},{"family":"Loberto","given":"Michele"}],"issued":{"date-parts":[["2024",3]]}}},{"id":394,"uris":["http://zotero.org/users/local/4vjE4G0A/items/WTYPM49Y"],"itemData":{"id":394,"type":"article-journal","container-title":"Global Environmental Change","DOI":"10.1016/j.gloenvcha.2015.12.003","ISSN":"09593780","journalAbbreviation":"Global Environmental Change","language":"en","page":"124-138","source":"DOI.org (Crossref)","title":"Social capital, trust, and adaptation to climate change: Evidence from rural Ethiopia","title-short":"Social capital, trust, and adaptation to climate change","volume":"36","author":[{"family":"Paul","given":"Christopher J."},{"family":"Weinthal","given":"Erika S."},{"family":"Bellemare","given":"Marc F."},{"family":"Jeuland","given":"Marc A."}],"issued":{"date-parts":[["2016",1]]}}},{"id":380,"uris":["http://zotero.org/users/local/4vjE4G0A/items/EF245EDI"],"itemData":{"id":380,"type":"article-journal","abstract":"Climate change increases the vulnerability of agricultural sector due to the increasing threat from pest attacks. Mitigation of a threat that results from climate change requires adaptation strategies. This study investigates farmers’ willingness to participate in the process of climate change adaptation in Yogyakarta, Indonesia; particularly in facing the increasing risk of pest attacks. Using a logistic regression model, we tested the impacts of social capital on farmers’ willingness to participate. The results showed that 70% of farmers were willing to contribute financially to the adaptation process. This participation was positively correlated with high social capital, which consists of high level of trust, community engagement, and personal relations with people in other villages. This study contributes to the literature by highlighting the potential roles of social capital in the process of climate change adaptation in agricultural sector.","container-title":"Land Use Policy","DOI":"10.1016/j.landusepol.2019.104189","ISSN":"02648377","journalAbbreviation":"Land Use Policy","language":"en","page":"104189","source":"DOI.org (Crossref)","title":"Does social capital matter in climate change adaptation? A lesson from agricultural sector in Yogyakarta, Indonesia","title-short":"Does social capital matter in climate change adaptation?","volume":"95","author":[{"family":"Saptutyningsih","given":"Endah"},{"family":"Diswandi","given":"Diswandi"},{"family":"Jaung","given":"Wanggi"}],"issued":{"date-parts":[["2020",6]]}}}],"schema":"https://github.com/citation-style-language/schema/raw/master/csl-citation.json"} </w:instrText>
      </w:r>
      <w:r w:rsidR="009C16D8" w:rsidRPr="00590CAF">
        <w:fldChar w:fldCharType="separate"/>
      </w:r>
      <w:r w:rsidR="009C16D8" w:rsidRPr="00590CAF">
        <w:t>(Crispino &amp; Loberto, 2024; Paul et al., 2016; Saptutyningsih et al., 2020)</w:t>
      </w:r>
      <w:r w:rsidR="009C16D8" w:rsidRPr="00590CAF">
        <w:fldChar w:fldCharType="end"/>
      </w:r>
    </w:p>
    <w:p w14:paraId="752BDDCF" w14:textId="77777777" w:rsidR="002074D8" w:rsidRPr="00590CAF" w:rsidRDefault="002074D8" w:rsidP="00344ED0">
      <w:pPr>
        <w:spacing w:line="360" w:lineRule="auto"/>
        <w:jc w:val="both"/>
      </w:pPr>
    </w:p>
    <w:p w14:paraId="1B1FB49B" w14:textId="57478D81" w:rsidR="002D092E" w:rsidRPr="00590CAF" w:rsidRDefault="002D092E" w:rsidP="002D092E">
      <w:pPr>
        <w:spacing w:line="360" w:lineRule="auto"/>
        <w:jc w:val="both"/>
      </w:pPr>
      <w:r w:rsidRPr="00590CAF">
        <w:lastRenderedPageBreak/>
        <w:t xml:space="preserve">Trust, </w:t>
      </w:r>
      <w:r w:rsidR="00A30BA9" w:rsidRPr="00590CAF">
        <w:t>is normally associated with acts of trustworthy over a long period</w:t>
      </w:r>
      <w:r w:rsidR="00A30BA9" w:rsidRPr="00590CAF">
        <w:fldChar w:fldCharType="begin"/>
      </w:r>
      <w:r w:rsidR="00A30BA9" w:rsidRPr="00590CAF">
        <w:instrText xml:space="preserve"> ADDIN ZOTERO_ITEM CSL_CITATION {"citationID":"XKzYWwjg","properties":{"formattedCitation":"(Wang et al., 2021)","plainCitation":"(Wang et al., 2021)","noteIndex":0},"citationItems":[{"id":400,"uris":["http://zotero.org/users/local/4vjE4G0A/items/AX9CR3UP"],"itemData":{"id":400,"type":"article-journal","abstract":"Adopting necessary climate change adaptation strategies is an important measure to achieve the Sustainable Development Goals. In recent years, social capital has provided a new perspective for analyzing the differences of individual behaviors in the process of climate change adaptation. However, the actual role of social capital in adapting to climate change has not been thoroughly explored. In this paper, we took the high-frigid ecological vulnerable areas on the Qinghai-Tibetan Plateau as an example. Based on household survey data, we explored the impacts of social networks, social trust and social norms on the choice of climate change adaptation strategies for farmers. Results show that more than 80% of farmers adopt the necessary climate change adaptation strategies. Early transferring/adjusting farming season, artificial grass planting and reducing livestock are their major adaptation strategies. There are significant differences in adopting climate change adaptation strategies between farmers with different social networks, social trust and social norms. The improvements of formal social net­ works, interpersonal trust, institutional trust, and social norms have significant impacts on the choice of climate change adaptation strategies for farmers. However, the enhancement of informal social networks has a negative impact on it. Finally, we provided suggestions to formulate and implement effective climate change adaptation strategies for areas that sensitive to climate changes.","container-title":"Journal of Rural Studies","DOI":"10.1016/j.jrurstud.2021.02.006","ISSN":"07430167","journalAbbreviation":"Journal of Rural Studies","language":"en","page":"127-137","source":"DOI.org (Crossref)","title":"Will social capital affect farmers’ choices of climate change adaptation strategies? Evidences from rural households in the Qinghai-Tibetan Plateau, China","title-short":"Will social capital affect farmers’ choices of climate change adaptation strategies?","volume":"83","author":[{"family":"Wang","given":"Weijun"},{"family":"Zhao","given":"Xueyan"},{"family":"Li","given":"Hua"},{"family":"Zhang","given":"Qin"}],"issued":{"date-parts":[["2021",4]]}}}],"schema":"https://github.com/citation-style-language/schema/raw/master/csl-citation.json"} </w:instrText>
      </w:r>
      <w:r w:rsidR="00A30BA9" w:rsidRPr="00590CAF">
        <w:fldChar w:fldCharType="separate"/>
      </w:r>
      <w:r w:rsidR="00A30BA9" w:rsidRPr="00590CAF">
        <w:t>(Wang et al., 2021)</w:t>
      </w:r>
      <w:r w:rsidR="00A30BA9" w:rsidRPr="00590CAF">
        <w:fldChar w:fldCharType="end"/>
      </w:r>
      <w:r w:rsidR="00A30BA9" w:rsidRPr="00590CAF">
        <w:t xml:space="preserve">. It </w:t>
      </w:r>
      <w:r w:rsidRPr="00590CAF">
        <w:t>is a crucial component of social capital</w:t>
      </w:r>
      <w:r w:rsidR="00A30BA9" w:rsidRPr="00590CAF">
        <w:fldChar w:fldCharType="begin"/>
      </w:r>
      <w:r w:rsidR="00A30BA9" w:rsidRPr="00590CAF">
        <w:instrText xml:space="preserve"> ADDIN ZOTERO_ITEM CSL_CITATION {"citationID":"csq3C0Ef","properties":{"formattedCitation":"(Musavengane &amp; Kloppers, 2020)","plainCitation":"(Musavengane &amp; Kloppers, 2020)","noteIndex":0},"citationItems":[{"id":46,"uris":["http://zotero.org/users/local/4vjE4G0A/items/IDGDPMHM"],"itemData":{"id":46,"type":"article-journal","abstract":"Community-based tourism projects appear to be the most favoured option for enhancing community livelihoods through the collaborative management of communal natural resources in land reformed areas in South Africa. A case study approach was adopted to establish the role of social capital in building community resilience through the management of common pool natural resources. Using the assemblages and systemic-resilience theories, this paper establishes which relationships between social capital and community resilience are best for pursuing successful community-based tourism schemes. Lessons were drawn from Somkhanda Community Game Reserve in the Gumbi community, KwaZulu Natal, South Africa. The paper identiﬁes three main community resilience shocks: governance, ﬁnancial and skills. It notes that strong social capital can promote the realisation of community resilience in communal natural resources management. It further points to the need for avoiding environmental romanticisation, as there is a need to focus on the complexities involved in managing communal natural resources in land reformed communities.","container-title":"Tourism Management Perspectives","DOI":"10.1016/j.tmp.2020.100654","ISSN":"22119736","journalAbbreviation":"Tourism Management Perspectives","language":"en","page":"100654","source":"DOI.org (Crossref)","title":"Social capital: An investment towards community resilience in the collaborative natural resources management of community-based tourism schemes","title-short":"Social capital","volume":"34","author":[{"family":"Musavengane","given":"Regis"},{"family":"Kloppers","given":"Roelie"}],"issued":{"date-parts":[["2020",4]]}}}],"schema":"https://github.com/citation-style-language/schema/raw/master/csl-citation.json"} </w:instrText>
      </w:r>
      <w:r w:rsidR="00A30BA9" w:rsidRPr="00590CAF">
        <w:fldChar w:fldCharType="separate"/>
      </w:r>
      <w:r w:rsidR="00A30BA9" w:rsidRPr="00590CAF">
        <w:t>(Musavengane &amp; Kloppers, 2020)</w:t>
      </w:r>
      <w:r w:rsidR="00A30BA9" w:rsidRPr="00590CAF">
        <w:fldChar w:fldCharType="end"/>
      </w:r>
      <w:r w:rsidRPr="00590CAF">
        <w:t xml:space="preserve">. Established social norms can shape people's </w:t>
      </w:r>
      <w:r w:rsidR="00255940" w:rsidRPr="00590CAF">
        <w:t>behaviours</w:t>
      </w:r>
      <w:r w:rsidRPr="00590CAF">
        <w:t xml:space="preserve"> and attitudes, potentially contributing to increased economic efficiency by reducing transaction costs, addressing information asymmetries, and solving collective problems. </w:t>
      </w:r>
      <w:r w:rsidR="00AB7862" w:rsidRPr="00590CAF">
        <w:t xml:space="preserve">Scholars have referred to this as "cognitive social capital" </w:t>
      </w:r>
      <w:r w:rsidR="00A30BA9" w:rsidRPr="00590CAF">
        <w:fldChar w:fldCharType="begin"/>
      </w:r>
      <w:r w:rsidR="00A30BA9" w:rsidRPr="00590CAF">
        <w:instrText xml:space="preserve"> ADDIN ZOTERO_ITEM CSL_CITATION {"citationID":"N1MnJ7Bm","properties":{"formattedCitation":"(Zhang et al., 2023)","plainCitation":"(Zhang et al., 2023)","noteIndex":0},"citationItems":[{"id":385,"uris":["http://zotero.org/users/local/4vjE4G0A/items/TB3G7ECM"],"itemData":{"id":385,"type":"article-journal","abstract":"Understanding farmers' adaptive behavior to climate-related disasters is important in the field of disaster reduction research. The objectives of this study were to analyze how social capital influences farmers' adaptive behavior in the Chinese context and how trust in village-level organizations influences adaptive behavior simultaneously with social capital. We use a logit model to analyze 416 questionnaires collected from Xiangtan City, Hunan Province. The results show that the social network has a negative impact on disaster adaptive behaviors, but the social trust makes farmers more likely to take more adaptive activities. Social norms have little effect on adaptive behavior. Further, we analyze the moderating effects of villagelevel organizational trust on the relationship. The results show that trust in village-level organizations weakens the negative effects of social networks, but it enhances the positive effects of social trust. This study can help researchers and policy makers understand the complex relationship between social capital, grassroots organizational trust, and adaptive behavior.","container-title":"International Journal of Disaster Risk Reduction","DOI":"10.1016/j.ijdrr.2023.104083","ISSN":"22124209","journalAbbreviation":"International Journal of Disaster Risk Reduction","language":"en","page":"104083","source":"DOI.org (Crossref)","title":"How do social capital and village-level organizational trust affect farmers' climate-related disaster adaptation behavior? Evidence from Hunan Province, China","title-short":"How do social capital and village-level organizational trust affect farmers' climate-related disaster adaptation behavior?","volume":"99","author":[{"family":"Zhang","given":"Zhenyu"},{"family":"Yang","given":"Anhua"},{"family":"Wang","given":"Yaxing"}],"issued":{"date-parts":[["2023",12]]}}}],"schema":"https://github.com/citation-style-language/schema/raw/master/csl-citation.json"} </w:instrText>
      </w:r>
      <w:r w:rsidR="00A30BA9" w:rsidRPr="00590CAF">
        <w:fldChar w:fldCharType="separate"/>
      </w:r>
      <w:r w:rsidR="00A30BA9" w:rsidRPr="00590CAF">
        <w:t>(Zhang et al., 2023)</w:t>
      </w:r>
      <w:r w:rsidR="00A30BA9" w:rsidRPr="00590CAF">
        <w:fldChar w:fldCharType="end"/>
      </w:r>
      <w:r w:rsidRPr="00590CAF">
        <w:t>.</w:t>
      </w:r>
      <w:r w:rsidR="00255940" w:rsidRPr="00590CAF">
        <w:t xml:space="preserve"> </w:t>
      </w:r>
      <w:r w:rsidRPr="00590CAF">
        <w:t>Thus, the cognitive dime</w:t>
      </w:r>
      <w:r w:rsidR="00C730CD" w:rsidRPr="00590CAF">
        <w:t>nsion of social capital emphasis</w:t>
      </w:r>
      <w:r w:rsidRPr="00590CAF">
        <w:t>es shared cognitive resources</w:t>
      </w:r>
      <w:r w:rsidR="008C259A" w:rsidRPr="00590CAF">
        <w:t xml:space="preserve"> </w:t>
      </w:r>
      <w:r w:rsidR="008C259A" w:rsidRPr="00590CAF">
        <w:fldChar w:fldCharType="begin"/>
      </w:r>
      <w:r w:rsidR="008C259A" w:rsidRPr="00590CAF">
        <w:instrText xml:space="preserve"> ADDIN ZOTERO_ITEM CSL_CITATION {"citationID":"Vh5wZWaS","properties":{"formattedCitation":"(Wolf et al., 2010)","plainCitation":"(Wolf et al., 2010)","noteIndex":0},"citationItems":[{"id":393,"uris":["http://zotero.org/users/local/4vjE4G0A/items/QTZTPDT2"],"itemData":{"id":393,"type":"article-journal","abstract":"It has been claimed that high social capital contributes to both positive public health outcomes and to climate change adaptation. Strong social networks have been said to support individuals and collective initiatives of adaptation and enhance resilience. As a result, there is an expectation that social capital could reduce vulnerability to risks from the impacts of climate change in the health sector. This paper examines evidence on the role social networks play in individuals’ responses to heat wave risk in a case study in the UK. Based on interviews with independently living elderly people and their primary social contacts in London and Norwich, we suggest that strong bonding networks could potentially exacerbate rather than reduce the vulnerability of elderly people to the effects of heat waves. Most respondents interviewed did not feel that heat waves posed a signiﬁcant risk to them personally, and most said that they would be able to cope with hot weather. Bonding networks could perpetuate rather than challenge these narratives and therefore contribute to vulnerability rather than ameliorating it. These results suggest a complex rather than uniformly positive relationship between social capital, health and adaptation to climate change.","container-title":"Global Environmental Change","DOI":"10.1016/j.gloenvcha.2009.09.004","ISSN":"09593780","issue":"1","journalAbbreviation":"Global Environmental Change","language":"en","page":"44-52","source":"DOI.org (Crossref)","title":"Social capital, individual responses to heat waves and climate change adaptation: An empirical study of two UK cities","title-short":"Social capital, individual responses to heat waves and climate change adaptation","volume":"20","author":[{"family":"Wolf","given":"Johanna"},{"family":"Adger","given":"W. Neil"},{"family":"Lorenzoni","given":"Irene"},{"family":"Abrahamson","given":"Vanessa"},{"family":"Raine","given":"Rosalind"}],"issued":{"date-parts":[["2010",2]]}}}],"schema":"https://github.com/citation-style-language/schema/raw/master/csl-citation.json"} </w:instrText>
      </w:r>
      <w:r w:rsidR="008C259A" w:rsidRPr="00590CAF">
        <w:fldChar w:fldCharType="separate"/>
      </w:r>
      <w:r w:rsidR="008C259A" w:rsidRPr="00590CAF">
        <w:t>(Wolf et al., 2010)</w:t>
      </w:r>
      <w:r w:rsidR="008C259A" w:rsidRPr="00590CAF">
        <w:fldChar w:fldCharType="end"/>
      </w:r>
      <w:r w:rsidRPr="00590CAF">
        <w:t xml:space="preserve">, while the normative aspect highlights the </w:t>
      </w:r>
      <w:r w:rsidR="008C259A" w:rsidRPr="00590CAF">
        <w:t>essence</w:t>
      </w:r>
      <w:r w:rsidRPr="00590CAF">
        <w:t xml:space="preserve"> of social norms </w:t>
      </w:r>
      <w:r w:rsidR="008C259A" w:rsidRPr="00590CAF">
        <w:t xml:space="preserve">and trust </w:t>
      </w:r>
      <w:r w:rsidRPr="00590CAF">
        <w:t>in facilitating collective action within a community</w:t>
      </w:r>
      <w:r w:rsidR="008C259A" w:rsidRPr="00590CAF">
        <w:fldChar w:fldCharType="begin"/>
      </w:r>
      <w:r w:rsidR="008C259A" w:rsidRPr="00590CAF">
        <w:instrText xml:space="preserve"> ADDIN ZOTERO_ITEM CSL_CITATION {"citationID":"zVgiewgq","properties":{"formattedCitation":"(Creutzig et al., 2023)","plainCitation":"(Creutzig et al., 2023)","noteIndex":0},"citationItems":[{"id":379,"uris":["http://zotero.org/users/local/4vjE4G0A/items/U8WYMK6J"],"itemData":{"id":379,"type":"article-journal","abstract":"Climate change mitigation is mostly assessed through the lens of technologies and policy instruments. However, governance and social capital are crucial factors in complex social systems and may be relevant in the formation of effective climate policies. Here, we investigate the role of quality of governance (QoG), social capital, and equality as preconditions for enacting climate policies. Relying on indicators of social systems at nation state level, we investigate relationships with Qualitative Comparative Analysis (QCA) and Structural Equation Models (SEM). We find that quality of governance, measured as impartiality, underpins social capital and interpersonal trust, equality and effective climate mitigation policies, indicated by the level of carbon pricing. Impartiality and social capital are necessary conditions for climate policies. Socio-economic inequalities reduce trust and political engagement, and thus compromise the overarching goal of climate change mitigation. Evidence from comple­ mentary literature indicates that fairly implemented climate policies could foster a virtuous cycle that further improves quality of governance, and thus the capacity for implementing strong climate policies. Our results demonstrate that impartial governance and resulting social capital form the underpinnings of effective climate policies.","container-title":"Global Environmental Change","DOI":"10.1016/j.gloenvcha.2023.102726","ISSN":"09593780","journalAbbreviation":"Global Environmental Change","language":"en","page":"102726","source":"DOI.org (Crossref)","title":"Designing a virtuous cycle: Quality of governance, effective climate change mitigation, and just outcomes support each other","title-short":"Designing a virtuous cycle","volume":"82","author":[{"family":"Creutzig","given":"Felix"},{"family":"Goetzke","given":"Frank"},{"family":"Ramakrishnan","given":"Anjali"},{"family":"Andrijevic","given":"Marina"},{"family":"Perkins","given":"Patricia"}],"issued":{"date-parts":[["2023",9]]}}}],"schema":"https://github.com/citation-style-language/schema/raw/master/csl-citation.json"} </w:instrText>
      </w:r>
      <w:r w:rsidR="008C259A" w:rsidRPr="00590CAF">
        <w:fldChar w:fldCharType="separate"/>
      </w:r>
      <w:r w:rsidR="008C259A" w:rsidRPr="00590CAF">
        <w:t>(Creutzig et al., 2023)</w:t>
      </w:r>
      <w:r w:rsidR="008C259A" w:rsidRPr="00590CAF">
        <w:fldChar w:fldCharType="end"/>
      </w:r>
      <w:r w:rsidR="008C259A" w:rsidRPr="00590CAF">
        <w:t>. These different conceptualis</w:t>
      </w:r>
      <w:r w:rsidRPr="00590CAF">
        <w:t>ations of social capital provide valuable insights into the complex and multifaceted nature of this concept</w:t>
      </w:r>
      <w:r w:rsidR="00255940" w:rsidRPr="00590CAF">
        <w:t xml:space="preserve"> that will be valuable in understanding how smallholder farmers benefit from social capital</w:t>
      </w:r>
      <w:r w:rsidRPr="00590CAF">
        <w:t>.</w:t>
      </w:r>
    </w:p>
    <w:p w14:paraId="143AA195" w14:textId="2F06F242" w:rsidR="002D092E" w:rsidRPr="00590CAF" w:rsidRDefault="002D092E" w:rsidP="00C62701">
      <w:pPr>
        <w:spacing w:line="360" w:lineRule="auto"/>
        <w:jc w:val="both"/>
      </w:pPr>
    </w:p>
    <w:p w14:paraId="56739C1B" w14:textId="4958AB49" w:rsidR="004C37A2" w:rsidRPr="00590CAF" w:rsidRDefault="004C37A2" w:rsidP="004C37A2">
      <w:pPr>
        <w:spacing w:line="360" w:lineRule="auto"/>
        <w:jc w:val="both"/>
      </w:pPr>
      <w:r w:rsidRPr="00590CAF">
        <w:t>The literature on social capital has identified two distinct types: bridg</w:t>
      </w:r>
      <w:r w:rsidR="00F53C82" w:rsidRPr="00590CAF">
        <w:t xml:space="preserve">ing and bonding social capital </w:t>
      </w:r>
      <w:r w:rsidR="00F53C82" w:rsidRPr="00590CAF">
        <w:fldChar w:fldCharType="begin"/>
      </w:r>
      <w:r w:rsidR="00F53C82" w:rsidRPr="00590CAF">
        <w:instrText xml:space="preserve"> ADDIN ZOTERO_ITEM CSL_CITATION {"citationID":"6VEvDo4Q","properties":{"formattedCitation":"(Waseem et al., 2024)","plainCitation":"(Waseem et al., 2024)","noteIndex":0},"citationItems":[{"id":384,"uris":["http://zotero.org/users/local/4vjE4G0A/items/XJ9ZLRGB"],"itemData":{"id":384,"type":"article-journal","abstract":"Flooding is a widespread and destructive natural hazard that can have serious consequences for communities. It is particularly dangerous for vulnerable populations and can threaten lives and property. The potential of social capital to mitigate flood risks has been discussed in disaster literature. This study aims to conduct a systematic literature review comprising bibliometric and thematic analysis to identify and assess the critical relationship between floods and social capital. Preferred Reporting Items for Systematic Reviews and Meta-Analyses (PRISMA) methodology was applied to review 32 research articles on flood and social capital systematically selected from a dataset of 194 articles retrieved from the Web of Science (WoS) database. Results revealed an increasing publication trend with environmental sciences, ecology, water resources, meteorology, and atmo­ spheric sciences as the key research areas. The studies were contributed by 550 authors, 346 institutions, and 58 countries around the globe, with particular emphasis on SDG13: Climate Action. The thematic analysis identified four key themes: social networks, risk perception, flood response and recovery, and capacity building. The findings showed that social capital is a key indicator in reducing flood risk and should be considered part of flood risk management efforts. The study results can inform future research and help stakeholders develop strategies to enhance the resilience of exposed communities and reduce the impact of flood events.","container-title":"Environmental Impact Assessment Review","DOI":"10.1016/j.eiar.2023.107390","ISSN":"01959255","journalAbbreviation":"Environmental Impact Assessment Review","language":"en","page":"107390","source":"DOI.org (Crossref)","title":"Exploring the role of social capital in flood risk reduction: Insights from a systematic review","title-short":"Exploring the role of social capital in flood risk reduction","volume":"105","author":[{"family":"Waseem","given":"Hassam Bin"},{"family":"Mirza","given":"Muhammad Noor E Elahi"},{"family":"Rana","given":"Irfan Ahmad"}],"issued":{"date-parts":[["2024",3]]}}}],"schema":"https://github.com/citation-style-language/schema/raw/master/csl-citation.json"} </w:instrText>
      </w:r>
      <w:r w:rsidR="00F53C82" w:rsidRPr="00590CAF">
        <w:fldChar w:fldCharType="separate"/>
      </w:r>
      <w:r w:rsidR="00F53C82" w:rsidRPr="00590CAF">
        <w:t>(Waseem et al., 2024)</w:t>
      </w:r>
      <w:r w:rsidR="00F53C82" w:rsidRPr="00590CAF">
        <w:fldChar w:fldCharType="end"/>
      </w:r>
      <w:r w:rsidRPr="00590CAF">
        <w:t xml:space="preserve">. These two forms of social capital differ in terms of their orientation and the nature of the relationships they represent. Bonding social capital </w:t>
      </w:r>
      <w:r w:rsidR="00F53C82" w:rsidRPr="00590CAF">
        <w:t xml:space="preserve">is within the same unit of </w:t>
      </w:r>
      <w:r w:rsidR="00ED4F9C" w:rsidRPr="00590CAF">
        <w:t xml:space="preserve">seemingly </w:t>
      </w:r>
      <w:r w:rsidR="00F53C82" w:rsidRPr="00590CAF">
        <w:t xml:space="preserve">equal </w:t>
      </w:r>
      <w:r w:rsidR="00ED4F9C" w:rsidRPr="00590CAF">
        <w:t xml:space="preserve">power and </w:t>
      </w:r>
      <w:r w:rsidR="00F53C82" w:rsidRPr="00590CAF">
        <w:t xml:space="preserve">access </w:t>
      </w:r>
      <w:r w:rsidRPr="00590CAF">
        <w:t xml:space="preserve">and relationships among actors within the same community or social group. These are typically localised ties, often found among individuals </w:t>
      </w:r>
      <w:r w:rsidR="00F370EC" w:rsidRPr="00590CAF">
        <w:t>who are in stone-throw-away places</w:t>
      </w:r>
      <w:r w:rsidRPr="00590CAF">
        <w:t>. In contrast, bridging social capital operates vertically, connecting actors and communities at differ</w:t>
      </w:r>
      <w:r w:rsidR="00F370EC" w:rsidRPr="00590CAF">
        <w:t xml:space="preserve">ent levels </w:t>
      </w:r>
      <w:r w:rsidR="00F370EC" w:rsidRPr="00590CAF">
        <w:fldChar w:fldCharType="begin"/>
      </w:r>
      <w:r w:rsidR="00F370EC" w:rsidRPr="00590CAF">
        <w:instrText xml:space="preserve"> ADDIN ZOTERO_ITEM CSL_CITATION {"citationID":"y550sFHa","properties":{"formattedCitation":"(Jones &amp; Clark, 2013)","plainCitation":"(Jones &amp; Clark, 2013)","noteIndex":0},"citationItems":[{"id":391,"uris":["http://zotero.org/users/local/4vjE4G0A/items/CBVESA2Q"],"itemData":{"id":391,"type":"article-journal","abstract":"To develop public policies that respond to climate change demands examination of multiple physical and social variables. In the context of coastal zone management, these range from addressing prevailing environmental conditions, to accommodating the socio-economic needs of local communities and acknowledging the attitudes, norms and environmental behaviours of individuals. This paper focuses on these social aspects and develops an explanatory framework to model the effectiveness of coastal management policies based on the role of social capital. Although some studies have emphasised the positive inﬂuence of social capital on natural resources management, so far little research has been undertaken linking social capital as a multi-dimensional characteristic with the level of public receptiveness to policies seeking to mitigate risk at the coast. This paper analyzes the inﬂuence of three social capital elements on public responsiveness: social trust, institutional trust and social networks. The paper postulates that higher levels of social and institutional trust result in more positive community perceptions of proposed policies for coastal management. Similar reactions are expected in communities where dense social networks lead to higher levels of environmental awareness. The paper then identiﬁes potential new areas of research that might address the current lack of consideration of non-economic social costs and beneﬁts on public acceptability of coastal management policies. A principal claim made here is that higher levels of policy acceptability are generally evident in coastal communities with strong social capital, as such communities tend to perceive low social costs and high beneﬁts arising from policy intervention.","container-title":"Ocean &amp; Coastal Management","DOI":"10.1016/j.ocecoaman.2013.03.009","ISSN":"09645691","journalAbbreviation":"Ocean &amp; Coastal Management","language":"en","page":"12-19","source":"DOI.org (Crossref)","title":"Social capital and climate change mitigation in coastal areas: A review of current debates and identification of future research directions","title-short":"Social capital and climate change mitigation in coastal areas","volume":"80","author":[{"family":"Jones","given":"N."},{"family":"Clark","given":"J.R.A."}],"issued":{"date-parts":[["2013",8]]}}}],"schema":"https://github.com/citation-style-language/schema/raw/master/csl-citation.json"} </w:instrText>
      </w:r>
      <w:r w:rsidR="00F370EC" w:rsidRPr="00590CAF">
        <w:fldChar w:fldCharType="separate"/>
      </w:r>
      <w:r w:rsidR="00F370EC" w:rsidRPr="00590CAF">
        <w:t>(Jones &amp; Clark, 2013)</w:t>
      </w:r>
      <w:r w:rsidR="00F370EC" w:rsidRPr="00590CAF">
        <w:fldChar w:fldCharType="end"/>
      </w:r>
      <w:r w:rsidRPr="00590CAF">
        <w:t xml:space="preserve">. </w:t>
      </w:r>
      <w:r w:rsidR="00633CB4" w:rsidRPr="00590CAF">
        <w:t xml:space="preserve">As the name suggests, the concept of "bridging" social capital refers to connections that cross over and link people from different backgrounds, whether in terms of financial status or access to resources. These bridging connections extend beyond one's immediate community </w:t>
      </w:r>
      <w:r w:rsidR="00633CB4" w:rsidRPr="00590CAF">
        <w:fldChar w:fldCharType="begin"/>
      </w:r>
      <w:r w:rsidR="00633CB4" w:rsidRPr="00590CAF">
        <w:instrText xml:space="preserve"> ADDIN ZOTERO_ITEM CSL_CITATION {"citationID":"TdgX3vfS","properties":{"formattedCitation":"(Wolf et al., 2010)","plainCitation":"(Wolf et al., 2010)","noteIndex":0},"citationItems":[{"id":393,"uris":["http://zotero.org/users/local/4vjE4G0A/items/QTZTPDT2"],"itemData":{"id":393,"type":"article-journal","abstract":"It has been claimed that high social capital contributes to both positive public health outcomes and to climate change adaptation. Strong social networks have been said to support individuals and collective initiatives of adaptation and enhance resilience. As a result, there is an expectation that social capital could reduce vulnerability to risks from the impacts of climate change in the health sector. This paper examines evidence on the role social networks play in individuals’ responses to heat wave risk in a case study in the UK. Based on interviews with independently living elderly people and their primary social contacts in London and Norwich, we suggest that strong bonding networks could potentially exacerbate rather than reduce the vulnerability of elderly people to the effects of heat waves. Most respondents interviewed did not feel that heat waves posed a signiﬁcant risk to them personally, and most said that they would be able to cope with hot weather. Bonding networks could perpetuate rather than challenge these narratives and therefore contribute to vulnerability rather than ameliorating it. These results suggest a complex rather than uniformly positive relationship between social capital, health and adaptation to climate change.","container-title":"Global Environmental Change","DOI":"10.1016/j.gloenvcha.2009.09.004","ISSN":"09593780","issue":"1","journalAbbreviation":"Global Environmental Change","language":"en","page":"44-52","source":"DOI.org (Crossref)","title":"Social capital, individual responses to heat waves and climate change adaptation: An empirical study of two UK cities","title-short":"Social capital, individual responses to heat waves and climate change adaptation","volume":"20","author":[{"family":"Wolf","given":"Johanna"},{"family":"Adger","given":"W. Neil"},{"family":"Lorenzoni","given":"Irene"},{"family":"Abrahamson","given":"Vanessa"},{"family":"Raine","given":"Rosalind"}],"issued":{"date-parts":[["2010",2]]}}}],"schema":"https://github.com/citation-style-language/schema/raw/master/csl-citation.json"} </w:instrText>
      </w:r>
      <w:r w:rsidR="00633CB4" w:rsidRPr="00590CAF">
        <w:fldChar w:fldCharType="separate"/>
      </w:r>
      <w:r w:rsidR="00633CB4" w:rsidRPr="00590CAF">
        <w:t>(Wolf et al., 2010)</w:t>
      </w:r>
      <w:r w:rsidR="00633CB4" w:rsidRPr="00590CAF">
        <w:fldChar w:fldCharType="end"/>
      </w:r>
      <w:r w:rsidR="00633CB4" w:rsidRPr="00590CAF">
        <w:t>.</w:t>
      </w:r>
      <w:r w:rsidRPr="00590CAF">
        <w:t xml:space="preserve"> These vertical linkages can facilitate the flow of information and resources across different social strata and communities</w:t>
      </w:r>
      <w:r w:rsidR="00633CB4" w:rsidRPr="00590CAF">
        <w:t xml:space="preserve"> </w:t>
      </w:r>
      <w:r w:rsidR="00633CB4" w:rsidRPr="00590CAF">
        <w:fldChar w:fldCharType="begin"/>
      </w:r>
      <w:r w:rsidR="00633CB4" w:rsidRPr="00590CAF">
        <w:instrText xml:space="preserve"> ADDIN ZOTERO_ITEM CSL_CITATION {"citationID":"73aYGKvv","properties":{"formattedCitation":"(Shahid et al., 2022)","plainCitation":"(Shahid et al., 2022)","noteIndex":0},"citationItems":[{"id":389,"uris":["http://zotero.org/users/local/4vjE4G0A/items/CRCNB627"],"itemData":{"id":389,"type":"article-journal","abstract":"The impacts of climate change and disasters have increased in recent years. Social capital plays a significant role in enhancing community resilience through social networking, information exchange, and resource sharing. This study quantifies the concept of social capital by proposing a social capital index (SCI). The methodology was operationalized and tested in the formal and informal settlements of Islamabad and Rawalpindi in Pakistan. Yamane's sampling method was used to calculate the required sample size of 400 and collected via questionnaire survey. The indicators were chosen through rigorous literature review and categorized into three dimensions of social capital, i.e., civic and political participation, network ties and trust, and consolidated and knowledge resources. Descriptive statistics, chi-square, and independent t-test were used to compare each dimension and overall social capital. Results have revealed that civic and political participation is more or less similar in formal and informal settlements. Informal settlements had stronger social ties, networks, and trust in the community, whereas formal settlements had better access to consolidated and knowledge resources. The study also found a strong positive correlation between actual and perceived social capital. The proposed methodology is tested and found operational for assessing the social capital of hazard-prone areas and communities.","container-title":"Cities","DOI":"10.1016/j.cities.2022.103851","ISSN":"02642751","journalAbbreviation":"Cities","language":"en","page":"103851","source":"DOI.org (Crossref)","title":"Quantifying the role of social capital for enhancing urban resilience against climate crisis: Empirical evidence from formal and informal settlements of Pakistan","title-short":"Quantifying the role of social capital for enhancing urban resilience against climate crisis","volume":"130","author":[{"family":"Shahid","given":"Maheen"},{"family":"Rana","given":"Irfan Ahmad"},{"family":"Jamshed","given":"Ali"},{"family":"Najam","given":"Fawad Ahmed"},{"family":"Ali","given":"Ather"},{"family":"Aslam","given":"Ayman"}],"issued":{"date-parts":[["2022",11]]}}}],"schema":"https://github.com/citation-style-language/schema/raw/master/csl-citation.json"} </w:instrText>
      </w:r>
      <w:r w:rsidR="00633CB4" w:rsidRPr="00590CAF">
        <w:fldChar w:fldCharType="separate"/>
      </w:r>
      <w:r w:rsidR="00633CB4" w:rsidRPr="00590CAF">
        <w:t>(Shahid et al., 2022)</w:t>
      </w:r>
      <w:r w:rsidR="00633CB4" w:rsidRPr="00590CAF">
        <w:fldChar w:fldCharType="end"/>
      </w:r>
      <w:r w:rsidRPr="00590CAF">
        <w:t xml:space="preserve">. </w:t>
      </w:r>
    </w:p>
    <w:p w14:paraId="2EAD3F70" w14:textId="299B00FD" w:rsidR="004C37A2" w:rsidRPr="00590CAF" w:rsidRDefault="004C37A2" w:rsidP="004C37A2">
      <w:pPr>
        <w:spacing w:line="360" w:lineRule="auto"/>
        <w:jc w:val="both"/>
      </w:pPr>
    </w:p>
    <w:p w14:paraId="3C8A8EFA" w14:textId="3DFA8E0B" w:rsidR="004C37A2" w:rsidRPr="00590CAF" w:rsidRDefault="004C37A2" w:rsidP="00D46DA7">
      <w:pPr>
        <w:spacing w:after="240" w:line="360" w:lineRule="auto"/>
        <w:jc w:val="both"/>
      </w:pPr>
      <w:r w:rsidRPr="00590CAF">
        <w:t>Bonding social capital involves interactions and relationships among similar individuals, such as close friends or family members, who share common backgrounds, interests, and values. In contrast, bridging social capital extends beyond the boundaries of a local community, encompassing relationships and connections with individuals, institutions, and organisations outside the immediate social circle. This form of social capital involves linkages with people, entities, and structures that hold relative power or influence c</w:t>
      </w:r>
      <w:r w:rsidR="00943C00" w:rsidRPr="00590CAF">
        <w:t xml:space="preserve">ompared to the local community </w:t>
      </w:r>
      <w:r w:rsidR="00943C00" w:rsidRPr="00590CAF">
        <w:fldChar w:fldCharType="begin"/>
      </w:r>
      <w:r w:rsidR="00943C00" w:rsidRPr="00590CAF">
        <w:instrText xml:space="preserve"> ADDIN ZOTERO_ITEM CSL_CITATION {"citationID":"yyzQTHw1","properties":{"formattedCitation":"(Mobeen et al., 2023)","plainCitation":"(Mobeen et al., 2023)","noteIndex":0},"citationItems":[{"id":398,"uris":["http://zotero.org/users/local/4vjE4G0A/items/FUQSK4SD"],"itemData":{"id":398,"type":"article-journal","abstract":"This study aims to assess the role of sustainable livelihood capital, the mediation of investments and farming purposes, and the moderation of climatic and non-climatic factors in the adaptation process, particularly in the aspects of Crop, Farm, Irrigation, and Economic Management. Moreover, guided by the VIABLE (Values and Investments for Agent-Based Interaction and Learning in Environmental Systems) framework, we analyze stakeholders’ actions, priorities, and goals in the climate change adaptation process. A structured questionnaire was designed based on a five-point Likert scale covering the concepts of livelihood capital, climate change adaptation, investment priorities, farming constraints, and farmers’ decision-making factors. Field data were collected from 800 farmers during December 2021 to February 2022 in the irrigated agricultural regions in the Indus Plain of the Punjab and Sindh provinces, Pakistan. We employed the Partial Least Square Structural Equation Modeling approach to the VIABLE framework (VIABLE-SEM) to analyze the collected data. The results confirm livelihood capital as the most significant deter­ minant (beta = 0.57, effect size = 0.503) for farmers’ adaptation strategies in the Indus plain. Other variables, such as the principal purpose of farming, available investment options, natural and human constraints, appear less important. We identified 13 significant viability pathways that show investment priorities, farming purposes, and constraints faced by the farmers in climate change adaptation. The study also found that non-climatic factors negatively influence (beta = − 0.156) the relationship between capital and adaptation, while climatic factors positively in­ fluence (beta = 0.050) this relationship. Interestingly, the presence of these influencing factors increases the adaptive capacity of farmers. These findings have important implications for poli­ cymakers and researchers in designing and implementing effective climate change adaptation strategies in the agricultural sector of Pakistan.","container-title":"Heliyon","DOI":"10.1016/j.heliyon.2023.e20818","ISSN":"24058440","issue":"11","journalAbbreviation":"Heliyon","language":"en","page":"e20818","source":"DOI.org (Crossref)","title":"Sustainable livelihood capital and climate change adaptation in Pakistan's agriculture: Structural equation modeling analysis in the VIABLE framework","title-short":"Sustainable livelihood capital and climate change adaptation in Pakistan's agriculture","volume":"9","author":[{"family":"Mobeen","given":"Muhammad"},{"family":"Kabir","given":"Khondokar H."},{"family":"Schneider","given":"Uwe A."},{"family":"Ahmed","given":"Tauqeer"},{"family":"Scheffran","given":"Jürgen"}],"issued":{"date-parts":[["2023",11]]}}}],"schema":"https://github.com/citation-style-language/schema/raw/master/csl-citation.json"} </w:instrText>
      </w:r>
      <w:r w:rsidR="00943C00" w:rsidRPr="00590CAF">
        <w:fldChar w:fldCharType="separate"/>
      </w:r>
      <w:r w:rsidR="00943C00" w:rsidRPr="00590CAF">
        <w:t>(Mobeen et al., 2023)</w:t>
      </w:r>
      <w:r w:rsidR="00943C00" w:rsidRPr="00590CAF">
        <w:fldChar w:fldCharType="end"/>
      </w:r>
      <w:r w:rsidRPr="00590CAF">
        <w:t xml:space="preserve">. </w:t>
      </w:r>
    </w:p>
    <w:p w14:paraId="471CC401" w14:textId="7DC7506D" w:rsidR="003B051E" w:rsidRPr="00590CAF" w:rsidRDefault="00184862" w:rsidP="00184862">
      <w:pPr>
        <w:pStyle w:val="Heading2"/>
        <w:numPr>
          <w:ilvl w:val="1"/>
          <w:numId w:val="25"/>
        </w:numPr>
        <w:spacing w:after="240"/>
      </w:pPr>
      <w:bookmarkStart w:id="28" w:name="_Toc168507177"/>
      <w:r w:rsidRPr="00590CAF">
        <w:lastRenderedPageBreak/>
        <w:t xml:space="preserve">The nexus between </w:t>
      </w:r>
      <w:r w:rsidR="004834C5" w:rsidRPr="00590CAF">
        <w:t>Social capital and Gender</w:t>
      </w:r>
      <w:bookmarkEnd w:id="28"/>
      <w:r w:rsidR="004834C5" w:rsidRPr="00590CAF">
        <w:t xml:space="preserve"> </w:t>
      </w:r>
    </w:p>
    <w:p w14:paraId="232AF3D4" w14:textId="134A5494" w:rsidR="007C4C34" w:rsidRPr="00590CAF" w:rsidRDefault="0059219C" w:rsidP="007C4C34">
      <w:pPr>
        <w:spacing w:line="360" w:lineRule="auto"/>
        <w:jc w:val="both"/>
      </w:pPr>
      <w:r w:rsidRPr="00590CAF">
        <w:t>As noted above, the topic of social capital has been debated extensively scholarly</w:t>
      </w:r>
      <w:r w:rsidR="007C4C34" w:rsidRPr="00590CAF">
        <w:t xml:space="preserve">, with differing perspectives on the most effective approaches. </w:t>
      </w:r>
      <w:r w:rsidRPr="00590CAF">
        <w:t>Others believe that social capital results</w:t>
      </w:r>
      <w:r w:rsidR="007C4C34" w:rsidRPr="00590CAF">
        <w:t xml:space="preserve"> through the gradual accumulation of tradition and shared experiences over time, while others advocate for the role of external interventions, such as those led by civil society organizations, in fostering social capital</w:t>
      </w:r>
      <w:r w:rsidRPr="00590CAF">
        <w:t xml:space="preserve"> </w:t>
      </w:r>
      <w:r w:rsidRPr="00590CAF">
        <w:fldChar w:fldCharType="begin"/>
      </w:r>
      <w:r w:rsidRPr="00590CAF">
        <w:instrText xml:space="preserve"> ADDIN ZOTERO_ITEM CSL_CITATION {"citationID":"b8JGZiER","properties":{"formattedCitation":"(Hao et al., 2020)","plainCitation":"(Hao et al., 2020)","noteIndex":0},"citationItems":[{"id":392,"uris":["http://zotero.org/users/local/4vjE4G0A/items/NSM3JQ4D"],"itemData":{"id":392,"type":"article-journal","abstract":"Climate change is one of the most challenging issues facing the world today, and it is important to have effective policies to address its impact. One critical factor in shaping climate policy is public response to climate change. In this study, we theoretically and empirically focus on examining the impacts of personal social capital and national carbon dependency on citizens’ response to climate change in 22 European countries. Utilizing in­ dividual-level data from the 2016 European Social Survey and corresponding country-level data from multiple sources, we conduct multilevel regression analyses. Findings show that in these 22 European countries people with higher social capital are more likely to have climate-mitigation behavioral intention and show support for climate policy, while greater national carbon dependency tends to inhibit public response to climate change. We conclude by discussing this study’s contributions to the literature and policy implications and offer suggestions for future research.","container-title":"Environmental Science &amp; Policy","DOI":"10.1016/j.envsci.2020.07.028","ISSN":"14629011","journalAbbreviation":"Environmental Science &amp; Policy","language":"en","page":"64-72","source":"DOI.org (Crossref)","title":"Social Capital, carbon dependency, and public response to climate change in 22 European countries","volume":"114","author":[{"family":"Hao","given":"Feng"},{"family":"Liu","given":"Xinsheng"},{"family":"Michaels","given":"Jay L."}],"issued":{"date-parts":[["2020",12]]}}}],"schema":"https://github.com/citation-style-language/schema/raw/master/csl-citation.json"} </w:instrText>
      </w:r>
      <w:r w:rsidRPr="00590CAF">
        <w:fldChar w:fldCharType="separate"/>
      </w:r>
      <w:r w:rsidRPr="00590CAF">
        <w:t>(Hao et al., 2020)</w:t>
      </w:r>
      <w:r w:rsidRPr="00590CAF">
        <w:fldChar w:fldCharType="end"/>
      </w:r>
      <w:r w:rsidR="007C4C34" w:rsidRPr="00590CAF">
        <w:t>. One perspective holds that non-governmental organizations (NGOs) can serve as catalysts for building social capital by engaging with local communities (</w:t>
      </w:r>
      <w:proofErr w:type="spellStart"/>
      <w:r w:rsidR="007C4C34" w:rsidRPr="00590CAF">
        <w:t>Savari</w:t>
      </w:r>
      <w:proofErr w:type="spellEnd"/>
      <w:r w:rsidR="007C4C34" w:rsidRPr="00590CAF">
        <w:t xml:space="preserve"> et al., 2023). However, there are concerns that the long-term presence and imposition of ideologies by these organizations may undermine the indigenous social capital that has developed organically within communities (</w:t>
      </w:r>
      <w:proofErr w:type="spellStart"/>
      <w:r w:rsidR="007C4C34" w:rsidRPr="00590CAF">
        <w:t>Savari</w:t>
      </w:r>
      <w:proofErr w:type="spellEnd"/>
      <w:r w:rsidR="007C4C34" w:rsidRPr="00590CAF">
        <w:t xml:space="preserve"> et al., 2023). </w:t>
      </w:r>
    </w:p>
    <w:p w14:paraId="0A95DD52" w14:textId="77777777" w:rsidR="007C4C34" w:rsidRPr="00590CAF" w:rsidRDefault="007C4C34" w:rsidP="007C4C34">
      <w:pPr>
        <w:spacing w:line="360" w:lineRule="auto"/>
        <w:jc w:val="both"/>
      </w:pPr>
    </w:p>
    <w:p w14:paraId="5348DB33" w14:textId="1EEF1FA5" w:rsidR="007C4C34" w:rsidRPr="00590CAF" w:rsidRDefault="00367504" w:rsidP="007C4C34">
      <w:pPr>
        <w:spacing w:line="360" w:lineRule="auto"/>
        <w:jc w:val="both"/>
      </w:pPr>
      <w:r w:rsidRPr="00590CAF">
        <w:t xml:space="preserve">External interventions can significantly influence the development of social capital, but this process is often complicated by the uneven distribution of social capital across different social categories, such as gender </w:t>
      </w:r>
      <w:r w:rsidRPr="00590CAF">
        <w:fldChar w:fldCharType="begin"/>
      </w:r>
      <w:r w:rsidRPr="00590CAF">
        <w:instrText xml:space="preserve"> ADDIN ZOTERO_ITEM CSL_CITATION {"citationID":"r8EFVqwe","properties":{"formattedCitation":"(Shahid et al., 2022)","plainCitation":"(Shahid et al., 2022)","noteIndex":0},"citationItems":[{"id":389,"uris":["http://zotero.org/users/local/4vjE4G0A/items/CRCNB627"],"itemData":{"id":389,"type":"article-journal","abstract":"The impacts of climate change and disasters have increased in recent years. Social capital plays a significant role in enhancing community resilience through social networking, information exchange, and resource sharing. This study quantifies the concept of social capital by proposing a social capital index (SCI). The methodology was operationalized and tested in the formal and informal settlements of Islamabad and Rawalpindi in Pakistan. Yamane's sampling method was used to calculate the required sample size of 400 and collected via questionnaire survey. The indicators were chosen through rigorous literature review and categorized into three dimensions of social capital, i.e., civic and political participation, network ties and trust, and consolidated and knowledge resources. Descriptive statistics, chi-square, and independent t-test were used to compare each dimension and overall social capital. Results have revealed that civic and political participation is more or less similar in formal and informal settlements. Informal settlements had stronger social ties, networks, and trust in the community, whereas formal settlements had better access to consolidated and knowledge resources. The study also found a strong positive correlation between actual and perceived social capital. The proposed methodology is tested and found operational for assessing the social capital of hazard-prone areas and communities.","container-title":"Cities","DOI":"10.1016/j.cities.2022.103851","ISSN":"02642751","journalAbbreviation":"Cities","language":"en","page":"103851","source":"DOI.org (Crossref)","title":"Quantifying the role of social capital for enhancing urban resilience against climate crisis: Empirical evidence from formal and informal settlements of Pakistan","title-short":"Quantifying the role of social capital for enhancing urban resilience against climate crisis","volume":"130","author":[{"family":"Shahid","given":"Maheen"},{"family":"Rana","given":"Irfan Ahmad"},{"family":"Jamshed","given":"Ali"},{"family":"Najam","given":"Fawad Ahmed"},{"family":"Ali","given":"Ather"},{"family":"Aslam","given":"Ayman"}],"issued":{"date-parts":[["2022",11]]}}}],"schema":"https://github.com/citation-style-language/schema/raw/master/csl-citation.json"} </w:instrText>
      </w:r>
      <w:r w:rsidRPr="00590CAF">
        <w:fldChar w:fldCharType="separate"/>
      </w:r>
      <w:r w:rsidRPr="00590CAF">
        <w:t>(Shahid et al., 2022)</w:t>
      </w:r>
      <w:r w:rsidRPr="00590CAF">
        <w:fldChar w:fldCharType="end"/>
      </w:r>
      <w:r w:rsidRPr="00590CAF">
        <w:t xml:space="preserve">, class </w:t>
      </w:r>
      <w:r w:rsidRPr="00590CAF">
        <w:fldChar w:fldCharType="begin"/>
      </w:r>
      <w:r w:rsidRPr="00590CAF">
        <w:instrText xml:space="preserve"> ADDIN ZOTERO_ITEM CSL_CITATION {"citationID":"lBoI63Ln","properties":{"formattedCitation":"(Hao et al., 2020)","plainCitation":"(Hao et al., 2020)","noteIndex":0},"citationItems":[{"id":392,"uris":["http://zotero.org/users/local/4vjE4G0A/items/NSM3JQ4D"],"itemData":{"id":392,"type":"article-journal","abstract":"Climate change is one of the most challenging issues facing the world today, and it is important to have effective policies to address its impact. One critical factor in shaping climate policy is public response to climate change. In this study, we theoretically and empirically focus on examining the impacts of personal social capital and national carbon dependency on citizens’ response to climate change in 22 European countries. Utilizing in­ dividual-level data from the 2016 European Social Survey and corresponding country-level data from multiple sources, we conduct multilevel regression analyses. Findings show that in these 22 European countries people with higher social capital are more likely to have climate-mitigation behavioral intention and show support for climate policy, while greater national carbon dependency tends to inhibit public response to climate change. We conclude by discussing this study’s contributions to the literature and policy implications and offer suggestions for future research.","container-title":"Environmental Science &amp; Policy","DOI":"10.1016/j.envsci.2020.07.028","ISSN":"14629011","journalAbbreviation":"Environmental Science &amp; Policy","language":"en","page":"64-72","source":"DOI.org (Crossref)","title":"Social Capital, carbon dependency, and public response to climate change in 22 European countries","volume":"114","author":[{"family":"Hao","given":"Feng"},{"family":"Liu","given":"Xinsheng"},{"family":"Michaels","given":"Jay L."}],"issued":{"date-parts":[["2020",12]]}}}],"schema":"https://github.com/citation-style-language/schema/raw/master/csl-citation.json"} </w:instrText>
      </w:r>
      <w:r w:rsidRPr="00590CAF">
        <w:fldChar w:fldCharType="separate"/>
      </w:r>
      <w:r w:rsidRPr="00590CAF">
        <w:t>(Hao et al., 2020)</w:t>
      </w:r>
      <w:r w:rsidRPr="00590CAF">
        <w:fldChar w:fldCharType="end"/>
      </w:r>
      <w:r w:rsidRPr="00590CAF">
        <w:t xml:space="preserve">, and social status </w:t>
      </w:r>
      <w:r w:rsidRPr="00590CAF">
        <w:fldChar w:fldCharType="begin"/>
      </w:r>
      <w:r w:rsidRPr="00590CAF">
        <w:instrText xml:space="preserve"> ADDIN ZOTERO_ITEM CSL_CITATION {"citationID":"bQBYux81","properties":{"formattedCitation":"(Zhang et al., 2023)","plainCitation":"(Zhang et al., 2023)","noteIndex":0},"citationItems":[{"id":385,"uris":["http://zotero.org/users/local/4vjE4G0A/items/TB3G7ECM"],"itemData":{"id":385,"type":"article-journal","abstract":"Understanding farmers' adaptive behavior to climate-related disasters is important in the field of disaster reduction research. The objectives of this study were to analyze how social capital influences farmers' adaptive behavior in the Chinese context and how trust in village-level organizations influences adaptive behavior simultaneously with social capital. We use a logit model to analyze 416 questionnaires collected from Xiangtan City, Hunan Province. The results show that the social network has a negative impact on disaster adaptive behaviors, but the social trust makes farmers more likely to take more adaptive activities. Social norms have little effect on adaptive behavior. Further, we analyze the moderating effects of villagelevel organizational trust on the relationship. The results show that trust in village-level organizations weakens the negative effects of social networks, but it enhances the positive effects of social trust. This study can help researchers and policy makers understand the complex relationship between social capital, grassroots organizational trust, and adaptive behavior.","container-title":"International Journal of Disaster Risk Reduction","DOI":"10.1016/j.ijdrr.2023.104083","ISSN":"22124209","journalAbbreviation":"International Journal of Disaster Risk Reduction","language":"en","page":"104083","source":"DOI.org (Crossref)","title":"How do social capital and village-level organizational trust affect farmers' climate-related disaster adaptation behavior? Evidence from Hunan Province, China","title-short":"How do social capital and village-level organizational trust affect farmers' climate-related disaster adaptation behavior?","volume":"99","author":[{"family":"Zhang","given":"Zhenyu"},{"family":"Yang","given":"Anhua"},{"family":"Wang","given":"Yaxing"}],"issued":{"date-parts":[["2023",12]]}}}],"schema":"https://github.com/citation-style-language/schema/raw/master/csl-citation.json"} </w:instrText>
      </w:r>
      <w:r w:rsidRPr="00590CAF">
        <w:fldChar w:fldCharType="separate"/>
      </w:r>
      <w:r w:rsidRPr="00590CAF">
        <w:t>(Zhang et al., 2023)</w:t>
      </w:r>
      <w:r w:rsidRPr="00590CAF">
        <w:fldChar w:fldCharType="end"/>
      </w:r>
      <w:r w:rsidRPr="00590CAF">
        <w:t xml:space="preserve"> within the community (</w:t>
      </w:r>
      <w:proofErr w:type="spellStart"/>
      <w:r w:rsidRPr="00590CAF">
        <w:t>Woolcock</w:t>
      </w:r>
      <w:proofErr w:type="spellEnd"/>
      <w:r w:rsidRPr="00590CAF">
        <w:t xml:space="preserve">, 2001). </w:t>
      </w:r>
      <w:r w:rsidR="007C4C34" w:rsidRPr="00590CAF">
        <w:t xml:space="preserve">For instance, studies have shown that privileged classes tend to have </w:t>
      </w:r>
      <w:r w:rsidRPr="00590CAF">
        <w:t>opportunities to access to all forms of social capital</w:t>
      </w:r>
      <w:r w:rsidR="007C4C34" w:rsidRPr="00590CAF">
        <w:t xml:space="preserve"> (</w:t>
      </w:r>
      <w:proofErr w:type="spellStart"/>
      <w:r w:rsidR="007C4C34" w:rsidRPr="00590CAF">
        <w:t>Woolcock</w:t>
      </w:r>
      <w:proofErr w:type="spellEnd"/>
      <w:r w:rsidR="007C4C34" w:rsidRPr="00590CAF">
        <w:t xml:space="preserve">, 2001). Gender </w:t>
      </w:r>
      <w:r w:rsidRPr="00590CAF">
        <w:t>factors should not be undermined in the building of social capital</w:t>
      </w:r>
      <w:r w:rsidR="007C4C34" w:rsidRPr="00590CAF">
        <w:t xml:space="preserve">, as social networks and cooperative behaviours often differ between men and women (Armitage, 2005). </w:t>
      </w:r>
    </w:p>
    <w:p w14:paraId="6F665D65" w14:textId="77777777" w:rsidR="007C4C34" w:rsidRPr="00590CAF" w:rsidRDefault="007C4C34" w:rsidP="007C4C34">
      <w:pPr>
        <w:spacing w:line="360" w:lineRule="auto"/>
        <w:jc w:val="both"/>
      </w:pPr>
    </w:p>
    <w:p w14:paraId="31197CEB" w14:textId="68DF77F8" w:rsidR="007C4C34" w:rsidRPr="00590CAF" w:rsidRDefault="007C4C34" w:rsidP="00344ED0">
      <w:pPr>
        <w:spacing w:line="360" w:lineRule="auto"/>
        <w:jc w:val="both"/>
      </w:pPr>
      <w:r w:rsidRPr="00590CAF">
        <w:t xml:space="preserve">The gender composition of group-based interventions can also impact </w:t>
      </w:r>
      <w:r w:rsidR="00423A8B" w:rsidRPr="00590CAF">
        <w:t>the way in which</w:t>
      </w:r>
      <w:r w:rsidRPr="00590CAF">
        <w:t xml:space="preserve"> community-based organisations (C</w:t>
      </w:r>
      <w:r w:rsidR="00423A8B" w:rsidRPr="00590CAF">
        <w:t xml:space="preserve">BOs) addressing climate change </w:t>
      </w:r>
      <w:r w:rsidR="00423A8B" w:rsidRPr="00590CAF">
        <w:fldChar w:fldCharType="begin"/>
      </w:r>
      <w:r w:rsidR="00423A8B" w:rsidRPr="00590CAF">
        <w:instrText xml:space="preserve"> ADDIN ZOTERO_ITEM CSL_CITATION {"citationID":"kRaP9dIP","properties":{"formattedCitation":"(Waseem et al., 2024)","plainCitation":"(Waseem et al., 2024)","noteIndex":0},"citationItems":[{"id":384,"uris":["http://zotero.org/users/local/4vjE4G0A/items/XJ9ZLRGB"],"itemData":{"id":384,"type":"article-journal","abstract":"Flooding is a widespread and destructive natural hazard that can have serious consequences for communities. It is particularly dangerous for vulnerable populations and can threaten lives and property. The potential of social capital to mitigate flood risks has been discussed in disaster literature. This study aims to conduct a systematic literature review comprising bibliometric and thematic analysis to identify and assess the critical relationship between floods and social capital. Preferred Reporting Items for Systematic Reviews and Meta-Analyses (PRISMA) methodology was applied to review 32 research articles on flood and social capital systematically selected from a dataset of 194 articles retrieved from the Web of Science (WoS) database. Results revealed an increasing publication trend with environmental sciences, ecology, water resources, meteorology, and atmo­ spheric sciences as the key research areas. The studies were contributed by 550 authors, 346 institutions, and 58 countries around the globe, with particular emphasis on SDG13: Climate Action. The thematic analysis identified four key themes: social networks, risk perception, flood response and recovery, and capacity building. The findings showed that social capital is a key indicator in reducing flood risk and should be considered part of flood risk management efforts. The study results can inform future research and help stakeholders develop strategies to enhance the resilience of exposed communities and reduce the impact of flood events.","container-title":"Environmental Impact Assessment Review","DOI":"10.1016/j.eiar.2023.107390","ISSN":"01959255","journalAbbreviation":"Environmental Impact Assessment Review","language":"en","page":"107390","source":"DOI.org (Crossref)","title":"Exploring the role of social capital in flood risk reduction: Insights from a systematic review","title-short":"Exploring the role of social capital in flood risk reduction","volume":"105","author":[{"family":"Waseem","given":"Hassam Bin"},{"family":"Mirza","given":"Muhammad Noor E Elahi"},{"family":"Rana","given":"Irfan Ahmad"}],"issued":{"date-parts":[["2024",3]]}}}],"schema":"https://github.com/citation-style-language/schema/raw/master/csl-citation.json"} </w:instrText>
      </w:r>
      <w:r w:rsidR="00423A8B" w:rsidRPr="00590CAF">
        <w:fldChar w:fldCharType="separate"/>
      </w:r>
      <w:r w:rsidR="00423A8B" w:rsidRPr="00590CAF">
        <w:t>(Waseem et al., 2024)</w:t>
      </w:r>
      <w:r w:rsidR="00423A8B" w:rsidRPr="00590CAF">
        <w:fldChar w:fldCharType="end"/>
      </w:r>
      <w:r w:rsidRPr="00590CAF">
        <w:t>.</w:t>
      </w:r>
      <w:r w:rsidR="00423A8B" w:rsidRPr="00590CAF">
        <w:t xml:space="preserve"> In addition to the factors mentioned earlier, other elements such as age, wealth, income, and influence also shape the nature and manifestation of social capital. Gender is one of these influential factors that can impact how and what constitutes social capital </w:t>
      </w:r>
      <w:r w:rsidR="00423A8B" w:rsidRPr="00590CAF">
        <w:fldChar w:fldCharType="begin"/>
      </w:r>
      <w:r w:rsidR="00423A8B" w:rsidRPr="00590CAF">
        <w:instrText xml:space="preserve"> ADDIN ZOTERO_ITEM CSL_CITATION {"citationID":"o7f9gvw5","properties":{"formattedCitation":"(Shahid et al., 2022)","plainCitation":"(Shahid et al., 2022)","noteIndex":0},"citationItems":[{"id":389,"uris":["http://zotero.org/users/local/4vjE4G0A/items/CRCNB627"],"itemData":{"id":389,"type":"article-journal","abstract":"The impacts of climate change and disasters have increased in recent years. Social capital plays a significant role in enhancing community resilience through social networking, information exchange, and resource sharing. This study quantifies the concept of social capital by proposing a social capital index (SCI). The methodology was operationalized and tested in the formal and informal settlements of Islamabad and Rawalpindi in Pakistan. Yamane's sampling method was used to calculate the required sample size of 400 and collected via questionnaire survey. The indicators were chosen through rigorous literature review and categorized into three dimensions of social capital, i.e., civic and political participation, network ties and trust, and consolidated and knowledge resources. Descriptive statistics, chi-square, and independent t-test were used to compare each dimension and overall social capital. Results have revealed that civic and political participation is more or less similar in formal and informal settlements. Informal settlements had stronger social ties, networks, and trust in the community, whereas formal settlements had better access to consolidated and knowledge resources. The study also found a strong positive correlation between actual and perceived social capital. The proposed methodology is tested and found operational for assessing the social capital of hazard-prone areas and communities.","container-title":"Cities","DOI":"10.1016/j.cities.2022.103851","ISSN":"02642751","journalAbbreviation":"Cities","language":"en","page":"103851","source":"DOI.org (Crossref)","title":"Quantifying the role of social capital for enhancing urban resilience against climate crisis: Empirical evidence from formal and informal settlements of Pakistan","title-short":"Quantifying the role of social capital for enhancing urban resilience against climate crisis","volume":"130","author":[{"family":"Shahid","given":"Maheen"},{"family":"Rana","given":"Irfan Ahmad"},{"family":"Jamshed","given":"Ali"},{"family":"Najam","given":"Fawad Ahmed"},{"family":"Ali","given":"Ather"},{"family":"Aslam","given":"Ayman"}],"issued":{"date-parts":[["2022",11]]}}}],"schema":"https://github.com/citation-style-language/schema/raw/master/csl-citation.json"} </w:instrText>
      </w:r>
      <w:r w:rsidR="00423A8B" w:rsidRPr="00590CAF">
        <w:fldChar w:fldCharType="separate"/>
      </w:r>
      <w:r w:rsidR="00423A8B" w:rsidRPr="00590CAF">
        <w:t>(Shahid et al., 2022)</w:t>
      </w:r>
      <w:r w:rsidR="00423A8B" w:rsidRPr="00590CAF">
        <w:fldChar w:fldCharType="end"/>
      </w:r>
      <w:r w:rsidR="00423A8B" w:rsidRPr="00590CAF">
        <w:t>.</w:t>
      </w:r>
      <w:r w:rsidR="00A01417" w:rsidRPr="00590CAF">
        <w:t xml:space="preserve"> Hence the need for a holistic and multifaceted approach to address the challenges surrounding social capital   building and utilisation. </w:t>
      </w:r>
      <w:r w:rsidRPr="00590CAF">
        <w:t xml:space="preserve"> </w:t>
      </w:r>
      <w:r w:rsidR="00A01417" w:rsidRPr="00590CAF">
        <w:t>It is therefore imperative to take into account the context in which projects will be taking place to ensure effective utilisation of social capital for the benefit of the majority.</w:t>
      </w:r>
    </w:p>
    <w:p w14:paraId="359831A8" w14:textId="77777777" w:rsidR="0067337B" w:rsidRPr="00590CAF" w:rsidRDefault="0067337B" w:rsidP="0067337B">
      <w:pPr>
        <w:pStyle w:val="ListParagraph"/>
        <w:ind w:left="360"/>
      </w:pPr>
    </w:p>
    <w:p w14:paraId="2AB5C4F6" w14:textId="40261D6E" w:rsidR="00FF4808" w:rsidRPr="00590CAF" w:rsidRDefault="00FF4808" w:rsidP="00216092">
      <w:pPr>
        <w:pStyle w:val="Heading2"/>
        <w:numPr>
          <w:ilvl w:val="1"/>
          <w:numId w:val="5"/>
        </w:numPr>
        <w:spacing w:after="240"/>
      </w:pPr>
      <w:r w:rsidRPr="00590CAF">
        <w:lastRenderedPageBreak/>
        <w:t xml:space="preserve"> </w:t>
      </w:r>
      <w:bookmarkStart w:id="29" w:name="_Toc168507178"/>
      <w:r w:rsidR="00DD721B" w:rsidRPr="00590CAF">
        <w:t xml:space="preserve">Local Communities, Social Capital and </w:t>
      </w:r>
      <w:r w:rsidR="002C5E3B" w:rsidRPr="00590CAF">
        <w:t xml:space="preserve">Climate </w:t>
      </w:r>
      <w:r w:rsidR="005F1379" w:rsidRPr="00590CAF">
        <w:t>Change Nexus</w:t>
      </w:r>
      <w:bookmarkEnd w:id="29"/>
      <w:r w:rsidR="002C5E3B" w:rsidRPr="00590CAF">
        <w:t xml:space="preserve"> </w:t>
      </w:r>
    </w:p>
    <w:p w14:paraId="47BD46F9" w14:textId="2CDF57A1" w:rsidR="001D4F22" w:rsidRPr="00590CAF" w:rsidRDefault="005F1379" w:rsidP="002C5E3B">
      <w:pPr>
        <w:spacing w:line="360" w:lineRule="auto"/>
        <w:jc w:val="both"/>
      </w:pPr>
      <w:r w:rsidRPr="00590CAF">
        <w:t>Climate change manifests in diverse ways, including through droughts, floods, disease outbreaks, and cyclones. In the context of this study, droughts are the primary result of climate change in many parts of Africa, including the Zvishavane district of Zimbabwe.</w:t>
      </w:r>
    </w:p>
    <w:p w14:paraId="63FD9E0B" w14:textId="77777777" w:rsidR="005F1379" w:rsidRPr="00590CAF" w:rsidRDefault="005F1379" w:rsidP="002C5E3B">
      <w:pPr>
        <w:spacing w:line="360" w:lineRule="auto"/>
        <w:jc w:val="both"/>
      </w:pPr>
    </w:p>
    <w:p w14:paraId="318C9F59" w14:textId="292B1CBC" w:rsidR="001D4F22" w:rsidRPr="00590CAF" w:rsidRDefault="004464BE" w:rsidP="001D4F22">
      <w:pPr>
        <w:spacing w:line="360" w:lineRule="auto"/>
        <w:jc w:val="both"/>
      </w:pPr>
      <w:r w:rsidRPr="00590CAF">
        <w:t xml:space="preserve">First, the environmental impacts theme emerged during the literature review process. </w:t>
      </w:r>
      <w:r w:rsidR="005F1379" w:rsidRPr="00590CAF">
        <w:t>D</w:t>
      </w:r>
      <w:r w:rsidR="001D4F22" w:rsidRPr="00590CAF">
        <w:t xml:space="preserve">roughts have a detrimental effect on the natural environment, including a decline in tree species diversity, reduced tree density, and degradation of vegetation cover </w:t>
      </w:r>
      <w:r w:rsidR="002A52C9" w:rsidRPr="00590CAF">
        <w:fldChar w:fldCharType="begin"/>
      </w:r>
      <w:r w:rsidR="002A52C9" w:rsidRPr="00590CAF">
        <w:instrText xml:space="preserve"> ADDIN ZOTERO_ITEM CSL_CITATION {"citationID":"4EFnlViE","properties":{"formattedCitation":"(Mitchell et al., 2019)","plainCitation":"(Mitchell et al., 2019)","noteIndex":0},"citationItems":[{"id":165,"uris":["http://zotero.org/users/local/4vjE4G0A/items/E4H94P8U"],"itemData":{"id":165,"type":"article-journal","abstract":"Human-wildlife conﬂicts are increasing globally, especially involving livestock depredation by carnivores. To understand the relationship between predation frequency and attitudes toward predators, researchers quantiﬁed livestock losses for four carnivore species—African wild dog, spotted hyena, leopard, and lion—as well as attitudes toward these carnivores in Westgate Community Conservancy, Samburu, Kenya. Methods included a three-year data collection period of conﬂict incidents followed by structured interviews to assess community attitudes. Results demonstrated that livestock depredation mainly involved leopards and spotted hyenas, preying most often on sheep and goats. Attitudes toward lions and hyenas were generally proportionate to their predation involvement. However, the frequency of predation did not always elicit such an expected response, as community members held positive attitudes toward leopards despite their high involvement in conﬂict, but disliked African wild dogs regardless of their low involvement. The discrepancy in attitudes could be attributed to cultural values, economic losses, and perceived risk.","container-title":"Human Dimensions of Wildlife","DOI":"10.1080/10871209.2018.1548671","ISSN":"1087-1209, 1533-158X","issue":"2","journalAbbreviation":"Human Dimensions of Wildlife","language":"en","page":"168-179","source":"DOI.org (Crossref)","title":"A comparison between human-carnivore conflicts and local community attitudes toward carnivores in Westgate Community Conservancy, Samburu, Kenya","volume":"24","author":[{"family":"Mitchell","given":"Allison M."},{"family":"Bruyere","given":"Brett L."},{"family":"Otieno","given":"Tobias O."},{"family":"Bhalla","given":"Shivani"},{"family":"Teel","given":"Tara L."}],"issued":{"date-parts":[["2019",3,4]]}}}],"schema":"https://github.com/citation-style-language/schema/raw/master/csl-citation.json"} </w:instrText>
      </w:r>
      <w:r w:rsidR="002A52C9" w:rsidRPr="00590CAF">
        <w:fldChar w:fldCharType="separate"/>
      </w:r>
      <w:r w:rsidR="002A52C9" w:rsidRPr="00590CAF">
        <w:t>(Mitchell et al., 2019)</w:t>
      </w:r>
      <w:r w:rsidR="002A52C9" w:rsidRPr="00590CAF">
        <w:fldChar w:fldCharType="end"/>
      </w:r>
      <w:r w:rsidR="001D4F22" w:rsidRPr="00590CAF">
        <w:t>). Droughts have also led to the destruction of cocoa plantations in Ghana (</w:t>
      </w:r>
      <w:proofErr w:type="spellStart"/>
      <w:r w:rsidR="001D4F22" w:rsidRPr="00590CAF">
        <w:t>Kalame</w:t>
      </w:r>
      <w:proofErr w:type="spellEnd"/>
      <w:r w:rsidR="001D4F22" w:rsidRPr="00590CAF">
        <w:t xml:space="preserve"> et al., 2009) and have contributed to higher mortality rates among wildlife populations due to starvation</w:t>
      </w:r>
      <w:r w:rsidRPr="00590CAF">
        <w:t xml:space="preserve"> in other countries including Zimbabwe</w:t>
      </w:r>
      <w:r w:rsidR="00597B0A" w:rsidRPr="00590CAF">
        <w:t xml:space="preserve"> </w:t>
      </w:r>
      <w:r w:rsidR="00597B0A" w:rsidRPr="00590CAF">
        <w:fldChar w:fldCharType="begin"/>
      </w:r>
      <w:r w:rsidR="00597B0A" w:rsidRPr="00590CAF">
        <w:instrText xml:space="preserve"> ADDIN ZOTERO_ITEM CSL_CITATION {"citationID":"vIHNv3Kw","properties":{"formattedCitation":"(Musakwa et al., 2020)","plainCitation":"(Musakwa et al., 2020)","noteIndex":0},"citationItems":[{"id":121,"uris":["http://zotero.org/users/local/4vjE4G0A/items/7AUTCS23"],"itemData":{"id":121,"type":"article-journal","abstract":"National parks play an important role in maintaining natural ecosystems which are important sources of income and livelihood sustenance. Most national parks in Southern Africa are managed by their states. Before 2007, Gonarezhou National Park was managed by the Zimbabwe Parks Management and Wildlife Authority, which faced challenges in maintaining its biodiversity, community relations and infrastructure. However, in 2017 the Frankfurt Zoological Society and the Zimbabwe Parks Management and Wildlife Authority formed an innovative partnership under the Gonarezhou Conservation Trust (GCT). This study examines the relationship between GCT management, Gonarezhou National Park stakeholders and communities as well as the impact of the relationship on biodiversity and ecosystems. The study also highlights challenges faced and lessons learned in managing Gonarezhou as a protected area. To obtain the information, key informant interviews, Landsat satellite imagery, secondary data from previous studies and government sources were utilized. The results indicate that the concerted eﬀorts of the Gonarezhou Conservation Trust to manage the park are starting to bear fruit in improving biodiversity conservation, ecosystem management and engaging communities. However, challenges such as governance obstacles, problematic stakeholder management, maintaining trust in community relations, ensuring sustainability, managing the adverse impacts of climate change and human-wildlife conﬂicts must still be navigated to ensure the park’s sustainable management. Notwithstanding challenges, we argue that a partnership arrangement such as the Gonarezhou Conservation Trust is a desirable model that can be applied in national parks in Zimbabwe and Africa for better biodiversity management and tourism.","container-title":"Land","DOI":"10.3390/land9110399","ISSN":"2073-445X","issue":"11","journalAbbreviation":"Land","language":"en","page":"399","source":"DOI.org (Crossref)","title":"Partnerships and Stakeholder Participation in the Management of National Parks: Experiences of the Gonarezhou National Park in Zimbabwe","title-short":"Partnerships and Stakeholder Participation in the Management of National Parks","volume":"9","author":[{"family":"Musakwa","given":"Walter"},{"family":"Gumbo","given":"Trynos"},{"family":"Paradza","given":"Gaynor"},{"family":"Mpofu","given":"Ephraim"},{"family":"Nyathi","given":"Nesisa Analisa"},{"family":"Selamolela","given":"Ntlakala B."}],"issued":{"date-parts":[["2020",10,22]]}}}],"schema":"https://github.com/citation-style-language/schema/raw/master/csl-citation.json"} </w:instrText>
      </w:r>
      <w:r w:rsidR="00597B0A" w:rsidRPr="00590CAF">
        <w:fldChar w:fldCharType="separate"/>
      </w:r>
      <w:r w:rsidR="00597B0A" w:rsidRPr="00590CAF">
        <w:t>(Musakwa et al., 2020)</w:t>
      </w:r>
      <w:r w:rsidR="00597B0A" w:rsidRPr="00590CAF">
        <w:fldChar w:fldCharType="end"/>
      </w:r>
      <w:r w:rsidR="001D4F22" w:rsidRPr="00590CAF">
        <w:t xml:space="preserve">. Additionally, droughts have been found to negatively impact </w:t>
      </w:r>
      <w:r w:rsidR="00597B0A" w:rsidRPr="00590CAF">
        <w:t xml:space="preserve">the quality of water </w:t>
      </w:r>
      <w:r w:rsidR="00597B0A" w:rsidRPr="00590CAF">
        <w:fldChar w:fldCharType="begin"/>
      </w:r>
      <w:r w:rsidR="00597B0A" w:rsidRPr="00590CAF">
        <w:instrText xml:space="preserve"> ADDIN ZOTERO_ITEM CSL_CITATION {"citationID":"HQUSBLWy","properties":{"formattedCitation":"(Manyakaidze et al., 2024)","plainCitation":"(Manyakaidze et al., 2024)","noteIndex":0},"citationItems":[{"id":422,"uris":["http://zotero.org/users/local/4vjE4G0A/items/37EUCID6"],"itemData":{"id":422,"type":"article-journal","abstract":"Communities in drought-prone areas continued to fall into new vulnerability traps due to increasing water de­ mand and stress. The study assessed groundwater development and management constraints in the Chiredzi and Zvishavane districts of Zimbabwe. Groundwater development and management activities implemented in the study area were supported by the Government of Zimbabwe, development partners, humanitarian agencies, private sector corporate social responsibility, and individual households. Interpretivism and realism philo­ sophical positionalities were employed in the study. Whilst interpretivism’s inductive approach enabled an indepth qualitative methodology and understanding of the groundwater constraints, the direct realism provided quantitatively driven scientific and statistical data to answer the research questions exhaustively. Quantitative data was gathered through a household questionnaire administered to randomly selected respondents. Quali­ tative data was gathered using focus group discussions, key informant interviews, direct field observations and measurements. Respondents to the key informant interview were drawn from district-level government officials, local authorities, traditional leaders, village pump minders and water point committee members.","container-title":"Climate Services","DOI":"10.1016/j.cliser.2024.100467","ISSN":"24058807","journalAbbreviation":"Climate Services","language":"en","page":"100467","source":"DOI.org (Crossref)","title":"Groundwater development and management constraints in drought prone Chiredzi and Zvishavane Districts, Zimbabwe","volume":"34","author":[{"family":"Manyakaidze","given":"Pascal"},{"family":"Musavengane","given":"Regis"},{"family":"Simatele","given":"Mulala"}],"issued":{"date-parts":[["2024",4]]}}}],"schema":"https://github.com/citation-style-language/schema/raw/master/csl-citation.json"} </w:instrText>
      </w:r>
      <w:r w:rsidR="00597B0A" w:rsidRPr="00590CAF">
        <w:fldChar w:fldCharType="separate"/>
      </w:r>
      <w:r w:rsidR="00597B0A" w:rsidRPr="00590CAF">
        <w:t>(Manyakaidze et al., 2024)</w:t>
      </w:r>
      <w:r w:rsidR="00597B0A" w:rsidRPr="00590CAF">
        <w:fldChar w:fldCharType="end"/>
      </w:r>
      <w:r w:rsidR="00597B0A" w:rsidRPr="00590CAF">
        <w:t>.</w:t>
      </w:r>
    </w:p>
    <w:p w14:paraId="7AC9E3CF" w14:textId="77777777" w:rsidR="001D4F22" w:rsidRPr="00590CAF" w:rsidRDefault="001D4F22" w:rsidP="001D4F22">
      <w:pPr>
        <w:spacing w:line="360" w:lineRule="auto"/>
        <w:jc w:val="both"/>
      </w:pPr>
    </w:p>
    <w:p w14:paraId="525D2AE9" w14:textId="40E488A5" w:rsidR="001D4F22" w:rsidRPr="00590CAF" w:rsidRDefault="004464BE" w:rsidP="001D4F22">
      <w:pPr>
        <w:spacing w:line="360" w:lineRule="auto"/>
        <w:jc w:val="both"/>
      </w:pPr>
      <w:r w:rsidRPr="00590CAF">
        <w:t xml:space="preserve">The review also found </w:t>
      </w:r>
      <w:r w:rsidR="00362D45" w:rsidRPr="00590CAF">
        <w:t>a set of studies that report on the</w:t>
      </w:r>
      <w:r w:rsidRPr="00590CAF">
        <w:t xml:space="preserve"> s</w:t>
      </w:r>
      <w:r w:rsidR="001D4F22" w:rsidRPr="00590CAF">
        <w:t>ocio-</w:t>
      </w:r>
      <w:r w:rsidRPr="00590CAF">
        <w:t>e</w:t>
      </w:r>
      <w:r w:rsidR="001D4F22" w:rsidRPr="00590CAF">
        <w:t xml:space="preserve">conomic </w:t>
      </w:r>
      <w:r w:rsidRPr="00590CAF">
        <w:t>i</w:t>
      </w:r>
      <w:r w:rsidR="001D4F22" w:rsidRPr="00590CAF">
        <w:t>mpacts</w:t>
      </w:r>
      <w:r w:rsidRPr="00590CAF">
        <w:t xml:space="preserve"> </w:t>
      </w:r>
      <w:r w:rsidR="00362D45" w:rsidRPr="00590CAF">
        <w:t>related to climatic changes</w:t>
      </w:r>
      <w:r w:rsidRPr="00590CAF">
        <w:t xml:space="preserve">. </w:t>
      </w:r>
      <w:r w:rsidR="00362D45" w:rsidRPr="00590CAF">
        <w:t xml:space="preserve">Studies have shown the relations that occur between financial status and social capital </w:t>
      </w:r>
      <w:r w:rsidR="00362D45" w:rsidRPr="00590CAF">
        <w:fldChar w:fldCharType="begin"/>
      </w:r>
      <w:r w:rsidR="00362D45" w:rsidRPr="00590CAF">
        <w:instrText xml:space="preserve"> ADDIN ZOTERO_ITEM CSL_CITATION {"citationID":"HAq8nIaw","properties":{"formattedCitation":"(Fitrinitia &amp; Matsuyuki, 2023)","plainCitation":"(Fitrinitia &amp; Matsuyuki, 2023)","noteIndex":0},"citationItems":[{"id":395,"uris":["http://zotero.org/users/local/4vjE4G0A/items/6C6EFSGB"],"itemData":{"id":395,"type":"article-journal","abstract":"Households living in poverty have a double burden when the adverse impact of natural disasters disrupts their livelihoods. Additionally, households relying on climate-sensitive sectors, such as agriculture and natural re­ sources, have fewer resources to cope with climate change. Subsequently, external support, such as social pro­ tection, is needed to protect their assets and livelihoods. An example of social protection designed to strengthen the livelihoods of households living in poverty during disasters is the Program Keluarga Harapan (PKH) cash transfer program in Indonesia. This study analyzes how the PKH contributes to disaster management in Indonesia with two objectives: identifying whether the PKH program helps smallholder farm households (SFH) in devel­ oping coping strategies for climate change-related disasters and determining which factors of the PKH program enhance coping strategies among SFH. A mixed-method approach using a confirmatory factor analysis and structural equation modeling was applied to a dataset created from SFH questionnaire samples, followed by indepth interviews. According to the results, the PKH cash transfer program directly impacted the coping strategies and indirectly impacted the livelihood capital of SFH. Furthermore, the results indicated the key factors that support coping strategies, to which PKH contribute through counseling or mentoring sessions and provide access to other assistance and aid.","container-title":"Progress in Disaster Science","DOI":"10.1016/j.pdisas.2023.100278","ISSN":"25900617","journalAbbreviation":"Progress in Disaster Science","language":"en","page":"100278","source":"DOI.org (Crossref)","title":"Social protection for climate-disasters: A case study of the program Keluarga Harapan cash transfer program for smallholder farm household in Indonesia","title-short":"Social protection for climate-disasters","volume":"17","author":[{"family":"Fitrinitia","given":"Irene Sondang"},{"family":"Matsuyuki","given":"Mihoko"}],"issued":{"date-parts":[["2023",1]]}}}],"schema":"https://github.com/citation-style-language/schema/raw/master/csl-citation.json"} </w:instrText>
      </w:r>
      <w:r w:rsidR="00362D45" w:rsidRPr="00590CAF">
        <w:fldChar w:fldCharType="separate"/>
      </w:r>
      <w:r w:rsidR="00362D45" w:rsidRPr="00590CAF">
        <w:t>(Fitrinitia &amp; Matsuyuki, 2023)</w:t>
      </w:r>
      <w:r w:rsidR="00362D45" w:rsidRPr="00590CAF">
        <w:fldChar w:fldCharType="end"/>
      </w:r>
      <w:r w:rsidR="00362D45" w:rsidRPr="00590CAF">
        <w:t xml:space="preserve">. In this case, climate change can lead to the closure of functional businesses </w:t>
      </w:r>
      <w:r w:rsidR="00362D45" w:rsidRPr="00590CAF">
        <w:fldChar w:fldCharType="begin"/>
      </w:r>
      <w:r w:rsidR="00362D45" w:rsidRPr="00590CAF">
        <w:instrText xml:space="preserve"> ADDIN ZOTERO_ITEM CSL_CITATION {"citationID":"ilCznQH1","properties":{"formattedCitation":"(Dube &amp; Nhamo, 2020)","plainCitation":"(Dube &amp; Nhamo, 2020)","noteIndex":0},"citationItems":[{"id":130,"uris":["http://zotero.org/users/local/4vjE4G0A/items/NBBF3FTB"],"itemData":{"id":130,"type":"article-journal","abstract":"The study investigates the evidence and impact of climate variability and climate change on the Kruger National Park in South Africa. The mixed methods research design was used as the strategy of inquiry, and both qualitative and quantitative data collection methods were employed. Results show that the climate is changing, as indicated by signiﬁcant trends in annual average temperatures (P = 0.000; α = 0.05). Rainfall patterns show high inter-annual variability and a declining trend, although this is not statistically signiﬁcant. Results further indicate that the changing climate has imposed considerable costs on wildlife, the environment and the national budget. Extreme weather events such as droughts, ﬂoods and extreme heat in the Kruger National Park have led to the loss of ﬂora and fauna and infrastructure that supports tourism and has disrupted tourists’ activities. The study concludes that there is evidence of climate change and given this, appropriate climate change adaptations and mitigation interventions should be made to ensure the sustainable utilisation of the Kruger National Park in line with the dictates of Paris Agreement and Sustainable Development Goal 13 on climate change action. The study further recommends a revision of land use planning, retroﬁtting and redesigning of some of the national park facilities and infrastructure to ensure climate resilience and sustainable tourism. Continued investment into research and innovation in national parks is also recommended to foster the protection of natural heritage.","container-title":"Environmental Development","DOI":"10.1016/j.envdev.2019.100485","ISSN":"22114645","journalAbbreviation":"Environmental Development","language":"en","page":"100485","source":"DOI.org (Crossref)","title":"Evidence and impact of climate change on South African national parks. Potential implications for tourism in the Kruger National Park","volume":"33","author":[{"family":"Dube","given":"K."},{"family":"Nhamo","given":"G."}],"issued":{"date-parts":[["2020",3]]}}}],"schema":"https://github.com/citation-style-language/schema/raw/master/csl-citation.json"} </w:instrText>
      </w:r>
      <w:r w:rsidR="00362D45" w:rsidRPr="00590CAF">
        <w:fldChar w:fldCharType="separate"/>
      </w:r>
      <w:r w:rsidR="00362D45" w:rsidRPr="00590CAF">
        <w:t>(Dube &amp; Nhamo, 2020)</w:t>
      </w:r>
      <w:r w:rsidR="00362D45" w:rsidRPr="00590CAF">
        <w:fldChar w:fldCharType="end"/>
      </w:r>
      <w:r w:rsidR="00362D45" w:rsidRPr="00590CAF">
        <w:t xml:space="preserve">. Furthermore, agricultural production is negatively affected by any conflicts that may emanate in the course of production </w:t>
      </w:r>
      <w:r w:rsidR="00362D45" w:rsidRPr="00590CAF">
        <w:fldChar w:fldCharType="begin"/>
      </w:r>
      <w:r w:rsidR="00362D45" w:rsidRPr="00590CAF">
        <w:instrText xml:space="preserve"> ADDIN ZOTERO_ITEM CSL_CITATION {"citationID":"i7KARZv9","properties":{"formattedCitation":"(Mobeen et al., 2023)","plainCitation":"(Mobeen et al., 2023)","noteIndex":0},"citationItems":[{"id":398,"uris":["http://zotero.org/users/local/4vjE4G0A/items/FUQSK4SD"],"itemData":{"id":398,"type":"article-journal","abstract":"This study aims to assess the role of sustainable livelihood capital, the mediation of investments and farming purposes, and the moderation of climatic and non-climatic factors in the adaptation process, particularly in the aspects of Crop, Farm, Irrigation, and Economic Management. Moreover, guided by the VIABLE (Values and Investments for Agent-Based Interaction and Learning in Environmental Systems) framework, we analyze stakeholders’ actions, priorities, and goals in the climate change adaptation process. A structured questionnaire was designed based on a five-point Likert scale covering the concepts of livelihood capital, climate change adaptation, investment priorities, farming constraints, and farmers’ decision-making factors. Field data were collected from 800 farmers during December 2021 to February 2022 in the irrigated agricultural regions in the Indus Plain of the Punjab and Sindh provinces, Pakistan. We employed the Partial Least Square Structural Equation Modeling approach to the VIABLE framework (VIABLE-SEM) to analyze the collected data. The results confirm livelihood capital as the most significant deter­ minant (beta = 0.57, effect size = 0.503) for farmers’ adaptation strategies in the Indus plain. Other variables, such as the principal purpose of farming, available investment options, natural and human constraints, appear less important. We identified 13 significant viability pathways that show investment priorities, farming purposes, and constraints faced by the farmers in climate change adaptation. The study also found that non-climatic factors negatively influence (beta = − 0.156) the relationship between capital and adaptation, while climatic factors positively in­ fluence (beta = 0.050) this relationship. Interestingly, the presence of these influencing factors increases the adaptive capacity of farmers. These findings have important implications for poli­ cymakers and researchers in designing and implementing effective climate change adaptation strategies in the agricultural sector of Pakistan.","container-title":"Heliyon","DOI":"10.1016/j.heliyon.2023.e20818","ISSN":"24058440","issue":"11","journalAbbreviation":"Heliyon","language":"en","page":"e20818","source":"DOI.org (Crossref)","title":"Sustainable livelihood capital and climate change adaptation in Pakistan's agriculture: Structural equation modeling analysis in the VIABLE framework","title-short":"Sustainable livelihood capital and climate change adaptation in Pakistan's agriculture","volume":"9","author":[{"family":"Mobeen","given":"Muhammad"},{"family":"Kabir","given":"Khondokar H."},{"family":"Schneider","given":"Uwe A."},{"family":"Ahmed","given":"Tauqeer"},{"family":"Scheffran","given":"Jürgen"}],"issued":{"date-parts":[["2023",11]]}}}],"schema":"https://github.com/citation-style-language/schema/raw/master/csl-citation.json"} </w:instrText>
      </w:r>
      <w:r w:rsidR="00362D45" w:rsidRPr="00590CAF">
        <w:fldChar w:fldCharType="separate"/>
      </w:r>
      <w:r w:rsidR="00362D45" w:rsidRPr="00590CAF">
        <w:t>(Mobeen et al., 2023)</w:t>
      </w:r>
      <w:r w:rsidR="00362D45" w:rsidRPr="00590CAF">
        <w:fldChar w:fldCharType="end"/>
      </w:r>
      <w:r w:rsidR="00362D45" w:rsidRPr="00590CAF">
        <w:t xml:space="preserve">. </w:t>
      </w:r>
      <w:r w:rsidR="001F3B4F" w:rsidRPr="00590CAF">
        <w:t>Moreover,</w:t>
      </w:r>
      <w:r w:rsidR="001D4F22" w:rsidRPr="00590CAF">
        <w:t xml:space="preserve"> Droughts have also been associated with adverse nutritional health impacts </w:t>
      </w:r>
      <w:r w:rsidR="002A52C9" w:rsidRPr="00590CAF">
        <w:fldChar w:fldCharType="begin"/>
      </w:r>
      <w:r w:rsidR="002A52C9" w:rsidRPr="00590CAF">
        <w:instrText xml:space="preserve"> ADDIN ZOTERO_ITEM CSL_CITATION {"citationID":"YNTrHcPP","properties":{"formattedCitation":"(Abunyewah et al., 2024)","plainCitation":"(Abunyewah et al., 2024)","noteIndex":0},"citationItems":[{"id":382,"uris":["http://zotero.org/users/local/4vjE4G0A/items/GYEYSA9V"],"itemData":{"id":382,"type":"article-journal","abstract":"Drought represents a major climate hazard in semi-arid regions. Existing literature has exten­ sively documented drought’s economic and environmental impacts across Africa with little attention to the psychological impact of drought. Our study examined the impact of drought on farmers’ mental health in the Talensi district, Ghana. In addition, we investigated the moderating effects of personal social capital on the relationships between drought impact and three mental health outcomes-depression, anxiety, and stress. Based on a survey of 507 farmers, drought impact has a positive statistically significant relationship with depression (β = 0.51, p &lt; 0.001), anxiety (β = 0.24, p &lt; 0.05), and stress (β = 0.36, p &lt; 0.001), implying that extended drought and increased severity adversely affect farmers’ mental health. Personal social capital was found to be a moderator between drought impacts and mental health outcomes, which suggests that personal social capital is an essential resource to deal with mental health challenges associated with drought. Policy-wise, we submit that integrating psychological support services in climate adaptation initiatives, weaving social capital with other forms of capital (e.g., human, physical, economic, and cultural), and implementing sustainable livelihood diversification programs could mitigate the underlying issues that exacerbate mental health vulnerabilities associated with drought.","container-title":"Environmental Development","DOI":"10.1016/j.envdev.2023.100960","ISSN":"22114645","journalAbbreviation":"Environmental Development","language":"en","page":"100960","source":"DOI.org (Crossref)","title":"Drought impact on peri-urban farmers’ mental health in semi-arid Ghana: The moderating role of personal social capital","title-short":"Drought impact on peri-urban farmers’ mental health in semi-arid Ghana","volume":"49","author":[{"family":"Abunyewah","given":"Matthew"},{"family":"Okyere","given":"Seth Asare"},{"family":"Opoku Mensah","given":"Seth"},{"family":"Erdiaw-Kwasie","given":"Michael"},{"family":"Gajendran","given":"Thayaparan"},{"family":"Byrne","given":"Mitchell K."}],"issued":{"date-parts":[["2024",3]]}}}],"schema":"https://github.com/citation-style-language/schema/raw/master/csl-citation.json"} </w:instrText>
      </w:r>
      <w:r w:rsidR="002A52C9" w:rsidRPr="00590CAF">
        <w:fldChar w:fldCharType="separate"/>
      </w:r>
      <w:r w:rsidR="002A52C9" w:rsidRPr="00590CAF">
        <w:t>(Abunyewah et al., 2024)</w:t>
      </w:r>
      <w:r w:rsidR="002A52C9" w:rsidRPr="00590CAF">
        <w:fldChar w:fldCharType="end"/>
      </w:r>
    </w:p>
    <w:p w14:paraId="5B4401C3" w14:textId="77777777" w:rsidR="001D4F22" w:rsidRPr="00590CAF" w:rsidRDefault="001D4F22" w:rsidP="001D4F22">
      <w:pPr>
        <w:spacing w:line="360" w:lineRule="auto"/>
        <w:jc w:val="both"/>
      </w:pPr>
    </w:p>
    <w:p w14:paraId="72323041" w14:textId="20A3F4FA" w:rsidR="001C5F6F" w:rsidRPr="00590CAF" w:rsidRDefault="001C5F6F" w:rsidP="00E630E7">
      <w:pPr>
        <w:spacing w:line="360" w:lineRule="auto"/>
        <w:jc w:val="both"/>
      </w:pPr>
      <w:r w:rsidRPr="00590CAF">
        <w:t xml:space="preserve">The </w:t>
      </w:r>
      <w:r w:rsidR="00D92B8E" w:rsidRPr="00590CAF">
        <w:t>value of promoting</w:t>
      </w:r>
      <w:r w:rsidRPr="00590CAF">
        <w:t xml:space="preserve"> resilient communities is well-documented. Researchers have found that these interpersonal relations provide mutual support and community cohes</w:t>
      </w:r>
      <w:r w:rsidR="004D71BA" w:rsidRPr="00590CAF">
        <w:t xml:space="preserve">ion during disasters </w:t>
      </w:r>
      <w:r w:rsidR="004D71BA" w:rsidRPr="00590CAF">
        <w:fldChar w:fldCharType="begin"/>
      </w:r>
      <w:r w:rsidR="004D71BA" w:rsidRPr="00590CAF">
        <w:instrText xml:space="preserve"> ADDIN ZOTERO_ITEM CSL_CITATION {"citationID":"KMmhckNi","properties":{"formattedCitation":"(Abunyewah et al., 2024)","plainCitation":"(Abunyewah et al., 2024)","noteIndex":0},"citationItems":[{"id":382,"uris":["http://zotero.org/users/local/4vjE4G0A/items/GYEYSA9V"],"itemData":{"id":382,"type":"article-journal","abstract":"Drought represents a major climate hazard in semi-arid regions. Existing literature has exten­ sively documented drought’s economic and environmental impacts across Africa with little attention to the psychological impact of drought. Our study examined the impact of drought on farmers’ mental health in the Talensi district, Ghana. In addition, we investigated the moderating effects of personal social capital on the relationships between drought impact and three mental health outcomes-depression, anxiety, and stress. Based on a survey of 507 farmers, drought impact has a positive statistically significant relationship with depression (β = 0.51, p &lt; 0.001), anxiety (β = 0.24, p &lt; 0.05), and stress (β = 0.36, p &lt; 0.001), implying that extended drought and increased severity adversely affect farmers’ mental health. Personal social capital was found to be a moderator between drought impacts and mental health outcomes, which suggests that personal social capital is an essential resource to deal with mental health challenges associated with drought. Policy-wise, we submit that integrating psychological support services in climate adaptation initiatives, weaving social capital with other forms of capital (e.g., human, physical, economic, and cultural), and implementing sustainable livelihood diversification programs could mitigate the underlying issues that exacerbate mental health vulnerabilities associated with drought.","container-title":"Environmental Development","DOI":"10.1016/j.envdev.2023.100960","ISSN":"22114645","journalAbbreviation":"Environmental Development","language":"en","page":"100960","source":"DOI.org (Crossref)","title":"Drought impact on peri-urban farmers’ mental health in semi-arid Ghana: The moderating role of personal social capital","title-short":"Drought impact on peri-urban farmers’ mental health in semi-arid Ghana","volume":"49","author":[{"family":"Abunyewah","given":"Matthew"},{"family":"Okyere","given":"Seth Asare"},{"family":"Opoku Mensah","given":"Seth"},{"family":"Erdiaw-Kwasie","given":"Michael"},{"family":"Gajendran","given":"Thayaparan"},{"family":"Byrne","given":"Mitchell K."}],"issued":{"date-parts":[["2024",3]]}}}],"schema":"https://github.com/citation-style-language/schema/raw/master/csl-citation.json"} </w:instrText>
      </w:r>
      <w:r w:rsidR="004D71BA" w:rsidRPr="00590CAF">
        <w:fldChar w:fldCharType="separate"/>
      </w:r>
      <w:r w:rsidR="004D71BA" w:rsidRPr="00590CAF">
        <w:t>(Abunyewah et al., 2024)</w:t>
      </w:r>
      <w:r w:rsidR="004D71BA" w:rsidRPr="00590CAF">
        <w:fldChar w:fldCharType="end"/>
      </w:r>
      <w:r w:rsidRPr="00590CAF">
        <w:t xml:space="preserve">. Notably, </w:t>
      </w:r>
      <w:r w:rsidR="004D71BA" w:rsidRPr="00590CAF">
        <w:fldChar w:fldCharType="begin"/>
      </w:r>
      <w:r w:rsidR="004B01E0" w:rsidRPr="00590CAF">
        <w:instrText xml:space="preserve"> ADDIN ZOTERO_ITEM CSL_CITATION {"citationID":"wBq3kSRx","properties":{"formattedCitation":"(Curtis et al., 2024)","plainCitation":"(Curtis et al., 2024)","dontUpdate":true,"noteIndex":0},"citationItems":[{"id":383,"uris":["http://zotero.org/users/local/4vjE4G0A/items/8V86PWNC"],"itemData":{"id":383,"type":"article-journal","abstract":"With the progression of climate change, flooding risk in the Northeastern United States has and will continue to increase. One key element of advancing resilience is to invest in furthering a community’s social capital network by investing in opportunities to strengthen the ties between individuals, groups, and government leaders. We undertook a participatory action research approach to examining social capital related to flood resilience in the flood-prone Rust-Belt city of Binghamton, NY, USA. Qualitative data from story circles were held in locations throughout Journal Pre-proof the Binghamton community to provide vital insights into social capital’s role in building resiliency in Binghamton, NY. The story circles also allowed residents experiencing flooding to process and share the experience with others and build social ties. This research analyzed transcripts from six story circles conducted in the summer of 2016 in Binghamton to understand how the social capital affected residents' recovery after the most recent floods (2006 and 2011). This study revealed a high prevalence of the following codes: Bonding among Binghamton citizens and also government responses and non-governmental and religious organizations as other critical sources of social support when faced with flooding. In addition, participants frequently displayed a shared awareness and understanding and demonstrated peer learning throughout their reflections on the floods and related experiences.","container-title":"International Journal of Disaster Risk Reduction","DOI":"10.1016/j.ijdrr.2024.104322","ISSN":"22124209","journalAbbreviation":"International Journal of Disaster Risk Reduction","language":"en","page":"104322","source":"DOI.org (Crossref)","title":"Exploring the role of social capital in community flood resiliency in Binghamton, NY","volume":"104","author":[{"family":"Curtis","given":"Amanda G."},{"family":"Allred","given":"Shorna B."},{"family":"Murphy Esq","given":"Robert C."},{"family":"Roberts","given":"Beth A."}],"issued":{"date-parts":[["2024",4]]}}}],"schema":"https://github.com/citation-style-language/schema/raw/master/csl-citation.json"} </w:instrText>
      </w:r>
      <w:r w:rsidR="004D71BA" w:rsidRPr="00590CAF">
        <w:fldChar w:fldCharType="separate"/>
      </w:r>
      <w:r w:rsidR="004D71BA" w:rsidRPr="00590CAF">
        <w:t>Curtis et al. (2024)</w:t>
      </w:r>
      <w:r w:rsidR="004D71BA" w:rsidRPr="00590CAF">
        <w:fldChar w:fldCharType="end"/>
      </w:r>
      <w:r w:rsidR="004D71BA" w:rsidRPr="00590CAF">
        <w:t xml:space="preserve"> indicate</w:t>
      </w:r>
      <w:r w:rsidRPr="00590CAF">
        <w:t xml:space="preserve"> that robust social bonds, as evidenced through collective actions such </w:t>
      </w:r>
      <w:r w:rsidR="009462C1" w:rsidRPr="00590CAF">
        <w:t xml:space="preserve">as </w:t>
      </w:r>
      <w:r w:rsidRPr="00590CAF">
        <w:t xml:space="preserve">community engagement events, have a stronger correlation with post-disaster recovery when compared to factors such as population density, governance quality, wealth, damage levels, and inequality. Moreover, </w:t>
      </w:r>
      <w:r w:rsidR="00470020" w:rsidRPr="00590CAF">
        <w:fldChar w:fldCharType="begin"/>
      </w:r>
      <w:r w:rsidR="004B01E0" w:rsidRPr="00590CAF">
        <w:instrText xml:space="preserve"> ADDIN ZOTERO_ITEM CSL_CITATION {"citationID":"XToXBIoF","properties":{"formattedCitation":"(Wang et al., 2021)","plainCitation":"(Wang et al., 2021)","dontUpdate":true,"noteIndex":0},"citationItems":[{"id":400,"uris":["http://zotero.org/users/local/4vjE4G0A/items/AX9CR3UP"],"itemData":{"id":400,"type":"article-journal","abstract":"Adopting necessary climate change adaptation strategies is an important measure to achieve the Sustainable Development Goals. In recent years, social capital has provided a new perspective for analyzing the differences of individual behaviors in the process of climate change adaptation. However, the actual role of social capital in adapting to climate change has not been thoroughly explored. In this paper, we took the high-frigid ecological vulnerable areas on the Qinghai-Tibetan Plateau as an example. Based on household survey data, we explored the impacts of social networks, social trust and social norms on the choice of climate change adaptation strategies for farmers. Results show that more than 80% of farmers adopt the necessary climate change adaptation strategies. Early transferring/adjusting farming season, artificial grass planting and reducing livestock are their major adaptation strategies. There are significant differences in adopting climate change adaptation strategies between farmers with different social networks, social trust and social norms. The improvements of formal social net­ works, interpersonal trust, institutional trust, and social norms have significant impacts on the choice of climate change adaptation strategies for farmers. However, the enhancement of informal social networks has a negative impact on it. Finally, we provided suggestions to formulate and implement effective climate change adaptation strategies for areas that sensitive to climate changes.","container-title":"Journal of Rural Studies","DOI":"10.1016/j.jrurstud.2021.02.006","ISSN":"07430167","journalAbbreviation":"Journal of Rural Studies","language":"en","page":"127-137","source":"DOI.org (Crossref)","title":"Will social capital affect farmers’ choices of climate change adaptation strategies? Evidences from rural households in the Qinghai-Tibetan Plateau, China","title-short":"Will social capital affect farmers’ choices of climate change adaptation strategies?","volume":"83","author":[{"family":"Wang","given":"Weijun"},{"family":"Zhao","given":"Xueyan"},{"family":"Li","given":"Hua"},{"family":"Zhang","given":"Qin"}],"issued":{"date-parts":[["2021",4]]}}}],"schema":"https://github.com/citation-style-language/schema/raw/master/csl-citation.json"} </w:instrText>
      </w:r>
      <w:r w:rsidR="00470020" w:rsidRPr="00590CAF">
        <w:fldChar w:fldCharType="separate"/>
      </w:r>
      <w:r w:rsidR="00470020" w:rsidRPr="00590CAF">
        <w:t>Wang et al. (2021)</w:t>
      </w:r>
      <w:r w:rsidR="00470020" w:rsidRPr="00590CAF">
        <w:fldChar w:fldCharType="end"/>
      </w:r>
      <w:r w:rsidR="00470020" w:rsidRPr="00590CAF">
        <w:t xml:space="preserve"> </w:t>
      </w:r>
      <w:r w:rsidRPr="00590CAF">
        <w:t xml:space="preserve">found out that trustworthy relationships are vital for effective disaster mitigation, due to their collective nature that assists in accumulating the needed resources and facilitates in sharing information </w:t>
      </w:r>
      <w:r w:rsidR="00470020" w:rsidRPr="00590CAF">
        <w:fldChar w:fldCharType="begin"/>
      </w:r>
      <w:r w:rsidR="00470020" w:rsidRPr="00590CAF">
        <w:instrText xml:space="preserve"> ADDIN ZOTERO_ITEM CSL_CITATION {"citationID":"pHfRVgjh","properties":{"formattedCitation":"(Petzold &amp; Ratter, 2015)","plainCitation":"(Petzold &amp; Ratter, 2015)","noteIndex":0},"citationItems":[{"id":377,"uris":["http://zotero.org/users/local/4vjE4G0A/items/L8UWXW8P"],"itemData":{"id":377,"type":"article-journal","abstract":"Small islands are more vulnerable to the impacts of climate change than most continental regions. However, islands also feature a high degree of resilience through resources from dense social networks, such as collective action, norms of reciprocity, and relations of trust. Therefore, we argue that these resources e generally deﬁned as social capital e are particularly relevant for climate change adaptation on small islands.","container-title":"Ocean &amp; Coastal Management","DOI":"10.1016/j.ocecoaman.2015.05.003","ISSN":"09645691","journalAbbreviation":"Ocean &amp; Coastal Management","language":"en","page":"36-43","source":"DOI.org (Crossref)","title":"Climate change adaptation under a social capital approach – An analytical framework for small islands","volume":"112","author":[{"family":"Petzold","given":"Jan"},{"family":"Ratter","given":"Beate M.W."}],"issued":{"date-parts":[["2015",8]]}}}],"schema":"https://github.com/citation-style-language/schema/raw/master/csl-citation.json"} </w:instrText>
      </w:r>
      <w:r w:rsidR="00470020" w:rsidRPr="00590CAF">
        <w:fldChar w:fldCharType="separate"/>
      </w:r>
      <w:r w:rsidR="00470020" w:rsidRPr="00590CAF">
        <w:t>(Petzold &amp; Ratter, 2015)</w:t>
      </w:r>
      <w:r w:rsidR="00470020" w:rsidRPr="00590CAF">
        <w:fldChar w:fldCharType="end"/>
      </w:r>
      <w:r w:rsidR="00470020" w:rsidRPr="00590CAF">
        <w:t xml:space="preserve">. </w:t>
      </w:r>
      <w:r w:rsidR="00566836" w:rsidRPr="00590CAF">
        <w:t>This current r</w:t>
      </w:r>
      <w:r w:rsidRPr="00590CAF">
        <w:t xml:space="preserve">esearch </w:t>
      </w:r>
      <w:r w:rsidR="00566836" w:rsidRPr="00590CAF">
        <w:t>will therefore</w:t>
      </w:r>
      <w:r w:rsidRPr="00590CAF">
        <w:t xml:space="preserve"> </w:t>
      </w:r>
      <w:r w:rsidR="00566836" w:rsidRPr="00590CAF">
        <w:t xml:space="preserve">establish </w:t>
      </w:r>
      <w:r w:rsidRPr="00590CAF">
        <w:t xml:space="preserve">the significant role of social networks in cultivating resilience </w:t>
      </w:r>
      <w:r w:rsidR="00566836" w:rsidRPr="00590CAF">
        <w:t xml:space="preserve">among </w:t>
      </w:r>
      <w:r w:rsidR="009462C1" w:rsidRPr="00590CAF">
        <w:t>smallholders</w:t>
      </w:r>
      <w:r w:rsidR="00566836" w:rsidRPr="00590CAF">
        <w:t xml:space="preserve"> facing drought in Zvishavane, Zimbabwe.</w:t>
      </w:r>
    </w:p>
    <w:p w14:paraId="3E03DA60" w14:textId="77777777" w:rsidR="00DC0392" w:rsidRPr="00590CAF" w:rsidRDefault="00DC0392" w:rsidP="00E630E7">
      <w:pPr>
        <w:spacing w:line="360" w:lineRule="auto"/>
        <w:jc w:val="both"/>
      </w:pPr>
    </w:p>
    <w:p w14:paraId="4627D13D" w14:textId="44C3D19D" w:rsidR="00FC07E8" w:rsidRPr="00590CAF" w:rsidRDefault="00F1599B" w:rsidP="00564C39">
      <w:pPr>
        <w:spacing w:line="360" w:lineRule="auto"/>
        <w:jc w:val="both"/>
      </w:pPr>
      <w:r w:rsidRPr="00590CAF">
        <w:lastRenderedPageBreak/>
        <w:t xml:space="preserve">Previous research has demonstrated how important social ties are to maintaining community resilience in times of adversity. Strong senses of collective efficacy and strong interpersonal links have been proven to accelerate post-disaster recovery processes </w:t>
      </w:r>
      <w:r w:rsidR="00D92B8E" w:rsidRPr="00590CAF">
        <w:fldChar w:fldCharType="begin"/>
      </w:r>
      <w:r w:rsidR="00D92B8E" w:rsidRPr="00590CAF">
        <w:instrText xml:space="preserve"> ADDIN ZOTERO_ITEM CSL_CITATION {"citationID":"Pl4fdLvE","properties":{"formattedCitation":"(Weng et al., 2023)","plainCitation":"(Weng et al., 2023)","noteIndex":0},"citationItems":[{"id":374,"uris":["http://zotero.org/users/local/4vjE4G0A/items/3A7PC2TA"],"itemData":{"id":374,"type":"article-journal","abstract":"Covering approximately 15% of the Earth’s land surface and home to 14% of the total global population, semiarid pastoral areas are characterized by high climatic variability and ecological vulnerability. Recurring extreme weather prodoundly shapes decision-making in semi-arid pastoral social–ecological systems (SAPSES) and their traditional natural-resource-based livelihoods. This study developed a conceptual framework of climatelivelihood vulnerability in SAPSES and evaluated the vulnerability of SAPSES to climate change effects and environmental pressure in Hulunbuir, China using a questionnaire survey and remote sensing monitoring data. Results showed that the study area were impacted substantially by climate change (0.68). However, the vulnerability was relatively low because of the moderate adaptability (0.59) and medium sensitivity of the local socio–ecological system (0.61). Natural factors, including climate variation, natural disasters and ecosystem sensitivity, were the main causes of vulnerability. The increasing vulnerability had been largely slowed by adaptive capital, the traditional cultural organization system and the collective action mechanism. Degraded grassland cover, lack of technical training and high habitation stickiness were the main reasons for increased sensitivity. Natural capital and financial capital were important factors restricting regional adaptive capacity. Therefore, promoting local livestock cooperatives, improving the provision of public services and strengthening ecological governance can help to enhance the climate change resilience and increase the stability and sus­ tainability of SAPSES.","container-title":"Ecological Informatics","DOI":"10.1016/j.ecoinf.2023.102139","ISSN":"15749541","journalAbbreviation":"Ecological Informatics","language":"en","page":"102139","source":"DOI.org (Crossref)","title":"Assessing the vulnerability to climate change of a semi-arid pastoral social–ecological system: A case study in Hulunbuir, China","title-short":"Assessing the vulnerability to climate change of a semi-arid pastoral social–ecological system","volume":"76","author":[{"family":"Weng","given":"Chuyao"},{"family":"Bai","given":"Yuping"},{"family":"Chen","given":"Bihui"},{"family":"Hu","given":"Yecui"},{"family":"Shu","given":"Jiayao"},{"family":"Chen","given":"Qi"},{"family":"Wang","given":"Pei"}],"issued":{"date-parts":[["2023",9]]}}}],"schema":"https://github.com/citation-style-language/schema/raw/master/csl-citation.json"} </w:instrText>
      </w:r>
      <w:r w:rsidR="00D92B8E" w:rsidRPr="00590CAF">
        <w:fldChar w:fldCharType="separate"/>
      </w:r>
      <w:r w:rsidR="00D92B8E" w:rsidRPr="00590CAF">
        <w:t>(Weng et al., 2023)</w:t>
      </w:r>
      <w:r w:rsidR="00D92B8E" w:rsidRPr="00590CAF">
        <w:fldChar w:fldCharType="end"/>
      </w:r>
      <w:r w:rsidR="00FC07E8" w:rsidRPr="00590CAF">
        <w:t xml:space="preserve">. </w:t>
      </w:r>
      <w:r w:rsidR="00564C39" w:rsidRPr="00590CAF">
        <w:t xml:space="preserve">Research have demonstrated that for communities to effectively respond to and recover from natural catastrophes like flooding, they need to have a sufficient amount of social capital in addition to a heightened awareness of dangers and confidence in their ability to adapt </w:t>
      </w:r>
      <w:r w:rsidR="00D92B8E" w:rsidRPr="00590CAF">
        <w:fldChar w:fldCharType="begin"/>
      </w:r>
      <w:r w:rsidR="00D92B8E" w:rsidRPr="00590CAF">
        <w:instrText xml:space="preserve"> ADDIN ZOTERO_ITEM CSL_CITATION {"citationID":"dFLAJsv8","properties":{"formattedCitation":"(Jones &amp; Clark, 2013)","plainCitation":"(Jones &amp; Clark, 2013)","noteIndex":0},"citationItems":[{"id":391,"uris":["http://zotero.org/users/local/4vjE4G0A/items/CBVESA2Q"],"itemData":{"id":391,"type":"article-journal","abstract":"To develop public policies that respond to climate change demands examination of multiple physical and social variables. In the context of coastal zone management, these range from addressing prevailing environmental conditions, to accommodating the socio-economic needs of local communities and acknowledging the attitudes, norms and environmental behaviours of individuals. This paper focuses on these social aspects and develops an explanatory framework to model the effectiveness of coastal management policies based on the role of social capital. Although some studies have emphasised the positive inﬂuence of social capital on natural resources management, so far little research has been undertaken linking social capital as a multi-dimensional characteristic with the level of public receptiveness to policies seeking to mitigate risk at the coast. This paper analyzes the inﬂuence of three social capital elements on public responsiveness: social trust, institutional trust and social networks. The paper postulates that higher levels of social and institutional trust result in more positive community perceptions of proposed policies for coastal management. Similar reactions are expected in communities where dense social networks lead to higher levels of environmental awareness. The paper then identiﬁes potential new areas of research that might address the current lack of consideration of non-economic social costs and beneﬁts on public acceptability of coastal management policies. A principal claim made here is that higher levels of policy acceptability are generally evident in coastal communities with strong social capital, as such communities tend to perceive low social costs and high beneﬁts arising from policy intervention.","container-title":"Ocean &amp; Coastal Management","DOI":"10.1016/j.ocecoaman.2013.03.009","ISSN":"09645691","journalAbbreviation":"Ocean &amp; Coastal Management","language":"en","page":"12-19","source":"DOI.org (Crossref)","title":"Social capital and climate change mitigation in coastal areas: A review of current debates and identification of future research directions","title-short":"Social capital and climate change mitigation in coastal areas","volume":"80","author":[{"family":"Jones","given":"N."},{"family":"Clark","given":"J.R.A."}],"issued":{"date-parts":[["2013",8]]}}}],"schema":"https://github.com/citation-style-language/schema/raw/master/csl-citation.json"} </w:instrText>
      </w:r>
      <w:r w:rsidR="00D92B8E" w:rsidRPr="00590CAF">
        <w:fldChar w:fldCharType="separate"/>
      </w:r>
      <w:r w:rsidR="00D92B8E" w:rsidRPr="00590CAF">
        <w:t>(Jones &amp; Clark, 2013)</w:t>
      </w:r>
      <w:r w:rsidR="00D92B8E" w:rsidRPr="00590CAF">
        <w:fldChar w:fldCharType="end"/>
      </w:r>
      <w:r w:rsidR="00FC07E8" w:rsidRPr="00590CAF">
        <w:t xml:space="preserve">. Notably, research suggests that social capital can be equally if not more, impactful than financial resources in </w:t>
      </w:r>
      <w:r w:rsidR="00D92B8E" w:rsidRPr="00590CAF">
        <w:t xml:space="preserve">facilitating disaster recovery </w:t>
      </w:r>
      <w:r w:rsidR="00D92B8E" w:rsidRPr="00590CAF">
        <w:fldChar w:fldCharType="begin"/>
      </w:r>
      <w:r w:rsidR="00D92B8E" w:rsidRPr="00590CAF">
        <w:instrText xml:space="preserve"> ADDIN ZOTERO_ITEM CSL_CITATION {"citationID":"7vLWgKVr","properties":{"formattedCitation":"(Fitrinitia &amp; Matsuyuki, 2023)","plainCitation":"(Fitrinitia &amp; Matsuyuki, 2023)","noteIndex":0},"citationItems":[{"id":395,"uris":["http://zotero.org/users/local/4vjE4G0A/items/6C6EFSGB"],"itemData":{"id":395,"type":"article-journal","abstract":"Households living in poverty have a double burden when the adverse impact of natural disasters disrupts their livelihoods. Additionally, households relying on climate-sensitive sectors, such as agriculture and natural re­ sources, have fewer resources to cope with climate change. Subsequently, external support, such as social pro­ tection, is needed to protect their assets and livelihoods. An example of social protection designed to strengthen the livelihoods of households living in poverty during disasters is the Program Keluarga Harapan (PKH) cash transfer program in Indonesia. This study analyzes how the PKH contributes to disaster management in Indonesia with two objectives: identifying whether the PKH program helps smallholder farm households (SFH) in devel­ oping coping strategies for climate change-related disasters and determining which factors of the PKH program enhance coping strategies among SFH. A mixed-method approach using a confirmatory factor analysis and structural equation modeling was applied to a dataset created from SFH questionnaire samples, followed by indepth interviews. According to the results, the PKH cash transfer program directly impacted the coping strategies and indirectly impacted the livelihood capital of SFH. Furthermore, the results indicated the key factors that support coping strategies, to which PKH contribute through counseling or mentoring sessions and provide access to other assistance and aid.","container-title":"Progress in Disaster Science","DOI":"10.1016/j.pdisas.2023.100278","ISSN":"25900617","journalAbbreviation":"Progress in Disaster Science","language":"en","page":"100278","source":"DOI.org (Crossref)","title":"Social protection for climate-disasters: A case study of the program Keluarga Harapan cash transfer program for smallholder farm household in Indonesia","title-short":"Social protection for climate-disasters","volume":"17","author":[{"family":"Fitrinitia","given":"Irene Sondang"},{"family":"Matsuyuki","given":"Mihoko"}],"issued":{"date-parts":[["2023",1]]}}}],"schema":"https://github.com/citation-style-language/schema/raw/master/csl-citation.json"} </w:instrText>
      </w:r>
      <w:r w:rsidR="00D92B8E" w:rsidRPr="00590CAF">
        <w:fldChar w:fldCharType="separate"/>
      </w:r>
      <w:r w:rsidR="00D92B8E" w:rsidRPr="00590CAF">
        <w:t>(Fitrinitia &amp; Matsuyuki, 2023)</w:t>
      </w:r>
      <w:r w:rsidR="00D92B8E" w:rsidRPr="00590CAF">
        <w:fldChar w:fldCharType="end"/>
      </w:r>
      <w:r w:rsidR="00FC07E8" w:rsidRPr="00590CAF">
        <w:t xml:space="preserve">. </w:t>
      </w:r>
      <w:r w:rsidR="00564C39" w:rsidRPr="00590CAF">
        <w:t xml:space="preserve">One of the most important elements in improving a community's ability to respond to disasters, adapt to future changes, and recover over the long term is the existence of peer-to-peer support systems and self-help networks </w:t>
      </w:r>
      <w:r w:rsidR="00D92B8E" w:rsidRPr="00590CAF">
        <w:fldChar w:fldCharType="begin"/>
      </w:r>
      <w:r w:rsidR="00D92B8E" w:rsidRPr="00590CAF">
        <w:instrText xml:space="preserve"> ADDIN ZOTERO_ITEM CSL_CITATION {"citationID":"OCzvpa1G","properties":{"formattedCitation":"(Shahid et al., 2022)","plainCitation":"(Shahid et al., 2022)","noteIndex":0},"citationItems":[{"id":389,"uris":["http://zotero.org/users/local/4vjE4G0A/items/CRCNB627"],"itemData":{"id":389,"type":"article-journal","abstract":"The impacts of climate change and disasters have increased in recent years. Social capital plays a significant role in enhancing community resilience through social networking, information exchange, and resource sharing. This study quantifies the concept of social capital by proposing a social capital index (SCI). The methodology was operationalized and tested in the formal and informal settlements of Islamabad and Rawalpindi in Pakistan. Yamane's sampling method was used to calculate the required sample size of 400 and collected via questionnaire survey. The indicators were chosen through rigorous literature review and categorized into three dimensions of social capital, i.e., civic and political participation, network ties and trust, and consolidated and knowledge resources. Descriptive statistics, chi-square, and independent t-test were used to compare each dimension and overall social capital. Results have revealed that civic and political participation is more or less similar in formal and informal settlements. Informal settlements had stronger social ties, networks, and trust in the community, whereas formal settlements had better access to consolidated and knowledge resources. The study also found a strong positive correlation between actual and perceived social capital. The proposed methodology is tested and found operational for assessing the social capital of hazard-prone areas and communities.","container-title":"Cities","DOI":"10.1016/j.cities.2022.103851","ISSN":"02642751","journalAbbreviation":"Cities","language":"en","page":"103851","source":"DOI.org (Crossref)","title":"Quantifying the role of social capital for enhancing urban resilience against climate crisis: Empirical evidence from formal and informal settlements of Pakistan","title-short":"Quantifying the role of social capital for enhancing urban resilience against climate crisis","volume":"130","author":[{"family":"Shahid","given":"Maheen"},{"family":"Rana","given":"Irfan Ahmad"},{"family":"Jamshed","given":"Ali"},{"family":"Najam","given":"Fawad Ahmed"},{"family":"Ali","given":"Ather"},{"family":"Aslam","given":"Ayman"}],"issued":{"date-parts":[["2022",11]]}}}],"schema":"https://github.com/citation-style-language/schema/raw/master/csl-citation.json"} </w:instrText>
      </w:r>
      <w:r w:rsidR="00D92B8E" w:rsidRPr="00590CAF">
        <w:fldChar w:fldCharType="separate"/>
      </w:r>
      <w:r w:rsidR="00D92B8E" w:rsidRPr="00590CAF">
        <w:t>(Shahid et al., 2022)</w:t>
      </w:r>
      <w:r w:rsidR="00D92B8E" w:rsidRPr="00590CAF">
        <w:fldChar w:fldCharType="end"/>
      </w:r>
      <w:r w:rsidR="00564C39" w:rsidRPr="00590CAF">
        <w:t>.</w:t>
      </w:r>
    </w:p>
    <w:p w14:paraId="21A435B0" w14:textId="504C4FB9" w:rsidR="0027514E" w:rsidRPr="00590CAF" w:rsidRDefault="0027514E" w:rsidP="00FC07E8">
      <w:pPr>
        <w:spacing w:line="360" w:lineRule="auto"/>
        <w:jc w:val="both"/>
      </w:pPr>
    </w:p>
    <w:p w14:paraId="2A081933" w14:textId="77777777" w:rsidR="00CB58D9" w:rsidRPr="00590CAF" w:rsidRDefault="00CB58D9" w:rsidP="00CB58D9">
      <w:pPr>
        <w:spacing w:line="360" w:lineRule="auto"/>
        <w:jc w:val="both"/>
      </w:pPr>
      <w:r w:rsidRPr="00590CAF">
        <w:t xml:space="preserve">Fostering more connectivity between varied groups within a community is essential to guarantee that bonding social capital is advantageous while also not excluding other individuals </w:t>
      </w:r>
    </w:p>
    <w:p w14:paraId="779A23C2" w14:textId="718C2F86" w:rsidR="0027514E" w:rsidRPr="00590CAF" w:rsidRDefault="00EA3C90" w:rsidP="0027514E">
      <w:pPr>
        <w:spacing w:line="360" w:lineRule="auto"/>
        <w:jc w:val="both"/>
      </w:pPr>
      <w:r w:rsidRPr="00590CAF">
        <w:fldChar w:fldCharType="begin"/>
      </w:r>
      <w:r w:rsidRPr="00590CAF">
        <w:instrText xml:space="preserve"> ADDIN ZOTERO_ITEM CSL_CITATION {"citationID":"xaSnq46J","properties":{"formattedCitation":"(Wolf et al., 2010)","plainCitation":"(Wolf et al., 2010)","noteIndex":0},"citationItems":[{"id":393,"uris":["http://zotero.org/users/local/4vjE4G0A/items/QTZTPDT2"],"itemData":{"id":393,"type":"article-journal","abstract":"It has been claimed that high social capital contributes to both positive public health outcomes and to climate change adaptation. Strong social networks have been said to support individuals and collective initiatives of adaptation and enhance resilience. As a result, there is an expectation that social capital could reduce vulnerability to risks from the impacts of climate change in the health sector. This paper examines evidence on the role social networks play in individuals’ responses to heat wave risk in a case study in the UK. Based on interviews with independently living elderly people and their primary social contacts in London and Norwich, we suggest that strong bonding networks could potentially exacerbate rather than reduce the vulnerability of elderly people to the effects of heat waves. Most respondents interviewed did not feel that heat waves posed a signiﬁcant risk to them personally, and most said that they would be able to cope with hot weather. Bonding networks could perpetuate rather than challenge these narratives and therefore contribute to vulnerability rather than ameliorating it. These results suggest a complex rather than uniformly positive relationship between social capital, health and adaptation to climate change.","container-title":"Global Environmental Change","DOI":"10.1016/j.gloenvcha.2009.09.004","ISSN":"09593780","issue":"1","journalAbbreviation":"Global Environmental Change","language":"en","page":"44-52","source":"DOI.org (Crossref)","title":"Social capital, individual responses to heat waves and climate change adaptation: An empirical study of two UK cities","title-short":"Social capital, individual responses to heat waves and climate change adaptation","volume":"20","author":[{"family":"Wolf","given":"Johanna"},{"family":"Adger","given":"W. Neil"},{"family":"Lorenzoni","given":"Irene"},{"family":"Abrahamson","given":"Vanessa"},{"family":"Raine","given":"Rosalind"}],"issued":{"date-parts":[["2010",2]]}}}],"schema":"https://github.com/citation-style-language/schema/raw/master/csl-citation.json"} </w:instrText>
      </w:r>
      <w:r w:rsidRPr="00590CAF">
        <w:fldChar w:fldCharType="separate"/>
      </w:r>
      <w:r w:rsidRPr="00590CAF">
        <w:t>(Wolf et al., 2010)</w:t>
      </w:r>
      <w:r w:rsidRPr="00590CAF">
        <w:fldChar w:fldCharType="end"/>
      </w:r>
      <w:r w:rsidR="0027514E" w:rsidRPr="00590CAF">
        <w:t>. By strengthening bridging social capital, communities can counterbalance the exclusionary consequences associated with bonding social capital, thereby enhancing their overall resilience and recovery capacity</w:t>
      </w:r>
      <w:r w:rsidRPr="00590CAF">
        <w:t xml:space="preserve"> </w:t>
      </w:r>
      <w:r w:rsidRPr="00590CAF">
        <w:fldChar w:fldCharType="begin"/>
      </w:r>
      <w:r w:rsidRPr="00590CAF">
        <w:instrText xml:space="preserve"> ADDIN ZOTERO_ITEM CSL_CITATION {"citationID":"GD5qa5Nh","properties":{"formattedCitation":"(Hao et al., 2020)","plainCitation":"(Hao et al., 2020)","noteIndex":0},"citationItems":[{"id":392,"uris":["http://zotero.org/users/local/4vjE4G0A/items/NSM3JQ4D"],"itemData":{"id":392,"type":"article-journal","abstract":"Climate change is one of the most challenging issues facing the world today, and it is important to have effective policies to address its impact. One critical factor in shaping climate policy is public response to climate change. In this study, we theoretically and empirically focus on examining the impacts of personal social capital and national carbon dependency on citizens’ response to climate change in 22 European countries. Utilizing in­ dividual-level data from the 2016 European Social Survey and corresponding country-level data from multiple sources, we conduct multilevel regression analyses. Findings show that in these 22 European countries people with higher social capital are more likely to have climate-mitigation behavioral intention and show support for climate policy, while greater national carbon dependency tends to inhibit public response to climate change. We conclude by discussing this study’s contributions to the literature and policy implications and offer suggestions for future research.","container-title":"Environmental Science &amp; Policy","DOI":"10.1016/j.envsci.2020.07.028","ISSN":"14629011","journalAbbreviation":"Environmental Science &amp; Policy","language":"en","page":"64-72","source":"DOI.org (Crossref)","title":"Social Capital, carbon dependency, and public response to climate change in 22 European countries","volume":"114","author":[{"family":"Hao","given":"Feng"},{"family":"Liu","given":"Xinsheng"},{"family":"Michaels","given":"Jay L."}],"issued":{"date-parts":[["2020",12]]}}}],"schema":"https://github.com/citation-style-language/schema/raw/master/csl-citation.json"} </w:instrText>
      </w:r>
      <w:r w:rsidRPr="00590CAF">
        <w:fldChar w:fldCharType="separate"/>
      </w:r>
      <w:r w:rsidRPr="00590CAF">
        <w:t>(Hao et al., 2020)</w:t>
      </w:r>
      <w:r w:rsidRPr="00590CAF">
        <w:fldChar w:fldCharType="end"/>
      </w:r>
      <w:r w:rsidR="0027514E" w:rsidRPr="00590CAF">
        <w:t>. Notably, research suggests that social capital can be equally, if not more, impactful than financial resources in facilitating disaster recovery</w:t>
      </w:r>
      <w:r w:rsidRPr="00590CAF">
        <w:t xml:space="preserve"> </w:t>
      </w:r>
      <w:r w:rsidRPr="00590CAF">
        <w:fldChar w:fldCharType="begin"/>
      </w:r>
      <w:r w:rsidRPr="00590CAF">
        <w:instrText xml:space="preserve"> ADDIN ZOTERO_ITEM CSL_CITATION {"citationID":"xrwT3Paj","properties":{"formattedCitation":"(Ankrah et al., 2023)","plainCitation":"(Ankrah et al., 2023)","noteIndex":0},"citationItems":[{"id":387,"uris":["http://zotero.org/users/local/4vjE4G0A/items/CVAVYZK8"],"itemData":{"id":387,"type":"article-journal","abstract":"This article argues that access to informational, financial, and human capital influences specific climate vari­ ability adaptation strategies. Even though this argument is highly supported within the conventional wisdom circle, the extant literature remains sparing, particularly covering non-arid spaces in the global south. Relying on cross-sectional data covering 150 smallholder crop farmers from southern Ghana, augmented with focus group discussions, we answer the research question: What is the relationship between access to financial, informational, and human capital and climate variability adaptation strategies in a peri-urban geography? The results were estimated using multivariate probit regression. The findings showed that informational, financial, and human capital significantly influenced climate variability adaptation strategies. Specifically, informational capital significantly influenced organic manure application and irrigation. Financial capital through savings signifi­ cantly influenced crop rotation. Formal and informal credit sources had no significant influence on climate variability adaptation strategies. Human capital - household labour significantly influenced mixed cropping, organic manure, and irrigation. Formal financial institutions are encouraged to adapt tailor-made requirements that are sensitive to the high-level informalities pertaining to peasant farming. And consider reducing loan in­ terest rates to foster financial inclusion. Governments in sub-Saharan Africa could target improving farmers access to informational, financial, and human capital to build resilient climate variability adaptations.","container-title":"Environmental and Sustainability Indicators","DOI":"10.1016/j.indic.2023.100233","ISSN":"26659727","journalAbbreviation":"Environmental and Sustainability Indicators","language":"en","page":"100233","source":"DOI.org (Crossref)","title":"Influence of sustainable livelihood capital on climate variability adaptation strategies","volume":"18","author":[{"family":"Ankrah","given":"Daniel Adu"},{"family":"Anum","given":"Reginald"},{"family":"Anaglo","given":"Jonathan Nicholas"},{"family":"Boateng","given":"Seth Dankyi"}],"issued":{"date-parts":[["2023",6]]}}}],"schema":"https://github.com/citation-style-language/schema/raw/master/csl-citation.json"} </w:instrText>
      </w:r>
      <w:r w:rsidRPr="00590CAF">
        <w:fldChar w:fldCharType="separate"/>
      </w:r>
      <w:r w:rsidRPr="00590CAF">
        <w:t>(Ankrah et al., 2023)</w:t>
      </w:r>
      <w:r w:rsidRPr="00590CAF">
        <w:fldChar w:fldCharType="end"/>
      </w:r>
      <w:r w:rsidR="0027514E" w:rsidRPr="00590CAF">
        <w:t>. The presence of self-help networks and peer-to-peer assistance has been identified as a key factor in enhancing a community's capacity for future adaptation, disaster response, and long-term recovery</w:t>
      </w:r>
      <w:r w:rsidRPr="00590CAF">
        <w:t xml:space="preserve"> </w:t>
      </w:r>
      <w:r w:rsidRPr="00590CAF">
        <w:fldChar w:fldCharType="begin"/>
      </w:r>
      <w:r w:rsidRPr="00590CAF">
        <w:instrText xml:space="preserve"> ADDIN ZOTERO_ITEM CSL_CITATION {"citationID":"ahRnOkPp","properties":{"formattedCitation":"(Paul et al., 2016)","plainCitation":"(Paul et al., 2016)","noteIndex":0},"citationItems":[{"id":394,"uris":["http://zotero.org/users/local/4vjE4G0A/items/WTYPM49Y"],"itemData":{"id":394,"type":"article-journal","container-title":"Global Environmental Change","DOI":"10.1016/j.gloenvcha.2015.12.003","ISSN":"09593780","journalAbbreviation":"Global Environmental Change","language":"en","page":"124-138","source":"DOI.org (Crossref)","title":"Social capital, trust, and adaptation to climate change: Evidence from rural Ethiopia","title-short":"Social capital, trust, and adaptation to climate change","volume":"36","author":[{"family":"Paul","given":"Christopher J."},{"family":"Weinthal","given":"Erika S."},{"family":"Bellemare","given":"Marc F."},{"family":"Jeuland","given":"Marc A."}],"issued":{"date-parts":[["2016",1]]}}}],"schema":"https://github.com/citation-style-language/schema/raw/master/csl-citation.json"} </w:instrText>
      </w:r>
      <w:r w:rsidRPr="00590CAF">
        <w:fldChar w:fldCharType="separate"/>
      </w:r>
      <w:r w:rsidRPr="00590CAF">
        <w:t>(Paul et al., 2016)</w:t>
      </w:r>
      <w:r w:rsidRPr="00590CAF">
        <w:fldChar w:fldCharType="end"/>
      </w:r>
      <w:r w:rsidR="0027514E" w:rsidRPr="00590CAF">
        <w:t xml:space="preserve">. </w:t>
      </w:r>
    </w:p>
    <w:p w14:paraId="3B494AC1" w14:textId="77777777" w:rsidR="00EA3C90" w:rsidRPr="00590CAF" w:rsidRDefault="00EA3C90" w:rsidP="0027514E">
      <w:pPr>
        <w:spacing w:line="360" w:lineRule="auto"/>
        <w:jc w:val="both"/>
      </w:pPr>
    </w:p>
    <w:p w14:paraId="6F5AB1C6" w14:textId="4A70D293" w:rsidR="0027514E" w:rsidRPr="00590CAF" w:rsidRDefault="00EA3C90" w:rsidP="0027514E">
      <w:pPr>
        <w:spacing w:line="360" w:lineRule="auto"/>
        <w:jc w:val="both"/>
      </w:pPr>
      <w:r w:rsidRPr="00590CAF">
        <w:t>With the above literature,</w:t>
      </w:r>
      <w:r w:rsidR="0027514E" w:rsidRPr="00590CAF">
        <w:t xml:space="preserve"> the study aspires to provide insights that can inform the development of more effective, </w:t>
      </w:r>
      <w:r w:rsidRPr="00590CAF">
        <w:t>socially integrated</w:t>
      </w:r>
      <w:r w:rsidR="0027514E" w:rsidRPr="00590CAF">
        <w:t xml:space="preserve"> disa</w:t>
      </w:r>
      <w:r w:rsidRPr="00590CAF">
        <w:t>ster risk management strategies among women farming communities in Zvishavane.</w:t>
      </w:r>
    </w:p>
    <w:p w14:paraId="1A9B5DA7" w14:textId="77777777" w:rsidR="0027514E" w:rsidRPr="00590CAF" w:rsidRDefault="0027514E" w:rsidP="00FC07E8">
      <w:pPr>
        <w:spacing w:line="360" w:lineRule="auto"/>
        <w:jc w:val="both"/>
      </w:pPr>
    </w:p>
    <w:p w14:paraId="51A839B9" w14:textId="09A02673" w:rsidR="00FF4808" w:rsidRPr="00590CAF" w:rsidRDefault="00141D2D" w:rsidP="00216092">
      <w:pPr>
        <w:pStyle w:val="Heading2"/>
        <w:numPr>
          <w:ilvl w:val="1"/>
          <w:numId w:val="5"/>
        </w:numPr>
        <w:spacing w:after="240"/>
      </w:pPr>
      <w:bookmarkStart w:id="30" w:name="_Toc168507179"/>
      <w:r w:rsidRPr="00590CAF">
        <w:t>Empowering Communities through Community-Based Adaptation: Navigating the Complexities of Social Capital in Zimbabwe</w:t>
      </w:r>
      <w:bookmarkEnd w:id="30"/>
    </w:p>
    <w:p w14:paraId="7BE637F8" w14:textId="70E20F77" w:rsidR="00F3642F" w:rsidRPr="00590CAF" w:rsidRDefault="00141D2D" w:rsidP="00CB58D9">
      <w:pPr>
        <w:spacing w:after="240" w:line="360" w:lineRule="auto"/>
        <w:jc w:val="both"/>
      </w:pPr>
      <w:r w:rsidRPr="00590CAF">
        <w:t xml:space="preserve">Climate change poses an immense challenge for vulnerable communities worldwide, and the need for effective adaptation strategies has become increasingly pressing. </w:t>
      </w:r>
      <w:r w:rsidR="00CB58D9" w:rsidRPr="00590CAF">
        <w:t xml:space="preserve">Community-based adaptation (CBA) has gained popularity despite the drawbacks of top-down techniques, especially in underdeveloped nations such as Zimbabwe </w:t>
      </w:r>
      <w:r w:rsidR="00F3642F" w:rsidRPr="00590CAF">
        <w:fldChar w:fldCharType="begin"/>
      </w:r>
      <w:r w:rsidR="00F3642F" w:rsidRPr="00590CAF">
        <w:instrText xml:space="preserve"> ADDIN ZOTERO_ITEM CSL_CITATION {"citationID":"LzAVU4gK","properties":{"formattedCitation":"(Mushawemhuka et al., 2022)","plainCitation":"(Mushawemhuka et al., 2022)","noteIndex":0},"citationItems":[{"id":132,"uris":["http://zotero.org/users/local/4vjE4G0A/items/QDKPXYF7"],"itemData":{"id":132,"type":"article-journal","abstract":"Weather and climate are vital for Nature-Based Tourism (NBT). Weather influences tourists’ experience, while climate affects the timing of the season and attractions. This influence is particularly apparent in southern Africa, which has limited adaptive capacity to climate change. Particularly in Zimbabwe, the NBT industry is dependent on and affected by weather and climatic changes. It is important to investigate how the NBT industry in Zimbabwe is adapting to these changes. Through a qualitative approach, this study examines the adaptation strategies applied by NBT proprietors in four provinces around Zimbabwe, encompassing the major NBT destinations. The results reveal location-specific adaptation strate­ gies. With the current and projected temperature increases and reduction in precipitation, there is a need for urgent adaptive action.","container-title":"Anatolia","DOI":"10.1080/13032917.2022.2132412","ISSN":"1303-2917, 2156-6909","journalAbbreviation":"Anatolia","language":"en","page":"1-12","source":"DOI.org (Crossref)","title":"Climate change and adaptation in the Zimbabwean nature-based tourism industry","author":[{"family":"Mushawemhuka","given":"William"},{"family":"Fitchett","given":"Jennifer M."},{"family":"Hoogendoorn","given":"Gijsbert"}],"issued":{"date-parts":[["2022",10,11]]}}}],"schema":"https://github.com/citation-style-language/schema/raw/master/csl-citation.json"} </w:instrText>
      </w:r>
      <w:r w:rsidR="00F3642F" w:rsidRPr="00590CAF">
        <w:fldChar w:fldCharType="separate"/>
      </w:r>
      <w:r w:rsidR="00F3642F" w:rsidRPr="00590CAF">
        <w:t>(Mushawemhuka et al., 2022)</w:t>
      </w:r>
      <w:r w:rsidR="00F3642F" w:rsidRPr="00590CAF">
        <w:fldChar w:fldCharType="end"/>
      </w:r>
      <w:r w:rsidRPr="00590CAF">
        <w:t xml:space="preserve">. </w:t>
      </w:r>
      <w:r w:rsidR="00CB58D9" w:rsidRPr="00590CAF">
        <w:t xml:space="preserve">Due to shifting climatic circumstances, Zimbabwe is among the nations that have experienced </w:t>
      </w:r>
      <w:r w:rsidR="00CB58D9" w:rsidRPr="00590CAF">
        <w:lastRenderedPageBreak/>
        <w:t xml:space="preserve">heatwaves, droughts, and floods </w:t>
      </w:r>
      <w:r w:rsidR="00F3642F" w:rsidRPr="00590CAF">
        <w:fldChar w:fldCharType="begin"/>
      </w:r>
      <w:r w:rsidR="00F3642F" w:rsidRPr="00590CAF">
        <w:instrText xml:space="preserve"> ADDIN ZOTERO_ITEM CSL_CITATION {"citationID":"wRF8wVf7","properties":{"formattedCitation":"(Manyakaidze, 2024)","plainCitation":"(Manyakaidze, 2024)","noteIndex":0},"citationItems":[{"id":344,"uris":["http://zotero.org/users/local/4vjE4G0A/items/29IBRY69"],"itemData":{"id":344,"type":"thesis","event-place":"Johannesburg","language":"en","publisher":"University of the Witwatersrand","publisher-place":"Johannesburg","source":"Zotero","title":"Assessing Climate Change Compatible Smallholder Water Management Strategies in Southern Drylands of Zimbabwe","URL":"https://wiredspace.wits.ac.za/items/1176ee25-d4b7-4359-8a80-e578b40b1d8a","author":[{"family":"Manyakaidze","given":"Pascal"}],"issued":{"date-parts":[["2024"]]}}}],"schema":"https://github.com/citation-style-language/schema/raw/master/csl-citation.json"} </w:instrText>
      </w:r>
      <w:r w:rsidR="00F3642F" w:rsidRPr="00590CAF">
        <w:fldChar w:fldCharType="separate"/>
      </w:r>
      <w:r w:rsidR="00F3642F" w:rsidRPr="00590CAF">
        <w:t>(Manyakaidze, 2024)</w:t>
      </w:r>
      <w:r w:rsidR="00F3642F" w:rsidRPr="00590CAF">
        <w:fldChar w:fldCharType="end"/>
      </w:r>
      <w:r w:rsidR="00F3642F" w:rsidRPr="00590CAF">
        <w:t xml:space="preserve">. </w:t>
      </w:r>
      <w:r w:rsidR="00CB58D9" w:rsidRPr="00590CAF">
        <w:t xml:space="preserve">NGOs have responded to the need to work together with the local communities that have been severely impacted by climate change as a result. This aids in developing the necessary intervention strategies so that communities can adjust to the effects of rising temperatures and shifting rainfall patterns  </w:t>
      </w:r>
      <w:r w:rsidR="00EF3C74" w:rsidRPr="00590CAF">
        <w:fldChar w:fldCharType="begin"/>
      </w:r>
      <w:r w:rsidR="00EF3C74" w:rsidRPr="00590CAF">
        <w:instrText xml:space="preserve"> ADDIN ZOTERO_ITEM CSL_CITATION {"citationID":"ong4D5Bw","properties":{"formattedCitation":"(Botha et al., 2021)","plainCitation":"(Botha et al., 2021)","noteIndex":0},"citationItems":[{"id":122,"uris":["http://zotero.org/users/local/4vjE4G0A/items/BGH4TV5J"],"itemData":{"id":122,"type":"article-journal","container-title":"eco.mont (Journal on Protected Mountain Areas Research)","DOI":"10.1553/eco.mont-13-sis27","ISSN":"2073-106X, 2073-1558","issue":"special issue","journalAbbreviation":"ecomont","language":"en","page":"27-37","source":"DOI.org (Crossref)","title":"Potential and challenges of the Serengeti-Ngorongoro Biosphere Reserve, Tanzania","volume":"13","author":[{"family":"Botha","given":"Nina"},{"family":"Job","given":"Hubert"},{"family":"Kimario","given":"Fidelcastor"}],"issued":{"date-parts":[["2021"]]}}}],"schema":"https://github.com/citation-style-language/schema/raw/master/csl-citation.json"} </w:instrText>
      </w:r>
      <w:r w:rsidR="00EF3C74" w:rsidRPr="00590CAF">
        <w:fldChar w:fldCharType="separate"/>
      </w:r>
      <w:r w:rsidR="00EF3C74" w:rsidRPr="00590CAF">
        <w:t>(Botha et al., 2021)</w:t>
      </w:r>
      <w:r w:rsidR="00EF3C74" w:rsidRPr="00590CAF">
        <w:fldChar w:fldCharType="end"/>
      </w:r>
      <w:r w:rsidR="00EF3C74" w:rsidRPr="00590CAF">
        <w:t xml:space="preserve">. </w:t>
      </w:r>
    </w:p>
    <w:p w14:paraId="6FD00644" w14:textId="49FF2FD9" w:rsidR="00141D2D" w:rsidRPr="00590CAF" w:rsidRDefault="00141D2D" w:rsidP="00141D2D">
      <w:pPr>
        <w:spacing w:after="240" w:line="360" w:lineRule="auto"/>
        <w:jc w:val="both"/>
      </w:pPr>
      <w:r w:rsidRPr="00590CAF">
        <w:t xml:space="preserve">The CBA approach </w:t>
      </w:r>
      <w:r w:rsidR="00EF3C74" w:rsidRPr="00590CAF">
        <w:t xml:space="preserve">hinges </w:t>
      </w:r>
      <w:r w:rsidRPr="00590CAF">
        <w:t xml:space="preserve">on the </w:t>
      </w:r>
      <w:r w:rsidR="00EF3C74" w:rsidRPr="00590CAF">
        <w:t>perception that communities can offer some required services that can help towards taking adaptation measures that alleviate their poverty</w:t>
      </w:r>
      <w:r w:rsidR="00F057E0" w:rsidRPr="00590CAF">
        <w:t xml:space="preserve"> </w:t>
      </w:r>
      <w:r w:rsidR="00F057E0" w:rsidRPr="00590CAF">
        <w:fldChar w:fldCharType="begin"/>
      </w:r>
      <w:r w:rsidR="00F057E0" w:rsidRPr="00590CAF">
        <w:instrText xml:space="preserve"> ADDIN ZOTERO_ITEM CSL_CITATION {"citationID":"FtC1JWcP","properties":{"formattedCitation":"(Pishdad-Soleimanabad et al., 2024)","plainCitation":"(Pishdad-Soleimanabad et al., 2024)","noteIndex":0},"citationItems":[{"id":305,"uris":["http://zotero.org/users/local/4vjE4G0A/items/97626T79"],"itemData":{"id":305,"type":"article-journal","abstract":"The Zeribar wetland in Iran’s western city of Marivan provides a valuable foundation for maintaining various aspects of social and cultural life, from water supply to recreational values, as well as for natural habitats. However, its different services have been put under strong anthropogenic pressure and urbanization processes. The present study is a part of ongoing efforts to improve understanding of the anthropogenic factors potential impact on management status of this vulnerable freshwater ecosystem, aiming to provide integrated management strategies using a Bayesian belief network (BBN) approach. A conceptual framework supporting the BBN was designed according to the main determining factors of the wetland’s management including “human-induced factors”, “economic factors and human capital”, “policy context” and “social and cultural issues”. The BBN model was parameterized using different data sources comprising literature review, face-to-face interviews, filed observation, model simulations, and experts’ knowledge. Stakeholders’ feedback on model accuracy and management strategies application was assessed in different workshops with representatives from locals, executives, and scientific communities. The results showed that the two subsystems of “policy context” and “economic factors and human capital” are the most important key factors influencing the target node, wetland management status. Then, fourteen alternative management scenarios (S2- S15) were generated using the improvement in prior probabilities of influencing factors, followed by evaluation and statistical comparison with the output of the current condition as the base-case scenario (S1). Under the S1 scenario, the probability of occurrence of the “Strong” state, in which the wetland is properly protected from anthropogenic disturbances, for the target node of the network was 25.8 %, while the most significant improvement in the wetland management status (66.4%) was observed after an improvement in all influencing variables was adopted (S15), suggesting a significant potential for improvement in the wetland management. According to the stakeholders’ feedback, the constructed BBN model, and the components included in the management scenarios are useful to fill a critical gap in the current management framework. The results of this work can assist decision-makers in managing the wetland more effectively by considering all socio-economic and anthropogenic dynamics.","container-title":"Journal for Nature Conservation","DOI":"10.1016/j.jnc.2024.126570","ISSN":"16171381","journalAbbreviation":"Journal for Nature Conservation","language":"en","page":"126570","source":"DOI.org (Crossref)","title":"Predicting the impacts of anthropogenic drivers on management scenarios using Bayesian belief network in the Zeribar freshwater wetland, Iran","author":[{"family":"Pishdad-Soleimanabad","given":"Leila"},{"family":"Sadoddin","given":"Amir"},{"family":"Najafinejad","given":"Ali"}],"issued":{"date-parts":[["2024",2]]}}}],"schema":"https://github.com/citation-style-language/schema/raw/master/csl-citation.json"} </w:instrText>
      </w:r>
      <w:r w:rsidR="00F057E0" w:rsidRPr="00590CAF">
        <w:fldChar w:fldCharType="separate"/>
      </w:r>
      <w:r w:rsidR="00F057E0" w:rsidRPr="00590CAF">
        <w:t>(Pishdad-Soleimanabad et al., 2024)</w:t>
      </w:r>
      <w:r w:rsidR="00F057E0" w:rsidRPr="00590CAF">
        <w:fldChar w:fldCharType="end"/>
      </w:r>
      <w:r w:rsidR="00EF3C74" w:rsidRPr="00590CAF">
        <w:t>.</w:t>
      </w:r>
      <w:r w:rsidR="00EC6B17" w:rsidRPr="00590CAF">
        <w:t xml:space="preserve"> </w:t>
      </w:r>
      <w:r w:rsidR="00F057E0" w:rsidRPr="00590CAF">
        <w:t>In this case, communities can identify people with the required skills, for instance</w:t>
      </w:r>
      <w:r w:rsidR="00A1070E" w:rsidRPr="00590CAF">
        <w:t>,</w:t>
      </w:r>
      <w:r w:rsidR="00F057E0" w:rsidRPr="00590CAF">
        <w:t xml:space="preserve"> building </w:t>
      </w:r>
      <w:r w:rsidR="00A1070E" w:rsidRPr="00590CAF">
        <w:t>community-resilient</w:t>
      </w:r>
      <w:r w:rsidR="00F057E0" w:rsidRPr="00590CAF">
        <w:t xml:space="preserve"> assets. These may be professional, skilled or semi-skilled builders who reside within the communities </w:t>
      </w:r>
      <w:r w:rsidR="00F057E0" w:rsidRPr="00590CAF">
        <w:fldChar w:fldCharType="begin"/>
      </w:r>
      <w:r w:rsidR="00F057E0" w:rsidRPr="00590CAF">
        <w:instrText xml:space="preserve"> ADDIN ZOTERO_ITEM CSL_CITATION {"citationID":"Z8keoudq","properties":{"formattedCitation":"(Kithiia, 2015)","plainCitation":"(Kithiia, 2015)","noteIndex":0},"citationItems":[{"id":390,"uris":["http://zotero.org/users/local/4vjE4G0A/items/3MJZ9KBG"],"itemData":{"id":390,"type":"article-journal","abstract":"This paper explores how social capital can inﬂuence the sustainable use of coastal resources amidst climate change in the East African cities of Mombasa and Dar es Salaam. It uses a conceptual model underpinned by social capital theory to help explain process that may be involved in potentiating resources to effectively respond to local changes. The paper is part of a larger study, which used an eclectic mix of in-depth, exploratory and robust data collection techniques, resulting in data that were both qualitative and interpretative. The actual case study involved four coastal resources user groups in Mombasa and Dar es Salaam, with membership ranging from 40 to 60 people per group. The paper ﬁnds a tendency by local resource users to self-organise through negotiated social practices, which are better suited, to respond to changes in local conditions. The social capital resource that these local actors bring into the management of resources is too signiﬁcant to overlook, especially in the face of the uncertainties surrounding future changes in climate. Consequently, the use of coastal resources in cities in low income countries require workable approaches that privilege local actions, including social capital. The import of these ﬁndings is that, local practices of coastal resource management and use should be a part of humanity’s wealth of adaptations that can serve both present and future sustainability needs, particularly so in the face of the expected impacts of climate change.","container-title":"Ocean &amp; Coastal Management","DOI":"10.1016/j.ocecoaman.2015.01.020","ISSN":"09645691","journalAbbreviation":"Ocean &amp; Coastal Management","language":"en","page":"110-117","source":"DOI.org (Crossref)","title":"Resourceless victims or resourceful collectives: Addressing the impacts of climate change through social capital in fringing coastal communities","title-short":"Resourceless victims or resourceful collectives","volume":"106","author":[{"family":"Kithiia","given":"Justus"}],"issued":{"date-parts":[["2015",3]]}}}],"schema":"https://github.com/citation-style-language/schema/raw/master/csl-citation.json"} </w:instrText>
      </w:r>
      <w:r w:rsidR="00F057E0" w:rsidRPr="00590CAF">
        <w:fldChar w:fldCharType="separate"/>
      </w:r>
      <w:r w:rsidR="00F057E0" w:rsidRPr="00590CAF">
        <w:t>(Kithiia, 2015)</w:t>
      </w:r>
      <w:r w:rsidR="00F057E0" w:rsidRPr="00590CAF">
        <w:fldChar w:fldCharType="end"/>
      </w:r>
      <w:r w:rsidR="00F057E0" w:rsidRPr="00590CAF">
        <w:t xml:space="preserve">. Involvement of community members in projects that influence their lives will create a sense of ownership and thereby igniting the need to </w:t>
      </w:r>
      <w:r w:rsidR="00345C3F" w:rsidRPr="00590CAF">
        <w:t xml:space="preserve">take care of the assets </w:t>
      </w:r>
      <w:r w:rsidR="00345C3F" w:rsidRPr="00590CAF">
        <w:fldChar w:fldCharType="begin"/>
      </w:r>
      <w:r w:rsidR="00345C3F" w:rsidRPr="00590CAF">
        <w:instrText xml:space="preserve"> ADDIN ZOTERO_ITEM CSL_CITATION {"citationID":"Bp0K57af","properties":{"formattedCitation":"(Saptutyningsih et al., 2020)","plainCitation":"(Saptutyningsih et al., 2020)","noteIndex":0},"citationItems":[{"id":380,"uris":["http://zotero.org/users/local/4vjE4G0A/items/EF245EDI"],"itemData":{"id":380,"type":"article-journal","abstract":"Climate change increases the vulnerability of agricultural sector due to the increasing threat from pest attacks. Mitigation of a threat that results from climate change requires adaptation strategies. This study investigates farmers’ willingness to participate in the process of climate change adaptation in Yogyakarta, Indonesia; particularly in facing the increasing risk of pest attacks. Using a logistic regression model, we tested the impacts of social capital on farmers’ willingness to participate. The results showed that 70% of farmers were willing to contribute financially to the adaptation process. This participation was positively correlated with high social capital, which consists of high level of trust, community engagement, and personal relations with people in other villages. This study contributes to the literature by highlighting the potential roles of social capital in the process of climate change adaptation in agricultural sector.","container-title":"Land Use Policy","DOI":"10.1016/j.landusepol.2019.104189","ISSN":"02648377","journalAbbreviation":"Land Use Policy","language":"en","page":"104189","source":"DOI.org (Crossref)","title":"Does social capital matter in climate change adaptation? A lesson from agricultural sector in Yogyakarta, Indonesia","title-short":"Does social capital matter in climate change adaptation?","volume":"95","author":[{"family":"Saptutyningsih","given":"Endah"},{"family":"Diswandi","given":"Diswandi"},{"family":"Jaung","given":"Wanggi"}],"issued":{"date-parts":[["2020",6]]}}}],"schema":"https://github.com/citation-style-language/schema/raw/master/csl-citation.json"} </w:instrText>
      </w:r>
      <w:r w:rsidR="00345C3F" w:rsidRPr="00590CAF">
        <w:fldChar w:fldCharType="separate"/>
      </w:r>
      <w:r w:rsidR="00345C3F" w:rsidRPr="00590CAF">
        <w:t>(Saptutyningsih et al., 2020)</w:t>
      </w:r>
      <w:r w:rsidR="00345C3F" w:rsidRPr="00590CAF">
        <w:fldChar w:fldCharType="end"/>
      </w:r>
      <w:r w:rsidR="00345C3F" w:rsidRPr="00590CAF">
        <w:t xml:space="preserve">. </w:t>
      </w:r>
      <w:r w:rsidR="00436B00" w:rsidRPr="00590CAF">
        <w:t xml:space="preserve">One of the most important factors in creating social capital is participation, which helps communities adapt to the changing environment </w:t>
      </w:r>
      <w:r w:rsidR="00345C3F" w:rsidRPr="00590CAF">
        <w:fldChar w:fldCharType="begin"/>
      </w:r>
      <w:r w:rsidR="00345C3F" w:rsidRPr="00590CAF">
        <w:instrText xml:space="preserve"> ADDIN ZOTERO_ITEM CSL_CITATION {"citationID":"O9SpHxt1","properties":{"formattedCitation":"(Ogunleye et al., 2021)","plainCitation":"(Ogunleye et al., 2021)","noteIndex":0},"citationItems":[{"id":386,"uris":["http://zotero.org/users/local/4vjE4G0A/items/Y8RXJ35M"],"itemData":{"id":386,"type":"article-journal","abstract":"Most studies on climate change adaptation strategies adoption have focused on economic factors with little or no attention to the impact of collective actions and social capital networks. This paper investigates how farmers' participation in social capital networks inﬂuenced climate change adaptation strategies adoption in Nigeria. This study was carried out in the South-western Nigeria. Data were analysed using descriptive statistics, binary probit regression, multinomial logit regression, endogenous switching regression and multinomial endogenous switching regression models. The results suggest that signiﬁcant differences exist in the years of membership in the social capital networks, access to weather information and market between farm managers who adopted climate change adaptation strategies and those who did not. Plot managers who adopted climate change adaptation strategies are found to have obtained much mean yield and farm revenue than their counterparts. The results further show that participation in the social capital networks does not only signiﬁcantly inﬂuence plot manager's decision to adopt but also inﬂuences the choice of climate change adaptation strategies adopted by farmers. The study concludes that a farmer who chooses to participate in social capital networks has a higher level of adopting climate change adaptation strategies than what a random farmer would have had in Nigeria. We recommend that policies aimed at increasing the adoption of climate change adaptation strategies among farmers should be channelled through locally organised farmers-based social capital networks.","container-title":"Heliyon","DOI":"10.1016/j.heliyon.2021.e08624","ISSN":"24058440","issue":"12","journalAbbreviation":"Heliyon","language":"en","page":"e08624","source":"DOI.org (Crossref)","title":"Impacts of farmers' participation in social capital networks on climate change adaptation strategies adoption in Nigeria","volume":"7","author":[{"family":"Ogunleye","given":"Ayodeji"},{"family":"Kehinde","given":"Ayodeji"},{"family":"Mishra","given":"Ashok"},{"family":"Ogundeji","given":"Abiodun"}],"issued":{"date-parts":[["2021",12]]}}}],"schema":"https://github.com/citation-style-language/schema/raw/master/csl-citation.json"} </w:instrText>
      </w:r>
      <w:r w:rsidR="00345C3F" w:rsidRPr="00590CAF">
        <w:fldChar w:fldCharType="separate"/>
      </w:r>
      <w:r w:rsidR="00345C3F" w:rsidRPr="00590CAF">
        <w:t>(Ogunleye et al., 2021)</w:t>
      </w:r>
      <w:r w:rsidR="00345C3F" w:rsidRPr="00590CAF">
        <w:fldChar w:fldCharType="end"/>
      </w:r>
      <w:r w:rsidR="00345C3F" w:rsidRPr="00590CAF">
        <w:t xml:space="preserve">. </w:t>
      </w:r>
      <w:r w:rsidRPr="00590CAF">
        <w:t xml:space="preserve">CBA initiatives led by NGOs in Zimbabwe are often implemented through community-based organizations (CBOs), which often include individuals facing the highest levels of vulnerability, particularly impoverished women </w:t>
      </w:r>
      <w:r w:rsidR="001E0C59" w:rsidRPr="00590CAF">
        <w:fldChar w:fldCharType="begin"/>
      </w:r>
      <w:r w:rsidR="001E0C59" w:rsidRPr="00590CAF">
        <w:instrText xml:space="preserve"> ADDIN ZOTERO_ITEM CSL_CITATION {"citationID":"1yYkVmCj","properties":{"formattedCitation":"(Tanyanyiwa &amp; Muhwati, 2021)","plainCitation":"(Tanyanyiwa &amp; Muhwati, 2021)","noteIndex":0},"citationItems":[{"id":215,"uris":["http://zotero.org/users/local/4vjE4G0A/items/S4WXUMM3"],"itemData":{"id":215,"type":"chapter","container-title":"Handbook of Climate Change Management","event-place":"Cham","ISBN":"978-3-030-57280-8","language":"en","note":"DOI: 10.1007/978-3-030-57281-5_253","page":"3561-3579","publisher":"Springer International Publishing","publisher-place":"Cham","source":"DOI.org (Crossref)","title":"Attitudes Towards Climate Change in a Rural District in Zimbabwe: Indications from Guruve District","title-short":"Attitudes Towards Climate Change in a Rural District in Zimbabwe","URL":"https://link.springer.com/10.1007/978-3-030-57281-5_253","editor":[{"family":"Luetz","given":"Johannes M."},{"family":"Ayal","given":"Desalegn"}],"author":[{"family":"Tanyanyiwa","given":"Vincent Itai"},{"family":"Muhwati","given":"Tirivanhu"}],"accessed":{"date-parts":[["2024",1,19]]},"issued":{"date-parts":[["2021"]]}}}],"schema":"https://github.com/citation-style-language/schema/raw/master/csl-citation.json"} </w:instrText>
      </w:r>
      <w:r w:rsidR="001E0C59" w:rsidRPr="00590CAF">
        <w:fldChar w:fldCharType="separate"/>
      </w:r>
      <w:r w:rsidR="001E0C59" w:rsidRPr="00590CAF">
        <w:t>(Tanyanyiwa &amp; Muhwati, 2021)</w:t>
      </w:r>
      <w:r w:rsidR="001E0C59" w:rsidRPr="00590CAF">
        <w:fldChar w:fldCharType="end"/>
      </w:r>
      <w:r w:rsidRPr="00590CAF">
        <w:t xml:space="preserve">. These adaptation interventions acknowledge </w:t>
      </w:r>
      <w:r w:rsidR="001E0C59" w:rsidRPr="00590CAF">
        <w:t xml:space="preserve">the differences that exists among vulnerable communities </w:t>
      </w:r>
      <w:r w:rsidRPr="00590CAF">
        <w:t>due to their marginalized position within sociocultural contexts</w:t>
      </w:r>
      <w:r w:rsidR="00350C77" w:rsidRPr="00590CAF">
        <w:t xml:space="preserve"> </w:t>
      </w:r>
      <w:r w:rsidR="004B01E0" w:rsidRPr="00590CAF">
        <w:fldChar w:fldCharType="begin"/>
      </w:r>
      <w:r w:rsidR="004B01E0" w:rsidRPr="00590CAF">
        <w:instrText xml:space="preserve"> ADDIN ZOTERO_ITEM CSL_CITATION {"citationID":"V576CEUN","properties":{"formattedCitation":"(Leonard &amp; Duma, 2024)","plainCitation":"(Leonard &amp; Duma, 2024)","noteIndex":0},"citationItems":[{"id":402,"uris":["http://zotero.org/users/local/4vjE4G0A/items/GV58GP8D"],"itemData":{"id":402,"type":"article-journal","abstract":"Co-managed protected areas globally provide economic and environmental benefits through an equal partnership with communities. However, the African context of natural resource co-management differs, necessitating further research. This paper examines if the co-management of iSimangaliso World Heritage Site’s natural resources in South Africa leads to sustainable use. Qualitative research was conducted via semi-structured interviews and random surveys were conducted with Khula Village residents. The results suggest partial success with challenges such as poaching, non-compliance, communication gaps and gender differentiation over land ownership. Some recommendations include transparency from the co-management committee with residents, education and empowerment programmes on co-management, and involvement of all residents, including non-landowners in co-management decisions for resource protection.","container-title":"Journal of Asian and African Studies","DOI":"10.1177/00219096241235308","ISSN":"0021-9096, 1745-2538","journalAbbreviation":"Journal of Asian and African Studies","language":"en","page":"00219096241235308","source":"DOI.org (Crossref)","title":"Investigating the Co-Management of Natural Resources: Lessons Learned from the iSimangaliso World Heritage Site, KwaZulu-Natal, South Africa","title-short":"Investigating the Co-Management of Natural Resources","author":[{"family":"Leonard","given":"Llewellyn"},{"family":"Duma","given":"Siboniso"}],"issued":{"date-parts":[["2024",3,16]]}}}],"schema":"https://github.com/citation-style-language/schema/raw/master/csl-citation.json"} </w:instrText>
      </w:r>
      <w:r w:rsidR="004B01E0" w:rsidRPr="00590CAF">
        <w:fldChar w:fldCharType="separate"/>
      </w:r>
      <w:r w:rsidR="004B01E0" w:rsidRPr="00590CAF">
        <w:t>(Leonard &amp; Duma, 2024)</w:t>
      </w:r>
      <w:r w:rsidR="004B01E0" w:rsidRPr="00590CAF">
        <w:fldChar w:fldCharType="end"/>
      </w:r>
      <w:r w:rsidRPr="00590CAF">
        <w:t>.</w:t>
      </w:r>
    </w:p>
    <w:p w14:paraId="6467CADA" w14:textId="7D9E81FC" w:rsidR="00847530" w:rsidRPr="00590CAF" w:rsidRDefault="00D35C35" w:rsidP="00847530">
      <w:pPr>
        <w:spacing w:after="240" w:line="360" w:lineRule="auto"/>
        <w:jc w:val="both"/>
      </w:pPr>
      <w:r w:rsidRPr="00590CAF">
        <w:t>It is imperative to note that, as much as CBA interventions require external intervention</w:t>
      </w:r>
      <w:r w:rsidR="002A371B" w:rsidRPr="00590CAF">
        <w:t xml:space="preserve">s, </w:t>
      </w:r>
      <w:r w:rsidR="00141D2D" w:rsidRPr="00590CAF">
        <w:t xml:space="preserve">it is crucial for them to actively engage with local communities over a specific timeframe. Previous experiences of top-down development, exploitation, and marginalization have resulted in </w:t>
      </w:r>
      <w:proofErr w:type="spellStart"/>
      <w:r w:rsidR="00141D2D" w:rsidRPr="00590CAF">
        <w:t>skepticism</w:t>
      </w:r>
      <w:proofErr w:type="spellEnd"/>
      <w:r w:rsidR="00141D2D" w:rsidRPr="00590CAF">
        <w:t xml:space="preserve"> and mistrust among local communities towards external actors</w:t>
      </w:r>
      <w:r w:rsidRPr="00590CAF">
        <w:t xml:space="preserve"> </w:t>
      </w:r>
      <w:r w:rsidRPr="00590CAF">
        <w:fldChar w:fldCharType="begin"/>
      </w:r>
      <w:r w:rsidRPr="00590CAF">
        <w:instrText xml:space="preserve"> ADDIN ZOTERO_ITEM CSL_CITATION {"citationID":"CggwFXSk","properties":{"formattedCitation":"(Paul et al., 2016)","plainCitation":"(Paul et al., 2016)","noteIndex":0},"citationItems":[{"id":394,"uris":["http://zotero.org/users/local/4vjE4G0A/items/WTYPM49Y"],"itemData":{"id":394,"type":"article-journal","container-title":"Global Environmental Change","DOI":"10.1016/j.gloenvcha.2015.12.003","ISSN":"09593780","journalAbbreviation":"Global Environmental Change","language":"en","page":"124-138","source":"DOI.org (Crossref)","title":"Social capital, trust, and adaptation to climate change: Evidence from rural Ethiopia","title-short":"Social capital, trust, and adaptation to climate change","volume":"36","author":[{"family":"Paul","given":"Christopher J."},{"family":"Weinthal","given":"Erika S."},{"family":"Bellemare","given":"Marc F."},{"family":"Jeuland","given":"Marc A."}],"issued":{"date-parts":[["2016",1]]}}}],"schema":"https://github.com/citation-style-language/schema/raw/master/csl-citation.json"} </w:instrText>
      </w:r>
      <w:r w:rsidRPr="00590CAF">
        <w:fldChar w:fldCharType="separate"/>
      </w:r>
      <w:r w:rsidRPr="00590CAF">
        <w:t>(Paul et al., 2016)</w:t>
      </w:r>
      <w:r w:rsidRPr="00590CAF">
        <w:fldChar w:fldCharType="end"/>
      </w:r>
      <w:r w:rsidR="00141D2D" w:rsidRPr="00590CAF">
        <w:t xml:space="preserve">. </w:t>
      </w:r>
      <w:r w:rsidR="002A371B" w:rsidRPr="00590CAF">
        <w:t xml:space="preserve">Scholars have outlined the need to cultivate social capital within the communities as this will enhance shared norms and values and strengthen trust that is needed when approaching external organisations </w:t>
      </w:r>
      <w:r w:rsidR="002A371B" w:rsidRPr="00590CAF">
        <w:fldChar w:fldCharType="begin"/>
      </w:r>
      <w:r w:rsidR="002A371B" w:rsidRPr="00590CAF">
        <w:instrText xml:space="preserve"> ADDIN ZOTERO_ITEM CSL_CITATION {"citationID":"JpRqpNcW","properties":{"formattedCitation":"(Wang et al., 2021; Wolf et al., 2010)","plainCitation":"(Wang et al., 2021; Wolf et al., 2010)","noteIndex":0},"citationItems":[{"id":400,"uris":["http://zotero.org/users/local/4vjE4G0A/items/AX9CR3UP"],"itemData":{"id":400,"type":"article-journal","abstract":"Adopting necessary climate change adaptation strategies is an important measure to achieve the Sustainable Development Goals. In recent years, social capital has provided a new perspective for analyzing the differences of individual behaviors in the process of climate change adaptation. However, the actual role of social capital in adapting to climate change has not been thoroughly explored. In this paper, we took the high-frigid ecological vulnerable areas on the Qinghai-Tibetan Plateau as an example. Based on household survey data, we explored the impacts of social networks, social trust and social norms on the choice of climate change adaptation strategies for farmers. Results show that more than 80% of farmers adopt the necessary climate change adaptation strategies. Early transferring/adjusting farming season, artificial grass planting and reducing livestock are their major adaptation strategies. There are significant differences in adopting climate change adaptation strategies between farmers with different social networks, social trust and social norms. The improvements of formal social net­ works, interpersonal trust, institutional trust, and social norms have significant impacts on the choice of climate change adaptation strategies for farmers. However, the enhancement of informal social networks has a negative impact on it. Finally, we provided suggestions to formulate and implement effective climate change adaptation strategies for areas that sensitive to climate changes.","container-title":"Journal of Rural Studies","DOI":"10.1016/j.jrurstud.2021.02.006","ISSN":"07430167","journalAbbreviation":"Journal of Rural Studies","language":"en","page":"127-137","source":"DOI.org (Crossref)","title":"Will social capital affect farmers’ choices of climate change adaptation strategies? Evidences from rural households in the Qinghai-Tibetan Plateau, China","title-short":"Will social capital affect farmers’ choices of climate change adaptation strategies?","volume":"83","author":[{"family":"Wang","given":"Weijun"},{"family":"Zhao","given":"Xueyan"},{"family":"Li","given":"Hua"},{"family":"Zhang","given":"Qin"}],"issued":{"date-parts":[["2021",4]]}}},{"id":393,"uris":["http://zotero.org/users/local/4vjE4G0A/items/QTZTPDT2"],"itemData":{"id":393,"type":"article-journal","abstract":"It has been claimed that high social capital contributes to both positive public health outcomes and to climate change adaptation. Strong social networks have been said to support individuals and collective initiatives of adaptation and enhance resilience. As a result, there is an expectation that social capital could reduce vulnerability to risks from the impacts of climate change in the health sector. This paper examines evidence on the role social networks play in individuals’ responses to heat wave risk in a case study in the UK. Based on interviews with independently living elderly people and their primary social contacts in London and Norwich, we suggest that strong bonding networks could potentially exacerbate rather than reduce the vulnerability of elderly people to the effects of heat waves. Most respondents interviewed did not feel that heat waves posed a signiﬁcant risk to them personally, and most said that they would be able to cope with hot weather. Bonding networks could perpetuate rather than challenge these narratives and therefore contribute to vulnerability rather than ameliorating it. These results suggest a complex rather than uniformly positive relationship between social capital, health and adaptation to climate change.","container-title":"Global Environmental Change","DOI":"10.1016/j.gloenvcha.2009.09.004","ISSN":"09593780","issue":"1","journalAbbreviation":"Global Environmental Change","language":"en","page":"44-52","source":"DOI.org (Crossref)","title":"Social capital, individual responses to heat waves and climate change adaptation: An empirical study of two UK cities","title-short":"Social capital, individual responses to heat waves and climate change adaptation","volume":"20","author":[{"family":"Wolf","given":"Johanna"},{"family":"Adger","given":"W. Neil"},{"family":"Lorenzoni","given":"Irene"},{"family":"Abrahamson","given":"Vanessa"},{"family":"Raine","given":"Rosalind"}],"issued":{"date-parts":[["2010",2]]}}}],"schema":"https://github.com/citation-style-language/schema/raw/master/csl-citation.json"} </w:instrText>
      </w:r>
      <w:r w:rsidR="002A371B" w:rsidRPr="00590CAF">
        <w:fldChar w:fldCharType="separate"/>
      </w:r>
      <w:r w:rsidR="002A371B" w:rsidRPr="00590CAF">
        <w:t>(Wang et al., 2021; Wolf et al., 2010)</w:t>
      </w:r>
      <w:r w:rsidR="002A371B" w:rsidRPr="00590CAF">
        <w:fldChar w:fldCharType="end"/>
      </w:r>
      <w:r w:rsidR="002A371B" w:rsidRPr="00590CAF">
        <w:t xml:space="preserve">. </w:t>
      </w:r>
      <w:r w:rsidR="00847530" w:rsidRPr="00590CAF">
        <w:t xml:space="preserve">Although social capital development is acknowledged as a primary goal of community-level planned adaptation </w:t>
      </w:r>
      <w:r w:rsidR="00141D2D" w:rsidRPr="00590CAF">
        <w:t xml:space="preserve">(Mishra, 2018), </w:t>
      </w:r>
      <w:r w:rsidR="00847530" w:rsidRPr="00590CAF">
        <w:t xml:space="preserve">little empirical data and analysis are available regarding the degree to which social capital can be developed in Zimbabwean farming communities and through communal CBA interventions. </w:t>
      </w:r>
    </w:p>
    <w:p w14:paraId="591A6C17" w14:textId="31033DD4" w:rsidR="00141D2D" w:rsidRPr="00590CAF" w:rsidRDefault="00141D2D" w:rsidP="00141D2D">
      <w:pPr>
        <w:spacing w:after="240" w:line="360" w:lineRule="auto"/>
        <w:jc w:val="both"/>
      </w:pPr>
    </w:p>
    <w:p w14:paraId="57E9A7AF" w14:textId="63128173" w:rsidR="00620486" w:rsidRPr="00590CAF" w:rsidRDefault="00620486" w:rsidP="00620486">
      <w:pPr>
        <w:spacing w:line="360" w:lineRule="auto"/>
        <w:jc w:val="both"/>
      </w:pPr>
    </w:p>
    <w:p w14:paraId="535D9653" w14:textId="167E142F" w:rsidR="00FF4808" w:rsidRPr="00590CAF" w:rsidRDefault="003B051E" w:rsidP="00216092">
      <w:pPr>
        <w:pStyle w:val="Heading2"/>
        <w:numPr>
          <w:ilvl w:val="1"/>
          <w:numId w:val="5"/>
        </w:numPr>
      </w:pPr>
      <w:bookmarkStart w:id="31" w:name="_Toc168507180"/>
      <w:r w:rsidRPr="00590CAF">
        <w:lastRenderedPageBreak/>
        <w:t>Social Capital and Collective Action in Climate Change Adaptation</w:t>
      </w:r>
      <w:bookmarkEnd w:id="31"/>
      <w:r w:rsidRPr="00590CAF">
        <w:t xml:space="preserve"> </w:t>
      </w:r>
    </w:p>
    <w:p w14:paraId="485CDC12" w14:textId="2DCFCA54" w:rsidR="0067337B" w:rsidRPr="00590CAF" w:rsidRDefault="0067337B" w:rsidP="0067337B"/>
    <w:p w14:paraId="14EE8AD3" w14:textId="392F0D5E" w:rsidR="00947AD3" w:rsidRPr="00590CAF" w:rsidRDefault="00847530" w:rsidP="009C5464">
      <w:pPr>
        <w:spacing w:line="360" w:lineRule="auto"/>
        <w:jc w:val="both"/>
      </w:pPr>
      <w:r w:rsidRPr="00590CAF">
        <w:t xml:space="preserve">Research has demonstrated that social relationships have a significant impact on farmers' perceptions of and responses to climate change </w:t>
      </w:r>
      <w:r w:rsidR="00947AD3" w:rsidRPr="00590CAF">
        <w:fldChar w:fldCharType="begin"/>
      </w:r>
      <w:r w:rsidR="00947AD3" w:rsidRPr="00590CAF">
        <w:instrText xml:space="preserve"> ADDIN ZOTERO_ITEM CSL_CITATION {"citationID":"x9cANJFa","properties":{"formattedCitation":"(Ogunleye et al., 2021; Zhang et al., 2023)","plainCitation":"(Ogunleye et al., 2021; Zhang et al., 2023)","noteIndex":0},"citationItems":[{"id":386,"uris":["http://zotero.org/users/local/4vjE4G0A/items/Y8RXJ35M"],"itemData":{"id":386,"type":"article-journal","abstract":"Most studies on climate change adaptation strategies adoption have focused on economic factors with little or no attention to the impact of collective actions and social capital networks. This paper investigates how farmers' participation in social capital networks inﬂuenced climate change adaptation strategies adoption in Nigeria. This study was carried out in the South-western Nigeria. Data were analysed using descriptive statistics, binary probit regression, multinomial logit regression, endogenous switching regression and multinomial endogenous switching regression models. The results suggest that signiﬁcant differences exist in the years of membership in the social capital networks, access to weather information and market between farm managers who adopted climate change adaptation strategies and those who did not. Plot managers who adopted climate change adaptation strategies are found to have obtained much mean yield and farm revenue than their counterparts. The results further show that participation in the social capital networks does not only signiﬁcantly inﬂuence plot manager's decision to adopt but also inﬂuences the choice of climate change adaptation strategies adopted by farmers. The study concludes that a farmer who chooses to participate in social capital networks has a higher level of adopting climate change adaptation strategies than what a random farmer would have had in Nigeria. We recommend that policies aimed at increasing the adoption of climate change adaptation strategies among farmers should be channelled through locally organised farmers-based social capital networks.","container-title":"Heliyon","DOI":"10.1016/j.heliyon.2021.e08624","ISSN":"24058440","issue":"12","journalAbbreviation":"Heliyon","language":"en","page":"e08624","source":"DOI.org (Crossref)","title":"Impacts of farmers' participation in social capital networks on climate change adaptation strategies adoption in Nigeria","volume":"7","author":[{"family":"Ogunleye","given":"Ayodeji"},{"family":"Kehinde","given":"Ayodeji"},{"family":"Mishra","given":"Ashok"},{"family":"Ogundeji","given":"Abiodun"}],"issued":{"date-parts":[["2021",12]]}}},{"id":385,"uris":["http://zotero.org/users/local/4vjE4G0A/items/TB3G7ECM"],"itemData":{"id":385,"type":"article-journal","abstract":"Understanding farmers' adaptive behavior to climate-related disasters is important in the field of disaster reduction research. The objectives of this study were to analyze how social capital influences farmers' adaptive behavior in the Chinese context and how trust in village-level organizations influences adaptive behavior simultaneously with social capital. We use a logit model to analyze 416 questionnaires collected from Xiangtan City, Hunan Province. The results show that the social network has a negative impact on disaster adaptive behaviors, but the social trust makes farmers more likely to take more adaptive activities. Social norms have little effect on adaptive behavior. Further, we analyze the moderating effects of villagelevel organizational trust on the relationship. The results show that trust in village-level organizations weakens the negative effects of social networks, but it enhances the positive effects of social trust. This study can help researchers and policy makers understand the complex relationship between social capital, grassroots organizational trust, and adaptive behavior.","container-title":"International Journal of Disaster Risk Reduction","DOI":"10.1016/j.ijdrr.2023.104083","ISSN":"22124209","journalAbbreviation":"International Journal of Disaster Risk Reduction","language":"en","page":"104083","source":"DOI.org (Crossref)","title":"How do social capital and village-level organizational trust affect farmers' climate-related disaster adaptation behavior? Evidence from Hunan Province, China","title-short":"How do social capital and village-level organizational trust affect farmers' climate-related disaster adaptation behavior?","volume":"99","author":[{"family":"Zhang","given":"Zhenyu"},{"family":"Yang","given":"Anhua"},{"family":"Wang","given":"Yaxing"}],"issued":{"date-parts":[["2023",12]]}}}],"schema":"https://github.com/citation-style-language/schema/raw/master/csl-citation.json"} </w:instrText>
      </w:r>
      <w:r w:rsidR="00947AD3" w:rsidRPr="00590CAF">
        <w:fldChar w:fldCharType="separate"/>
      </w:r>
      <w:r w:rsidR="00947AD3" w:rsidRPr="00590CAF">
        <w:t>(Ogunleye et al., 2021; Zhang et al., 2023)</w:t>
      </w:r>
      <w:r w:rsidR="00947AD3" w:rsidRPr="00590CAF">
        <w:fldChar w:fldCharType="end"/>
      </w:r>
      <w:r w:rsidR="00947AD3" w:rsidRPr="00590CAF">
        <w:t>.</w:t>
      </w:r>
      <w:r w:rsidR="00947AD3" w:rsidRPr="00590CAF">
        <w:rPr>
          <w:rFonts w:ascii="Segoe UI" w:hAnsi="Segoe UI" w:cs="Segoe UI"/>
          <w:sz w:val="27"/>
          <w:szCs w:val="27"/>
          <w:shd w:val="clear" w:color="auto" w:fill="F7F7F7"/>
        </w:rPr>
        <w:t xml:space="preserve"> </w:t>
      </w:r>
      <w:r w:rsidRPr="00590CAF">
        <w:t xml:space="preserve">Researchers also point out that how farmers react to the problems presented by climate change is significantly shaped by household characteristics, asset ownership, and prevalent socioeconomic trends </w:t>
      </w:r>
      <w:r w:rsidR="00947AD3" w:rsidRPr="00590CAF">
        <w:fldChar w:fldCharType="begin"/>
      </w:r>
      <w:r w:rsidR="00947AD3" w:rsidRPr="00590CAF">
        <w:instrText xml:space="preserve"> ADDIN ZOTERO_ITEM CSL_CITATION {"citationID":"nOsAy3US","properties":{"formattedCitation":"(Hoq et al., 2021; Mutyebere et al., 2023)","plainCitation":"(Hoq et al., 2021; Mutyebere et al., 2023)","noteIndex":0},"citationItems":[{"id":308,"uris":["http://zotero.org/users/local/4vjE4G0A/items/UDKXPADV"],"itemData":{"id":308,"type":"article-journal","container-title":"Environmental Challenges","DOI":"10.1016/j.envc.2021.100292","ISSN":"26670100","journalAbbreviation":"Environmental Challenges","language":"en","page":"100292","source":"DOI.org (Crossref)","title":"Welfare impact of market participation: The case of rice farmers from wetland ecosystem in Bangladesh","title-short":"Welfare impact of market participation","volume":"5","author":[{"family":"Hoq","given":"Mohammad Shamsul"},{"family":"Uddin","given":"Md. Taj"},{"family":"Raha","given":"Shankar Kumar"},{"family":"Hossain","given":"Mohammad Ismail"}],"issued":{"date-parts":[["2021",12]]}}},{"id":315,"uris":["http://zotero.org/users/local/4vjE4G0A/items/6BSWZEDK"],"itemData":{"id":315,"type":"article-journal","abstract":"Smallholder farmers’ vulnerability to climate-related disasters in Sub-Saharan Africa is increasing, partly due to land-use changes and poor adoption behavior for Disaster Risk Reduc­ tion (DRR) measures. Such behavior can be explained by poor beliefs about DRR measures due to limited access to information. Agricultural extension workers are increasingly less trusted because they tend to transfer information less targeted to DRR and have limited spatial coverage. We apply the Theory of Planned Behavior (TPB) to explain the adoption behavior for DRR measures and further investigate whether Social Information Networks (SIN) explain the behavior beyond the TPB determinants. Cross-sectional data were collected from 602 randomly selected house­ holds from Rwenzori and Ankole in Western Uganda, the sub-regions that are prone to landslides and floods. Results from the Structural Equation Modeling (SEM) demonstrate that TPB explains the adoption behavior with Perceived Behavioral Control (PBC) as a stronger driver of intentions than subjective norms and attitudes. The intention to apply DRR measures is significantly asso­ ciated with actual adoption. Farmers’ behavior to control landslides and floods is correlated because the same location is at risk of such interacting disasters. Moreover, SIN also significantly predicts adoption intentions through the three theoretical predictors by playing a moderating role. PBC and professional networks being the main drivers of adoption intentions suggests that the role of extension services cannot be substituted by informal social networks but the two should be complementary. Thus, the study shows the need to build the technical capacity of extension staff and informal networks in DRR measures to share information with farmers.","container-title":"International Journal of Disaster Risk Reduction","DOI":"10.1016/j.ijdrr.2023.103721","ISSN":"22124209","journalAbbreviation":"International Journal of Disaster Risk Reduction","language":"en","page":"103721","source":"DOI.org (Crossref)","title":"Does the farmer’s social information network matter? Explaining adoption behavior for disaster risk reduction measures using the theory of planned behavior","title-short":"Does the farmer’s social information network matter?","volume":"92","author":[{"family":"Mutyebere","given":"Rodgers"},{"family":"Twongyirwe","given":"Ronald"},{"family":"Sekajugo","given":"John"},{"family":"Kabaseke","given":"Clovis"},{"family":"Kagoro-Rugunda","given":"Grace"},{"family":"Kervyn","given":"Matthieu"},{"family":"Vranken","given":"Liesbet"}],"issued":{"date-parts":[["2023",6]]}}}],"schema":"https://github.com/citation-style-language/schema/raw/master/csl-citation.json"} </w:instrText>
      </w:r>
      <w:r w:rsidR="00947AD3" w:rsidRPr="00590CAF">
        <w:fldChar w:fldCharType="separate"/>
      </w:r>
      <w:r w:rsidR="00947AD3" w:rsidRPr="00590CAF">
        <w:t>(Hoq et al., 2021; Mutyebere et al., 2023)</w:t>
      </w:r>
      <w:r w:rsidR="00947AD3" w:rsidRPr="00590CAF">
        <w:fldChar w:fldCharType="end"/>
      </w:r>
      <w:r w:rsidR="00947AD3" w:rsidRPr="00590CAF">
        <w:t>.</w:t>
      </w:r>
    </w:p>
    <w:p w14:paraId="5D20955B" w14:textId="77777777" w:rsidR="00847530" w:rsidRPr="00590CAF" w:rsidRDefault="00847530" w:rsidP="009C5464">
      <w:pPr>
        <w:spacing w:line="360" w:lineRule="auto"/>
        <w:jc w:val="both"/>
      </w:pPr>
    </w:p>
    <w:p w14:paraId="6C7EB16D" w14:textId="033FDACC" w:rsidR="009C5464" w:rsidRPr="00590CAF" w:rsidRDefault="00CF4E61" w:rsidP="009C5464">
      <w:pPr>
        <w:spacing w:line="360" w:lineRule="auto"/>
        <w:jc w:val="both"/>
      </w:pPr>
      <w:r w:rsidRPr="00590CAF">
        <w:t>In this regard, some scholars have emphasized the importance of providing climate-related information to effectively address the challenges faced by smallholder farmers due to changing climatic conditions. These climatic changes have had a detrimental impact on agricultural production</w:t>
      </w:r>
      <w:r w:rsidR="00310140" w:rsidRPr="00590CAF">
        <w:t xml:space="preserve"> </w:t>
      </w:r>
      <w:r w:rsidR="00310140" w:rsidRPr="00590CAF">
        <w:fldChar w:fldCharType="begin"/>
      </w:r>
      <w:r w:rsidR="00310140" w:rsidRPr="00590CAF">
        <w:instrText xml:space="preserve"> ADDIN ZOTERO_ITEM CSL_CITATION {"citationID":"roTLN4i7","properties":{"formattedCitation":"(Manyakaidze et al., 2024)","plainCitation":"(Manyakaidze et al., 2024)","noteIndex":0},"citationItems":[{"id":422,"uris":["http://zotero.org/users/local/4vjE4G0A/items/37EUCID6"],"itemData":{"id":422,"type":"article-journal","abstract":"Communities in drought-prone areas continued to fall into new vulnerability traps due to increasing water de­ mand and stress. The study assessed groundwater development and management constraints in the Chiredzi and Zvishavane districts of Zimbabwe. Groundwater development and management activities implemented in the study area were supported by the Government of Zimbabwe, development partners, humanitarian agencies, private sector corporate social responsibility, and individual households. Interpretivism and realism philo­ sophical positionalities were employed in the study. Whilst interpretivism’s inductive approach enabled an indepth qualitative methodology and understanding of the groundwater constraints, the direct realism provided quantitatively driven scientific and statistical data to answer the research questions exhaustively. Quantitative data was gathered through a household questionnaire administered to randomly selected respondents. Quali­ tative data was gathered using focus group discussions, key informant interviews, direct field observations and measurements. Respondents to the key informant interview were drawn from district-level government officials, local authorities, traditional leaders, village pump minders and water point committee members.","container-title":"Climate Services","DOI":"10.1016/j.cliser.2024.100467","ISSN":"24058807","journalAbbreviation":"Climate Services","language":"en","page":"100467","source":"DOI.org (Crossref)","title":"Groundwater development and management constraints in drought prone Chiredzi and Zvishavane Districts, Zimbabwe","volume":"34","author":[{"family":"Manyakaidze","given":"Pascal"},{"family":"Musavengane","given":"Regis"},{"family":"Simatele","given":"Mulala"}],"issued":{"date-parts":[["2024",4]]}}}],"schema":"https://github.com/citation-style-language/schema/raw/master/csl-citation.json"} </w:instrText>
      </w:r>
      <w:r w:rsidR="00310140" w:rsidRPr="00590CAF">
        <w:fldChar w:fldCharType="separate"/>
      </w:r>
      <w:r w:rsidR="00310140" w:rsidRPr="00590CAF">
        <w:t>(Manyakaidze et al., 2024)</w:t>
      </w:r>
      <w:r w:rsidR="00310140" w:rsidRPr="00590CAF">
        <w:fldChar w:fldCharType="end"/>
      </w:r>
      <w:r w:rsidRPr="00590CAF">
        <w:t xml:space="preserve">. </w:t>
      </w:r>
      <w:r w:rsidR="00310140" w:rsidRPr="00590CAF">
        <w:t xml:space="preserve">Nevertheless, </w:t>
      </w:r>
      <w:r w:rsidR="009C5464" w:rsidRPr="00590CAF">
        <w:t>resource constraints and uncertainties</w:t>
      </w:r>
      <w:r w:rsidR="00310140" w:rsidRPr="00590CAF">
        <w:t xml:space="preserve"> continue to hamper</w:t>
      </w:r>
      <w:r w:rsidR="009C5464" w:rsidRPr="00590CAF">
        <w:t xml:space="preserve">, which makes it challenging for </w:t>
      </w:r>
      <w:r w:rsidR="00310140" w:rsidRPr="00590CAF">
        <w:t>them</w:t>
      </w:r>
      <w:r w:rsidR="009C5464" w:rsidRPr="00590CAF">
        <w:t xml:space="preserve"> to obtain and implement appropriate adaptation techniques </w:t>
      </w:r>
      <w:r w:rsidR="00310140" w:rsidRPr="00590CAF">
        <w:fldChar w:fldCharType="begin"/>
      </w:r>
      <w:r w:rsidR="00310140" w:rsidRPr="00590CAF">
        <w:instrText xml:space="preserve"> ADDIN ZOTERO_ITEM CSL_CITATION {"citationID":"BTm2CnnG","properties":{"formattedCitation":"(Waseem et al., 2024)","plainCitation":"(Waseem et al., 2024)","noteIndex":0},"citationItems":[{"id":384,"uris":["http://zotero.org/users/local/4vjE4G0A/items/XJ9ZLRGB"],"itemData":{"id":384,"type":"article-journal","abstract":"Flooding is a widespread and destructive natural hazard that can have serious consequences for communities. It is particularly dangerous for vulnerable populations and can threaten lives and property. The potential of social capital to mitigate flood risks has been discussed in disaster literature. This study aims to conduct a systematic literature review comprising bibliometric and thematic analysis to identify and assess the critical relationship between floods and social capital. Preferred Reporting Items for Systematic Reviews and Meta-Analyses (PRISMA) methodology was applied to review 32 research articles on flood and social capital systematically selected from a dataset of 194 articles retrieved from the Web of Science (WoS) database. Results revealed an increasing publication trend with environmental sciences, ecology, water resources, meteorology, and atmo­ spheric sciences as the key research areas. The studies were contributed by 550 authors, 346 institutions, and 58 countries around the globe, with particular emphasis on SDG13: Climate Action. The thematic analysis identified four key themes: social networks, risk perception, flood response and recovery, and capacity building. The findings showed that social capital is a key indicator in reducing flood risk and should be considered part of flood risk management efforts. The study results can inform future research and help stakeholders develop strategies to enhance the resilience of exposed communities and reduce the impact of flood events.","container-title":"Environmental Impact Assessment Review","DOI":"10.1016/j.eiar.2023.107390","ISSN":"01959255","journalAbbreviation":"Environmental Impact Assessment Review","language":"en","page":"107390","source":"DOI.org (Crossref)","title":"Exploring the role of social capital in flood risk reduction: Insights from a systematic review","title-short":"Exploring the role of social capital in flood risk reduction","volume":"105","author":[{"family":"Waseem","given":"Hassam Bin"},{"family":"Mirza","given":"Muhammad Noor E Elahi"},{"family":"Rana","given":"Irfan Ahmad"}],"issued":{"date-parts":[["2024",3]]}}}],"schema":"https://github.com/citation-style-language/schema/raw/master/csl-citation.json"} </w:instrText>
      </w:r>
      <w:r w:rsidR="00310140" w:rsidRPr="00590CAF">
        <w:fldChar w:fldCharType="separate"/>
      </w:r>
      <w:r w:rsidR="00310140" w:rsidRPr="00590CAF">
        <w:t>(Waseem et al., 2024)</w:t>
      </w:r>
      <w:r w:rsidR="00310140" w:rsidRPr="00590CAF">
        <w:fldChar w:fldCharType="end"/>
      </w:r>
    </w:p>
    <w:p w14:paraId="4DC9BE73" w14:textId="77777777" w:rsidR="00DC0392" w:rsidRPr="00590CAF" w:rsidRDefault="00DC0392" w:rsidP="003D079A">
      <w:pPr>
        <w:spacing w:line="360" w:lineRule="auto"/>
        <w:jc w:val="both"/>
      </w:pPr>
    </w:p>
    <w:p w14:paraId="1791B369" w14:textId="358291E0" w:rsidR="003D079A" w:rsidRPr="00590CAF" w:rsidRDefault="003D079A" w:rsidP="003D079A">
      <w:pPr>
        <w:spacing w:line="360" w:lineRule="auto"/>
        <w:jc w:val="both"/>
      </w:pPr>
      <w:r w:rsidRPr="00590CAF">
        <w:t xml:space="preserve">Successful adaptation requires the utilization of various resources, including economic, environmental, and social factors </w:t>
      </w:r>
      <w:r w:rsidR="00B521B4" w:rsidRPr="00590CAF">
        <w:fldChar w:fldCharType="begin"/>
      </w:r>
      <w:r w:rsidR="00B521B4" w:rsidRPr="00590CAF">
        <w:instrText xml:space="preserve"> ADDIN ZOTERO_ITEM CSL_CITATION {"citationID":"56zVbu01","properties":{"formattedCitation":"(Agoraki et al., 2024)","plainCitation":"(Agoraki et al., 2024)","noteIndex":0},"citationItems":[{"id":399,"uris":["http://zotero.org/users/local/4vjE4G0A/items/TR5T9N82"],"itemData":{"id":399,"type":"article-journal","abstract":"This paper investigates the impact of firm-level climate change exposure on corporate cost of capital, growth opportunities and new investment across 67 countries with varying degrees of financial integration from 2002 to 2021. The analysis documents that firms with high climate change exposure have a negative outlook, face increased cost of capital, and have reduced in­ vestment activity. Moreover, firms with climate change exposure are characterised by investment inefficiency and slower speed of adjustment towards the target investment. These findings become more pronounced for companies which operate in countries with high levels of finan­ cial integration. Our results are robust to alternative estimation techniques that address model sensitivity, endogeneity, and selection bias issues.","container-title":"Journal of International Money and Finance","DOI":"10.1016/j.jimonfin.2023.102994","ISSN":"02615606","journalAbbreviation":"Journal of International Money and Finance","language":"en","page":"102994","source":"DOI.org (Crossref)","title":"The relationship between firm-level climate change exposure, financial integration, cost of capital and investment efficiency","volume":"141","author":[{"family":"Agoraki","given":"Konstantina K."},{"family":"Giaka","given":"Maria"},{"family":"Konstantios","given":"Dimitrios"},{"family":"Negkakis","given":"Ioannis"}],"issued":{"date-parts":[["2024",3]]}}}],"schema":"https://github.com/citation-style-language/schema/raw/master/csl-citation.json"} </w:instrText>
      </w:r>
      <w:r w:rsidR="00B521B4" w:rsidRPr="00590CAF">
        <w:fldChar w:fldCharType="separate"/>
      </w:r>
      <w:r w:rsidR="00B521B4" w:rsidRPr="00590CAF">
        <w:t>(Agoraki et al., 2024)</w:t>
      </w:r>
      <w:r w:rsidR="00B521B4" w:rsidRPr="00590CAF">
        <w:fldChar w:fldCharType="end"/>
      </w:r>
      <w:r w:rsidR="00B521B4" w:rsidRPr="00590CAF">
        <w:t xml:space="preserve">. </w:t>
      </w:r>
      <w:r w:rsidRPr="00590CAF">
        <w:t xml:space="preserve">One common strategy employed by resource-poor farmers is the establishment of </w:t>
      </w:r>
      <w:r w:rsidR="00310140" w:rsidRPr="00590CAF">
        <w:t>efficient networks within their community groups</w:t>
      </w:r>
      <w:r w:rsidR="00B521B4" w:rsidRPr="00590CAF">
        <w:t xml:space="preserve"> </w:t>
      </w:r>
      <w:r w:rsidR="00B521B4" w:rsidRPr="00590CAF">
        <w:fldChar w:fldCharType="begin"/>
      </w:r>
      <w:r w:rsidR="00B521B4" w:rsidRPr="00590CAF">
        <w:instrText xml:space="preserve"> ADDIN ZOTERO_ITEM CSL_CITATION {"citationID":"vj4IThzD","properties":{"formattedCitation":"(Kithiia, 2015)","plainCitation":"(Kithiia, 2015)","noteIndex":0},"citationItems":[{"id":390,"uris":["http://zotero.org/users/local/4vjE4G0A/items/3MJZ9KBG"],"itemData":{"id":390,"type":"article-journal","abstract":"This paper explores how social capital can inﬂuence the sustainable use of coastal resources amidst climate change in the East African cities of Mombasa and Dar es Salaam. It uses a conceptual model underpinned by social capital theory to help explain process that may be involved in potentiating resources to effectively respond to local changes. The paper is part of a larger study, which used an eclectic mix of in-depth, exploratory and robust data collection techniques, resulting in data that were both qualitative and interpretative. The actual case study involved four coastal resources user groups in Mombasa and Dar es Salaam, with membership ranging from 40 to 60 people per group. The paper ﬁnds a tendency by local resource users to self-organise through negotiated social practices, which are better suited, to respond to changes in local conditions. The social capital resource that these local actors bring into the management of resources is too signiﬁcant to overlook, especially in the face of the uncertainties surrounding future changes in climate. Consequently, the use of coastal resources in cities in low income countries require workable approaches that privilege local actions, including social capital. The import of these ﬁndings is that, local practices of coastal resource management and use should be a part of humanity’s wealth of adaptations that can serve both present and future sustainability needs, particularly so in the face of the expected impacts of climate change.","container-title":"Ocean &amp; Coastal Management","DOI":"10.1016/j.ocecoaman.2015.01.020","ISSN":"09645691","journalAbbreviation":"Ocean &amp; Coastal Management","language":"en","page":"110-117","source":"DOI.org (Crossref)","title":"Resourceless victims or resourceful collectives: Addressing the impacts of climate change through social capital in fringing coastal communities","title-short":"Resourceless victims or resourceful collectives","volume":"106","author":[{"family":"Kithiia","given":"Justus"}],"issued":{"date-parts":[["2015",3]]}}}],"schema":"https://github.com/citation-style-language/schema/raw/master/csl-citation.json"} </w:instrText>
      </w:r>
      <w:r w:rsidR="00B521B4" w:rsidRPr="00590CAF">
        <w:fldChar w:fldCharType="separate"/>
      </w:r>
      <w:r w:rsidR="00B521B4" w:rsidRPr="00590CAF">
        <w:t>(Kithiia, 2015)</w:t>
      </w:r>
      <w:r w:rsidR="00B521B4" w:rsidRPr="00590CAF">
        <w:fldChar w:fldCharType="end"/>
      </w:r>
      <w:r w:rsidRPr="00590CAF">
        <w:t xml:space="preserve">. </w:t>
      </w:r>
      <w:r w:rsidR="00B521B4" w:rsidRPr="00590CAF">
        <w:t>It is believed that social networks contribute to the development of social capital, which encompasses shared assets that are critical for the livelihoods of community members</w:t>
      </w:r>
      <w:r w:rsidR="00FC24CE" w:rsidRPr="00590CAF">
        <w:t xml:space="preserve"> </w:t>
      </w:r>
      <w:r w:rsidR="00FC24CE" w:rsidRPr="00590CAF">
        <w:fldChar w:fldCharType="begin"/>
      </w:r>
      <w:r w:rsidR="00FC24CE" w:rsidRPr="00590CAF">
        <w:instrText xml:space="preserve"> ADDIN ZOTERO_ITEM CSL_CITATION {"citationID":"tkWRHewj","properties":{"formattedCitation":"(Shahid et al., 2022)","plainCitation":"(Shahid et al., 2022)","noteIndex":0},"citationItems":[{"id":389,"uris":["http://zotero.org/users/local/4vjE4G0A/items/CRCNB627"],"itemData":{"id":389,"type":"article-journal","abstract":"The impacts of climate change and disasters have increased in recent years. Social capital plays a significant role in enhancing community resilience through social networking, information exchange, and resource sharing. This study quantifies the concept of social capital by proposing a social capital index (SCI). The methodology was operationalized and tested in the formal and informal settlements of Islamabad and Rawalpindi in Pakistan. Yamane's sampling method was used to calculate the required sample size of 400 and collected via questionnaire survey. The indicators were chosen through rigorous literature review and categorized into three dimensions of social capital, i.e., civic and political participation, network ties and trust, and consolidated and knowledge resources. Descriptive statistics, chi-square, and independent t-test were used to compare each dimension and overall social capital. Results have revealed that civic and political participation is more or less similar in formal and informal settlements. Informal settlements had stronger social ties, networks, and trust in the community, whereas formal settlements had better access to consolidated and knowledge resources. The study also found a strong positive correlation between actual and perceived social capital. The proposed methodology is tested and found operational for assessing the social capital of hazard-prone areas and communities.","container-title":"Cities","DOI":"10.1016/j.cities.2022.103851","ISSN":"02642751","journalAbbreviation":"Cities","language":"en","page":"103851","source":"DOI.org (Crossref)","title":"Quantifying the role of social capital for enhancing urban resilience against climate crisis: Empirical evidence from formal and informal settlements of Pakistan","title-short":"Quantifying the role of social capital for enhancing urban resilience against climate crisis","volume":"130","author":[{"family":"Shahid","given":"Maheen"},{"family":"Rana","given":"Irfan Ahmad"},{"family":"Jamshed","given":"Ali"},{"family":"Najam","given":"Fawad Ahmed"},{"family":"Ali","given":"Ather"},{"family":"Aslam","given":"Ayman"}],"issued":{"date-parts":[["2022",11]]}}}],"schema":"https://github.com/citation-style-language/schema/raw/master/csl-citation.json"} </w:instrText>
      </w:r>
      <w:r w:rsidR="00FC24CE" w:rsidRPr="00590CAF">
        <w:fldChar w:fldCharType="separate"/>
      </w:r>
      <w:r w:rsidR="00FC24CE" w:rsidRPr="00590CAF">
        <w:t>(Shahid et al., 2022)</w:t>
      </w:r>
      <w:r w:rsidR="00FC24CE" w:rsidRPr="00590CAF">
        <w:fldChar w:fldCharType="end"/>
      </w:r>
      <w:r w:rsidR="00B521B4" w:rsidRPr="00590CAF">
        <w:t>. Social capital often encompasses a wide range of elements, including institutions, ideas, beliefs, customs, cultures, opinions, and communal relationships</w:t>
      </w:r>
      <w:r w:rsidR="008C3A6B" w:rsidRPr="00590CAF">
        <w:t xml:space="preserve"> </w:t>
      </w:r>
      <w:r w:rsidR="008C3A6B" w:rsidRPr="00590CAF">
        <w:fldChar w:fldCharType="begin"/>
      </w:r>
      <w:r w:rsidR="008C3A6B" w:rsidRPr="00590CAF">
        <w:instrText xml:space="preserve"> ADDIN ZOTERO_ITEM CSL_CITATION {"citationID":"ArAoK9dq","properties":{"formattedCitation":"(Musavengane &amp; Kloppers, 2020)","plainCitation":"(Musavengane &amp; Kloppers, 2020)","noteIndex":0},"citationItems":[{"id":46,"uris":["http://zotero.org/users/local/4vjE4G0A/items/IDGDPMHM"],"itemData":{"id":46,"type":"article-journal","abstract":"Community-based tourism projects appear to be the most favoured option for enhancing community livelihoods through the collaborative management of communal natural resources in land reformed areas in South Africa. A case study approach was adopted to establish the role of social capital in building community resilience through the management of common pool natural resources. Using the assemblages and systemic-resilience theories, this paper establishes which relationships between social capital and community resilience are best for pursuing successful community-based tourism schemes. Lessons were drawn from Somkhanda Community Game Reserve in the Gumbi community, KwaZulu Natal, South Africa. The paper identiﬁes three main community resilience shocks: governance, ﬁnancial and skills. It notes that strong social capital can promote the realisation of community resilience in communal natural resources management. It further points to the need for avoiding environmental romanticisation, as there is a need to focus on the complexities involved in managing communal natural resources in land reformed communities.","container-title":"Tourism Management Perspectives","DOI":"10.1016/j.tmp.2020.100654","ISSN":"22119736","journalAbbreviation":"Tourism Management Perspectives","language":"en","page":"100654","source":"DOI.org (Crossref)","title":"Social capital: An investment towards community resilience in the collaborative natural resources management of community-based tourism schemes","title-short":"Social capital","volume":"34","author":[{"family":"Musavengane","given":"Regis"},{"family":"Kloppers","given":"Roelie"}],"issued":{"date-parts":[["2020",4]]}}}],"schema":"https://github.com/citation-style-language/schema/raw/master/csl-citation.json"} </w:instrText>
      </w:r>
      <w:r w:rsidR="008C3A6B" w:rsidRPr="00590CAF">
        <w:fldChar w:fldCharType="separate"/>
      </w:r>
      <w:r w:rsidR="008C3A6B" w:rsidRPr="00590CAF">
        <w:t>(Musavengane &amp; Kloppers, 2020)</w:t>
      </w:r>
      <w:r w:rsidR="008C3A6B" w:rsidRPr="00590CAF">
        <w:fldChar w:fldCharType="end"/>
      </w:r>
      <w:r w:rsidR="00B521B4" w:rsidRPr="00590CAF">
        <w:t xml:space="preserve">. </w:t>
      </w:r>
      <w:r w:rsidRPr="00590CAF">
        <w:t>Social capital plays a crucial role in helping communities address collective action challenges associated with both small-scale a</w:t>
      </w:r>
      <w:r w:rsidR="008C3A6B" w:rsidRPr="00590CAF">
        <w:t xml:space="preserve">nd large-scale climate threats </w:t>
      </w:r>
      <w:r w:rsidR="008C3A6B" w:rsidRPr="00590CAF">
        <w:fldChar w:fldCharType="begin"/>
      </w:r>
      <w:r w:rsidR="008C3A6B" w:rsidRPr="00590CAF">
        <w:instrText xml:space="preserve"> ADDIN ZOTERO_ITEM CSL_CITATION {"citationID":"yypvVE2J","properties":{"formattedCitation":"(Kithiia, 2015)","plainCitation":"(Kithiia, 2015)","noteIndex":0},"citationItems":[{"id":390,"uris":["http://zotero.org/users/local/4vjE4G0A/items/3MJZ9KBG"],"itemData":{"id":390,"type":"article-journal","abstract":"This paper explores how social capital can inﬂuence the sustainable use of coastal resources amidst climate change in the East African cities of Mombasa and Dar es Salaam. It uses a conceptual model underpinned by social capital theory to help explain process that may be involved in potentiating resources to effectively respond to local changes. The paper is part of a larger study, which used an eclectic mix of in-depth, exploratory and robust data collection techniques, resulting in data that were both qualitative and interpretative. The actual case study involved four coastal resources user groups in Mombasa and Dar es Salaam, with membership ranging from 40 to 60 people per group. The paper ﬁnds a tendency by local resource users to self-organise through negotiated social practices, which are better suited, to respond to changes in local conditions. The social capital resource that these local actors bring into the management of resources is too signiﬁcant to overlook, especially in the face of the uncertainties surrounding future changes in climate. Consequently, the use of coastal resources in cities in low income countries require workable approaches that privilege local actions, including social capital. The import of these ﬁndings is that, local practices of coastal resource management and use should be a part of humanity’s wealth of adaptations that can serve both present and future sustainability needs, particularly so in the face of the expected impacts of climate change.","container-title":"Ocean &amp; Coastal Management","DOI":"10.1016/j.ocecoaman.2015.01.020","ISSN":"09645691","journalAbbreviation":"Ocean &amp; Coastal Management","language":"en","page":"110-117","source":"DOI.org (Crossref)","title":"Resourceless victims or resourceful collectives: Addressing the impacts of climate change through social capital in fringing coastal communities","title-short":"Resourceless victims or resourceful collectives","volume":"106","author":[{"family":"Kithiia","given":"Justus"}],"issued":{"date-parts":[["2015",3]]}}}],"schema":"https://github.com/citation-style-language/schema/raw/master/csl-citation.json"} </w:instrText>
      </w:r>
      <w:r w:rsidR="008C3A6B" w:rsidRPr="00590CAF">
        <w:fldChar w:fldCharType="separate"/>
      </w:r>
      <w:r w:rsidR="008C3A6B" w:rsidRPr="00590CAF">
        <w:t>(Kithiia, 2015)</w:t>
      </w:r>
      <w:r w:rsidR="008C3A6B" w:rsidRPr="00590CAF">
        <w:fldChar w:fldCharType="end"/>
      </w:r>
      <w:r w:rsidRPr="00590CAF">
        <w:t>.</w:t>
      </w:r>
    </w:p>
    <w:p w14:paraId="00075E3B" w14:textId="77777777" w:rsidR="00DC0392" w:rsidRPr="00590CAF" w:rsidRDefault="00DC0392" w:rsidP="003D079A">
      <w:pPr>
        <w:spacing w:line="360" w:lineRule="auto"/>
        <w:jc w:val="both"/>
      </w:pPr>
    </w:p>
    <w:p w14:paraId="59CC7112" w14:textId="714802A7" w:rsidR="005E6F85" w:rsidRPr="00590CAF" w:rsidRDefault="005E6F85" w:rsidP="005E6F85">
      <w:pPr>
        <w:spacing w:line="360" w:lineRule="auto"/>
        <w:jc w:val="both"/>
      </w:pPr>
      <w:r w:rsidRPr="00590CAF">
        <w:t>Furthermore, throughout human history, the need to adapt to changing environments has been a constant</w:t>
      </w:r>
      <w:r w:rsidR="00FF6A75" w:rsidRPr="00590CAF">
        <w:t xml:space="preserve"> </w:t>
      </w:r>
      <w:r w:rsidR="00FF6A75" w:rsidRPr="00590CAF">
        <w:fldChar w:fldCharType="begin"/>
      </w:r>
      <w:r w:rsidR="00FF6A75" w:rsidRPr="00590CAF">
        <w:instrText xml:space="preserve"> ADDIN ZOTERO_ITEM CSL_CITATION {"citationID":"6W7bcpwd","properties":{"formattedCitation":"(Dube &amp; Nhamo, 2020)","plainCitation":"(Dube &amp; Nhamo, 2020)","noteIndex":0},"citationItems":[{"id":130,"uris":["http://zotero.org/users/local/4vjE4G0A/items/NBBF3FTB"],"itemData":{"id":130,"type":"article-journal","abstract":"The study investigates the evidence and impact of climate variability and climate change on the Kruger National Park in South Africa. The mixed methods research design was used as the strategy of inquiry, and both qualitative and quantitative data collection methods were employed. Results show that the climate is changing, as indicated by signiﬁcant trends in annual average temperatures (P = 0.000; α = 0.05). Rainfall patterns show high inter-annual variability and a declining trend, although this is not statistically signiﬁcant. Results further indicate that the changing climate has imposed considerable costs on wildlife, the environment and the national budget. Extreme weather events such as droughts, ﬂoods and extreme heat in the Kruger National Park have led to the loss of ﬂora and fauna and infrastructure that supports tourism and has disrupted tourists’ activities. The study concludes that there is evidence of climate change and given this, appropriate climate change adaptations and mitigation interventions should be made to ensure the sustainable utilisation of the Kruger National Park in line with the dictates of Paris Agreement and Sustainable Development Goal 13 on climate change action. The study further recommends a revision of land use planning, retroﬁtting and redesigning of some of the national park facilities and infrastructure to ensure climate resilience and sustainable tourism. Continued investment into research and innovation in national parks is also recommended to foster the protection of natural heritage.","container-title":"Environmental Development","DOI":"10.1016/j.envdev.2019.100485","ISSN":"22114645","journalAbbreviation":"Environmental Development","language":"en","page":"100485","source":"DOI.org (Crossref)","title":"Evidence and impact of climate change on South African national parks. Potential implications for tourism in the Kruger National Park","volume":"33","author":[{"family":"Dube","given":"K."},{"family":"Nhamo","given":"G."}],"issued":{"date-parts":[["2020",3]]}}}],"schema":"https://github.com/citation-style-language/schema/raw/master/csl-citation.json"} </w:instrText>
      </w:r>
      <w:r w:rsidR="00FF6A75" w:rsidRPr="00590CAF">
        <w:fldChar w:fldCharType="separate"/>
      </w:r>
      <w:r w:rsidR="00FF6A75" w:rsidRPr="00590CAF">
        <w:t>(Dube &amp; Nhamo, 2020)</w:t>
      </w:r>
      <w:r w:rsidR="00FF6A75" w:rsidRPr="00590CAF">
        <w:fldChar w:fldCharType="end"/>
      </w:r>
      <w:r w:rsidRPr="00590CAF">
        <w:t>. However, the current era of global climate change presents unique and challenging circumstances due to the speed and severity of the changes involved</w:t>
      </w:r>
      <w:r w:rsidR="00FF6A75" w:rsidRPr="00590CAF">
        <w:t xml:space="preserve"> </w:t>
      </w:r>
      <w:r w:rsidR="00FF6A75" w:rsidRPr="00590CAF">
        <w:fldChar w:fldCharType="begin"/>
      </w:r>
      <w:r w:rsidR="00FF6A75" w:rsidRPr="00590CAF">
        <w:instrText xml:space="preserve"> ADDIN ZOTERO_ITEM CSL_CITATION {"citationID":"6bgyDWOe","properties":{"formattedCitation":"(Manyakaidze et al., 2024)","plainCitation":"(Manyakaidze et al., 2024)","noteIndex":0},"citationItems":[{"id":422,"uris":["http://zotero.org/users/local/4vjE4G0A/items/37EUCID6"],"itemData":{"id":422,"type":"article-journal","abstract":"Communities in drought-prone areas continued to fall into new vulnerability traps due to increasing water de­ mand and stress. The study assessed groundwater development and management constraints in the Chiredzi and Zvishavane districts of Zimbabwe. Groundwater development and management activities implemented in the study area were supported by the Government of Zimbabwe, development partners, humanitarian agencies, private sector corporate social responsibility, and individual households. Interpretivism and realism philo­ sophical positionalities were employed in the study. Whilst interpretivism’s inductive approach enabled an indepth qualitative methodology and understanding of the groundwater constraints, the direct realism provided quantitatively driven scientific and statistical data to answer the research questions exhaustively. Quantitative data was gathered through a household questionnaire administered to randomly selected respondents. Quali­ tative data was gathered using focus group discussions, key informant interviews, direct field observations and measurements. Respondents to the key informant interview were drawn from district-level government officials, local authorities, traditional leaders, village pump minders and water point committee members.","container-title":"Climate Services","DOI":"10.1016/j.cliser.2024.100467","ISSN":"24058807","journalAbbreviation":"Climate Services","language":"en","page":"100467","source":"DOI.org (Crossref)","title":"Groundwater development and management constraints in drought prone Chiredzi and Zvishavane Districts, Zimbabwe","volume":"34","author":[{"family":"Manyakaidze","given":"Pascal"},{"family":"Musavengane","given":"Regis"},{"family":"Simatele","given":"Mulala"}],"issued":{"date-parts":[["2024",4]]}}}],"schema":"https://github.com/citation-style-language/schema/raw/master/csl-citation.json"} </w:instrText>
      </w:r>
      <w:r w:rsidR="00FF6A75" w:rsidRPr="00590CAF">
        <w:fldChar w:fldCharType="separate"/>
      </w:r>
      <w:r w:rsidR="00FF6A75" w:rsidRPr="00590CAF">
        <w:t>(Manyakaidze et al., 2024)</w:t>
      </w:r>
      <w:r w:rsidR="00FF6A75" w:rsidRPr="00590CAF">
        <w:fldChar w:fldCharType="end"/>
      </w:r>
      <w:r w:rsidRPr="00590CAF">
        <w:t>. Individuals are now faced with complex decisions regarding adaptation, which have profound implications for their livelihoods, particularly considering factors such as water availability fluctuations, crop yield variability, and increased frequency of natural disasters</w:t>
      </w:r>
      <w:r w:rsidR="00FF6A75" w:rsidRPr="00590CAF">
        <w:t xml:space="preserve"> </w:t>
      </w:r>
      <w:r w:rsidR="00FF6A75" w:rsidRPr="00590CAF">
        <w:fldChar w:fldCharType="begin"/>
      </w:r>
      <w:r w:rsidR="00FF6A75" w:rsidRPr="00590CAF">
        <w:instrText xml:space="preserve"> ADDIN ZOTERO_ITEM CSL_CITATION {"citationID":"GkNG0sil","properties":{"formattedCitation":"(Weng et al., 2023)","plainCitation":"(Weng et al., 2023)","noteIndex":0},"citationItems":[{"id":374,"uris":["http://zotero.org/users/local/4vjE4G0A/items/3A7PC2TA"],"itemData":{"id":374,"type":"article-journal","abstract":"Covering approximately 15% of the Earth’s land surface and home to 14% of the total global population, semiarid pastoral areas are characterized by high climatic variability and ecological vulnerability. Recurring extreme weather prodoundly shapes decision-making in semi-arid pastoral social–ecological systems (SAPSES) and their traditional natural-resource-based livelihoods. This study developed a conceptual framework of climatelivelihood vulnerability in SAPSES and evaluated the vulnerability of SAPSES to climate change effects and environmental pressure in Hulunbuir, China using a questionnaire survey and remote sensing monitoring data. Results showed that the study area were impacted substantially by climate change (0.68). However, the vulnerability was relatively low because of the moderate adaptability (0.59) and medium sensitivity of the local socio–ecological system (0.61). Natural factors, including climate variation, natural disasters and ecosystem sensitivity, were the main causes of vulnerability. The increasing vulnerability had been largely slowed by adaptive capital, the traditional cultural organization system and the collective action mechanism. Degraded grassland cover, lack of technical training and high habitation stickiness were the main reasons for increased sensitivity. Natural capital and financial capital were important factors restricting regional adaptive capacity. Therefore, promoting local livestock cooperatives, improving the provision of public services and strengthening ecological governance can help to enhance the climate change resilience and increase the stability and sus­ tainability of SAPSES.","container-title":"Ecological Informatics","DOI":"10.1016/j.ecoinf.2023.102139","ISSN":"15749541","journalAbbreviation":"Ecological Informatics","language":"en","page":"102139","source":"DOI.org (Crossref)","title":"Assessing the vulnerability to climate change of a semi-arid pastoral social–ecological system: A case study in Hulunbuir, China","title-short":"Assessing the vulnerability to climate change of a semi-arid pastoral social–ecological system","volume":"76","author":[{"family":"Weng","given":"Chuyao"},{"family":"Bai","given":"Yuping"},{"family":"Chen","given":"Bihui"},{"family":"Hu","given":"Yecui"},{"family":"Shu","given":"Jiayao"},{"family":"Chen","given":"Qi"},{"family":"Wang","given":"Pei"}],"issued":{"date-parts":[["2023",9]]}}}],"schema":"https://github.com/citation-style-language/schema/raw/master/csl-citation.json"} </w:instrText>
      </w:r>
      <w:r w:rsidR="00FF6A75" w:rsidRPr="00590CAF">
        <w:fldChar w:fldCharType="separate"/>
      </w:r>
      <w:r w:rsidR="00FF6A75" w:rsidRPr="00590CAF">
        <w:t>(Weng et al., 2023)</w:t>
      </w:r>
      <w:r w:rsidR="00FF6A75" w:rsidRPr="00590CAF">
        <w:fldChar w:fldCharType="end"/>
      </w:r>
      <w:r w:rsidRPr="00590CAF">
        <w:t xml:space="preserve">. Adaptation takes place at various levels, including the </w:t>
      </w:r>
      <w:r w:rsidRPr="00590CAF">
        <w:lastRenderedPageBreak/>
        <w:t xml:space="preserve">individual, household, community, and government scales </w:t>
      </w:r>
      <w:r w:rsidR="00FF6A75" w:rsidRPr="00590CAF">
        <w:fldChar w:fldCharType="begin"/>
      </w:r>
      <w:r w:rsidR="00FF6A75" w:rsidRPr="00590CAF">
        <w:instrText xml:space="preserve"> ADDIN ZOTERO_ITEM CSL_CITATION {"citationID":"tkD9HEuH","properties":{"formattedCitation":"(Mushawemhuka et al., 2022; Zhang et al., 2023)","plainCitation":"(Mushawemhuka et al., 2022; Zhang et al., 2023)","noteIndex":0},"citationItems":[{"id":132,"uris":["http://zotero.org/users/local/4vjE4G0A/items/QDKPXYF7"],"itemData":{"id":132,"type":"article-journal","abstract":"Weather and climate are vital for Nature-Based Tourism (NBT). Weather influences tourists’ experience, while climate affects the timing of the season and attractions. This influence is particularly apparent in southern Africa, which has limited adaptive capacity to climate change. Particularly in Zimbabwe, the NBT industry is dependent on and affected by weather and climatic changes. It is important to investigate how the NBT industry in Zimbabwe is adapting to these changes. Through a qualitative approach, this study examines the adaptation strategies applied by NBT proprietors in four provinces around Zimbabwe, encompassing the major NBT destinations. The results reveal location-specific adaptation strate­ gies. With the current and projected temperature increases and reduction in precipitation, there is a need for urgent adaptive action.","container-title":"Anatolia","DOI":"10.1080/13032917.2022.2132412","ISSN":"1303-2917, 2156-6909","journalAbbreviation":"Anatolia","language":"en","page":"1-12","source":"DOI.org (Crossref)","title":"Climate change and adaptation in the Zimbabwean nature-based tourism industry","author":[{"family":"Mushawemhuka","given":"William"},{"family":"Fitchett","given":"Jennifer M."},{"family":"Hoogendoorn","given":"Gijsbert"}],"issued":{"date-parts":[["2022",10,11]]}}},{"id":385,"uris":["http://zotero.org/users/local/4vjE4G0A/items/TB3G7ECM"],"itemData":{"id":385,"type":"article-journal","abstract":"Understanding farmers' adaptive behavior to climate-related disasters is important in the field of disaster reduction research. The objectives of this study were to analyze how social capital influences farmers' adaptive behavior in the Chinese context and how trust in village-level organizations influences adaptive behavior simultaneously with social capital. We use a logit model to analyze 416 questionnaires collected from Xiangtan City, Hunan Province. The results show that the social network has a negative impact on disaster adaptive behaviors, but the social trust makes farmers more likely to take more adaptive activities. Social norms have little effect on adaptive behavior. Further, we analyze the moderating effects of villagelevel organizational trust on the relationship. The results show that trust in village-level organizations weakens the negative effects of social networks, but it enhances the positive effects of social trust. This study can help researchers and policy makers understand the complex relationship between social capital, grassroots organizational trust, and adaptive behavior.","container-title":"International Journal of Disaster Risk Reduction","DOI":"10.1016/j.ijdrr.2023.104083","ISSN":"22124209","journalAbbreviation":"International Journal of Disaster Risk Reduction","language":"en","page":"104083","source":"DOI.org (Crossref)","title":"How do social capital and village-level organizational trust affect farmers' climate-related disaster adaptation behavior? Evidence from Hunan Province, China","title-short":"How do social capital and village-level organizational trust affect farmers' climate-related disaster adaptation behavior?","volume":"99","author":[{"family":"Zhang","given":"Zhenyu"},{"family":"Yang","given":"Anhua"},{"family":"Wang","given":"Yaxing"}],"issued":{"date-parts":[["2023",12]]}}}],"schema":"https://github.com/citation-style-language/schema/raw/master/csl-citation.json"} </w:instrText>
      </w:r>
      <w:r w:rsidR="00FF6A75" w:rsidRPr="00590CAF">
        <w:fldChar w:fldCharType="separate"/>
      </w:r>
      <w:r w:rsidR="00FF6A75" w:rsidRPr="00590CAF">
        <w:t>(Mushawemhuka et al., 2022; Zhang et al., 2023)</w:t>
      </w:r>
      <w:r w:rsidR="00FF6A75" w:rsidRPr="00590CAF">
        <w:fldChar w:fldCharType="end"/>
      </w:r>
    </w:p>
    <w:p w14:paraId="7451E098" w14:textId="77777777" w:rsidR="00DC0392" w:rsidRPr="00590CAF" w:rsidRDefault="00DC0392" w:rsidP="005E6F85">
      <w:pPr>
        <w:spacing w:line="360" w:lineRule="auto"/>
        <w:jc w:val="both"/>
      </w:pPr>
    </w:p>
    <w:p w14:paraId="659CC9E1" w14:textId="77777777" w:rsidR="005A5170" w:rsidRPr="00590CAF" w:rsidRDefault="005A5170" w:rsidP="005A5170">
      <w:pPr>
        <w:spacing w:line="360" w:lineRule="auto"/>
        <w:jc w:val="both"/>
      </w:pPr>
      <w:r w:rsidRPr="00590CAF">
        <w:t>In reaction to climate change, households are implementing a range of adaptation strategies, such as relocation, technology adoption, and changes in means of subsistence and way of life</w:t>
      </w:r>
    </w:p>
    <w:p w14:paraId="00F07398" w14:textId="15919CB3" w:rsidR="005E6F85" w:rsidRPr="00590CAF" w:rsidRDefault="00E57B54" w:rsidP="005A5170">
      <w:pPr>
        <w:spacing w:line="360" w:lineRule="auto"/>
        <w:jc w:val="both"/>
      </w:pPr>
      <w:r w:rsidRPr="00590CAF">
        <w:fldChar w:fldCharType="begin"/>
      </w:r>
      <w:r w:rsidRPr="00590CAF">
        <w:instrText xml:space="preserve"> ADDIN ZOTERO_ITEM CSL_CITATION {"citationID":"JBOb8Zm7","properties":{"formattedCitation":"(Egoh et al., 2012)","plainCitation":"(Egoh et al., 2012)","noteIndex":0},"citationItems":[{"id":124,"uris":["http://zotero.org/users/local/4vjE4G0A/items/CLRCUQYR"],"itemData":{"id":124,"type":"article-journal","abstract":"Scientiﬁc work on ecosystem services has been growing globally as well as in Africa. Human dependence on provisioning ecosystem services in particular is mostly acknowledged in developing countries like those in Africa, where many people are poor and reliant on natural resources. The reliance of communities on natural resources in Africa varies from place to place as aridity, vegetation and socio-economic conditions change. In the humid and forested areas in the west and central parts of Africa, food and raw materials coupled with agriculture are important ecosystem services while in the dryer arid and semi-arid countries in southern and northern Africa, tourism, water and grazing are priorities. Overexploitation of resources coupled with large scale agriculture threatens both ecosystem services and livelihoods. The need to safeguard ecosystem services is urgent. There are some efforts to safeguard ecosystem services in Africa. However, realizing beneﬁts to livelihoods still faces serious challenges due to climate change, recent land grabbing and urbanization. These challenges are compounded by the land tenure situation in Africa. Whilst policy goals have been established at both the international and national levels the implementation of such policies and likelihood of them leading to sustainable land management for delivery of ecosystem services remains a key challenge.","container-title":"Ecosystem Services","DOI":"10.1016/j.ecoser.2012.09.004","ISSN":"22120416","journalAbbreviation":"Ecosystem Services","language":"en","page":"71-81","source":"DOI.org (Crossref)","title":"An African account of ecosystem service provision: Use, threats and policy options for sustainable livelihoods","title-short":"An African account of ecosystem service provision","volume":"2","author":[{"family":"Egoh","given":"Benis N."},{"family":"O'Farrell","given":"Patrick J."},{"family":"Charef","given":"Aymen"},{"family":"Josephine Gurney","given":"Leigh"},{"family":"Koellner","given":"Thomas"},{"family":"Nibam Abi","given":"Henry"},{"family":"Egoh","given":"Mody"},{"family":"Willemen","given":"Louise"}],"issued":{"date-parts":[["2012",12]]}}}],"schema":"https://github.com/citation-style-language/schema/raw/master/csl-citation.json"} </w:instrText>
      </w:r>
      <w:r w:rsidRPr="00590CAF">
        <w:fldChar w:fldCharType="separate"/>
      </w:r>
      <w:r w:rsidRPr="00590CAF">
        <w:t>(Egoh et al., 2012)</w:t>
      </w:r>
      <w:r w:rsidRPr="00590CAF">
        <w:fldChar w:fldCharType="end"/>
      </w:r>
      <w:r w:rsidR="005E6F85" w:rsidRPr="00590CAF">
        <w:t xml:space="preserve">. </w:t>
      </w:r>
      <w:r w:rsidR="005A5170" w:rsidRPr="00590CAF">
        <w:t xml:space="preserve">Conversely, collective action—defined as a group's ability to pursue shared goals and produce public goods—is a necessary component of community-level adaptation </w:t>
      </w:r>
      <w:r w:rsidR="00A63BD9" w:rsidRPr="00590CAF">
        <w:fldChar w:fldCharType="begin"/>
      </w:r>
      <w:r w:rsidR="00A63BD9" w:rsidRPr="00590CAF">
        <w:instrText xml:space="preserve"> ADDIN ZOTERO_ITEM CSL_CITATION {"citationID":"4vKbKh0l","properties":{"formattedCitation":"(Ankrah et al., 2023)","plainCitation":"(Ankrah et al., 2023)","noteIndex":0},"citationItems":[{"id":387,"uris":["http://zotero.org/users/local/4vjE4G0A/items/CVAVYZK8"],"itemData":{"id":387,"type":"article-journal","abstract":"This article argues that access to informational, financial, and human capital influences specific climate vari­ ability adaptation strategies. Even though this argument is highly supported within the conventional wisdom circle, the extant literature remains sparing, particularly covering non-arid spaces in the global south. Relying on cross-sectional data covering 150 smallholder crop farmers from southern Ghana, augmented with focus group discussions, we answer the research question: What is the relationship between access to financial, informational, and human capital and climate variability adaptation strategies in a peri-urban geography? The results were estimated using multivariate probit regression. The findings showed that informational, financial, and human capital significantly influenced climate variability adaptation strategies. Specifically, informational capital significantly influenced organic manure application and irrigation. Financial capital through savings signifi­ cantly influenced crop rotation. Formal and informal credit sources had no significant influence on climate variability adaptation strategies. Human capital - household labour significantly influenced mixed cropping, organic manure, and irrigation. Formal financial institutions are encouraged to adapt tailor-made requirements that are sensitive to the high-level informalities pertaining to peasant farming. And consider reducing loan in­ terest rates to foster financial inclusion. Governments in sub-Saharan Africa could target improving farmers access to informational, financial, and human capital to build resilient climate variability adaptations.","container-title":"Environmental and Sustainability Indicators","DOI":"10.1016/j.indic.2023.100233","ISSN":"26659727","journalAbbreviation":"Environmental and Sustainability Indicators","language":"en","page":"100233","source":"DOI.org (Crossref)","title":"Influence of sustainable livelihood capital on climate variability adaptation strategies","volume":"18","author":[{"family":"Ankrah","given":"Daniel Adu"},{"family":"Anum","given":"Reginald"},{"family":"Anaglo","given":"Jonathan Nicholas"},{"family":"Boateng","given":"Seth Dankyi"}],"issued":{"date-parts":[["2023",6]]}}}],"schema":"https://github.com/citation-style-language/schema/raw/master/csl-citation.json"} </w:instrText>
      </w:r>
      <w:r w:rsidR="00A63BD9" w:rsidRPr="00590CAF">
        <w:fldChar w:fldCharType="separate"/>
      </w:r>
      <w:r w:rsidR="00A63BD9" w:rsidRPr="00590CAF">
        <w:t>(Ankrah et al., 2023)</w:t>
      </w:r>
      <w:r w:rsidR="00A63BD9" w:rsidRPr="00590CAF">
        <w:fldChar w:fldCharType="end"/>
      </w:r>
      <w:r w:rsidR="005E6F85" w:rsidRPr="00590CAF">
        <w:t xml:space="preserve">. </w:t>
      </w:r>
      <w:r w:rsidR="00A63BD9" w:rsidRPr="00590CAF">
        <w:t>Research indicates that pooling of resources, sharing climate information, and having a shared vision can assist communities in addressing the challenges they face</w:t>
      </w:r>
      <w:r w:rsidR="000E5B25" w:rsidRPr="00590CAF">
        <w:t xml:space="preserve"> </w:t>
      </w:r>
      <w:r w:rsidR="00A63BD9" w:rsidRPr="00590CAF">
        <w:fldChar w:fldCharType="begin"/>
      </w:r>
      <w:r w:rsidR="0052485E" w:rsidRPr="00590CAF">
        <w:instrText xml:space="preserve"> ADDIN ZOTERO_ITEM CSL_CITATION {"citationID":"enubIN3S","properties":{"formattedCitation":"(Manyakaidze et al., 2024; Musavengane et al., 2019)","plainCitation":"(Manyakaidze et al., 2024; Musavengane et al., 2019)","noteIndex":0},"citationItems":[{"id":422,"uris":["http://zotero.org/users/local/4vjE4G0A/items/37EUCID6"],"itemData":{"id":422,"type":"article-journal","abstract":"Communities in drought-prone areas continued to fall into new vulnerability traps due to increasing water de­ mand and stress. The study assessed groundwater development and management constraints in the Chiredzi and Zvishavane districts of Zimbabwe. Groundwater development and management activities implemented in the study area were supported by the Government of Zimbabwe, development partners, humanitarian agencies, private sector corporate social responsibility, and individual households. Interpretivism and realism philo­ sophical positionalities were employed in the study. Whilst interpretivism’s inductive approach enabled an indepth qualitative methodology and understanding of the groundwater constraints, the direct realism provided quantitatively driven scientific and statistical data to answer the research questions exhaustively. Quantitative data was gathered through a household questionnaire administered to randomly selected respondents. Quali­ tative data was gathered using focus group discussions, key informant interviews, direct field observations and measurements. Respondents to the key informant interview were drawn from district-level government officials, local authorities, traditional leaders, village pump minders and water point committee members.","container-title":"Climate Services","DOI":"10.1016/j.cliser.2024.100467","ISSN":"24058807","journalAbbreviation":"Climate Services","language":"en","page":"100467","source":"DOI.org (Crossref)","title":"Groundwater development and management constraints in drought prone Chiredzi and Zvishavane Districts, Zimbabwe","volume":"34","author":[{"family":"Manyakaidze","given":"Pascal"},{"family":"Musavengane","given":"Regis"},{"family":"Simatele","given":"Mulala"}],"issued":{"date-parts":[["2024",4]]}}},{"id":36,"uris":["http://zotero.org/users/local/4vjE4G0A/items/NQLIQD7Z"],"itemData":{"id":36,"type":"article-journal","abstract":"In Africa, rural communities thrive on social capital and tend to have a number of commonalities that force them to share natural, physical and social resources. It has been a trend in sub-Saharan Africa to have either formal or informal collaborative management agreements to manage common pool resources (CPRs) to accommodate different actors and interests. This paper draws lessons from past and contemporary collaborative schemes in Cameroon and South Africa to enhance the practice and governance processes of natural resources in sub-Saharan Africa in order to promote sustainable development. Using research methods inspired by the tradition of participatory research to collect field-based data and complemented by reflections on previous and existing studies, the paper highlights the importance and benefits of participatory democracy as opposed to representational democracy in co-management of natural resources in rural spaces. It further discusses the need to redefine the roles of national and local governments, the youths and women in ensuring effective participation and the essence of unifying the judicial and culture. To guarantee sustainability of collaborative community-based natural resources, the paper emphasises the role and importance of youth and women empowerment. These issues have been discussed within the broader sustainability discourse.","container-title":"Journal of Asian and African Studies","DOI":"10.1177/0021909618825276","ISSN":"0021-9096, 1745-2538","issue":"4","journalAbbreviation":"Journal of Asian and African Studies","language":"en","page":"512-532","source":"DOI.org (Crossref)","title":"A Comparative Analysis of Collaborative Environmental Management of Natural Resources in Sub-Saharan Africa: A Study of Cameroon and South Africa","title-short":"A Comparative Analysis of Collaborative Environmental Management of Natural Resources in Sub-Saharan Africa","volume":"54","author":[{"family":"Musavengane","given":"Regis"},{"family":"Tantoh","given":"Henry Bikwibili"},{"family":"Simatele","given":"Danny"}],"issued":{"date-parts":[["2019",6]]}}}],"schema":"https://github.com/citation-style-language/schema/raw/master/csl-citation.json"} </w:instrText>
      </w:r>
      <w:r w:rsidR="00A63BD9" w:rsidRPr="00590CAF">
        <w:fldChar w:fldCharType="separate"/>
      </w:r>
      <w:r w:rsidR="0052485E" w:rsidRPr="00590CAF">
        <w:t>(Manyakaidze et al., 2024; Musavengane et al., 2019)</w:t>
      </w:r>
      <w:r w:rsidR="00A63BD9" w:rsidRPr="00590CAF">
        <w:fldChar w:fldCharType="end"/>
      </w:r>
      <w:r w:rsidR="00A63BD9" w:rsidRPr="00590CAF">
        <w:t>.</w:t>
      </w:r>
      <w:r w:rsidR="005E6F85" w:rsidRPr="00590CAF">
        <w:t xml:space="preserve"> </w:t>
      </w:r>
      <w:r w:rsidR="000E5B25" w:rsidRPr="00590CAF">
        <w:t>Research has shown that external interventions, such as government programs, can influence the way communities adapt to climate change, sometimes without directly involving the affected communities</w:t>
      </w:r>
      <w:r w:rsidR="00410966" w:rsidRPr="00590CAF">
        <w:t xml:space="preserve"> </w:t>
      </w:r>
      <w:r w:rsidR="00410966" w:rsidRPr="00590CAF">
        <w:fldChar w:fldCharType="begin"/>
      </w:r>
      <w:r w:rsidR="00410966" w:rsidRPr="00590CAF">
        <w:instrText xml:space="preserve"> ADDIN ZOTERO_ITEM CSL_CITATION {"citationID":"e2ymfc3O","properties":{"formattedCitation":"(Lukat et al., 2023)","plainCitation":"(Lukat et al., 2023)","noteIndex":0},"citationItems":[{"id":416,"uris":["http://zotero.org/users/local/4vjE4G0A/items/P4BZUM86"],"itemData":{"id":416,"type":"article-journal","abstract":"Integrated Water Resource Management relies intensive coordination, vertically across different levels of gov­ ernment and horizontally across policy sectors, as many decisions affecting water resources are taken outside the water sector (e.g., in agriculture, industry). Coordination problems across levels and sectors may arise due to incompatibilities of governance modes – coordinative mechanisms ranging from hierarchy, network, to market mode – employed in the often fragmented water policy domain. This paper contributes to the discussion departing from the overarching hypothesis that synergistic interplay of governance modes rather than the dominance of a single mode supports coordination. This hypothesis is rooted in the assumption that given the plurality of state and non-state actors in water governance, who are entangled in formal and informal re­ lationships, neither the dominance of hierarchical control, market competition, nor collaboration in networks alone is capable to ensure coordination results as different modes are appropriate for different relationships within the sector. Coordination processes and results, therefore depend on the synergistic interplay between the governance modes employed. The paper presents case studies from Germany, Mongolia, South Africa, and Spain, which face different cross-sector coordination challenges. Our findings suggest that despite policy reforms for integrated water and environmental governance, hierarchy prevails in formal provisions and practices to differing degrees. We find evidence that synergistic interplay between governance modes supports horizontal coordination, which is necessary for solving nexus governance challenges. However, synergistic interplay is not sufficient to translate coordination practices to coordination outcomes. Factors such as leadership and conflicts powerfully influence the translation as well.","container-title":"Environmental Science &amp; Policy","DOI":"10.1016/j.envsci.2022.12.016","ISSN":"14629011","journalAbbreviation":"Environmental Science &amp; Policy","language":"en","page":"50-60","source":"DOI.org (Crossref)","title":"Governance towards coordination for water resources management: The effect of governance modes","title-short":"Governance towards coordination for water resources management","volume":"141","author":[{"family":"Lukat","given":"Evelyn"},{"family":"Lenschow","given":"Andrea"},{"family":"Dombrowsky","given":"Ines"},{"family":"Meergans","given":"Franziska"},{"family":"Schütze","given":"Nora"},{"family":"Stein","given":"Ulf"},{"family":"Pahl-Wostl","given":"Claudia"}],"issued":{"date-parts":[["2023",3]]}}}],"schema":"https://github.com/citation-style-language/schema/raw/master/csl-citation.json"} </w:instrText>
      </w:r>
      <w:r w:rsidR="00410966" w:rsidRPr="00590CAF">
        <w:fldChar w:fldCharType="separate"/>
      </w:r>
      <w:r w:rsidR="00410966" w:rsidRPr="00590CAF">
        <w:t>(Lukat et al., 2023)</w:t>
      </w:r>
      <w:r w:rsidR="00410966" w:rsidRPr="00590CAF">
        <w:fldChar w:fldCharType="end"/>
      </w:r>
      <w:r w:rsidR="005E6F85" w:rsidRPr="00590CAF">
        <w:t xml:space="preserve">. </w:t>
      </w:r>
      <w:r w:rsidR="005A5170" w:rsidRPr="00590CAF">
        <w:t xml:space="preserve">It is crucial to remember, though, that these measures could not always help rural areas because of things like inadequate infrastructure or the ability and reach of governments to carry out policies. </w:t>
      </w:r>
      <w:r w:rsidR="005E6F85" w:rsidRPr="00590CAF">
        <w:t>(</w:t>
      </w:r>
      <w:proofErr w:type="spellStart"/>
      <w:r w:rsidR="005E6F85" w:rsidRPr="00590CAF">
        <w:t>Herbst</w:t>
      </w:r>
      <w:proofErr w:type="spellEnd"/>
      <w:r w:rsidR="005E6F85" w:rsidRPr="00590CAF">
        <w:t>, 2000). Consequently, the level of cooperation within rural areas becomes a crucial determinant of outcomes</w:t>
      </w:r>
      <w:r w:rsidR="00410966" w:rsidRPr="00590CAF">
        <w:t xml:space="preserve"> </w:t>
      </w:r>
      <w:r w:rsidR="00410966" w:rsidRPr="00590CAF">
        <w:fldChar w:fldCharType="begin"/>
      </w:r>
      <w:r w:rsidR="00410966" w:rsidRPr="00590CAF">
        <w:instrText xml:space="preserve"> ADDIN ZOTERO_ITEM CSL_CITATION {"citationID":"4QKQsUfB","properties":{"formattedCitation":"(Newaz &amp; Rahman, 2019)","plainCitation":"(Newaz &amp; Rahman, 2019)","noteIndex":0},"citationItems":[{"id":342,"uris":["http://zotero.org/users/local/4vjE4G0A/items/4ZPGSVAV"],"itemData":{"id":342,"type":"article-journal","abstract":"Wetland resource governance is a critical issue in Bangladesh, where the rural communities depend on natural resources and cause over-exploitation of natural resources. Purposive exploitation of wetland resources in Bangladesh is a result of the top-down approach. In response to centralized resources management system, community-based co-management emerged mainly to ensure the sustainability of natural resources through benefiting the local communities. Based on our study in Tanguar Haor, a unique wetland ecosystem in the northeastern region of Bangladesh, co-management approach can promote greater participation of the local community in resource management but establishing such governance arrangements take time depending on the potential of community organizations. As the study revealed, the Initiative of establishing comanagement is still a challenge in Tanguar Haor, where there is a high dependency on resources given the socio-economic conditions. Also, the ineffectiveness of the existing community organization, largely due to a lack of leadership at the local level, is an obstacle to governing this wetland. Therefore, the findings of this study broadly highlight the necessity for strengthening the community organization through a collaborative process. In line with the commitment of government as well as its realization at the community level, the need for responsible, legitimate and effective roles of the community people including leaders has been further urged towards sustainable management of the wetland resources.","container-title":"Environmental Development","DOI":"10.1016/j.envdev.2019.06.001","ISSN":"22114645","journalAbbreviation":"Environmental Development","language":"en","page":"100446","source":"DOI.org (Crossref)","title":"Wetland resource governance in Bangladesh: An analysis of community-based co-management approach","title-short":"Wetland resource governance in Bangladesh","volume":"32","author":[{"family":"Newaz","given":"Mohammad Wasim"},{"family":"Rahman","given":"Shahriar"}],"issued":{"date-parts":[["2019",12]]}}}],"schema":"https://github.com/citation-style-language/schema/raw/master/csl-citation.json"} </w:instrText>
      </w:r>
      <w:r w:rsidR="00410966" w:rsidRPr="00590CAF">
        <w:fldChar w:fldCharType="separate"/>
      </w:r>
      <w:r w:rsidR="00410966" w:rsidRPr="00590CAF">
        <w:t>(Newaz &amp; Rahman, 2019)</w:t>
      </w:r>
      <w:r w:rsidR="00410966" w:rsidRPr="00590CAF">
        <w:fldChar w:fldCharType="end"/>
      </w:r>
      <w:r w:rsidR="005E6F85" w:rsidRPr="00590CAF">
        <w:t>.</w:t>
      </w:r>
    </w:p>
    <w:p w14:paraId="62DC40D9" w14:textId="4204EDB2" w:rsidR="006C1B87" w:rsidRPr="00590CAF" w:rsidRDefault="006C1B87" w:rsidP="005E6F85">
      <w:pPr>
        <w:spacing w:line="360" w:lineRule="auto"/>
        <w:jc w:val="both"/>
      </w:pPr>
    </w:p>
    <w:p w14:paraId="0FAA45B9" w14:textId="1206F9C5" w:rsidR="000A617B" w:rsidRPr="00590CAF" w:rsidRDefault="0096440F" w:rsidP="00623753">
      <w:pPr>
        <w:spacing w:line="360" w:lineRule="auto"/>
        <w:jc w:val="both"/>
      </w:pPr>
      <w:r w:rsidRPr="00590CAF">
        <w:t xml:space="preserve">Scholars have noted that when communities collectively decide to adapt to climate change, they need to consider various factors, such as incentives, leadership, and group size </w:t>
      </w:r>
      <w:r w:rsidRPr="00590CAF">
        <w:fldChar w:fldCharType="begin"/>
      </w:r>
      <w:r w:rsidRPr="00590CAF">
        <w:instrText xml:space="preserve"> ADDIN ZOTERO_ITEM CSL_CITATION {"citationID":"jLIe1B4f","properties":{"formattedCitation":"(Anderson &amp; Obeng, 2017; Kithiia, 2015)","plainCitation":"(Anderson &amp; Obeng, 2017; Kithiia, 2015)","noteIndex":0},"citationItems":[{"id":239,"uris":["http://zotero.org/users/local/4vjE4G0A/items/TSA9MU3Q"],"itemData":{"id":239,"type":"article-journal","abstract":"We examine enterprise processes in a poor rural ﬁshing village in Ghana, having become interested in why poverty persists in spite of considerable industry. Our case study uses the village as the unit for analysis because it offered a conceptually interesting place that is relatively economically, socially and spatially isolated. Most entrepreneurship theory failed to explain our observations about the absence of development. Accordingly, our socialised perspective looked at the social and spatial processes that conﬁgured enterprise. Our study allowed us to recognise that ﬁshing and the associated processing and sales had developed as socially organised to enable a livelihood for many, rather than entrepreneurial beneﬁts for a few. The socially situated nature of rural enterprise in Ocansey Kope is “mutual” and interdependent, and not individualistic in the western sense. Enterprise is individually enacted; but how business is conducted is hedged by social obligations, responsibilities and entitlements. The apparently economic “systems” of production, the buying and selling, lending and borrowing within the village can also be understood, and better explained, as social processes.","container-title":"Journal of Rural Studies","DOI":"10.1016/j.jrurstud.2016.11.015","ISSN":"07430167","journalAbbreviation":"Journal of Rural Studies","language":"en","page":"23-31","source":"DOI.org (Crossref)","title":"Enterprise as socially situated in a rural poor fishing community","volume":"49","author":[{"family":"Anderson","given":"Alistair R."},{"family":"Obeng","given":"Bernard A."}],"issued":{"date-parts":[["2017",1]]}}},{"id":390,"uris":["http://zotero.org/users/local/4vjE4G0A/items/3MJZ9KBG"],"itemData":{"id":390,"type":"article-journal","abstract":"This paper explores how social capital can inﬂuence the sustainable use of coastal resources amidst climate change in the East African cities of Mombasa and Dar es Salaam. It uses a conceptual model underpinned by social capital theory to help explain process that may be involved in potentiating resources to effectively respond to local changes. The paper is part of a larger study, which used an eclectic mix of in-depth, exploratory and robust data collection techniques, resulting in data that were both qualitative and interpretative. The actual case study involved four coastal resources user groups in Mombasa and Dar es Salaam, with membership ranging from 40 to 60 people per group. The paper ﬁnds a tendency by local resource users to self-organise through negotiated social practices, which are better suited, to respond to changes in local conditions. The social capital resource that these local actors bring into the management of resources is too signiﬁcant to overlook, especially in the face of the uncertainties surrounding future changes in climate. Consequently, the use of coastal resources in cities in low income countries require workable approaches that privilege local actions, including social capital. The import of these ﬁndings is that, local practices of coastal resource management and use should be a part of humanity’s wealth of adaptations that can serve both present and future sustainability needs, particularly so in the face of the expected impacts of climate change.","container-title":"Ocean &amp; Coastal Management","DOI":"10.1016/j.ocecoaman.2015.01.020","ISSN":"09645691","journalAbbreviation":"Ocean &amp; Coastal Management","language":"en","page":"110-117","source":"DOI.org (Crossref)","title":"Resourceless victims or resourceful collectives: Addressing the impacts of climate change through social capital in fringing coastal communities","title-short":"Resourceless victims or resourceful collectives","volume":"106","author":[{"family":"Kithiia","given":"Justus"}],"issued":{"date-parts":[["2015",3]]}}}],"schema":"https://github.com/citation-style-language/schema/raw/master/csl-citation.json"} </w:instrText>
      </w:r>
      <w:r w:rsidRPr="00590CAF">
        <w:fldChar w:fldCharType="separate"/>
      </w:r>
      <w:r w:rsidRPr="00590CAF">
        <w:t>(Anderson &amp; Obeng, 2017; Kithiia, 2015)</w:t>
      </w:r>
      <w:r w:rsidRPr="00590CAF">
        <w:fldChar w:fldCharType="end"/>
      </w:r>
      <w:r w:rsidRPr="00590CAF">
        <w:t xml:space="preserve">. </w:t>
      </w:r>
      <w:r w:rsidR="006E3F6D" w:rsidRPr="00590CAF">
        <w:t xml:space="preserve">However, in the context of adapting to climate change, the importance and methods of cooperative social ties continue to be crucial but unclear elements </w:t>
      </w:r>
      <w:r w:rsidR="000A617B" w:rsidRPr="00590CAF">
        <w:fldChar w:fldCharType="begin"/>
      </w:r>
      <w:r w:rsidR="000A617B" w:rsidRPr="00590CAF">
        <w:instrText xml:space="preserve"> ADDIN ZOTERO_ITEM CSL_CITATION {"citationID":"O6mI45d9","properties":{"formattedCitation":"(Ali et al., 2023)","plainCitation":"(Ali et al., 2023)","noteIndex":0},"citationItems":[{"id":397,"uris":["http://zotero.org/users/local/4vjE4G0A/items/IPJQKZAB"],"itemData":{"id":397,"type":"article-journal","abstract":"In light of climate change inflicted extreme events—such as floods, fires, droughts, storms, and hurricanes, along with the consequent widespread business disruptions—supply chain resilience (SCR) has emerged as a critical tool to sustain business performance. However, little in-depth theoretical and empirical research has been conducted in relation to the link between exposure to climate change and SCR and the underlying mechanisms and boundary conditions that explicate this relationship. Using time-lagged data drawn from 260 firms in the Australian food supply chains, we examined how exposure to climate change influences SCR in the face of extreme events, and whether intra- and inter-firm social capital and network complexity affect this relationship. Our analysis revealed that exposure to climate change events has a direct positive—albeit not statistically sig­ nificant—influence on SCR to extreme events. Nevertheless, we found that exposure to climate change signifi­ cantly and positively influences SCR to extreme events through the mediation of intra- and inter-firm social capital. Additionally, we uncovered that network complexity does not influence the effect of intra-firm social capital on SCR to extreme events, whereas it does negatively influence that of inter-firm social capital. The reliability and validity of our results were confirmed by means of robustness tests. Our study, which has several theoretical and practical implications, makes specific contributions to the United Nations Development Goals.","container-title":"International Journal of Production Economics","DOI":"10.1016/j.ijpe.2023.108968","ISSN":"09255273","journalAbbreviation":"International Journal of Production Economics","language":"en","page":"108968","source":"DOI.org (Crossref)","title":"Supply chain resilience to climate change inflicted extreme events in agri-food industry: The role of social capital and network complexity","title-short":"Supply chain resilience to climate change inflicted extreme events in agri-food industry","volume":"264","author":[{"family":"Ali","given":"Imran"},{"family":"Arslan","given":"Ahmad"},{"family":"Tarba","given":"Shlomo"},{"family":"Mainela","given":"Tuija"}],"issued":{"date-parts":[["2023",10]]}}}],"schema":"https://github.com/citation-style-language/schema/raw/master/csl-citation.json"} </w:instrText>
      </w:r>
      <w:r w:rsidR="000A617B" w:rsidRPr="00590CAF">
        <w:fldChar w:fldCharType="separate"/>
      </w:r>
      <w:r w:rsidR="000A617B" w:rsidRPr="00590CAF">
        <w:t>(Ali et al., 2023)</w:t>
      </w:r>
      <w:r w:rsidR="000A617B" w:rsidRPr="00590CAF">
        <w:fldChar w:fldCharType="end"/>
      </w:r>
      <w:r w:rsidR="000A617B" w:rsidRPr="00590CAF">
        <w:t>.</w:t>
      </w:r>
      <w:r w:rsidR="00623753" w:rsidRPr="00590CAF">
        <w:t xml:space="preserve"> </w:t>
      </w:r>
      <w:r w:rsidR="004074EB" w:rsidRPr="00590CAF">
        <w:t xml:space="preserve">This highlights the fact that social structures have a big influence on how communities adjust to shifting weather patterns </w:t>
      </w:r>
      <w:r w:rsidR="00623753" w:rsidRPr="00590CAF">
        <w:fldChar w:fldCharType="begin"/>
      </w:r>
      <w:r w:rsidR="00623753" w:rsidRPr="00590CAF">
        <w:instrText xml:space="preserve"> ADDIN ZOTERO_ITEM CSL_CITATION {"citationID":"qKycbSBf","properties":{"formattedCitation":"(Curtis et al., 2024)","plainCitation":"(Curtis et al., 2024)","noteIndex":0},"citationItems":[{"id":383,"uris":["http://zotero.org/users/local/4vjE4G0A/items/8V86PWNC"],"itemData":{"id":383,"type":"article-journal","abstract":"With the progression of climate change, flooding risk in the Northeastern United States has and will continue to increase. One key element of advancing resilience is to invest in furthering a community’s social capital network by investing in opportunities to strengthen the ties between individuals, groups, and government leaders. We undertook a participatory action research approach to examining social capital related to flood resilience in the flood-prone Rust-Belt city of Binghamton, NY, USA. Qualitative data from story circles were held in locations throughout Journal Pre-proof the Binghamton community to provide vital insights into social capital’s role in building resiliency in Binghamton, NY. The story circles also allowed residents experiencing flooding to process and share the experience with others and build social ties. This research analyzed transcripts from six story circles conducted in the summer of 2016 in Binghamton to understand how the social capital affected residents' recovery after the most recent floods (2006 and 2011). This study revealed a high prevalence of the following codes: Bonding among Binghamton citizens and also government responses and non-governmental and religious organizations as other critical sources of social support when faced with flooding. In addition, participants frequently displayed a shared awareness and understanding and demonstrated peer learning throughout their reflections on the floods and related experiences.","container-title":"International Journal of Disaster Risk Reduction","DOI":"10.1016/j.ijdrr.2024.104322","ISSN":"22124209","journalAbbreviation":"International Journal of Disaster Risk Reduction","language":"en","page":"104322","source":"DOI.org (Crossref)","title":"Exploring the role of social capital in community flood resiliency in Binghamton, NY","volume":"104","author":[{"family":"Curtis","given":"Amanda G."},{"family":"Allred","given":"Shorna B."},{"family":"Murphy Esq","given":"Robert C."},{"family":"Roberts","given":"Beth A."}],"issued":{"date-parts":[["2024",4]]}}}],"schema":"https://github.com/citation-style-language/schema/raw/master/csl-citation.json"} </w:instrText>
      </w:r>
      <w:r w:rsidR="00623753" w:rsidRPr="00590CAF">
        <w:fldChar w:fldCharType="separate"/>
      </w:r>
      <w:r w:rsidR="00623753" w:rsidRPr="00590CAF">
        <w:t>(Curtis et al., 2024)</w:t>
      </w:r>
      <w:r w:rsidR="00623753" w:rsidRPr="00590CAF">
        <w:fldChar w:fldCharType="end"/>
      </w:r>
      <w:r w:rsidR="00623753" w:rsidRPr="00590CAF">
        <w:t>.</w:t>
      </w:r>
      <w:r w:rsidR="00B66644" w:rsidRPr="00590CAF">
        <w:t xml:space="preserve"> The way in which structures are organised is termed by North (1990) “rules of the game” – which are the institutions that embed the political, social and economic variables essential for community development</w:t>
      </w:r>
      <w:r w:rsidR="007931FE" w:rsidRPr="00590CAF">
        <w:t xml:space="preserve"> and adaptation to any shocks</w:t>
      </w:r>
      <w:r w:rsidR="00B66644" w:rsidRPr="00590CAF">
        <w:t xml:space="preserve">. </w:t>
      </w:r>
    </w:p>
    <w:p w14:paraId="01BBDE10" w14:textId="77777777" w:rsidR="000A617B" w:rsidRPr="00590CAF" w:rsidRDefault="000A617B" w:rsidP="005E6F85">
      <w:pPr>
        <w:spacing w:line="360" w:lineRule="auto"/>
        <w:jc w:val="both"/>
      </w:pPr>
    </w:p>
    <w:p w14:paraId="60D4D9C6" w14:textId="4781A344" w:rsidR="00625BC6" w:rsidRPr="00590CAF" w:rsidRDefault="0036671A" w:rsidP="00625BC6">
      <w:pPr>
        <w:spacing w:line="360" w:lineRule="auto"/>
        <w:jc w:val="both"/>
      </w:pPr>
      <w:r w:rsidRPr="00590CAF">
        <w:t xml:space="preserve">At the centre of institutions is an </w:t>
      </w:r>
      <w:r w:rsidR="0091794C" w:rsidRPr="00590CAF">
        <w:t>element of</w:t>
      </w:r>
      <w:r w:rsidRPr="00590CAF">
        <w:t xml:space="preserve"> trust, which is regarded as a significant factor of </w:t>
      </w:r>
      <w:r w:rsidR="00D46D29" w:rsidRPr="00590CAF">
        <w:t>collective action for communal projects that tend to rely on high social capital</w:t>
      </w:r>
      <w:r w:rsidR="0091794C" w:rsidRPr="00590CAF">
        <w:t xml:space="preserve"> </w:t>
      </w:r>
      <w:r w:rsidR="0091794C" w:rsidRPr="00590CAF">
        <w:fldChar w:fldCharType="begin"/>
      </w:r>
      <w:r w:rsidR="0091794C" w:rsidRPr="00590CAF">
        <w:instrText xml:space="preserve"> ADDIN ZOTERO_ITEM CSL_CITATION {"citationID":"MX9eaKzm","properties":{"formattedCitation":"(Zhang et al., 2023)","plainCitation":"(Zhang et al., 2023)","noteIndex":0},"citationItems":[{"id":385,"uris":["http://zotero.org/users/local/4vjE4G0A/items/TB3G7ECM"],"itemData":{"id":385,"type":"article-journal","abstract":"Understanding farmers' adaptive behavior to climate-related disasters is important in the field of disaster reduction research. The objectives of this study were to analyze how social capital influences farmers' adaptive behavior in the Chinese context and how trust in village-level organizations influences adaptive behavior simultaneously with social capital. We use a logit model to analyze 416 questionnaires collected from Xiangtan City, Hunan Province. The results show that the social network has a negative impact on disaster adaptive behaviors, but the social trust makes farmers more likely to take more adaptive activities. Social norms have little effect on adaptive behavior. Further, we analyze the moderating effects of villagelevel organizational trust on the relationship. The results show that trust in village-level organizations weakens the negative effects of social networks, but it enhances the positive effects of social trust. This study can help researchers and policy makers understand the complex relationship between social capital, grassroots organizational trust, and adaptive behavior.","container-title":"International Journal of Disaster Risk Reduction","DOI":"10.1016/j.ijdrr.2023.104083","ISSN":"22124209","journalAbbreviation":"International Journal of Disaster Risk Reduction","language":"en","page":"104083","source":"DOI.org (Crossref)","title":"How do social capital and village-level organizational trust affect farmers' climate-related disaster adaptation behavior? Evidence from Hunan Province, China","title-short":"How do social capital and village-level organizational trust affect farmers' climate-related disaster adaptation behavior?","volume":"99","author":[{"family":"Zhang","given":"Zhenyu"},{"family":"Yang","given":"Anhua"},{"family":"Wang","given":"Yaxing"}],"issued":{"date-parts":[["2023",12]]}}}],"schema":"https://github.com/citation-style-language/schema/raw/master/csl-citation.json"} </w:instrText>
      </w:r>
      <w:r w:rsidR="0091794C" w:rsidRPr="00590CAF">
        <w:fldChar w:fldCharType="separate"/>
      </w:r>
      <w:r w:rsidR="0091794C" w:rsidRPr="00590CAF">
        <w:t>(Zhang et al., 2023)</w:t>
      </w:r>
      <w:r w:rsidR="0091794C" w:rsidRPr="00590CAF">
        <w:fldChar w:fldCharType="end"/>
      </w:r>
      <w:r w:rsidR="00D46D29" w:rsidRPr="00590CAF">
        <w:t>.</w:t>
      </w:r>
      <w:r w:rsidR="00AA25C1" w:rsidRPr="00590CAF">
        <w:t xml:space="preserve"> </w:t>
      </w:r>
      <w:r w:rsidR="003308E2" w:rsidRPr="00590CAF">
        <w:t xml:space="preserve">Many elements, such as personal characteristics, the external environment, and institutional frameworks, all have an impact on the existence of trust </w:t>
      </w:r>
      <w:r w:rsidR="0091794C" w:rsidRPr="00590CAF">
        <w:fldChar w:fldCharType="begin"/>
      </w:r>
      <w:r w:rsidR="0091794C" w:rsidRPr="00590CAF">
        <w:instrText xml:space="preserve"> ADDIN ZOTERO_ITEM CSL_CITATION {"citationID":"lBkNNBiV","properties":{"formattedCitation":"(Xu et al., 2021)","plainCitation":"(Xu et al., 2021)","noteIndex":0},"citationItems":[{"id":320,"uris":["http://zotero.org/users/local/4vjE4G0A/items/GWCL3SBR"],"itemData":{"id":320,"type":"article-journal","abstract":"Uncertainty distributions can help resolve the difficult problem of measuring subjective uncertainty within a trust relationship. This paper studies trust propagation and trust network evaluation in social networks by using uncertainty theory. First, we identify types of relationships between decisionmakers (DMs) and construct the underlying trust network by defining the correlation function based on uncertain distances. Second, uncertainty optimization models of single-path and comprehensive indirect trust are developed so that the comprehensive indirect trust value between DMs can be simply calculated. A maximum belief degree model is introduced to compute the maximum belief degree and to obtain the optimal trust propagation path between two DMs. Third, by defining such a concept as consilience degree of a trust network, the trust relationship between DMs can be effectively measured. We also evaluate a trust network respectively from the perspectives of individual influence, the consilience level of the decision group and the stability of the local trust network. Finally, a realworld case of selecting the members of an enterprise credit group is illustrated to confirm the validity of our proposed methods and concepts in this paper.","container-title":"Knowledge-Based Systems","DOI":"10.1016/j.knosys.2021.107610","ISSN":"09507051","journalAbbreviation":"Knowledge-Based Systems","language":"en","page":"107610","source":"DOI.org (Crossref)","title":"Trust propagation and trust network evaluation in social networks based on uncertainty theory","volume":"234","author":[{"family":"Xu","given":"Yanxin"},{"family":"Gong","given":"Zaiwu"},{"family":"Forrest","given":"Jeffrey Yi-Lin"},{"family":"Herrera-Viedma","given":"Enrique"}],"issued":{"date-parts":[["2021",12]]}}}],"schema":"https://github.com/citation-style-language/schema/raw/master/csl-citation.json"} </w:instrText>
      </w:r>
      <w:r w:rsidR="0091794C" w:rsidRPr="00590CAF">
        <w:fldChar w:fldCharType="separate"/>
      </w:r>
      <w:r w:rsidR="0091794C" w:rsidRPr="00590CAF">
        <w:t>(Xu et al., 2021)</w:t>
      </w:r>
      <w:r w:rsidR="0091794C" w:rsidRPr="00590CAF">
        <w:fldChar w:fldCharType="end"/>
      </w:r>
      <w:r w:rsidR="007E1924" w:rsidRPr="00590CAF">
        <w:t>.</w:t>
      </w:r>
      <w:r w:rsidR="00AA25C1" w:rsidRPr="00590CAF">
        <w:t xml:space="preserve"> Additionally, an individual's willingness to take risks can also affect trust, as relying on others inherently </w:t>
      </w:r>
      <w:r w:rsidR="001704E0" w:rsidRPr="00590CAF">
        <w:t>has a certain possibility of being risky</w:t>
      </w:r>
      <w:r w:rsidR="0091794C" w:rsidRPr="00590CAF">
        <w:t xml:space="preserve"> </w:t>
      </w:r>
      <w:r w:rsidR="0091794C" w:rsidRPr="00590CAF">
        <w:fldChar w:fldCharType="begin"/>
      </w:r>
      <w:r w:rsidR="0091794C" w:rsidRPr="00590CAF">
        <w:instrText xml:space="preserve"> ADDIN ZOTERO_ITEM CSL_CITATION {"citationID":"wRVxvD9d","properties":{"formattedCitation":"(Paul et al., 2016)","plainCitation":"(Paul et al., 2016)","noteIndex":0},"citationItems":[{"id":394,"uris":["http://zotero.org/users/local/4vjE4G0A/items/WTYPM49Y"],"itemData":{"id":394,"type":"article-journal","container-title":"Global Environmental Change","DOI":"10.1016/j.gloenvcha.2015.12.003","ISSN":"09593780","journalAbbreviation":"Global Environmental Change","language":"en","page":"124-138","source":"DOI.org (Crossref)","title":"Social capital, trust, and adaptation to climate change: Evidence from rural Ethiopia","title-short":"Social capital, trust, and adaptation to climate change","volume":"36","author":[{"family":"Paul","given":"Christopher J."},{"family":"Weinthal","given":"Erika S."},{"family":"Bellemare","given":"Marc F."},{"family":"Jeuland","given":"Marc A."}],"issued":{"date-parts":[["2016",1]]}}}],"schema":"https://github.com/citation-style-language/schema/raw/master/csl-citation.json"} </w:instrText>
      </w:r>
      <w:r w:rsidR="0091794C" w:rsidRPr="00590CAF">
        <w:fldChar w:fldCharType="separate"/>
      </w:r>
      <w:r w:rsidR="0091794C" w:rsidRPr="00590CAF">
        <w:t>(Paul et al., 2016)</w:t>
      </w:r>
      <w:r w:rsidR="0091794C" w:rsidRPr="00590CAF">
        <w:fldChar w:fldCharType="end"/>
      </w:r>
      <w:r w:rsidR="001704E0" w:rsidRPr="00590CAF">
        <w:t xml:space="preserve">. </w:t>
      </w:r>
      <w:r w:rsidR="00AA25C1" w:rsidRPr="00590CAF">
        <w:t xml:space="preserve"> </w:t>
      </w:r>
      <w:r w:rsidR="002A1C90" w:rsidRPr="00590CAF">
        <w:t xml:space="preserve">In social networking, trust </w:t>
      </w:r>
      <w:r w:rsidR="002A1C90" w:rsidRPr="00590CAF">
        <w:lastRenderedPageBreak/>
        <w:t xml:space="preserve">is a currency, and the presence of trust will lead to the growth of group initiatives </w:t>
      </w:r>
      <w:r w:rsidR="0091794C" w:rsidRPr="00590CAF">
        <w:fldChar w:fldCharType="begin"/>
      </w:r>
      <w:r w:rsidR="0091794C" w:rsidRPr="00590CAF">
        <w:instrText xml:space="preserve"> ADDIN ZOTERO_ITEM CSL_CITATION {"citationID":"fqpWZioD","properties":{"formattedCitation":"(Zhang et al., 2023)","plainCitation":"(Zhang et al., 2023)","noteIndex":0},"citationItems":[{"id":385,"uris":["http://zotero.org/users/local/4vjE4G0A/items/TB3G7ECM"],"itemData":{"id":385,"type":"article-journal","abstract":"Understanding farmers' adaptive behavior to climate-related disasters is important in the field of disaster reduction research. The objectives of this study were to analyze how social capital influences farmers' adaptive behavior in the Chinese context and how trust in village-level organizations influences adaptive behavior simultaneously with social capital. We use a logit model to analyze 416 questionnaires collected from Xiangtan City, Hunan Province. The results show that the social network has a negative impact on disaster adaptive behaviors, but the social trust makes farmers more likely to take more adaptive activities. Social norms have little effect on adaptive behavior. Further, we analyze the moderating effects of villagelevel organizational trust on the relationship. The results show that trust in village-level organizations weakens the negative effects of social networks, but it enhances the positive effects of social trust. This study can help researchers and policy makers understand the complex relationship between social capital, grassroots organizational trust, and adaptive behavior.","container-title":"International Journal of Disaster Risk Reduction","DOI":"10.1016/j.ijdrr.2023.104083","ISSN":"22124209","journalAbbreviation":"International Journal of Disaster Risk Reduction","language":"en","page":"104083","source":"DOI.org (Crossref)","title":"How do social capital and village-level organizational trust affect farmers' climate-related disaster adaptation behavior? Evidence from Hunan Province, China","title-short":"How do social capital and village-level organizational trust affect farmers' climate-related disaster adaptation behavior?","volume":"99","author":[{"family":"Zhang","given":"Zhenyu"},{"family":"Yang","given":"Anhua"},{"family":"Wang","given":"Yaxing"}],"issued":{"date-parts":[["2023",12]]}}}],"schema":"https://github.com/citation-style-language/schema/raw/master/csl-citation.json"} </w:instrText>
      </w:r>
      <w:r w:rsidR="0091794C" w:rsidRPr="00590CAF">
        <w:fldChar w:fldCharType="separate"/>
      </w:r>
      <w:r w:rsidR="0091794C" w:rsidRPr="00590CAF">
        <w:t>(Zhang et al., 2023)</w:t>
      </w:r>
      <w:r w:rsidR="0091794C" w:rsidRPr="00590CAF">
        <w:fldChar w:fldCharType="end"/>
      </w:r>
      <w:r w:rsidR="0091794C" w:rsidRPr="00590CAF">
        <w:t xml:space="preserve">. Social networks play diverse roles in facilitating adaptation and collective action, encompassing both horizontal and vertical connections </w:t>
      </w:r>
      <w:r w:rsidR="0091794C" w:rsidRPr="00590CAF">
        <w:fldChar w:fldCharType="begin"/>
      </w:r>
      <w:r w:rsidR="0091794C" w:rsidRPr="00590CAF">
        <w:instrText xml:space="preserve"> ADDIN ZOTERO_ITEM CSL_CITATION {"citationID":"CV1UjMiY","properties":{"formattedCitation":"(Xu et al., 2021)","plainCitation":"(Xu et al., 2021)","noteIndex":0},"citationItems":[{"id":320,"uris":["http://zotero.org/users/local/4vjE4G0A/items/GWCL3SBR"],"itemData":{"id":320,"type":"article-journal","abstract":"Uncertainty distributions can help resolve the difficult problem of measuring subjective uncertainty within a trust relationship. This paper studies trust propagation and trust network evaluation in social networks by using uncertainty theory. First, we identify types of relationships between decisionmakers (DMs) and construct the underlying trust network by defining the correlation function based on uncertain distances. Second, uncertainty optimization models of single-path and comprehensive indirect trust are developed so that the comprehensive indirect trust value between DMs can be simply calculated. A maximum belief degree model is introduced to compute the maximum belief degree and to obtain the optimal trust propagation path between two DMs. Third, by defining such a concept as consilience degree of a trust network, the trust relationship between DMs can be effectively measured. We also evaluate a trust network respectively from the perspectives of individual influence, the consilience level of the decision group and the stability of the local trust network. Finally, a realworld case of selecting the members of an enterprise credit group is illustrated to confirm the validity of our proposed methods and concepts in this paper.","container-title":"Knowledge-Based Systems","DOI":"10.1016/j.knosys.2021.107610","ISSN":"09507051","journalAbbreviation":"Knowledge-Based Systems","language":"en","page":"107610","source":"DOI.org (Crossref)","title":"Trust propagation and trust network evaluation in social networks based on uncertainty theory","volume":"234","author":[{"family":"Xu","given":"Yanxin"},{"family":"Gong","given":"Zaiwu"},{"family":"Forrest","given":"Jeffrey Yi-Lin"},{"family":"Herrera-Viedma","given":"Enrique"}],"issued":{"date-parts":[["2021",12]]}}}],"schema":"https://github.com/citation-style-language/schema/raw/master/csl-citation.json"} </w:instrText>
      </w:r>
      <w:r w:rsidR="0091794C" w:rsidRPr="00590CAF">
        <w:fldChar w:fldCharType="separate"/>
      </w:r>
      <w:r w:rsidR="0091794C" w:rsidRPr="00590CAF">
        <w:t>(Xu et al., 2021)</w:t>
      </w:r>
      <w:r w:rsidR="0091794C" w:rsidRPr="00590CAF">
        <w:fldChar w:fldCharType="end"/>
      </w:r>
      <w:r w:rsidR="0091794C" w:rsidRPr="00590CAF">
        <w:t xml:space="preserve">. </w:t>
      </w:r>
      <w:r w:rsidR="00625BC6" w:rsidRPr="00590CAF">
        <w:t xml:space="preserve">Social networks are valuable in fostering trustworthiness and enabling access to a range of inputs necessary for effective adaptation to climate change </w:t>
      </w:r>
      <w:r w:rsidR="00625BC6" w:rsidRPr="00590CAF">
        <w:fldChar w:fldCharType="begin"/>
      </w:r>
      <w:r w:rsidR="00625BC6" w:rsidRPr="00590CAF">
        <w:instrText xml:space="preserve"> ADDIN ZOTERO_ITEM CSL_CITATION {"citationID":"pK3zHNyC","properties":{"formattedCitation":"(Wolf et al., 2010)","plainCitation":"(Wolf et al., 2010)","noteIndex":0},"citationItems":[{"id":393,"uris":["http://zotero.org/users/local/4vjE4G0A/items/QTZTPDT2"],"itemData":{"id":393,"type":"article-journal","abstract":"It has been claimed that high social capital contributes to both positive public health outcomes and to climate change adaptation. Strong social networks have been said to support individuals and collective initiatives of adaptation and enhance resilience. As a result, there is an expectation that social capital could reduce vulnerability to risks from the impacts of climate change in the health sector. This paper examines evidence on the role social networks play in individuals’ responses to heat wave risk in a case study in the UK. Based on interviews with independently living elderly people and their primary social contacts in London and Norwich, we suggest that strong bonding networks could potentially exacerbate rather than reduce the vulnerability of elderly people to the effects of heat waves. Most respondents interviewed did not feel that heat waves posed a signiﬁcant risk to them personally, and most said that they would be able to cope with hot weather. Bonding networks could perpetuate rather than challenge these narratives and therefore contribute to vulnerability rather than ameliorating it. These results suggest a complex rather than uniformly positive relationship between social capital, health and adaptation to climate change.","container-title":"Global Environmental Change","DOI":"10.1016/j.gloenvcha.2009.09.004","ISSN":"09593780","issue":"1","journalAbbreviation":"Global Environmental Change","language":"en","page":"44-52","source":"DOI.org (Crossref)","title":"Social capital, individual responses to heat waves and climate change adaptation: An empirical study of two UK cities","title-short":"Social capital, individual responses to heat waves and climate change adaptation","volume":"20","author":[{"family":"Wolf","given":"Johanna"},{"family":"Adger","given":"W. Neil"},{"family":"Lorenzoni","given":"Irene"},{"family":"Abrahamson","given":"Vanessa"},{"family":"Raine","given":"Rosalind"}],"issued":{"date-parts":[["2010",2]]}}}],"schema":"https://github.com/citation-style-language/schema/raw/master/csl-citation.json"} </w:instrText>
      </w:r>
      <w:r w:rsidR="00625BC6" w:rsidRPr="00590CAF">
        <w:fldChar w:fldCharType="separate"/>
      </w:r>
      <w:r w:rsidR="00625BC6" w:rsidRPr="00590CAF">
        <w:t>(Wolf et al., 2010)</w:t>
      </w:r>
      <w:r w:rsidR="00625BC6" w:rsidRPr="00590CAF">
        <w:fldChar w:fldCharType="end"/>
      </w:r>
      <w:r w:rsidR="00625BC6" w:rsidRPr="00590CAF">
        <w:t>.</w:t>
      </w:r>
    </w:p>
    <w:p w14:paraId="2EE7927A" w14:textId="764F64D3" w:rsidR="00AA25C1" w:rsidRPr="00590CAF" w:rsidRDefault="00AA25C1" w:rsidP="005E6F85">
      <w:pPr>
        <w:spacing w:line="360" w:lineRule="auto"/>
        <w:jc w:val="both"/>
      </w:pPr>
    </w:p>
    <w:p w14:paraId="1ABF42EA" w14:textId="143E8523" w:rsidR="00023E58" w:rsidRPr="00590CAF" w:rsidRDefault="000E7EF5" w:rsidP="00B11943">
      <w:pPr>
        <w:spacing w:line="360" w:lineRule="auto"/>
        <w:jc w:val="both"/>
      </w:pPr>
      <w:r w:rsidRPr="00590CAF">
        <w:t xml:space="preserve">However, researchers have pointed out that social capital does not always equate to effective climate adaptation </w:t>
      </w:r>
      <w:r w:rsidR="00F9585D" w:rsidRPr="00590CAF">
        <w:fldChar w:fldCharType="begin"/>
      </w:r>
      <w:r w:rsidR="00F9585D" w:rsidRPr="00590CAF">
        <w:instrText xml:space="preserve"> ADDIN ZOTERO_ITEM CSL_CITATION {"citationID":"irI064vn","properties":{"formattedCitation":"(Ogunleye et al., 2021)","plainCitation":"(Ogunleye et al., 2021)","noteIndex":0},"citationItems":[{"id":386,"uris":["http://zotero.org/users/local/4vjE4G0A/items/Y8RXJ35M"],"itemData":{"id":386,"type":"article-journal","abstract":"Most studies on climate change adaptation strategies adoption have focused on economic factors with little or no attention to the impact of collective actions and social capital networks. This paper investigates how farmers' participation in social capital networks inﬂuenced climate change adaptation strategies adoption in Nigeria. This study was carried out in the South-western Nigeria. Data were analysed using descriptive statistics, binary probit regression, multinomial logit regression, endogenous switching regression and multinomial endogenous switching regression models. The results suggest that signiﬁcant differences exist in the years of membership in the social capital networks, access to weather information and market between farm managers who adopted climate change adaptation strategies and those who did not. Plot managers who adopted climate change adaptation strategies are found to have obtained much mean yield and farm revenue than their counterparts. The results further show that participation in the social capital networks does not only signiﬁcantly inﬂuence plot manager's decision to adopt but also inﬂuences the choice of climate change adaptation strategies adopted by farmers. The study concludes that a farmer who chooses to participate in social capital networks has a higher level of adopting climate change adaptation strategies than what a random farmer would have had in Nigeria. We recommend that policies aimed at increasing the adoption of climate change adaptation strategies among farmers should be channelled through locally organised farmers-based social capital networks.","container-title":"Heliyon","DOI":"10.1016/j.heliyon.2021.e08624","ISSN":"24058440","issue":"12","journalAbbreviation":"Heliyon","language":"en","page":"e08624","source":"DOI.org (Crossref)","title":"Impacts of farmers' participation in social capital networks on climate change adaptation strategies adoption in Nigeria","volume":"7","author":[{"family":"Ogunleye","given":"Ayodeji"},{"family":"Kehinde","given":"Ayodeji"},{"family":"Mishra","given":"Ashok"},{"family":"Ogundeji","given":"Abiodun"}],"issued":{"date-parts":[["2021",12]]}}}],"schema":"https://github.com/citation-style-language/schema/raw/master/csl-citation.json"} </w:instrText>
      </w:r>
      <w:r w:rsidR="00F9585D" w:rsidRPr="00590CAF">
        <w:fldChar w:fldCharType="separate"/>
      </w:r>
      <w:r w:rsidR="00F9585D" w:rsidRPr="00590CAF">
        <w:t>(Ogunleye et al., 2021)</w:t>
      </w:r>
      <w:r w:rsidR="00F9585D" w:rsidRPr="00590CAF">
        <w:fldChar w:fldCharType="end"/>
      </w:r>
      <w:r w:rsidR="009F401D" w:rsidRPr="00590CAF">
        <w:t>. Its effectiveness can be compromised when resources are scarce or when there is insufficient knowledge of effective solutions. In such circumstances, individual households (for example, through migration) or state-level interventions (for example, aid programs) may be more suitable for adaptation</w:t>
      </w:r>
      <w:r w:rsidR="00F9585D" w:rsidRPr="00590CAF">
        <w:t xml:space="preserve"> </w:t>
      </w:r>
      <w:r w:rsidR="00F9585D" w:rsidRPr="00590CAF">
        <w:fldChar w:fldCharType="begin"/>
      </w:r>
      <w:r w:rsidR="00F9585D" w:rsidRPr="00590CAF">
        <w:instrText xml:space="preserve"> ADDIN ZOTERO_ITEM CSL_CITATION {"citationID":"aEpBFH9F","properties":{"formattedCitation":"(Saptutyningsih et al., 2020)","plainCitation":"(Saptutyningsih et al., 2020)","noteIndex":0},"citationItems":[{"id":380,"uris":["http://zotero.org/users/local/4vjE4G0A/items/EF245EDI"],"itemData":{"id":380,"type":"article-journal","abstract":"Climate change increases the vulnerability of agricultural sector due to the increasing threat from pest attacks. Mitigation of a threat that results from climate change requires adaptation strategies. This study investigates farmers’ willingness to participate in the process of climate change adaptation in Yogyakarta, Indonesia; particularly in facing the increasing risk of pest attacks. Using a logistic regression model, we tested the impacts of social capital on farmers’ willingness to participate. The results showed that 70% of farmers were willing to contribute financially to the adaptation process. This participation was positively correlated with high social capital, which consists of high level of trust, community engagement, and personal relations with people in other villages. This study contributes to the literature by highlighting the potential roles of social capital in the process of climate change adaptation in agricultural sector.","container-title":"Land Use Policy","DOI":"10.1016/j.landusepol.2019.104189","ISSN":"02648377","journalAbbreviation":"Land Use Policy","language":"en","page":"104189","source":"DOI.org (Crossref)","title":"Does social capital matter in climate change adaptation? A lesson from agricultural sector in Yogyakarta, Indonesia","title-short":"Does social capital matter in climate change adaptation?","volume":"95","author":[{"family":"Saptutyningsih","given":"Endah"},{"family":"Diswandi","given":"Diswandi"},{"family":"Jaung","given":"Wanggi"}],"issued":{"date-parts":[["2020",6]]}}}],"schema":"https://github.com/citation-style-language/schema/raw/master/csl-citation.json"} </w:instrText>
      </w:r>
      <w:r w:rsidR="00F9585D" w:rsidRPr="00590CAF">
        <w:fldChar w:fldCharType="separate"/>
      </w:r>
      <w:r w:rsidR="00F9585D" w:rsidRPr="00590CAF">
        <w:t>(Saptutyningsih et al., 2020)</w:t>
      </w:r>
      <w:r w:rsidR="00F9585D" w:rsidRPr="00590CAF">
        <w:fldChar w:fldCharType="end"/>
      </w:r>
      <w:r w:rsidR="009F401D" w:rsidRPr="00590CAF">
        <w:t>.</w:t>
      </w:r>
      <w:r w:rsidR="00255258" w:rsidRPr="00590CAF">
        <w:t xml:space="preserve"> </w:t>
      </w:r>
      <w:r w:rsidRPr="00590CAF">
        <w:t>It is crucial to remember, though, that trust by itself is not a sufficient response to climate change adaptation. Decisions about social capital and the capacity to adjust to variations in temperature and precipitation patterns can also be influenced by other factors, such as risk preferences</w:t>
      </w:r>
      <w:r w:rsidR="00255258" w:rsidRPr="00590CAF">
        <w:t xml:space="preserve"> </w:t>
      </w:r>
      <w:r w:rsidR="00255258" w:rsidRPr="00590CAF">
        <w:fldChar w:fldCharType="begin"/>
      </w:r>
      <w:r w:rsidR="00255258" w:rsidRPr="00590CAF">
        <w:instrText xml:space="preserve"> ADDIN ZOTERO_ITEM CSL_CITATION {"citationID":"LCHkQndi","properties":{"formattedCitation":"(Ali et al., 2023)","plainCitation":"(Ali et al., 2023)","noteIndex":0},"citationItems":[{"id":397,"uris":["http://zotero.org/users/local/4vjE4G0A/items/IPJQKZAB"],"itemData":{"id":397,"type":"article-journal","abstract":"In light of climate change inflicted extreme events—such as floods, fires, droughts, storms, and hurricanes, along with the consequent widespread business disruptions—supply chain resilience (SCR) has emerged as a critical tool to sustain business performance. However, little in-depth theoretical and empirical research has been conducted in relation to the link between exposure to climate change and SCR and the underlying mechanisms and boundary conditions that explicate this relationship. Using time-lagged data drawn from 260 firms in the Australian food supply chains, we examined how exposure to climate change influences SCR in the face of extreme events, and whether intra- and inter-firm social capital and network complexity affect this relationship. Our analysis revealed that exposure to climate change events has a direct positive—albeit not statistically sig­ nificant—influence on SCR to extreme events. Nevertheless, we found that exposure to climate change signifi­ cantly and positively influences SCR to extreme events through the mediation of intra- and inter-firm social capital. Additionally, we uncovered that network complexity does not influence the effect of intra-firm social capital on SCR to extreme events, whereas it does negatively influence that of inter-firm social capital. The reliability and validity of our results were confirmed by means of robustness tests. Our study, which has several theoretical and practical implications, makes specific contributions to the United Nations Development Goals.","container-title":"International Journal of Production Economics","DOI":"10.1016/j.ijpe.2023.108968","ISSN":"09255273","journalAbbreviation":"International Journal of Production Economics","language":"en","page":"108968","source":"DOI.org (Crossref)","title":"Supply chain resilience to climate change inflicted extreme events in agri-food industry: The role of social capital and network complexity","title-short":"Supply chain resilience to climate change inflicted extreme events in agri-food industry","volume":"264","author":[{"family":"Ali","given":"Imran"},{"family":"Arslan","given":"Ahmad"},{"family":"Tarba","given":"Shlomo"},{"family":"Mainela","given":"Tuija"}],"issued":{"date-parts":[["2023",10]]}}}],"schema":"https://github.com/citation-style-language/schema/raw/master/csl-citation.json"} </w:instrText>
      </w:r>
      <w:r w:rsidR="00255258" w:rsidRPr="00590CAF">
        <w:fldChar w:fldCharType="separate"/>
      </w:r>
      <w:r w:rsidR="00255258" w:rsidRPr="00590CAF">
        <w:t>(Ali et al., 2023)</w:t>
      </w:r>
      <w:r w:rsidR="00255258" w:rsidRPr="00590CAF">
        <w:fldChar w:fldCharType="end"/>
      </w:r>
      <w:r w:rsidR="00255258" w:rsidRPr="00590CAF">
        <w:t>.</w:t>
      </w:r>
      <w:r w:rsidR="00511AE1" w:rsidRPr="00590CAF">
        <w:t xml:space="preserve"> Additionally, it is important to recognize that social capital has a 'dark side', whereby tightly-knit social institutions have the potential to undermine the gains of democracy by undermining formal systems, such as legal and financial structures, and in the process, enabling unintended organized criminal activities (</w:t>
      </w:r>
      <w:proofErr w:type="spellStart"/>
      <w:r w:rsidR="00511AE1" w:rsidRPr="00590CAF">
        <w:t>Deth</w:t>
      </w:r>
      <w:proofErr w:type="spellEnd"/>
      <w:r w:rsidR="00511AE1" w:rsidRPr="00590CAF">
        <w:t xml:space="preserve"> and van </w:t>
      </w:r>
      <w:proofErr w:type="spellStart"/>
      <w:r w:rsidR="00511AE1" w:rsidRPr="00590CAF">
        <w:t>Zmerli</w:t>
      </w:r>
      <w:proofErr w:type="spellEnd"/>
      <w:r w:rsidR="00511AE1" w:rsidRPr="00590CAF">
        <w:t>, 2010 &amp; Gambetta, 1988).</w:t>
      </w:r>
    </w:p>
    <w:p w14:paraId="51B2C03E" w14:textId="77777777" w:rsidR="009F401D" w:rsidRPr="00590CAF" w:rsidRDefault="009F401D" w:rsidP="00B11943">
      <w:pPr>
        <w:spacing w:line="360" w:lineRule="auto"/>
        <w:jc w:val="both"/>
      </w:pPr>
    </w:p>
    <w:p w14:paraId="2D738A4A" w14:textId="35ED6B7C" w:rsidR="00FF4808" w:rsidRPr="00590CAF" w:rsidRDefault="003B051E" w:rsidP="00216092">
      <w:pPr>
        <w:pStyle w:val="Heading2"/>
        <w:numPr>
          <w:ilvl w:val="1"/>
          <w:numId w:val="5"/>
        </w:numPr>
        <w:spacing w:after="240"/>
      </w:pPr>
      <w:bookmarkStart w:id="32" w:name="_Toc168507181"/>
      <w:r w:rsidRPr="00590CAF">
        <w:t>Governance Structures and Social Capital in Women's Smallholder Farming Communities</w:t>
      </w:r>
      <w:bookmarkEnd w:id="32"/>
    </w:p>
    <w:p w14:paraId="448CF400" w14:textId="58BC1910" w:rsidR="0067337B" w:rsidRPr="00590CAF" w:rsidRDefault="001130DD" w:rsidP="001130DD">
      <w:pPr>
        <w:spacing w:after="240" w:line="360" w:lineRule="auto"/>
        <w:jc w:val="both"/>
      </w:pPr>
      <w:r w:rsidRPr="00590CAF">
        <w:t xml:space="preserve">Smallholder farming communities, </w:t>
      </w:r>
      <w:r w:rsidR="00C42C36" w:rsidRPr="00590CAF">
        <w:t xml:space="preserve">particularly those led by women have been useful in addressing shortages of food and enhancing nutrition of communities </w:t>
      </w:r>
      <w:r w:rsidR="00C42C36" w:rsidRPr="00590CAF">
        <w:fldChar w:fldCharType="begin"/>
      </w:r>
      <w:r w:rsidR="000F2315" w:rsidRPr="00590CAF">
        <w:instrText xml:space="preserve"> ADDIN ZOTERO_ITEM CSL_CITATION {"citationID":"HgXAbcNF","properties":{"formattedCitation":"(Antriyandarti et al., 2024; Fonjong &amp; Zama, 2023; Onyimadu, 2023)","plainCitation":"(Antriyandarti et al., 2024; Fonjong &amp; Zama, 2023; Onyimadu, 2023)","noteIndex":0},"citationItems":[{"id":585,"uris":["http://zotero.org/users/local/4vjE4G0A/items/T6BW5V3B"],"itemData":{"id":585,"type":"article-journal","abstract":"Climate change is a major problem faced by various sectors today, particularly agriculture. Farmers in Indonesia, threatened by climate change, must be able to make sound decisions if they are to survive. Female rural farmers frequently manage complex households while pursuing multiple income streams, including in the areas of agriculture and food security. This study aims to examine the dual role of women as key agents of rural Java’s agricultural development, as well as the strategies they use to tackle low productivity, crop failure, pests, and other effects of climate change. This study uses a concurrent mixed methods approach, namely qualitative and quantitative triangulation with a Food Insecurity Experience Scale (FIES) and logistic regression analysis. The results show that female farmers in Magelang and Yogyakarta enter the agricultural sector to improve their families’ economic conditions and ease their husbands’ burdens. The agricultural sector absorbs labor in various sectors. The conditions in which women help the family’s economic conditions by working will impact family food security. According to the food insecurity experience scale (FIES) questions, the results obtained from this study indicate that 51.4 % of female farmer households in Magelang and Yogyakarta do not experience food insecurity. The factors affecting food security in Magelang and Yogyakarta are education, income, number of household members, and the dummy variable for experiencing climate change. The climate change conditions experienced by the agricultural sector affect female farmers. However, female farmers in Magelang and Yogyakarta have yet to achieve mitigation.","container-title":"Environmental Challenges","DOI":"10.1016/j.envc.2024.100852","ISSN":"26670100","journalAbbreviation":"Environmental Challenges","language":"en","page":"100852","source":"DOI.org (Crossref)","title":"The dual role of women in food security and agriculture in responding to climate change: Empirical evidence from Rural Java","title-short":"The dual role of women in food security and agriculture in responding to climate change","volume":"14","author":[{"family":"Antriyandarti","given":"Ernoiz"},{"family":"Suprihatin","given":"Dewi Nawang"},{"family":"Pangesti","given":"Anggityas Werdining"},{"family":"Samputra","given":"Palupi Lindiasari"}],"issued":{"date-parts":[["2024",1]]}}},{"id":576,"uris":["http://zotero.org/users/local/4vjE4G0A/items/VAGVNXRV"],"itemData":{"id":576,"type":"article-journal","abstract":"Many rural communities in Cameroon rely on natural sources of water (rivers, springs, and rainfall) for agri­ culture and domestic use. Access to and reliability of water from these sources depend on changes in rainfall and temperatures. Household roles in Cameroon are traditionally defined along gender lines, with women playing key roles in food production, home management, and caregiving. Water is indispensable for women to suc­ cessfully accomplish these roles. Climate variability is affecting reliability of water in Cameroon; however, im­ pacts are not the same for men and women in rural communities. This paper examines how climate-induced water challenges adversely affect women’s ability to perform their multiple roles in a predominantly farming community in southwest Cameroon. Data collected by survey from a hundred women, supplemented by in­ terviews with local water and agricultural technicians, suggest that climate change has contributed to the disappearance of several water sources and decreased volume of others. This hampers local water availability, compromises women’s productivity, and increases the burden on women’s triple roles as farmers, caregivers, and home managers. Although individual women are implementing some adaptation strategies, comprehensive public policy measures, including promotion of better land use management and gender-sensitive technologies, are vital to sustain efforts against climate change in Cameroon.","container-title":"Global Environmental Change","DOI":"10.1016/j.gloenvcha.2023.102709","ISSN":"09593780","journalAbbreviation":"Global Environmental Change","language":"en","page":"102709","source":"DOI.org (Crossref)","title":"Climate change, water availability, and the burden of rural women’s triple role in Muyuka, Cameroon","volume":"82","author":[{"family":"Fonjong","given":"Lotsmart"},{"family":"Zama","given":"Regina Ndip"}],"issued":{"date-parts":[["2023",9]]}}},{"id":483,"uris":["http://zotero.org/users/local/4vjE4G0A/items/M58RM3SJ"],"itemData":{"id":483,"type":"article-journal","abstract":"This study examines the impact of climate change on women farmers’ livelihoods and poverty incidence in Nigeria. The study employs a mixed-methods approach, using primary and secondary data sources to analyse the effect of climate shocks on women farmers. The study finds that women farmers in both communities are experiencing significant impacts on their livelihoods due to climate change, resulting in increased poverty incidence. The study recommends that future action plans dedicated to climate change adaptation should not be standalone. Still, it should form part of a national and sub-national strategy aimed at poverty reduction and improving livelihood, especially for women. Additionally, the paper recommends collating specific meteo­ rological data in an inexpensive and easily understandable form and expanding extension services to ensure proper targeting of small women farmers. The study also suggests using crop diversi­ fication through a land transformation scheme to mitigate against low rainfall, with women farmers potentially serving as sharecroppers within larger farms. The paper concludes by emphasising the importance of sustaining supply and demand-driven initiatives stipulated in the plan and ensuring the political will to allocate land to women farmers. Overall, the study high­ lights the need for gender-sensitive policies and strategies that account for the unique vulnera­ bilities of women farmers in the face of climate change, especially for future adaptation strategies.","container-title":"Futures","DOI":"10.1016/j.futures.2023.103238","ISSN":"00163287","journalAbbreviation":"Futures","language":"en","page":"103238","source":"DOI.org (Crossref)","title":"Climate change adaptation and wellbeing among smallholder women farmers in Gwagwalada and Kokona, Nigeria","volume":"153","author":[{"family":"Onyimadu","given":"Chukwuemeka Onyebuchi"}],"issued":{"date-parts":[["2023",10]]}}}],"schema":"https://github.com/citation-style-language/schema/raw/master/csl-citation.json"} </w:instrText>
      </w:r>
      <w:r w:rsidR="00C42C36" w:rsidRPr="00590CAF">
        <w:fldChar w:fldCharType="separate"/>
      </w:r>
      <w:r w:rsidR="000F2315" w:rsidRPr="00590CAF">
        <w:t>(Antriyandarti et al., 2024; Fonjong &amp; Zama, 2023; Onyimadu, 2023)</w:t>
      </w:r>
      <w:r w:rsidR="00C42C36" w:rsidRPr="00590CAF">
        <w:fldChar w:fldCharType="end"/>
      </w:r>
      <w:r w:rsidR="00C42C36" w:rsidRPr="00590CAF">
        <w:t xml:space="preserve">. </w:t>
      </w:r>
      <w:r w:rsidRPr="00590CAF">
        <w:t xml:space="preserve"> </w:t>
      </w:r>
      <w:r w:rsidR="00CD2339" w:rsidRPr="00590CAF">
        <w:t>However, these smallholder farming communities, especially those led by women, often face significant environmental and socioeconomic challenges that threaten their food security</w:t>
      </w:r>
      <w:r w:rsidR="00CF64B4" w:rsidRPr="00590CAF">
        <w:t xml:space="preserve"> and eventually livelihoods</w:t>
      </w:r>
      <w:r w:rsidR="00EB5C18" w:rsidRPr="00590CAF">
        <w:t xml:space="preserve"> </w:t>
      </w:r>
      <w:r w:rsidR="00EB5C18" w:rsidRPr="00590CAF">
        <w:fldChar w:fldCharType="begin"/>
      </w:r>
      <w:r w:rsidR="00EB5C18" w:rsidRPr="00590CAF">
        <w:instrText xml:space="preserve"> ADDIN ZOTERO_ITEM CSL_CITATION {"citationID":"9gvuKj3I","properties":{"formattedCitation":"(Mobeen et al., 2023)","plainCitation":"(Mobeen et al., 2023)","noteIndex":0},"citationItems":[{"id":398,"uris":["http://zotero.org/users/local/4vjE4G0A/items/FUQSK4SD"],"itemData":{"id":398,"type":"article-journal","abstract":"This study aims to assess the role of sustainable livelihood capital, the mediation of investments and farming purposes, and the moderation of climatic and non-climatic factors in the adaptation process, particularly in the aspects of Crop, Farm, Irrigation, and Economic Management. Moreover, guided by the VIABLE (Values and Investments for Agent-Based Interaction and Learning in Environmental Systems) framework, we analyze stakeholders’ actions, priorities, and goals in the climate change adaptation process. A structured questionnaire was designed based on a five-point Likert scale covering the concepts of livelihood capital, climate change adaptation, investment priorities, farming constraints, and farmers’ decision-making factors. Field data were collected from 800 farmers during December 2021 to February 2022 in the irrigated agricultural regions in the Indus Plain of the Punjab and Sindh provinces, Pakistan. We employed the Partial Least Square Structural Equation Modeling approach to the VIABLE framework (VIABLE-SEM) to analyze the collected data. The results confirm livelihood capital as the most significant deter­ minant (beta = 0.57, effect size = 0.503) for farmers’ adaptation strategies in the Indus plain. Other variables, such as the principal purpose of farming, available investment options, natural and human constraints, appear less important. We identified 13 significant viability pathways that show investment priorities, farming purposes, and constraints faced by the farmers in climate change adaptation. The study also found that non-climatic factors negatively influence (beta = − 0.156) the relationship between capital and adaptation, while climatic factors positively in­ fluence (beta = 0.050) this relationship. Interestingly, the presence of these influencing factors increases the adaptive capacity of farmers. These findings have important implications for poli­ cymakers and researchers in designing and implementing effective climate change adaptation strategies in the agricultural sector of Pakistan.","container-title":"Heliyon","DOI":"10.1016/j.heliyon.2023.e20818","ISSN":"24058440","issue":"11","journalAbbreviation":"Heliyon","language":"en","page":"e20818","source":"DOI.org (Crossref)","title":"Sustainable livelihood capital and climate change adaptation in Pakistan's agriculture: Structural equation modeling analysis in the VIABLE framework","title-short":"Sustainable livelihood capital and climate change adaptation in Pakistan's agriculture","volume":"9","author":[{"family":"Mobeen","given":"Muhammad"},{"family":"Kabir","given":"Khondokar H."},{"family":"Schneider","given":"Uwe A."},{"family":"Ahmed","given":"Tauqeer"},{"family":"Scheffran","given":"Jürgen"}],"issued":{"date-parts":[["2023",11]]}}}],"schema":"https://github.com/citation-style-language/schema/raw/master/csl-citation.json"} </w:instrText>
      </w:r>
      <w:r w:rsidR="00EB5C18" w:rsidRPr="00590CAF">
        <w:fldChar w:fldCharType="separate"/>
      </w:r>
      <w:r w:rsidR="00EB5C18" w:rsidRPr="00590CAF">
        <w:t>(Mobeen et al., 2023)</w:t>
      </w:r>
      <w:r w:rsidR="00EB5C18" w:rsidRPr="00590CAF">
        <w:fldChar w:fldCharType="end"/>
      </w:r>
      <w:r w:rsidR="00CD2339" w:rsidRPr="00590CAF">
        <w:t>.</w:t>
      </w:r>
      <w:r w:rsidR="00EB5C18" w:rsidRPr="00590CAF">
        <w:t xml:space="preserve"> Thus</w:t>
      </w:r>
      <w:r w:rsidRPr="00590CAF">
        <w:t>, the concepts of governance structures and social capital have emerged as important factors in supporting the resilience and adaptive capacity of women's s</w:t>
      </w:r>
      <w:r w:rsidR="00EB5C18" w:rsidRPr="00590CAF">
        <w:t xml:space="preserve">mallholder farming communities </w:t>
      </w:r>
      <w:r w:rsidR="00EB5C18" w:rsidRPr="00590CAF">
        <w:fldChar w:fldCharType="begin"/>
      </w:r>
      <w:r w:rsidR="00EB5C18" w:rsidRPr="00590CAF">
        <w:instrText xml:space="preserve"> ADDIN ZOTERO_ITEM CSL_CITATION {"citationID":"m7eX28wU","properties":{"formattedCitation":"(Newaz &amp; Rahman, 2019)","plainCitation":"(Newaz &amp; Rahman, 2019)","noteIndex":0},"citationItems":[{"id":342,"uris":["http://zotero.org/users/local/4vjE4G0A/items/4ZPGSVAV"],"itemData":{"id":342,"type":"article-journal","abstract":"Wetland resource governance is a critical issue in Bangladesh, where the rural communities depend on natural resources and cause over-exploitation of natural resources. Purposive exploitation of wetland resources in Bangladesh is a result of the top-down approach. In response to centralized resources management system, community-based co-management emerged mainly to ensure the sustainability of natural resources through benefiting the local communities. Based on our study in Tanguar Haor, a unique wetland ecosystem in the northeastern region of Bangladesh, co-management approach can promote greater participation of the local community in resource management but establishing such governance arrangements take time depending on the potential of community organizations. As the study revealed, the Initiative of establishing comanagement is still a challenge in Tanguar Haor, where there is a high dependency on resources given the socio-economic conditions. Also, the ineffectiveness of the existing community organization, largely due to a lack of leadership at the local level, is an obstacle to governing this wetland. Therefore, the findings of this study broadly highlight the necessity for strengthening the community organization through a collaborative process. In line with the commitment of government as well as its realization at the community level, the need for responsible, legitimate and effective roles of the community people including leaders has been further urged towards sustainable management of the wetland resources.","container-title":"Environmental Development","DOI":"10.1016/j.envdev.2019.06.001","ISSN":"22114645","journalAbbreviation":"Environmental Development","language":"en","page":"100446","source":"DOI.org (Crossref)","title":"Wetland resource governance in Bangladesh: An analysis of community-based co-management approach","title-short":"Wetland resource governance in Bangladesh","volume":"32","author":[{"family":"Newaz","given":"Mohammad Wasim"},{"family":"Rahman","given":"Shahriar"}],"issued":{"date-parts":[["2019",12]]}}}],"schema":"https://github.com/citation-style-language/schema/raw/master/csl-citation.json"} </w:instrText>
      </w:r>
      <w:r w:rsidR="00EB5C18" w:rsidRPr="00590CAF">
        <w:fldChar w:fldCharType="separate"/>
      </w:r>
      <w:r w:rsidR="00EB5C18" w:rsidRPr="00590CAF">
        <w:t>(Newaz &amp; Rahman, 2019)</w:t>
      </w:r>
      <w:r w:rsidR="00EB5C18" w:rsidRPr="00590CAF">
        <w:fldChar w:fldCharType="end"/>
      </w:r>
      <w:r w:rsidR="00EB5C18" w:rsidRPr="00590CAF">
        <w:t>.</w:t>
      </w:r>
    </w:p>
    <w:p w14:paraId="294CE1C2" w14:textId="6F696EF1" w:rsidR="00785A09" w:rsidRPr="00590CAF" w:rsidRDefault="00785A09" w:rsidP="001130DD">
      <w:pPr>
        <w:spacing w:after="240" w:line="360" w:lineRule="auto"/>
        <w:jc w:val="both"/>
      </w:pPr>
      <w:r w:rsidRPr="00590CAF">
        <w:t xml:space="preserve">Governance simply refers to the processes of doing things </w:t>
      </w:r>
      <w:r w:rsidRPr="00590CAF">
        <w:fldChar w:fldCharType="begin"/>
      </w:r>
      <w:r w:rsidRPr="00590CAF">
        <w:instrText xml:space="preserve"> ADDIN ZOTERO_ITEM CSL_CITATION {"citationID":"FhULQ5EL","properties":{"formattedCitation":"(Lukat et al., 2023)","plainCitation":"(Lukat et al., 2023)","noteIndex":0},"citationItems":[{"id":416,"uris":["http://zotero.org/users/local/4vjE4G0A/items/P4BZUM86"],"itemData":{"id":416,"type":"article-journal","abstract":"Integrated Water Resource Management relies intensive coordination, vertically across different levels of gov­ ernment and horizontally across policy sectors, as many decisions affecting water resources are taken outside the water sector (e.g., in agriculture, industry). Coordination problems across levels and sectors may arise due to incompatibilities of governance modes – coordinative mechanisms ranging from hierarchy, network, to market mode – employed in the often fragmented water policy domain. This paper contributes to the discussion departing from the overarching hypothesis that synergistic interplay of governance modes rather than the dominance of a single mode supports coordination. This hypothesis is rooted in the assumption that given the plurality of state and non-state actors in water governance, who are entangled in formal and informal re­ lationships, neither the dominance of hierarchical control, market competition, nor collaboration in networks alone is capable to ensure coordination results as different modes are appropriate for different relationships within the sector. Coordination processes and results, therefore depend on the synergistic interplay between the governance modes employed. The paper presents case studies from Germany, Mongolia, South Africa, and Spain, which face different cross-sector coordination challenges. Our findings suggest that despite policy reforms for integrated water and environmental governance, hierarchy prevails in formal provisions and practices to differing degrees. We find evidence that synergistic interplay between governance modes supports horizontal coordination, which is necessary for solving nexus governance challenges. However, synergistic interplay is not sufficient to translate coordination practices to coordination outcomes. Factors such as leadership and conflicts powerfully influence the translation as well.","container-title":"Environmental Science &amp; Policy","DOI":"10.1016/j.envsci.2022.12.016","ISSN":"14629011","journalAbbreviation":"Environmental Science &amp; Policy","language":"en","page":"50-60","source":"DOI.org (Crossref)","title":"Governance towards coordination for water resources management: The effect of governance modes","title-short":"Governance towards coordination for water resources management","volume":"141","author":[{"family":"Lukat","given":"Evelyn"},{"family":"Lenschow","given":"Andrea"},{"family":"Dombrowsky","given":"Ines"},{"family":"Meergans","given":"Franziska"},{"family":"Schütze","given":"Nora"},{"family":"Stein","given":"Ulf"},{"family":"Pahl-Wostl","given":"Claudia"}],"issued":{"date-parts":[["2023",3]]}}}],"schema":"https://github.com/citation-style-language/schema/raw/master/csl-citation.json"} </w:instrText>
      </w:r>
      <w:r w:rsidRPr="00590CAF">
        <w:fldChar w:fldCharType="separate"/>
      </w:r>
      <w:r w:rsidRPr="00590CAF">
        <w:t>(Lukat et al., 2023)</w:t>
      </w:r>
      <w:r w:rsidRPr="00590CAF">
        <w:fldChar w:fldCharType="end"/>
      </w:r>
      <w:r w:rsidRPr="00590CAF">
        <w:t xml:space="preserve">. The process of decision-making and management shapes the way people are included in the participatory </w:t>
      </w:r>
      <w:r w:rsidRPr="00590CAF">
        <w:lastRenderedPageBreak/>
        <w:t xml:space="preserve">approaches to addressing these challenges </w:t>
      </w:r>
      <w:r w:rsidRPr="00590CAF">
        <w:fldChar w:fldCharType="begin"/>
      </w:r>
      <w:r w:rsidRPr="00590CAF">
        <w:instrText xml:space="preserve"> ADDIN ZOTERO_ITEM CSL_CITATION {"citationID":"uCTAEuR8","properties":{"formattedCitation":"(Hoq et al., 2021)","plainCitation":"(Hoq et al., 2021)","noteIndex":0},"citationItems":[{"id":308,"uris":["http://zotero.org/users/local/4vjE4G0A/items/UDKXPADV"],"itemData":{"id":308,"type":"article-journal","container-title":"Environmental Challenges","DOI":"10.1016/j.envc.2021.100292","ISSN":"26670100","journalAbbreviation":"Environmental Challenges","language":"en","page":"100292","source":"DOI.org (Crossref)","title":"Welfare impact of market participation: The case of rice farmers from wetland ecosystem in Bangladesh","title-short":"Welfare impact of market participation","volume":"5","author":[{"family":"Hoq","given":"Mohammad Shamsul"},{"family":"Uddin","given":"Md. Taj"},{"family":"Raha","given":"Shankar Kumar"},{"family":"Hossain","given":"Mohammad Ismail"}],"issued":{"date-parts":[["2021",12]]}}}],"schema":"https://github.com/citation-style-language/schema/raw/master/csl-citation.json"} </w:instrText>
      </w:r>
      <w:r w:rsidRPr="00590CAF">
        <w:fldChar w:fldCharType="separate"/>
      </w:r>
      <w:r w:rsidRPr="00590CAF">
        <w:t>(Hoq et al., 2021)</w:t>
      </w:r>
      <w:r w:rsidRPr="00590CAF">
        <w:fldChar w:fldCharType="end"/>
      </w:r>
      <w:r w:rsidRPr="00590CAF">
        <w:t>. It highlights how individuals are involved in the participatory processes of making such decisions.</w:t>
      </w:r>
      <w:r w:rsidRPr="00590CAF">
        <w:rPr>
          <w:rFonts w:ascii="Segoe UI" w:hAnsi="Segoe UI" w:cs="Segoe UI"/>
          <w:sz w:val="27"/>
          <w:szCs w:val="27"/>
          <w:shd w:val="clear" w:color="auto" w:fill="F7F7F7"/>
        </w:rPr>
        <w:t xml:space="preserve"> </w:t>
      </w:r>
      <w:r w:rsidRPr="00590CAF">
        <w:t xml:space="preserve">In communities where there are expectations of benefit-sharing, the processes of distributing those benefits are measured and defined by the prevailing governance structures </w:t>
      </w:r>
      <w:r w:rsidRPr="00590CAF">
        <w:fldChar w:fldCharType="begin"/>
      </w:r>
      <w:r w:rsidRPr="00590CAF">
        <w:instrText xml:space="preserve"> ADDIN ZOTERO_ITEM CSL_CITATION {"citationID":"sGypzOwg","properties":{"formattedCitation":"(Lindsey et al., 2013)","plainCitation":"(Lindsey et al., 2013)","noteIndex":0},"citationItems":[{"id":127,"uris":["http://zotero.org/users/local/4vjE4G0A/items/9E63BBA2"],"itemData":{"id":127,"type":"article-journal","abstract":"Abstract\n            \n              Legislative changes during the 1960s–1970s granted user rights over wildlife to landowners in southern Africa, resulting in a shift from livestock farming to wildlife-based land uses. Few comprehensive assessments of such land uses on private land in southern Africa have been conducted and the associated benefits are not always acknowledged by politicians. Nonetheless, wildlife-based land uses are growing in prevalence on private land. In Namibia wildlife-based land use occurs over c. 287,000 km\n              2\n              . Employment is positively related to income from ecotourism and negatively related to income from livestock. While 87% of meat from livestock is exported ≥ 95% of venison from wildlife-based land uses remains within the country, contributing to food security. Wildlife populations are increasing with expansion of wildlife-based land uses, and private farms contain 21–33 times more wildlife than in protected areas. Because of the popularity of wildlife-based land uses among younger farmers, increasing tourist arrivals and projected impacts of climate change on livestock production, the economic output of wildlife-based land uses will probably soon exceed that of livestock. However, existing policies favour livestock production and are prejudiced against wildlife-based land uses by prohibiting reintroductions of buffalo\n              Syncerus caffer\n              , a key species for tourism and safari hunting, and through subsidies that artificially inflate the profitability of livestock production. Returns from wildlife-based land uses are also limited by the failure to reintroduce other charismatic species, failure to develop fully-integrated conservancies and to integrate black farmers sufficiently.","container-title":"Oryx","DOI":"10.1017/S0030605311001049","ISSN":"0030-6053, 1365-3008","issue":"1","journalAbbreviation":"Oryx","language":"en","page":"41-53","source":"DOI.org (Crossref)","title":"Benefits of wildlife-based land uses on private lands in Namibia and limitations affecting their development","volume":"47","author":[{"family":"Lindsey","given":"P. A."},{"family":"Havemann","given":"C. P."},{"family":"Lines","given":"R. M."},{"family":"Price","given":"A. E."},{"family":"Retief","given":"T. A."},{"family":"Rhebergen","given":"T."},{"family":"Van Der Waal","given":"C."},{"family":"Romañach","given":"S. S."}],"issued":{"date-parts":[["2013",1]]}}}],"schema":"https://github.com/citation-style-language/schema/raw/master/csl-citation.json"} </w:instrText>
      </w:r>
      <w:r w:rsidRPr="00590CAF">
        <w:fldChar w:fldCharType="separate"/>
      </w:r>
      <w:r w:rsidRPr="00590CAF">
        <w:t>(Lindsey et al., 2013)</w:t>
      </w:r>
      <w:r w:rsidRPr="00590CAF">
        <w:fldChar w:fldCharType="end"/>
      </w:r>
      <w:r w:rsidRPr="00590CAF">
        <w:t xml:space="preserve">. </w:t>
      </w:r>
      <w:r w:rsidR="000F34B9" w:rsidRPr="00590CAF">
        <w:t xml:space="preserve">In the context of smallholder farming communities, effective governance structures can enable access to critical capital resources like land, water, and other productive assets, as well as facilitate collective action and decision-making processes </w:t>
      </w:r>
      <w:r w:rsidR="000F34B9" w:rsidRPr="00590CAF">
        <w:fldChar w:fldCharType="begin"/>
      </w:r>
      <w:r w:rsidR="000F34B9" w:rsidRPr="00590CAF">
        <w:instrText xml:space="preserve"> ADDIN ZOTERO_ITEM CSL_CITATION {"citationID":"ON6pszMu","properties":{"formattedCitation":"(Saptutyningsih et al., 2020)","plainCitation":"(Saptutyningsih et al., 2020)","noteIndex":0},"citationItems":[{"id":380,"uris":["http://zotero.org/users/local/4vjE4G0A/items/EF245EDI"],"itemData":{"id":380,"type":"article-journal","abstract":"Climate change increases the vulnerability of agricultural sector due to the increasing threat from pest attacks. Mitigation of a threat that results from climate change requires adaptation strategies. This study investigates farmers’ willingness to participate in the process of climate change adaptation in Yogyakarta, Indonesia; particularly in facing the increasing risk of pest attacks. Using a logistic regression model, we tested the impacts of social capital on farmers’ willingness to participate. The results showed that 70% of farmers were willing to contribute financially to the adaptation process. This participation was positively correlated with high social capital, which consists of high level of trust, community engagement, and personal relations with people in other villages. This study contributes to the literature by highlighting the potential roles of social capital in the process of climate change adaptation in agricultural sector.","container-title":"Land Use Policy","DOI":"10.1016/j.landusepol.2019.104189","ISSN":"02648377","journalAbbreviation":"Land Use Policy","language":"en","page":"104189","source":"DOI.org (Crossref)","title":"Does social capital matter in climate change adaptation? A lesson from agricultural sector in Yogyakarta, Indonesia","title-short":"Does social capital matter in climate change adaptation?","volume":"95","author":[{"family":"Saptutyningsih","given":"Endah"},{"family":"Diswandi","given":"Diswandi"},{"family":"Jaung","given":"Wanggi"}],"issued":{"date-parts":[["2020",6]]}}}],"schema":"https://github.com/citation-style-language/schema/raw/master/csl-citation.json"} </w:instrText>
      </w:r>
      <w:r w:rsidR="000F34B9" w:rsidRPr="00590CAF">
        <w:fldChar w:fldCharType="separate"/>
      </w:r>
      <w:r w:rsidR="000F34B9" w:rsidRPr="00590CAF">
        <w:t>(Saptutyningsih et al., 2020)</w:t>
      </w:r>
      <w:r w:rsidR="000F34B9" w:rsidRPr="00590CAF">
        <w:fldChar w:fldCharType="end"/>
      </w:r>
      <w:r w:rsidR="000F34B9" w:rsidRPr="00590CAF">
        <w:t>.</w:t>
      </w:r>
      <w:r w:rsidR="0042425D" w:rsidRPr="00590CAF">
        <w:t xml:space="preserve"> Research has shown that communities with inclusive, participatory, and transparent governance structures tend to have greater success in managing common-pool resources (Agrawal &amp; </w:t>
      </w:r>
      <w:proofErr w:type="spellStart"/>
      <w:r w:rsidR="0042425D" w:rsidRPr="00590CAF">
        <w:t>Ostrom</w:t>
      </w:r>
      <w:proofErr w:type="spellEnd"/>
      <w:r w:rsidR="0042425D" w:rsidRPr="00590CAF">
        <w:t xml:space="preserve">, 2001; </w:t>
      </w:r>
      <w:proofErr w:type="spellStart"/>
      <w:r w:rsidR="0042425D" w:rsidRPr="00590CAF">
        <w:t>Adger</w:t>
      </w:r>
      <w:proofErr w:type="spellEnd"/>
      <w:r w:rsidR="0042425D" w:rsidRPr="00590CAF">
        <w:t>, 2003). A study conducted in Kenya found that women's participation in local governance institutions was positively associated with the climate-related assets at their disposal. When communities have the right tools to alleviate the effects of climate change, they can emerge stronger and better able to build strong bonds by sharing the assets they possess.</w:t>
      </w:r>
      <w:r w:rsidR="009A6094" w:rsidRPr="00590CAF">
        <w:t xml:space="preserve"> Similarly, a study that was done in Tanzania demonstrated that farmers with stronger social networks were more likely to engage in smart agriculture practices, which enhanced their ability to cope with drought and erratic rainfall.</w:t>
      </w:r>
      <w:r w:rsidR="00595FC4" w:rsidRPr="00590CAF">
        <w:t xml:space="preserve"> These findings are in congruency with the notion that adaptive capacity is higher in communities that have a higher social capital </w:t>
      </w:r>
      <w:r w:rsidR="00595FC4" w:rsidRPr="00590CAF">
        <w:fldChar w:fldCharType="begin"/>
      </w:r>
      <w:r w:rsidR="00595FC4" w:rsidRPr="00590CAF">
        <w:instrText xml:space="preserve"> ADDIN ZOTERO_ITEM CSL_CITATION {"citationID":"YSQdy741","properties":{"formattedCitation":"(Ogunleye et al., 2021; Onyimadu, 2023)","plainCitation":"(Ogunleye et al., 2021; Onyimadu, 2023)","noteIndex":0},"citationItems":[{"id":386,"uris":["http://zotero.org/users/local/4vjE4G0A/items/Y8RXJ35M"],"itemData":{"id":386,"type":"article-journal","abstract":"Most studies on climate change adaptation strategies adoption have focused on economic factors with little or no attention to the impact of collective actions and social capital networks. This paper investigates how farmers' participation in social capital networks inﬂuenced climate change adaptation strategies adoption in Nigeria. This study was carried out in the South-western Nigeria. Data were analysed using descriptive statistics, binary probit regression, multinomial logit regression, endogenous switching regression and multinomial endogenous switching regression models. The results suggest that signiﬁcant differences exist in the years of membership in the social capital networks, access to weather information and market between farm managers who adopted climate change adaptation strategies and those who did not. Plot managers who adopted climate change adaptation strategies are found to have obtained much mean yield and farm revenue than their counterparts. The results further show that participation in the social capital networks does not only signiﬁcantly inﬂuence plot manager's decision to adopt but also inﬂuences the choice of climate change adaptation strategies adopted by farmers. The study concludes that a farmer who chooses to participate in social capital networks has a higher level of adopting climate change adaptation strategies than what a random farmer would have had in Nigeria. We recommend that policies aimed at increasing the adoption of climate change adaptation strategies among farmers should be channelled through locally organised farmers-based social capital networks.","container-title":"Heliyon","DOI":"10.1016/j.heliyon.2021.e08624","ISSN":"24058440","issue":"12","journalAbbreviation":"Heliyon","language":"en","page":"e08624","source":"DOI.org (Crossref)","title":"Impacts of farmers' participation in social capital networks on climate change adaptation strategies adoption in Nigeria","volume":"7","author":[{"family":"Ogunleye","given":"Ayodeji"},{"family":"Kehinde","given":"Ayodeji"},{"family":"Mishra","given":"Ashok"},{"family":"Ogundeji","given":"Abiodun"}],"issued":{"date-parts":[["2021",12]]}}},{"id":483,"uris":["http://zotero.org/users/local/4vjE4G0A/items/M58RM3SJ"],"itemData":{"id":483,"type":"article-journal","abstract":"This study examines the impact of climate change on women farmers’ livelihoods and poverty incidence in Nigeria. The study employs a mixed-methods approach, using primary and secondary data sources to analyse the effect of climate shocks on women farmers. The study finds that women farmers in both communities are experiencing significant impacts on their livelihoods due to climate change, resulting in increased poverty incidence. The study recommends that future action plans dedicated to climate change adaptation should not be standalone. Still, it should form part of a national and sub-national strategy aimed at poverty reduction and improving livelihood, especially for women. Additionally, the paper recommends collating specific meteo­ rological data in an inexpensive and easily understandable form and expanding extension services to ensure proper targeting of small women farmers. The study also suggests using crop diversi­ fication through a land transformation scheme to mitigate against low rainfall, with women farmers potentially serving as sharecroppers within larger farms. The paper concludes by emphasising the importance of sustaining supply and demand-driven initiatives stipulated in the plan and ensuring the political will to allocate land to women farmers. Overall, the study high­ lights the need for gender-sensitive policies and strategies that account for the unique vulnera­ bilities of women farmers in the face of climate change, especially for future adaptation strategies.","container-title":"Futures","DOI":"10.1016/j.futures.2023.103238","ISSN":"00163287","journalAbbreviation":"Futures","language":"en","page":"103238","source":"DOI.org (Crossref)","title":"Climate change adaptation and wellbeing among smallholder women farmers in Gwagwalada and Kokona, Nigeria","volume":"153","author":[{"family":"Onyimadu","given":"Chukwuemeka Onyebuchi"}],"issued":{"date-parts":[["2023",10]]}}}],"schema":"https://github.com/citation-style-language/schema/raw/master/csl-citation.json"} </w:instrText>
      </w:r>
      <w:r w:rsidR="00595FC4" w:rsidRPr="00590CAF">
        <w:fldChar w:fldCharType="separate"/>
      </w:r>
      <w:r w:rsidR="00595FC4" w:rsidRPr="00590CAF">
        <w:t>(Ogunleye et al., 2021; Onyimadu, 2023)</w:t>
      </w:r>
      <w:r w:rsidR="00595FC4" w:rsidRPr="00590CAF">
        <w:fldChar w:fldCharType="end"/>
      </w:r>
      <w:r w:rsidR="00595FC4" w:rsidRPr="00590CAF">
        <w:t xml:space="preserve">. </w:t>
      </w:r>
    </w:p>
    <w:p w14:paraId="6D1538B0" w14:textId="5CEF3938" w:rsidR="001130DD" w:rsidRPr="00590CAF" w:rsidRDefault="00AA06AC" w:rsidP="001130DD">
      <w:pPr>
        <w:spacing w:after="240" w:line="360" w:lineRule="auto"/>
        <w:jc w:val="both"/>
      </w:pPr>
      <w:r w:rsidRPr="00590CAF">
        <w:t xml:space="preserve">Moreover, </w:t>
      </w:r>
      <w:r w:rsidR="000F2315" w:rsidRPr="00590CAF">
        <w:t xml:space="preserve">a </w:t>
      </w:r>
      <w:r w:rsidRPr="00590CAF">
        <w:t xml:space="preserve">vast literature has shown the importance of women in agriculture and showcased how social capital has facilitated them in participating in making </w:t>
      </w:r>
      <w:r w:rsidR="00E314F9" w:rsidRPr="00590CAF">
        <w:t>climate-smart</w:t>
      </w:r>
      <w:r w:rsidRPr="00590CAF">
        <w:t xml:space="preserve"> decisions </w:t>
      </w:r>
      <w:r w:rsidRPr="00590CAF">
        <w:fldChar w:fldCharType="begin"/>
      </w:r>
      <w:r w:rsidR="000F2315" w:rsidRPr="00590CAF">
        <w:instrText xml:space="preserve"> ADDIN ZOTERO_ITEM CSL_CITATION {"citationID":"SUdcCVyu","properties":{"formattedCitation":"(Ogunleye et al., 2021; Onyimadu, 2023; Shahid et al., 2022)","plainCitation":"(Ogunleye et al., 2021; Onyimadu, 2023; Shahid et al., 2022)","noteIndex":0},"citationItems":[{"id":386,"uris":["http://zotero.org/users/local/4vjE4G0A/items/Y8RXJ35M"],"itemData":{"id":386,"type":"article-journal","abstract":"Most studies on climate change adaptation strategies adoption have focused on economic factors with little or no attention to the impact of collective actions and social capital networks. This paper investigates how farmers' participation in social capital networks inﬂuenced climate change adaptation strategies adoption in Nigeria. This study was carried out in the South-western Nigeria. Data were analysed using descriptive statistics, binary probit regression, multinomial logit regression, endogenous switching regression and multinomial endogenous switching regression models. The results suggest that signiﬁcant differences exist in the years of membership in the social capital networks, access to weather information and market between farm managers who adopted climate change adaptation strategies and those who did not. Plot managers who adopted climate change adaptation strategies are found to have obtained much mean yield and farm revenue than their counterparts. The results further show that participation in the social capital networks does not only signiﬁcantly inﬂuence plot manager's decision to adopt but also inﬂuences the choice of climate change adaptation strategies adopted by farmers. The study concludes that a farmer who chooses to participate in social capital networks has a higher level of adopting climate change adaptation strategies than what a random farmer would have had in Nigeria. We recommend that policies aimed at increasing the adoption of climate change adaptation strategies among farmers should be channelled through locally organised farmers-based social capital networks.","container-title":"Heliyon","DOI":"10.1016/j.heliyon.2021.e08624","ISSN":"24058440","issue":"12","journalAbbreviation":"Heliyon","language":"en","page":"e08624","source":"DOI.org (Crossref)","title":"Impacts of farmers' participation in social capital networks on climate change adaptation strategies adoption in Nigeria","volume":"7","author":[{"family":"Ogunleye","given":"Ayodeji"},{"family":"Kehinde","given":"Ayodeji"},{"family":"Mishra","given":"Ashok"},{"family":"Ogundeji","given":"Abiodun"}],"issued":{"date-parts":[["2021",12]]}}},{"id":483,"uris":["http://zotero.org/users/local/4vjE4G0A/items/M58RM3SJ"],"itemData":{"id":483,"type":"article-journal","abstract":"This study examines the impact of climate change on women farmers’ livelihoods and poverty incidence in Nigeria. The study employs a mixed-methods approach, using primary and secondary data sources to analyse the effect of climate shocks on women farmers. The study finds that women farmers in both communities are experiencing significant impacts on their livelihoods due to climate change, resulting in increased poverty incidence. The study recommends that future action plans dedicated to climate change adaptation should not be standalone. Still, it should form part of a national and sub-national strategy aimed at poverty reduction and improving livelihood, especially for women. Additionally, the paper recommends collating specific meteo­ rological data in an inexpensive and easily understandable form and expanding extension services to ensure proper targeting of small women farmers. The study also suggests using crop diversi­ fication through a land transformation scheme to mitigate against low rainfall, with women farmers potentially serving as sharecroppers within larger farms. The paper concludes by emphasising the importance of sustaining supply and demand-driven initiatives stipulated in the plan and ensuring the political will to allocate land to women farmers. Overall, the study high­ lights the need for gender-sensitive policies and strategies that account for the unique vulnera­ bilities of women farmers in the face of climate change, especially for future adaptation strategies.","container-title":"Futures","DOI":"10.1016/j.futures.2023.103238","ISSN":"00163287","journalAbbreviation":"Futures","language":"en","page":"103238","source":"DOI.org (Crossref)","title":"Climate change adaptation and wellbeing among smallholder women farmers in Gwagwalada and Kokona, Nigeria","volume":"153","author":[{"family":"Onyimadu","given":"Chukwuemeka Onyebuchi"}],"issued":{"date-parts":[["2023",10]]}}},{"id":389,"uris":["http://zotero.org/users/local/4vjE4G0A/items/CRCNB627"],"itemData":{"id":389,"type":"article-journal","abstract":"The impacts of climate change and disasters have increased in recent years. Social capital plays a significant role in enhancing community resilience through social networking, information exchange, and resource sharing. This study quantifies the concept of social capital by proposing a social capital index (SCI). The methodology was operationalized and tested in the formal and informal settlements of Islamabad and Rawalpindi in Pakistan. Yamane's sampling method was used to calculate the required sample size of 400 and collected via questionnaire survey. The indicators were chosen through rigorous literature review and categorized into three dimensions of social capital, i.e., civic and political participation, network ties and trust, and consolidated and knowledge resources. Descriptive statistics, chi-square, and independent t-test were used to compare each dimension and overall social capital. Results have revealed that civic and political participation is more or less similar in formal and informal settlements. Informal settlements had stronger social ties, networks, and trust in the community, whereas formal settlements had better access to consolidated and knowledge resources. The study also found a strong positive correlation between actual and perceived social capital. The proposed methodology is tested and found operational for assessing the social capital of hazard-prone areas and communities.","container-title":"Cities","DOI":"10.1016/j.cities.2022.103851","ISSN":"02642751","journalAbbreviation":"Cities","language":"en","page":"103851","source":"DOI.org (Crossref)","title":"Quantifying the role of social capital for enhancing urban resilience against climate crisis: Empirical evidence from formal and informal settlements of Pakistan","title-short":"Quantifying the role of social capital for enhancing urban resilience against climate crisis","volume":"130","author":[{"family":"Shahid","given":"Maheen"},{"family":"Rana","given":"Irfan Ahmad"},{"family":"Jamshed","given":"Ali"},{"family":"Najam","given":"Fawad Ahmed"},{"family":"Ali","given":"Ather"},{"family":"Aslam","given":"Ayman"}],"issued":{"date-parts":[["2022",11]]}}}],"schema":"https://github.com/citation-style-language/schema/raw/master/csl-citation.json"} </w:instrText>
      </w:r>
      <w:r w:rsidRPr="00590CAF">
        <w:fldChar w:fldCharType="separate"/>
      </w:r>
      <w:r w:rsidR="000F2315" w:rsidRPr="00590CAF">
        <w:t>(Ogunleye et al., 2021; Onyimadu, 2023; Shahid et al., 2022)</w:t>
      </w:r>
      <w:r w:rsidRPr="00590CAF">
        <w:fldChar w:fldCharType="end"/>
      </w:r>
      <w:r w:rsidRPr="00590CAF">
        <w:t xml:space="preserve">. </w:t>
      </w:r>
      <w:r w:rsidR="00E314F9" w:rsidRPr="00590CAF">
        <w:t>For example, women in Nepal were able to leverage their well-established social networks to establish irrigation schemes, which enabled the realisation of more productive agricultural practices (</w:t>
      </w:r>
      <w:proofErr w:type="spellStart"/>
      <w:r w:rsidR="00E314F9" w:rsidRPr="00590CAF">
        <w:t>Meinzen</w:t>
      </w:r>
      <w:proofErr w:type="spellEnd"/>
      <w:r w:rsidR="00E314F9" w:rsidRPr="00590CAF">
        <w:t xml:space="preserve">-Dick and </w:t>
      </w:r>
      <w:proofErr w:type="spellStart"/>
      <w:r w:rsidR="00E314F9" w:rsidRPr="00590CAF">
        <w:t>Zwarteveen</w:t>
      </w:r>
      <w:proofErr w:type="spellEnd"/>
      <w:r w:rsidR="00E314F9" w:rsidRPr="00590CAF">
        <w:t xml:space="preserve">, 1998). </w:t>
      </w:r>
      <w:r w:rsidR="00250AAD" w:rsidRPr="00590CAF">
        <w:t>Thus, i</w:t>
      </w:r>
      <w:r w:rsidR="001130DD" w:rsidRPr="00590CAF">
        <w:t>nclusive and participatory governance structures can facilitate the development of social capital by creating opportunities for collective action, information sharing, and the equitable distribution of reso</w:t>
      </w:r>
      <w:r w:rsidR="006D06A4" w:rsidRPr="00590CAF">
        <w:t>urces (Agrawal &amp; Ostrom, 2001</w:t>
      </w:r>
      <w:r w:rsidR="001130DD" w:rsidRPr="00590CAF">
        <w:t>).</w:t>
      </w:r>
      <w:r w:rsidR="00F12903" w:rsidRPr="00590CAF">
        <w:t xml:space="preserve"> </w:t>
      </w:r>
      <w:r w:rsidR="001130DD" w:rsidRPr="00590CAF">
        <w:t>Conversely, strong social capital within farming communities can strengthen their ability to engage with and influence local governance institutions, ensuring that their needs and priorities are addressed (</w:t>
      </w:r>
      <w:proofErr w:type="spellStart"/>
      <w:r w:rsidR="001130DD" w:rsidRPr="00590CAF">
        <w:t>Woolcock</w:t>
      </w:r>
      <w:proofErr w:type="spellEnd"/>
      <w:r w:rsidR="001130DD" w:rsidRPr="00590CAF">
        <w:t xml:space="preserve"> &amp; Narayan, 2000). This reciprocal relationship between governance structures and social capital is particularly important for women smallholder farmers, who often face marginalization </w:t>
      </w:r>
      <w:r w:rsidR="00F12903" w:rsidRPr="00590CAF">
        <w:fldChar w:fldCharType="begin"/>
      </w:r>
      <w:r w:rsidR="00F12903" w:rsidRPr="00590CAF">
        <w:instrText xml:space="preserve"> ADDIN ZOTERO_ITEM CSL_CITATION {"citationID":"lwuTA2aV","properties":{"formattedCitation":"(Jones &amp; Clark, 2013; Obydenkova &amp; Salahodjaev, 2017)","plainCitation":"(Jones &amp; Clark, 2013; Obydenkova &amp; Salahodjaev, 2017)","noteIndex":0},"citationItems":[{"id":391,"uris":["http://zotero.org/users/local/4vjE4G0A/items/CBVESA2Q"],"itemData":{"id":391,"type":"article-journal","abstract":"To develop public policies that respond to climate change demands examination of multiple physical and social variables. In the context of coastal zone management, these range from addressing prevailing environmental conditions, to accommodating the socio-economic needs of local communities and acknowledging the attitudes, norms and environmental behaviours of individuals. This paper focuses on these social aspects and develops an explanatory framework to model the effectiveness of coastal management policies based on the role of social capital. Although some studies have emphasised the positive inﬂuence of social capital on natural resources management, so far little research has been undertaken linking social capital as a multi-dimensional characteristic with the level of public receptiveness to policies seeking to mitigate risk at the coast. This paper analyzes the inﬂuence of three social capital elements on public responsiveness: social trust, institutional trust and social networks. The paper postulates that higher levels of social and institutional trust result in more positive community perceptions of proposed policies for coastal management. Similar reactions are expected in communities where dense social networks lead to higher levels of environmental awareness. The paper then identiﬁes potential new areas of research that might address the current lack of consideration of non-economic social costs and beneﬁts on public acceptability of coastal management policies. A principal claim made here is that higher levels of policy acceptability are generally evident in coastal communities with strong social capital, as such communities tend to perceive low social costs and high beneﬁts arising from policy intervention.","container-title":"Ocean &amp; Coastal Management","DOI":"10.1016/j.ocecoaman.2013.03.009","ISSN":"09645691","journalAbbreviation":"Ocean &amp; Coastal Management","language":"en","page":"12-19","source":"DOI.org (Crossref)","title":"Social capital and climate change mitigation in coastal areas: A review of current debates and identification of future research directions","title-short":"Social capital and climate change mitigation in coastal areas","volume":"80","author":[{"family":"Jones","given":"N."},{"family":"Clark","given":"J.R.A."}],"issued":{"date-parts":[["2013",8]]}}},{"id":378,"uris":["http://zotero.org/users/local/4vjE4G0A/items/JQ3UNIGN"],"itemData":{"id":378,"type":"article-journal","abstract":"The impact of democracy on governments’ choice of environmental policies has attracted signiﬁcant academic attention in recent years. However, less attention has been devoted to the role of the social cognitive capital of the national population. Does society's cognitive capital matter in governmental choice regarding environmental policies, if at all? This study addresses this question through a large-N analysis of 94 countries accounting for the role of both political regimes and social capital in governmental choice of climate change policies. We ﬁnd that higher social cognitive capital within a democratic state radically increases that state's commitment to adopt environmental policies. More speciﬁcally, a 1-point increase in the democracy index is associated with nearly 5 points increase in the adoption of the Climate Laws, Institutions and Measures Index (CLIMI). In a similar vein, a 10 points increase in social cognitive capital is associated with a nearly 16 points increase in CLIMI. The ﬁndings presented in this study aim to contribute to the ongoing debate on the impact of democracy and the cognitive capital of society on international environmentalism. The ﬁndings will also be interesting for scholars working on the impact of political institutional factors and the role of society in environmental policy choices made at the international level.","container-title":"Environmental Research","DOI":"10.1016/j.envres.2017.05.009","ISSN":"00139351","journalAbbreviation":"Environmental Research","language":"en","page":"182-189","source":"DOI.org (Crossref)","title":"Climate change policies: The role of democracy and social cognitive capital","title-short":"Climate change policies","volume":"157","author":[{"family":"Obydenkova","given":"Anastassia V."},{"family":"Salahodjaev","given":"Raufhon"}],"issued":{"date-parts":[["2017",8]]}}}],"schema":"https://github.com/citation-style-language/schema/raw/master/csl-citation.json"} </w:instrText>
      </w:r>
      <w:r w:rsidR="00F12903" w:rsidRPr="00590CAF">
        <w:fldChar w:fldCharType="separate"/>
      </w:r>
      <w:r w:rsidR="00F12903" w:rsidRPr="00590CAF">
        <w:t>(Jones &amp; Clark, 2013; Obydenkova &amp; Salahodjaev, 2017)</w:t>
      </w:r>
      <w:r w:rsidR="00F12903" w:rsidRPr="00590CAF">
        <w:fldChar w:fldCharType="end"/>
      </w:r>
      <w:r w:rsidR="00F12903" w:rsidRPr="00590CAF">
        <w:t>.</w:t>
      </w:r>
    </w:p>
    <w:p w14:paraId="35D1AE28" w14:textId="40EAB539" w:rsidR="00B95D2A" w:rsidRPr="00590CAF" w:rsidRDefault="00BE1D8F" w:rsidP="00781A0A">
      <w:pPr>
        <w:pStyle w:val="Heading2"/>
        <w:numPr>
          <w:ilvl w:val="1"/>
          <w:numId w:val="5"/>
        </w:numPr>
        <w:spacing w:before="0" w:after="240"/>
      </w:pPr>
      <w:bookmarkStart w:id="33" w:name="_Toc168507182"/>
      <w:r w:rsidRPr="00590CAF">
        <w:lastRenderedPageBreak/>
        <w:t xml:space="preserve">Climate Change </w:t>
      </w:r>
      <w:r w:rsidR="00BC01CE" w:rsidRPr="00590CAF">
        <w:t xml:space="preserve">Policies and Frameworks Promoting </w:t>
      </w:r>
      <w:r w:rsidR="00E0674F" w:rsidRPr="00590CAF">
        <w:t>Women</w:t>
      </w:r>
      <w:bookmarkEnd w:id="33"/>
    </w:p>
    <w:p w14:paraId="47111896" w14:textId="0CE55FB6" w:rsidR="00EB36F2" w:rsidRPr="00590CAF" w:rsidRDefault="000E7EF5" w:rsidP="00EB36F2">
      <w:pPr>
        <w:spacing w:line="360" w:lineRule="auto"/>
        <w:jc w:val="both"/>
      </w:pPr>
      <w:r w:rsidRPr="00590CAF">
        <w:t xml:space="preserve">Policies at the national and international levels have been put in place to support women's climate change adaptation and resilience. These programs recognize the special weaknesses and strengths of women in order to enable and equip them to be change agents. Several prominent policies and frameworks that support women's adaptation to climate change include the Sendai Framework for Disaster Risk Reduction, the UNFCCC, the SDGs, the Paris Agreement, GAP, and WEPs. For more information, visit the Acronym page </w:t>
      </w:r>
      <w:r w:rsidR="000908D5" w:rsidRPr="00590CAF">
        <w:t>(</w:t>
      </w:r>
      <w:r w:rsidR="00EB36F2" w:rsidRPr="00590CAF">
        <w:t>United Nations, 2015; UNFCCC, 20</w:t>
      </w:r>
      <w:r w:rsidR="00943D3C" w:rsidRPr="00590CAF">
        <w:t>15; UNISDR, 2015; UNFCCC, 2017)</w:t>
      </w:r>
      <w:r w:rsidR="000908D5" w:rsidRPr="00590CAF">
        <w:t xml:space="preserve">. </w:t>
      </w:r>
      <w:r w:rsidR="00CE5C3D" w:rsidRPr="00590CAF">
        <w:t xml:space="preserve"> </w:t>
      </w:r>
    </w:p>
    <w:p w14:paraId="1706D90F" w14:textId="77777777" w:rsidR="00943D3C" w:rsidRPr="00590CAF" w:rsidRDefault="00943D3C" w:rsidP="00EB36F2">
      <w:pPr>
        <w:spacing w:line="360" w:lineRule="auto"/>
        <w:jc w:val="both"/>
      </w:pPr>
    </w:p>
    <w:p w14:paraId="2AFE4591" w14:textId="58A59329" w:rsidR="00990430" w:rsidRPr="00590CAF" w:rsidRDefault="00CE5C3D" w:rsidP="00EB36F2">
      <w:pPr>
        <w:spacing w:line="360" w:lineRule="auto"/>
        <w:jc w:val="both"/>
      </w:pPr>
      <w:r w:rsidRPr="00590CAF">
        <w:t>The UNFCCC also recognises and emphasises the crucial role of women, and the importance of empowering them in the inte</w:t>
      </w:r>
      <w:r w:rsidR="00316E07" w:rsidRPr="00590CAF">
        <w:t xml:space="preserve">rest of promoting gender equity </w:t>
      </w:r>
      <w:r w:rsidR="00D84027" w:rsidRPr="00590CAF">
        <w:t>(UN, 2015)</w:t>
      </w:r>
      <w:r w:rsidR="00EB36F2" w:rsidRPr="00590CAF">
        <w:t xml:space="preserve">. </w:t>
      </w:r>
      <w:r w:rsidR="00316E07" w:rsidRPr="00590CAF">
        <w:t xml:space="preserve">A set of </w:t>
      </w:r>
      <w:r w:rsidR="00EB36F2" w:rsidRPr="00590CAF">
        <w:t>SDGs,</w:t>
      </w:r>
      <w:r w:rsidR="00316E07" w:rsidRPr="00590CAF">
        <w:t xml:space="preserve"> that promote the participation of women include SDG 5 which seeks to see equality across all genders. Then with SDG13</w:t>
      </w:r>
      <w:r w:rsidR="00985E03" w:rsidRPr="00590CAF">
        <w:t>,</w:t>
      </w:r>
      <w:r w:rsidR="00316E07" w:rsidRPr="00590CAF">
        <w:t xml:space="preserve"> there is a need for </w:t>
      </w:r>
      <w:r w:rsidR="00985E03" w:rsidRPr="00590CAF">
        <w:t>women</w:t>
      </w:r>
      <w:r w:rsidR="00316E07" w:rsidRPr="00590CAF">
        <w:t xml:space="preserve"> to participate and take action in climate-related issues. </w:t>
      </w:r>
      <w:r w:rsidR="00985E03" w:rsidRPr="00590CAF">
        <w:t>The UNFCC</w:t>
      </w:r>
      <w:r w:rsidR="00990430" w:rsidRPr="00590CAF">
        <w:t xml:space="preserve"> encourage countries to take women on board to address climate issues, this is in the interest of gender parity. Greater emphasis is placed on creating opportunities for participation </w:t>
      </w:r>
      <w:r w:rsidR="00EB36F2" w:rsidRPr="00590CAF">
        <w:t xml:space="preserve">(UNFCCC, 2015). </w:t>
      </w:r>
      <w:r w:rsidR="00990430" w:rsidRPr="00590CAF">
        <w:t>On the other hand, the Sendai Framework takes into account the need to establish gender-sensitive response strategies</w:t>
      </w:r>
      <w:r w:rsidR="00D95DF6" w:rsidRPr="00590CAF">
        <w:t xml:space="preserve"> (UNISDR, 2015)</w:t>
      </w:r>
      <w:r w:rsidR="00990430" w:rsidRPr="00590CAF">
        <w:t xml:space="preserve">. </w:t>
      </w:r>
      <w:r w:rsidR="00D95DF6" w:rsidRPr="00590CAF">
        <w:t xml:space="preserve">The reason for this is that there are other strategies that women will not find easier to do due to their limited physical strength compared to their male counterparts. </w:t>
      </w:r>
      <w:r w:rsidR="007A135C" w:rsidRPr="00590CAF">
        <w:t xml:space="preserve">Furthermore, the GAP developed under the UNFCCC </w:t>
      </w:r>
      <w:r w:rsidR="00C45C17" w:rsidRPr="00590CAF">
        <w:t xml:space="preserve">placed greater emphasis on the inclusion of women in leadership roles. Promoting women's leadership is now strongly encouraged in sustainability initiatives and projects (UNFCCC, 2017). </w:t>
      </w:r>
      <w:r w:rsidR="007A135C" w:rsidRPr="00590CAF">
        <w:t xml:space="preserve"> </w:t>
      </w:r>
    </w:p>
    <w:p w14:paraId="630B6283" w14:textId="2F8CC63F" w:rsidR="004B20F5" w:rsidRPr="00590CAF" w:rsidRDefault="004B20F5" w:rsidP="00EB36F2">
      <w:pPr>
        <w:spacing w:line="360" w:lineRule="auto"/>
        <w:jc w:val="both"/>
      </w:pPr>
    </w:p>
    <w:p w14:paraId="09684099" w14:textId="0D89FBED" w:rsidR="00EB36F2" w:rsidRPr="00590CAF" w:rsidRDefault="004B20F5" w:rsidP="00EB36F2">
      <w:pPr>
        <w:spacing w:line="360" w:lineRule="auto"/>
        <w:jc w:val="both"/>
      </w:pPr>
      <w:r w:rsidRPr="00590CAF">
        <w:t xml:space="preserve">Zimbabwe introduced a myriad of climate-related policies that promote gender equality. </w:t>
      </w:r>
      <w:r w:rsidR="00635A59" w:rsidRPr="00590CAF">
        <w:t xml:space="preserve">The constitution of Zimbabwe serves as the foundational framework for the country's policies and legislation. In this context, </w:t>
      </w:r>
      <w:r w:rsidR="000F7173" w:rsidRPr="00590CAF">
        <w:t>The National Gender Policy of Zimbabwe aims to bridge the historical gaps resulting from the deeply ingrained patriarchal structure in the nation (Government of Zimbabwe, 2013). The necessity for gender-responsive measures to climate change is then emphasized in Zimbabwe's National Climate Policy (Government of Zimbabwe, 2014). In order to shield women and girls from mental and physical abuse, the Zimbabwean government also implemented The National Gender-Based Violence Strategy (Government of Zimbabwe, 2012).</w:t>
      </w:r>
      <w:r w:rsidR="00EB36F2" w:rsidRPr="00590CAF">
        <w:t xml:space="preserve"> </w:t>
      </w:r>
      <w:r w:rsidR="000F7173" w:rsidRPr="00590CAF">
        <w:t xml:space="preserve">The Government of Zimbabwe (2014) states that the Agricultural Sector Gender Policy recognizes the vital role that women play in the agricultural sector and </w:t>
      </w:r>
      <w:r w:rsidR="000F7173" w:rsidRPr="00590CAF">
        <w:lastRenderedPageBreak/>
        <w:t>encourages gender-responsive approaches to agricultural practices, including methods for smallholder women farmers to adapt to climate change. Supporting adaptation and resilience-building programs, the Zimbabwe Resilience Building Fund (ZRBF) includes a gender component that increases women's leadership and participation in projects that cater to their particular needs (Zimbabwe Resilience Building Fund, 2022).</w:t>
      </w:r>
      <w:r w:rsidR="00EB36F2" w:rsidRPr="00590CAF">
        <w:t xml:space="preserve"> Various policies and programs in Zimbabwe focus on women's economic empowerment, indirectly contributing to their climate change adaptation through improved livelihoods and access to resourc</w:t>
      </w:r>
      <w:r w:rsidR="00050B7C" w:rsidRPr="00590CAF">
        <w:t xml:space="preserve">es (Ministry of Women Affairs, </w:t>
      </w:r>
      <w:r w:rsidR="00EB36F2" w:rsidRPr="00590CAF">
        <w:t>2016).</w:t>
      </w:r>
    </w:p>
    <w:p w14:paraId="4E989559" w14:textId="77777777" w:rsidR="00DC0392" w:rsidRPr="00590CAF" w:rsidRDefault="00DC0392" w:rsidP="00EB36F2">
      <w:pPr>
        <w:spacing w:line="360" w:lineRule="auto"/>
        <w:jc w:val="both"/>
      </w:pPr>
    </w:p>
    <w:p w14:paraId="7F82D644" w14:textId="7DE27A5C" w:rsidR="00EB36F2" w:rsidRPr="00590CAF" w:rsidRDefault="00846330" w:rsidP="00EB36F2">
      <w:pPr>
        <w:spacing w:line="360" w:lineRule="auto"/>
        <w:jc w:val="both"/>
      </w:pPr>
      <w:r w:rsidRPr="00590CAF">
        <w:t xml:space="preserve">Policies and frameworks </w:t>
      </w:r>
      <w:r w:rsidR="0007252A" w:rsidRPr="00590CAF">
        <w:t>on</w:t>
      </w:r>
      <w:r w:rsidRPr="00590CAF">
        <w:t xml:space="preserve"> agriculture have been created with the express purpose of addressing the difficulties and vulnerabilities that farmers encounter. </w:t>
      </w:r>
      <w:r w:rsidR="00EB36F2" w:rsidRPr="00590CAF">
        <w:t>The National Adaptation Plans (NAPs) address climate-related issues affecting farmers by including measures and actions specific to the a</w:t>
      </w:r>
      <w:r w:rsidR="00D85AF1" w:rsidRPr="00590CAF">
        <w:t>gricultural sector (UNF, 2015</w:t>
      </w:r>
      <w:r w:rsidR="00EB36F2" w:rsidRPr="00590CAF">
        <w:t xml:space="preserve">). Zimbabwe has its NAPs that help address climate change challenges in agriculture. Climate-smart agriculture (CSA) </w:t>
      </w:r>
      <w:r w:rsidR="00894971" w:rsidRPr="00590CAF">
        <w:t>also encouraged the development of</w:t>
      </w:r>
      <w:r w:rsidR="00EB36F2" w:rsidRPr="00590CAF">
        <w:t xml:space="preserve"> strategies </w:t>
      </w:r>
      <w:r w:rsidR="00894971" w:rsidRPr="00590CAF">
        <w:t>for</w:t>
      </w:r>
      <w:r w:rsidR="00EB36F2" w:rsidRPr="00590CAF">
        <w:t xml:space="preserve"> farming systems, promoting sustainability and resilience through resource-efficient technologies and climate risk management (FAO, 2013). Farmer Field Schools (FFS) provide practical k</w:t>
      </w:r>
      <w:r w:rsidR="00894971" w:rsidRPr="00590CAF">
        <w:t xml:space="preserve">nowledge and skills to farmers </w:t>
      </w:r>
      <w:r w:rsidR="00EB36F2" w:rsidRPr="00590CAF">
        <w:t xml:space="preserve">(FAO, 2006). Payment for Ecosystem Services (PES) schemes </w:t>
      </w:r>
      <w:r w:rsidR="00D85AF1" w:rsidRPr="00590CAF">
        <w:t>incentivise</w:t>
      </w:r>
      <w:r w:rsidR="00EB36F2" w:rsidRPr="00590CAF">
        <w:t xml:space="preserve"> farmers </w:t>
      </w:r>
      <w:r w:rsidR="00D85AF1" w:rsidRPr="00590CAF">
        <w:t>to adopt</w:t>
      </w:r>
      <w:r w:rsidR="00EB36F2" w:rsidRPr="00590CAF">
        <w:t xml:space="preserve"> practices that deliver </w:t>
      </w:r>
      <w:r w:rsidR="00894971" w:rsidRPr="00590CAF">
        <w:t>climate-resilient solutions</w:t>
      </w:r>
      <w:r w:rsidR="00893E4A" w:rsidRPr="00590CAF">
        <w:t xml:space="preserve"> </w:t>
      </w:r>
      <w:r w:rsidR="00893E4A" w:rsidRPr="00590CAF">
        <w:fldChar w:fldCharType="begin"/>
      </w:r>
      <w:r w:rsidR="00893E4A" w:rsidRPr="00590CAF">
        <w:instrText xml:space="preserve"> ADDIN ZOTERO_ITEM CSL_CITATION {"citationID":"YC0mvQRB","properties":{"formattedCitation":"(Singh et al., 2022)","plainCitation":"(Singh et al., 2022)","noteIndex":0},"citationItems":[{"id":586,"uris":["http://zotero.org/users/local/4vjE4G0A/items/CTGH9PGQ"],"itemData":{"id":586,"type":"article-journal","abstract":"Climate change is projected to have wide-ranging effects on natural resources, environment, agriculture and fisheries. The various impacts of climate change pose significant risks to Pacific Island communities and people's livelihoods. A community consists of different groups of people and requires contributions from all members to build community resilience to the impacts of climate change. The Indigenous Fijian (iTaukei) women have skills, knowledge, and unique local and traditional experience that can increase the resilience of the community, however, their voice is not often heard in a patriarchal community. An understanding of gender roles in a community is essential for adaptation to climate change.","container-title":"Women's Studies International Forum","DOI":"10.1016/j.wsif.2021.102550","ISSN":"02775395","journalAbbreviation":"Women's Studies International Forum","language":"en","page":"102550","source":"DOI.org (Crossref)","title":"The role of women in community resilience to climate change: A case study of an Indigenous Fijian community","title-short":"The role of women in community resilience to climate change","volume":"90","author":[{"family":"Singh","given":"Priyatma"},{"family":"Tabe","given":"Tammy"},{"family":"Martin","given":"Tess"}],"issued":{"date-parts":[["2022",1]]}}}],"schema":"https://github.com/citation-style-language/schema/raw/master/csl-citation.json"} </w:instrText>
      </w:r>
      <w:r w:rsidR="00893E4A" w:rsidRPr="00590CAF">
        <w:fldChar w:fldCharType="separate"/>
      </w:r>
      <w:r w:rsidR="00893E4A" w:rsidRPr="00590CAF">
        <w:t>(Singh et al., 2022)</w:t>
      </w:r>
      <w:r w:rsidR="00893E4A" w:rsidRPr="00590CAF">
        <w:fldChar w:fldCharType="end"/>
      </w:r>
      <w:r w:rsidR="00EB36F2" w:rsidRPr="00590CAF">
        <w:t>.</w:t>
      </w:r>
      <w:r w:rsidR="00894971" w:rsidRPr="00590CAF">
        <w:t xml:space="preserve"> </w:t>
      </w:r>
    </w:p>
    <w:p w14:paraId="6F604F59" w14:textId="77777777" w:rsidR="00C24127" w:rsidRPr="00590CAF" w:rsidRDefault="00C24127" w:rsidP="00EB36F2">
      <w:pPr>
        <w:spacing w:line="360" w:lineRule="auto"/>
        <w:jc w:val="both"/>
      </w:pPr>
    </w:p>
    <w:p w14:paraId="1375B8E6" w14:textId="0D64EF72" w:rsidR="00DE5A7F" w:rsidRPr="00590CAF" w:rsidRDefault="00045142" w:rsidP="00DE5A7F">
      <w:pPr>
        <w:pStyle w:val="Heading2"/>
        <w:rPr>
          <w:rFonts w:ascii="Times New Roman" w:hAnsi="Times New Roman"/>
          <w:lang w:val="en-US"/>
        </w:rPr>
      </w:pPr>
      <w:bookmarkStart w:id="34" w:name="_Toc168507183"/>
      <w:r w:rsidRPr="00590CAF">
        <w:rPr>
          <w:rFonts w:ascii="Times New Roman" w:hAnsi="Times New Roman"/>
        </w:rPr>
        <w:t xml:space="preserve">2.12. </w:t>
      </w:r>
      <w:r w:rsidR="001130DD" w:rsidRPr="00590CAF">
        <w:rPr>
          <w:rFonts w:ascii="Times New Roman" w:hAnsi="Times New Roman"/>
          <w:lang w:val="en-US"/>
        </w:rPr>
        <w:t xml:space="preserve">Gaps in </w:t>
      </w:r>
      <w:r w:rsidR="00FE3EE8" w:rsidRPr="00590CAF">
        <w:rPr>
          <w:rFonts w:ascii="Times New Roman" w:hAnsi="Times New Roman"/>
          <w:lang w:val="en-US"/>
        </w:rPr>
        <w:t>Knowledge</w:t>
      </w:r>
      <w:bookmarkEnd w:id="34"/>
    </w:p>
    <w:p w14:paraId="1BBC557E" w14:textId="7755B486" w:rsidR="00FC374E" w:rsidRPr="00590CAF" w:rsidRDefault="00FC374E" w:rsidP="003C1D1E">
      <w:pPr>
        <w:spacing w:line="360" w:lineRule="auto"/>
        <w:jc w:val="both"/>
      </w:pPr>
    </w:p>
    <w:p w14:paraId="48AAC22C" w14:textId="5D79C328" w:rsidR="0007362B" w:rsidRPr="00590CAF" w:rsidRDefault="00FC374E" w:rsidP="00FC374E">
      <w:pPr>
        <w:spacing w:line="360" w:lineRule="auto"/>
        <w:jc w:val="both"/>
      </w:pPr>
      <w:r w:rsidRPr="00590CAF">
        <w:t>Previous studies have primarily foc</w:t>
      </w:r>
      <w:r w:rsidR="007D31AF" w:rsidRPr="00590CAF">
        <w:t xml:space="preserve">used on economic incentives, </w:t>
      </w:r>
      <w:r w:rsidRPr="00590CAF">
        <w:t>overlooking the potential role of collective actions facilitated by social networks, such as sharing information, spreading ideas, and accessin</w:t>
      </w:r>
      <w:r w:rsidR="007D31AF" w:rsidRPr="00590CAF">
        <w:t>g informal financial resources.</w:t>
      </w:r>
      <w:r w:rsidRPr="00590CAF">
        <w:t xml:space="preserve"> </w:t>
      </w:r>
    </w:p>
    <w:p w14:paraId="55B838EC" w14:textId="77777777" w:rsidR="0007362B" w:rsidRPr="00590CAF" w:rsidRDefault="0007362B" w:rsidP="00FC374E">
      <w:pPr>
        <w:spacing w:line="360" w:lineRule="auto"/>
        <w:jc w:val="both"/>
      </w:pPr>
    </w:p>
    <w:p w14:paraId="7C00D1AD" w14:textId="5E1FF50A" w:rsidR="00FC374E" w:rsidRPr="00590CAF" w:rsidRDefault="00FC374E" w:rsidP="00FC374E">
      <w:pPr>
        <w:spacing w:line="360" w:lineRule="auto"/>
        <w:jc w:val="both"/>
      </w:pPr>
      <w:r w:rsidRPr="00590CAF">
        <w:t>While social capital can facilitate collective action and access to resources, it may also create obligations that hinder individual adoption decisions. Empirical research is needed to better understand this dynamic, especially in the context of Zvishavane women farmers.</w:t>
      </w:r>
    </w:p>
    <w:p w14:paraId="10A241F7" w14:textId="77777777" w:rsidR="0007362B" w:rsidRPr="00590CAF" w:rsidRDefault="0007362B" w:rsidP="00FC374E">
      <w:pPr>
        <w:spacing w:line="360" w:lineRule="auto"/>
        <w:jc w:val="both"/>
      </w:pPr>
    </w:p>
    <w:p w14:paraId="3E803D45" w14:textId="679F4EB7" w:rsidR="0007362B" w:rsidRPr="00590CAF" w:rsidRDefault="0007362B" w:rsidP="0007362B">
      <w:pPr>
        <w:spacing w:line="360" w:lineRule="auto"/>
        <w:jc w:val="both"/>
      </w:pPr>
      <w:r w:rsidRPr="00590CAF">
        <w:t xml:space="preserve">While the existing literature highlights the importance of governance structures and social capital in supporting women's smallholder farming communities, there are several areas that warrant further investigation. More research is needed to understand the contextual factors, </w:t>
      </w:r>
      <w:r w:rsidRPr="00590CAF">
        <w:lastRenderedPageBreak/>
        <w:t xml:space="preserve">such as cultural norms, power dynamics, and institutional arrangements that shape the interplay between governance structures and social capital in different geographic and socioeconomic settings </w:t>
      </w:r>
    </w:p>
    <w:p w14:paraId="4BD36D68" w14:textId="77777777" w:rsidR="0007362B" w:rsidRPr="00590CAF" w:rsidRDefault="0007362B" w:rsidP="0007362B">
      <w:pPr>
        <w:spacing w:line="360" w:lineRule="auto"/>
        <w:jc w:val="both"/>
      </w:pPr>
    </w:p>
    <w:p w14:paraId="24A8FFA6" w14:textId="25C379F1" w:rsidR="0007362B" w:rsidRPr="00590CAF" w:rsidRDefault="0007362B" w:rsidP="0007362B">
      <w:pPr>
        <w:spacing w:line="360" w:lineRule="auto"/>
        <w:jc w:val="both"/>
      </w:pPr>
      <w:r w:rsidRPr="00590CAF">
        <w:t>There is a need for in-depth, longitudinal studies that examine the long-term impacts of interventions aimed at strengthening governance structures and soc</w:t>
      </w:r>
      <w:r w:rsidR="00DD79E7" w:rsidRPr="00590CAF">
        <w:t xml:space="preserve">ial capital on the livelihoods and </w:t>
      </w:r>
      <w:r w:rsidRPr="00590CAF">
        <w:t>f</w:t>
      </w:r>
      <w:r w:rsidR="00DD79E7" w:rsidRPr="00590CAF">
        <w:t xml:space="preserve">ood security as there are limited studies on this. </w:t>
      </w:r>
    </w:p>
    <w:p w14:paraId="75424B48" w14:textId="6978F091" w:rsidR="00150861" w:rsidRPr="00590CAF" w:rsidRDefault="00DE5A7F" w:rsidP="00073F68">
      <w:pPr>
        <w:pStyle w:val="Heading2"/>
        <w:spacing w:after="240"/>
        <w:rPr>
          <w:rFonts w:ascii="Times New Roman" w:hAnsi="Times New Roman"/>
        </w:rPr>
      </w:pPr>
      <w:bookmarkStart w:id="35" w:name="_Toc168507184"/>
      <w:r w:rsidRPr="00590CAF">
        <w:rPr>
          <w:rFonts w:ascii="Times New Roman" w:hAnsi="Times New Roman"/>
        </w:rPr>
        <w:t xml:space="preserve">2.13 </w:t>
      </w:r>
      <w:r w:rsidR="001130DD" w:rsidRPr="00590CAF">
        <w:rPr>
          <w:rFonts w:ascii="Times New Roman" w:hAnsi="Times New Roman"/>
        </w:rPr>
        <w:t>Chapter two Summary</w:t>
      </w:r>
      <w:bookmarkEnd w:id="35"/>
    </w:p>
    <w:p w14:paraId="0FF6A916" w14:textId="15AFFE8B" w:rsidR="008E5D68" w:rsidRPr="00590CAF" w:rsidRDefault="00906272" w:rsidP="008E5D68">
      <w:pPr>
        <w:spacing w:after="200" w:line="360" w:lineRule="auto"/>
        <w:jc w:val="both"/>
      </w:pPr>
      <w:r w:rsidRPr="00590CAF">
        <w:t xml:space="preserve">This chapter has outlined the Sustainable Livelihoods Framework (SLF) as the theoretical foundation that underpins the current study. The SLF is employed to understand and enhance the resilience of women farming communities in Zvishavane through the strategic utilization of their social capital. </w:t>
      </w:r>
      <w:r w:rsidR="00513891" w:rsidRPr="00590CAF">
        <w:t xml:space="preserve">The chapter provided a discussion on the conceptual foundations of social capital, highlighting both the areas of agreement and divergence in the literature. It further outlined how communities can effectively leverage their social capital. Finally, the chapter identified existing knowledge gaps, which in turn informed the direction and framing of the research tools that are detailed in the subsequent chapter. </w:t>
      </w:r>
      <w:r w:rsidR="008E5D68" w:rsidRPr="00590CAF">
        <w:t>These include a lack of in-depth qualitative studies examining the lived experiences and perceptions of women farmers, as well as limited analysis of how social capital interacts with other livelihood assets to influence farming outcomes.</w:t>
      </w:r>
      <w:r w:rsidR="00A24F35" w:rsidRPr="00590CAF">
        <w:t xml:space="preserve"> </w:t>
      </w:r>
      <w:r w:rsidR="008E5D68" w:rsidRPr="00590CAF">
        <w:t xml:space="preserve">The next chapter will outline the methodological considerations </w:t>
      </w:r>
      <w:r w:rsidR="008F47B6" w:rsidRPr="00590CAF">
        <w:t xml:space="preserve">of a </w:t>
      </w:r>
      <w:r w:rsidR="008E5D68" w:rsidRPr="00590CAF">
        <w:t xml:space="preserve">qualitative, </w:t>
      </w:r>
      <w:r w:rsidR="007534A2" w:rsidRPr="00590CAF">
        <w:t>case study</w:t>
      </w:r>
      <w:r w:rsidR="008E5D68" w:rsidRPr="00590CAF">
        <w:t xml:space="preserve"> approach used to capture the nuanced, contextual factors shaping social capital in the Zvishavane farming communities.</w:t>
      </w:r>
    </w:p>
    <w:p w14:paraId="1BC4C56F" w14:textId="6514B10F" w:rsidR="001202B7" w:rsidRPr="00590CAF" w:rsidRDefault="001202B7" w:rsidP="008E5D68">
      <w:pPr>
        <w:spacing w:after="200" w:line="360" w:lineRule="auto"/>
        <w:jc w:val="both"/>
      </w:pPr>
    </w:p>
    <w:p w14:paraId="65D97E43" w14:textId="4025FC55" w:rsidR="001202B7" w:rsidRPr="00590CAF" w:rsidRDefault="001202B7" w:rsidP="008E5D68">
      <w:pPr>
        <w:spacing w:after="200" w:line="360" w:lineRule="auto"/>
        <w:jc w:val="both"/>
      </w:pPr>
    </w:p>
    <w:p w14:paraId="0C4E129D" w14:textId="287187EC" w:rsidR="001202B7" w:rsidRPr="00590CAF" w:rsidRDefault="001202B7" w:rsidP="008E5D68">
      <w:pPr>
        <w:spacing w:after="200" w:line="360" w:lineRule="auto"/>
        <w:jc w:val="both"/>
      </w:pPr>
    </w:p>
    <w:p w14:paraId="26783D08" w14:textId="469EA794" w:rsidR="001202B7" w:rsidRPr="00590CAF" w:rsidRDefault="001202B7" w:rsidP="008E5D68">
      <w:pPr>
        <w:spacing w:after="200" w:line="360" w:lineRule="auto"/>
        <w:jc w:val="both"/>
      </w:pPr>
    </w:p>
    <w:p w14:paraId="4F8FA4E5" w14:textId="5E892C3A" w:rsidR="001202B7" w:rsidRPr="00590CAF" w:rsidRDefault="001202B7" w:rsidP="008E5D68">
      <w:pPr>
        <w:spacing w:after="200" w:line="360" w:lineRule="auto"/>
        <w:jc w:val="both"/>
      </w:pPr>
    </w:p>
    <w:p w14:paraId="4F72A1CF" w14:textId="0638BEC1" w:rsidR="001202B7" w:rsidRPr="00590CAF" w:rsidRDefault="001202B7" w:rsidP="008E5D68">
      <w:pPr>
        <w:spacing w:after="200" w:line="360" w:lineRule="auto"/>
        <w:jc w:val="both"/>
      </w:pPr>
    </w:p>
    <w:p w14:paraId="49FAB4F3" w14:textId="205C441A" w:rsidR="001202B7" w:rsidRPr="00590CAF" w:rsidRDefault="001202B7" w:rsidP="008E5D68">
      <w:pPr>
        <w:spacing w:after="200" w:line="360" w:lineRule="auto"/>
        <w:jc w:val="both"/>
      </w:pPr>
    </w:p>
    <w:p w14:paraId="0EAD4B80" w14:textId="77777777" w:rsidR="001202B7" w:rsidRPr="00590CAF" w:rsidRDefault="001202B7" w:rsidP="008E5D68">
      <w:pPr>
        <w:spacing w:after="200" w:line="360" w:lineRule="auto"/>
        <w:jc w:val="both"/>
      </w:pPr>
    </w:p>
    <w:p w14:paraId="4C43AC86" w14:textId="088FB681" w:rsidR="00A62BE0" w:rsidRPr="00590CAF" w:rsidRDefault="00A62BE0" w:rsidP="00716FF2">
      <w:pPr>
        <w:pStyle w:val="Heading1"/>
        <w:jc w:val="center"/>
        <w:rPr>
          <w:sz w:val="32"/>
          <w:szCs w:val="32"/>
        </w:rPr>
      </w:pPr>
      <w:bookmarkStart w:id="36" w:name="_Toc168507185"/>
      <w:r w:rsidRPr="00590CAF">
        <w:rPr>
          <w:sz w:val="32"/>
          <w:szCs w:val="32"/>
        </w:rPr>
        <w:lastRenderedPageBreak/>
        <w:t>CHAPTER THREE</w:t>
      </w:r>
      <w:bookmarkEnd w:id="36"/>
    </w:p>
    <w:p w14:paraId="5B3E6A4B" w14:textId="77777777" w:rsidR="00A62BE0" w:rsidRPr="00590CAF" w:rsidRDefault="00A62BE0" w:rsidP="00716FF2">
      <w:pPr>
        <w:pStyle w:val="Heading1"/>
        <w:jc w:val="center"/>
        <w:rPr>
          <w:sz w:val="32"/>
          <w:szCs w:val="32"/>
        </w:rPr>
      </w:pPr>
      <w:bookmarkStart w:id="37" w:name="_Toc168507186"/>
      <w:r w:rsidRPr="00590CAF">
        <w:rPr>
          <w:sz w:val="32"/>
          <w:szCs w:val="32"/>
        </w:rPr>
        <w:t>RESEARCH METHODOLOGY</w:t>
      </w:r>
      <w:bookmarkEnd w:id="37"/>
    </w:p>
    <w:p w14:paraId="0480A261" w14:textId="77777777" w:rsidR="00A62BE0" w:rsidRPr="00590CAF" w:rsidRDefault="00A62BE0" w:rsidP="00A62BE0">
      <w:pPr>
        <w:pStyle w:val="Heading2"/>
        <w:spacing w:line="360" w:lineRule="auto"/>
        <w:jc w:val="both"/>
        <w:rPr>
          <w:rFonts w:ascii="Times New Roman" w:hAnsi="Times New Roman"/>
          <w:sz w:val="24"/>
          <w:szCs w:val="24"/>
        </w:rPr>
      </w:pPr>
      <w:bookmarkStart w:id="38" w:name="_Toc168507187"/>
      <w:r w:rsidRPr="00590CAF">
        <w:rPr>
          <w:rFonts w:ascii="Times New Roman" w:hAnsi="Times New Roman"/>
          <w:sz w:val="24"/>
          <w:szCs w:val="24"/>
          <w:lang w:eastAsia="en-ZA"/>
        </w:rPr>
        <w:t xml:space="preserve">3.0 </w:t>
      </w:r>
      <w:r w:rsidRPr="00590CAF">
        <w:t>Introduction</w:t>
      </w:r>
      <w:bookmarkEnd w:id="38"/>
    </w:p>
    <w:p w14:paraId="3EA5C40A" w14:textId="34B52745" w:rsidR="009F5D34" w:rsidRPr="00590CAF" w:rsidRDefault="009F5D34" w:rsidP="0042769C">
      <w:pPr>
        <w:spacing w:after="200" w:line="360" w:lineRule="auto"/>
        <w:jc w:val="both"/>
        <w:rPr>
          <w:rFonts w:eastAsia="SimSun"/>
          <w:lang w:eastAsia="en-ZA"/>
        </w:rPr>
      </w:pPr>
      <w:r w:rsidRPr="00590CAF">
        <w:rPr>
          <w:rFonts w:eastAsia="SimSun"/>
          <w:lang w:eastAsia="en-ZA"/>
        </w:rPr>
        <w:t>This chapter provides a thorough summary of the methodological considerations made in order to facilitate the accomplishment of the goals and objectives of the study, as stated in Chapter 1. The research philosophy that underpins the study is first described in the chapter. After that, the research design is described. A thorough explanation of the chosen sample approach comes next. The chapter concludes by outlining the methods for data analysis used to extract meaning from the collected data.</w:t>
      </w:r>
    </w:p>
    <w:p w14:paraId="3262422D" w14:textId="77777777" w:rsidR="00A62BE0" w:rsidRPr="00590CAF" w:rsidRDefault="00A62BE0" w:rsidP="00716FF2">
      <w:pPr>
        <w:pStyle w:val="Heading2"/>
      </w:pPr>
      <w:bookmarkStart w:id="39" w:name="_Toc168507188"/>
      <w:r w:rsidRPr="00590CAF">
        <w:t xml:space="preserve">3.1 Research </w:t>
      </w:r>
      <w:r w:rsidR="00C173C9" w:rsidRPr="00590CAF">
        <w:t>Approach</w:t>
      </w:r>
      <w:bookmarkEnd w:id="39"/>
    </w:p>
    <w:p w14:paraId="2D523EC6" w14:textId="77777777" w:rsidR="00C173C9" w:rsidRPr="00590CAF" w:rsidRDefault="00C173C9" w:rsidP="003A77C2">
      <w:pPr>
        <w:spacing w:after="200" w:line="360" w:lineRule="auto"/>
        <w:jc w:val="both"/>
        <w:rPr>
          <w:rFonts w:eastAsia="SimSun"/>
          <w:i/>
          <w:lang w:val="en-US" w:eastAsia="en-ZA"/>
        </w:rPr>
      </w:pPr>
      <w:r w:rsidRPr="00590CAF">
        <w:rPr>
          <w:rFonts w:eastAsia="SimSun"/>
          <w:i/>
          <w:lang w:val="en-US" w:eastAsia="en-ZA"/>
        </w:rPr>
        <w:t>Philosophy</w:t>
      </w:r>
    </w:p>
    <w:p w14:paraId="15837D15" w14:textId="4E9B4544" w:rsidR="007B56C5" w:rsidRPr="00590CAF" w:rsidRDefault="00E73040" w:rsidP="007B56C5">
      <w:pPr>
        <w:spacing w:after="200" w:line="360" w:lineRule="auto"/>
        <w:jc w:val="both"/>
        <w:rPr>
          <w:rFonts w:eastAsia="SimSun"/>
          <w:lang w:val="en-US" w:eastAsia="en-ZA"/>
        </w:rPr>
      </w:pPr>
      <w:r w:rsidRPr="00590CAF">
        <w:rPr>
          <w:rFonts w:eastAsia="SimSun"/>
          <w:lang w:eastAsia="en-ZA"/>
        </w:rPr>
        <w:t>The study employed an interpretive approach to gain a deep understanding of women smallholder farmers' social capital within the climate change-affected communities of Zvishavane District. Interpretivism delves deeper to understand the underlying issues, motivations, and beliefs, as well as to uncover the factual reasons</w:t>
      </w:r>
      <w:r w:rsidR="000F2994" w:rsidRPr="00590CAF">
        <w:rPr>
          <w:rFonts w:eastAsia="SimSun"/>
          <w:lang w:eastAsia="en-ZA"/>
        </w:rPr>
        <w:t xml:space="preserve"> </w:t>
      </w:r>
      <w:r w:rsidRPr="00590CAF">
        <w:rPr>
          <w:rFonts w:eastAsia="SimSun"/>
          <w:lang w:eastAsia="en-ZA"/>
        </w:rPr>
        <w:t>behind the social capital phenomenon</w:t>
      </w:r>
      <w:r w:rsidR="000F2994" w:rsidRPr="00590CAF">
        <w:rPr>
          <w:rFonts w:eastAsia="SimSun"/>
          <w:lang w:eastAsia="en-ZA"/>
        </w:rPr>
        <w:t xml:space="preserve"> </w:t>
      </w:r>
      <w:r w:rsidR="000F2994" w:rsidRPr="00590CAF">
        <w:rPr>
          <w:rFonts w:eastAsia="SimSun"/>
          <w:lang w:eastAsia="en-ZA"/>
        </w:rPr>
        <w:fldChar w:fldCharType="begin"/>
      </w:r>
      <w:r w:rsidR="000F2994" w:rsidRPr="00590CAF">
        <w:rPr>
          <w:rFonts w:eastAsia="SimSun"/>
          <w:lang w:eastAsia="en-ZA"/>
        </w:rPr>
        <w:instrText xml:space="preserve"> ADDIN ZOTERO_ITEM CSL_CITATION {"citationID":"4G4lDX10","properties":{"formattedCitation":"(Manyakaidze, 2024)","plainCitation":"(Manyakaidze, 2024)","noteIndex":0},"citationItems":[{"id":344,"uris":["http://zotero.org/users/local/4vjE4G0A/items/29IBRY69"],"itemData":{"id":344,"type":"thesis","event-place":"Johannesburg","language":"en","publisher":"University of the Witwatersrand","publisher-place":"Johannesburg","source":"Zotero","title":"Assessing Climate Change Compatible Smallholder Water Management Strategies in Southern Drylands of Zimbabwe","URL":"https://wiredspace.wits.ac.za/items/1176ee25-d4b7-4359-8a80-e578b40b1d8a","author":[{"family":"Manyakaidze","given":"Pascal"}],"issued":{"date-parts":[["2024"]]}}}],"schema":"https://github.com/citation-style-language/schema/raw/master/csl-citation.json"} </w:instrText>
      </w:r>
      <w:r w:rsidR="000F2994" w:rsidRPr="00590CAF">
        <w:rPr>
          <w:rFonts w:eastAsia="SimSun"/>
          <w:lang w:eastAsia="en-ZA"/>
        </w:rPr>
        <w:fldChar w:fldCharType="separate"/>
      </w:r>
      <w:r w:rsidR="000F2994" w:rsidRPr="00590CAF">
        <w:rPr>
          <w:rFonts w:eastAsia="SimSun"/>
        </w:rPr>
        <w:t>(Manyakaidze, 2024)</w:t>
      </w:r>
      <w:r w:rsidR="000F2994" w:rsidRPr="00590CAF">
        <w:rPr>
          <w:rFonts w:eastAsia="SimSun"/>
          <w:lang w:eastAsia="en-ZA"/>
        </w:rPr>
        <w:fldChar w:fldCharType="end"/>
      </w:r>
      <w:r w:rsidRPr="00590CAF">
        <w:rPr>
          <w:rFonts w:eastAsia="SimSun"/>
          <w:lang w:eastAsia="en-ZA"/>
        </w:rPr>
        <w:t xml:space="preserve">. </w:t>
      </w:r>
      <w:r w:rsidRPr="00590CAF">
        <w:rPr>
          <w:rFonts w:eastAsia="SimSun"/>
          <w:lang w:val="en-US" w:eastAsia="en-ZA"/>
        </w:rPr>
        <w:t xml:space="preserve">Researchers widely accept this research approach because it allows for an in-depth exploration of complex social </w:t>
      </w:r>
      <w:r w:rsidR="000F2994" w:rsidRPr="00590CAF">
        <w:rPr>
          <w:rFonts w:eastAsia="SimSun"/>
          <w:lang w:val="en-US" w:eastAsia="en-ZA"/>
        </w:rPr>
        <w:t>behaviour</w:t>
      </w:r>
      <w:r w:rsidRPr="00590CAF">
        <w:rPr>
          <w:rFonts w:eastAsia="SimSun"/>
          <w:lang w:val="en-US" w:eastAsia="en-ZA"/>
        </w:rPr>
        <w:t xml:space="preserve"> and the generation of accurate insights (Monaro et al., 2022). Likewise, other academic research demonstrates that the interpretivist approach produces valuable data by acknowledging that knowledge and human beings are inseparable (Monaro et al., 2022). As a result, this study extracts meaning, voice, perspective, experience, thoughts, and emotions from a generally similar group regarding social capital and climate change.</w:t>
      </w:r>
    </w:p>
    <w:p w14:paraId="6FE2C25B" w14:textId="77777777" w:rsidR="00A62BE0" w:rsidRPr="00590CAF" w:rsidRDefault="00A62BE0" w:rsidP="000B290E">
      <w:pPr>
        <w:pStyle w:val="Heading2"/>
        <w:spacing w:after="240"/>
      </w:pPr>
      <w:bookmarkStart w:id="40" w:name="_Toc168507189"/>
      <w:r w:rsidRPr="00590CAF">
        <w:t>3.2 Research Design</w:t>
      </w:r>
      <w:bookmarkEnd w:id="40"/>
      <w:r w:rsidRPr="00590CAF">
        <w:t xml:space="preserve"> </w:t>
      </w:r>
    </w:p>
    <w:p w14:paraId="69471EC2" w14:textId="77777777" w:rsidR="00153076" w:rsidRPr="00590CAF" w:rsidRDefault="00153076" w:rsidP="000B290E">
      <w:pPr>
        <w:tabs>
          <w:tab w:val="num" w:pos="720"/>
        </w:tabs>
        <w:spacing w:after="240" w:line="360" w:lineRule="auto"/>
        <w:jc w:val="both"/>
        <w:rPr>
          <w:i/>
          <w:lang w:eastAsia="en-ZA"/>
        </w:rPr>
      </w:pPr>
      <w:r w:rsidRPr="00590CAF">
        <w:rPr>
          <w:i/>
          <w:lang w:eastAsia="en-ZA"/>
        </w:rPr>
        <w:t xml:space="preserve">Case Study Research Design </w:t>
      </w:r>
    </w:p>
    <w:p w14:paraId="67BAC7AD" w14:textId="068BC105" w:rsidR="00872A79" w:rsidRPr="00590CAF" w:rsidRDefault="00872A79" w:rsidP="00872A79">
      <w:pPr>
        <w:tabs>
          <w:tab w:val="num" w:pos="720"/>
        </w:tabs>
        <w:spacing w:after="240" w:line="360" w:lineRule="auto"/>
        <w:jc w:val="both"/>
      </w:pPr>
      <w:r w:rsidRPr="00590CAF">
        <w:rPr>
          <w:lang w:eastAsia="en-ZA"/>
        </w:rPr>
        <w:t xml:space="preserve">A case study approach focusing on the smallholder farming communities of Zvishavane was adopted. A case study research design enables a comprehensive examination of the social capital context within the Zvishavane region and the women's smallholder farming communities situated therein. </w:t>
      </w:r>
      <w:r w:rsidRPr="00590CAF">
        <w:t xml:space="preserve">The case study approach enabled the researcher to delve deeply into the social, economic, and environmental factors that shape the dynamics of social capital </w:t>
      </w:r>
      <w:r w:rsidRPr="00590CAF">
        <w:lastRenderedPageBreak/>
        <w:t>and its relationship with climate change adaptation. This depth of understanding facilitates a rich exploration of the complexities and nuances of social capital within this particular setting.</w:t>
      </w:r>
    </w:p>
    <w:p w14:paraId="40C5232A" w14:textId="6CC6B482" w:rsidR="00152736" w:rsidRPr="00590CAF" w:rsidRDefault="00801126" w:rsidP="00872A79">
      <w:pPr>
        <w:tabs>
          <w:tab w:val="num" w:pos="720"/>
        </w:tabs>
        <w:spacing w:after="240" w:line="360" w:lineRule="auto"/>
        <w:jc w:val="both"/>
      </w:pPr>
      <w:r w:rsidRPr="00590CAF">
        <w:t>Furthermore, a case study enables c</w:t>
      </w:r>
      <w:r w:rsidR="0041175B" w:rsidRPr="00590CAF">
        <w:t>ontextualized insights.</w:t>
      </w:r>
      <w:r w:rsidR="00152736" w:rsidRPr="00590CAF">
        <w:t xml:space="preserve"> By conducting a case study, </w:t>
      </w:r>
      <w:r w:rsidR="00E84F9A" w:rsidRPr="00590CAF">
        <w:t>researcher</w:t>
      </w:r>
      <w:r w:rsidR="00152736" w:rsidRPr="00590CAF">
        <w:t xml:space="preserve">s </w:t>
      </w:r>
      <w:r w:rsidR="00872A79" w:rsidRPr="00590CAF">
        <w:t>were able to</w:t>
      </w:r>
      <w:r w:rsidR="00152736" w:rsidRPr="00590CAF">
        <w:t xml:space="preserve"> capture the unique characteristics and experiences of women smallholder farmers in Zvishavane. The research design </w:t>
      </w:r>
      <w:r w:rsidR="000D0C61" w:rsidRPr="00590CAF">
        <w:t>took</w:t>
      </w:r>
      <w:r w:rsidR="00152736" w:rsidRPr="00590CAF">
        <w:t xml:space="preserve"> into account the local cultural, economic, and political factors </w:t>
      </w:r>
      <w:r w:rsidR="00681F6D" w:rsidRPr="00590CAF">
        <w:t xml:space="preserve">within the </w:t>
      </w:r>
      <w:r w:rsidR="000D0C61" w:rsidRPr="00590CAF">
        <w:t>Zvishavane</w:t>
      </w:r>
      <w:r w:rsidR="00681F6D" w:rsidRPr="00590CAF">
        <w:t>, Runde Rural District precinct</w:t>
      </w:r>
      <w:r w:rsidR="000D0C61" w:rsidRPr="00590CAF">
        <w:t>. This approach provided</w:t>
      </w:r>
      <w:r w:rsidR="00152736" w:rsidRPr="00590CAF">
        <w:t xml:space="preserve"> </w:t>
      </w:r>
      <w:r w:rsidR="000D0C61" w:rsidRPr="00590CAF">
        <w:t>social capital</w:t>
      </w:r>
      <w:r w:rsidR="00152736" w:rsidRPr="00590CAF">
        <w:t xml:space="preserve">-specific insights and </w:t>
      </w:r>
      <w:r w:rsidR="000D0C61" w:rsidRPr="00590CAF">
        <w:t>helped</w:t>
      </w:r>
      <w:r w:rsidR="00152736" w:rsidRPr="00590CAF">
        <w:t xml:space="preserve"> avoid generalizations that may not </w:t>
      </w:r>
      <w:r w:rsidR="000D0C61" w:rsidRPr="00590CAF">
        <w:t>apply</w:t>
      </w:r>
      <w:r w:rsidR="00152736" w:rsidRPr="00590CAF">
        <w:t xml:space="preserve"> to other settings.</w:t>
      </w:r>
      <w:r w:rsidR="00831EC5" w:rsidRPr="00590CAF">
        <w:t xml:space="preserve"> In addition, holistic perspectives on </w:t>
      </w:r>
      <w:r w:rsidR="00681F6D" w:rsidRPr="00590CAF">
        <w:t>how women farmers</w:t>
      </w:r>
      <w:r w:rsidR="00831EC5" w:rsidRPr="00590CAF">
        <w:t xml:space="preserve"> </w:t>
      </w:r>
      <w:r w:rsidR="00681F6D" w:rsidRPr="00590CAF">
        <w:t>in</w:t>
      </w:r>
      <w:r w:rsidR="00831EC5" w:rsidRPr="00590CAF">
        <w:t xml:space="preserve"> Zvishavane </w:t>
      </w:r>
      <w:r w:rsidR="00681F6D" w:rsidRPr="00590CAF">
        <w:t xml:space="preserve">are managing their activities </w:t>
      </w:r>
      <w:r w:rsidR="00831EC5" w:rsidRPr="00590CAF">
        <w:t>by integrating</w:t>
      </w:r>
      <w:r w:rsidR="00152736" w:rsidRPr="00590CAF">
        <w:t xml:space="preserve"> multiple data sources, such as interviews, observations, and document analysis. This holistic approach provides a comprehensive understanding of the social capital dynamics and their interplay with clima</w:t>
      </w:r>
      <w:r w:rsidR="000D0C61" w:rsidRPr="00590CAF">
        <w:t>te change challenges. It enabled the</w:t>
      </w:r>
      <w:r w:rsidR="00152736" w:rsidRPr="00590CAF">
        <w:t xml:space="preserve"> </w:t>
      </w:r>
      <w:r w:rsidR="00E84F9A" w:rsidRPr="00590CAF">
        <w:t>Researcher</w:t>
      </w:r>
      <w:r w:rsidR="00152736" w:rsidRPr="00590CAF">
        <w:t xml:space="preserve"> to explore the relationships, interactions, and mechanisms through which social capital influences women smallholder farmers' adaptive capacity and resilience.</w:t>
      </w:r>
    </w:p>
    <w:p w14:paraId="65E2D3DA" w14:textId="6CED2D33" w:rsidR="00152736" w:rsidRPr="00590CAF" w:rsidRDefault="001804BB" w:rsidP="000B290E">
      <w:pPr>
        <w:tabs>
          <w:tab w:val="num" w:pos="720"/>
        </w:tabs>
        <w:spacing w:after="240" w:line="360" w:lineRule="auto"/>
        <w:jc w:val="both"/>
      </w:pPr>
      <w:r w:rsidRPr="00590CAF">
        <w:t>Moreover, b</w:t>
      </w:r>
      <w:r w:rsidR="00152736" w:rsidRPr="00590CAF">
        <w:t>y conducting an in-depth</w:t>
      </w:r>
      <w:r w:rsidR="000D0C61" w:rsidRPr="00590CAF">
        <w:t xml:space="preserve"> </w:t>
      </w:r>
      <w:r w:rsidR="00152736" w:rsidRPr="00590CAF">
        <w:t xml:space="preserve">case study, </w:t>
      </w:r>
      <w:r w:rsidRPr="00590CAF">
        <w:t xml:space="preserve">the </w:t>
      </w:r>
      <w:r w:rsidR="00E84F9A" w:rsidRPr="00590CAF">
        <w:t>Researcher</w:t>
      </w:r>
      <w:r w:rsidR="00152736" w:rsidRPr="00590CAF">
        <w:t xml:space="preserve"> </w:t>
      </w:r>
      <w:r w:rsidRPr="00590CAF">
        <w:t>could</w:t>
      </w:r>
      <w:r w:rsidR="00152736" w:rsidRPr="00590CAF">
        <w:t xml:space="preserve"> establish the v</w:t>
      </w:r>
      <w:r w:rsidRPr="00590CAF">
        <w:t>alidity and credibility of the</w:t>
      </w:r>
      <w:r w:rsidR="00152736" w:rsidRPr="00590CAF">
        <w:t xml:space="preserve"> findings. The detailed examination of social capital wi</w:t>
      </w:r>
      <w:r w:rsidR="009A7F1A" w:rsidRPr="00590CAF">
        <w:t>thin a specific context enhanced</w:t>
      </w:r>
      <w:r w:rsidR="00152736" w:rsidRPr="00590CAF">
        <w:t xml:space="preserve"> the research's internal validity, as it allow</w:t>
      </w:r>
      <w:r w:rsidR="009A7F1A" w:rsidRPr="00590CAF">
        <w:t>ed</w:t>
      </w:r>
      <w:r w:rsidR="00152736" w:rsidRPr="00590CAF">
        <w:t xml:space="preserve"> for a thorough exploration of the phenomena under investigation. </w:t>
      </w:r>
      <w:r w:rsidR="00655800" w:rsidRPr="00590CAF">
        <w:t>In the same vein, the case study approach has practical implications for the communities.</w:t>
      </w:r>
      <w:r w:rsidR="00152736" w:rsidRPr="00590CAF">
        <w:t xml:space="preserve"> The insights gained from a case study research design have practical implications for policymakers, organizations, and development practitioners working in women's empower</w:t>
      </w:r>
      <w:r w:rsidR="00681F6D" w:rsidRPr="00590CAF">
        <w:t xml:space="preserve">ment, and agricultural development </w:t>
      </w:r>
      <w:r w:rsidR="00655800" w:rsidRPr="00590CAF">
        <w:t>in Zvishavane Rural District</w:t>
      </w:r>
      <w:r w:rsidR="00152736" w:rsidRPr="00590CAF">
        <w:t xml:space="preserve">. </w:t>
      </w:r>
      <w:r w:rsidR="009C53C1" w:rsidRPr="00590CAF">
        <w:t>Case studies are essential in k</w:t>
      </w:r>
      <w:r w:rsidR="00152736" w:rsidRPr="00590CAF">
        <w:t>nowledge ge</w:t>
      </w:r>
      <w:r w:rsidR="009C53C1" w:rsidRPr="00590CAF">
        <w:t>neration and theory development as they</w:t>
      </w:r>
      <w:r w:rsidR="00152736" w:rsidRPr="00590CAF">
        <w:t xml:space="preserve"> provide an opportunity for generating new knowledge and contributing to theory development. The examination of social capital and climate change in </w:t>
      </w:r>
      <w:r w:rsidR="00655800" w:rsidRPr="00590CAF">
        <w:t>women's</w:t>
      </w:r>
      <w:r w:rsidR="00152736" w:rsidRPr="00590CAF">
        <w:t xml:space="preserve"> smallholder farming communities in Zvishavane can uncover new insights, identify novel dimensions of social capital, and contribute to existing theoretical frameworks. This knowledge can enrich the academic discourse and inform future research in the field.</w:t>
      </w:r>
    </w:p>
    <w:p w14:paraId="7F328A62" w14:textId="33C4F65F" w:rsidR="0073481B" w:rsidRPr="00590CAF" w:rsidRDefault="00FA1433" w:rsidP="000B290E">
      <w:pPr>
        <w:pStyle w:val="Heading2"/>
        <w:spacing w:after="240"/>
      </w:pPr>
      <w:bookmarkStart w:id="41" w:name="_Toc168507190"/>
      <w:r w:rsidRPr="00590CAF">
        <w:t>3.3</w:t>
      </w:r>
      <w:r w:rsidR="0073481B" w:rsidRPr="00590CAF">
        <w:t>. Target population</w:t>
      </w:r>
      <w:bookmarkEnd w:id="41"/>
    </w:p>
    <w:p w14:paraId="15710DDF" w14:textId="5E735B1E" w:rsidR="00195404" w:rsidRPr="00590CAF" w:rsidRDefault="00195404" w:rsidP="000B290E">
      <w:pPr>
        <w:spacing w:after="240" w:line="360" w:lineRule="auto"/>
        <w:jc w:val="both"/>
      </w:pPr>
      <w:r w:rsidRPr="00590CAF">
        <w:t xml:space="preserve">The study population for the aforementioned objectives primarily consisted of women smallholder farmers who resided in the Zvishavane district of Zimbabwe, specifically in Ward 6, 7, 11, and 12. These women were engaged in small-scale agricultural activities and were </w:t>
      </w:r>
      <w:r w:rsidRPr="00590CAF">
        <w:lastRenderedPageBreak/>
        <w:t xml:space="preserve">directly </w:t>
      </w:r>
      <w:r w:rsidR="00681F6D" w:rsidRPr="00590CAF">
        <w:t>involved in</w:t>
      </w:r>
      <w:r w:rsidRPr="00590CAF">
        <w:t xml:space="preserve"> farming practices and </w:t>
      </w:r>
      <w:r w:rsidR="00681F6D" w:rsidRPr="00590CAF">
        <w:t xml:space="preserve">whose </w:t>
      </w:r>
      <w:r w:rsidRPr="00590CAF">
        <w:t>livelihoods</w:t>
      </w:r>
      <w:r w:rsidR="00681F6D" w:rsidRPr="00590CAF">
        <w:t xml:space="preserve"> depends on this</w:t>
      </w:r>
      <w:r w:rsidRPr="00590CAF">
        <w:t>.</w:t>
      </w:r>
      <w:r w:rsidR="008C712D" w:rsidRPr="00590CAF">
        <w:t xml:space="preserve"> </w:t>
      </w:r>
      <w:r w:rsidR="00210E30" w:rsidRPr="00590CAF">
        <w:t xml:space="preserve">The </w:t>
      </w:r>
      <w:r w:rsidRPr="00590CAF">
        <w:t xml:space="preserve">women </w:t>
      </w:r>
      <w:r w:rsidR="00210E30" w:rsidRPr="00590CAF">
        <w:t xml:space="preserve">were </w:t>
      </w:r>
      <w:r w:rsidRPr="00590CAF">
        <w:t>from diverse backgrounds, varying in age, educational levels, farming experience, and social networks.</w:t>
      </w:r>
      <w:r w:rsidR="00210E30" w:rsidRPr="00590CAF">
        <w:t xml:space="preserve"> </w:t>
      </w:r>
    </w:p>
    <w:p w14:paraId="33630D6A" w14:textId="73CADF85" w:rsidR="00A62BE0" w:rsidRPr="00590CAF" w:rsidRDefault="00210E30" w:rsidP="000B290E">
      <w:pPr>
        <w:spacing w:after="240" w:line="360" w:lineRule="auto"/>
        <w:jc w:val="both"/>
        <w:rPr>
          <w:lang w:val="en-US"/>
        </w:rPr>
      </w:pPr>
      <w:r w:rsidRPr="00590CAF">
        <w:t xml:space="preserve">The study population included key </w:t>
      </w:r>
      <w:r w:rsidR="007F3673" w:rsidRPr="00590CAF">
        <w:t>leadership and technical support</w:t>
      </w:r>
      <w:r w:rsidRPr="00590CAF">
        <w:t xml:space="preserve"> in the Zvishavane district</w:t>
      </w:r>
      <w:r w:rsidR="00A46DFF" w:rsidRPr="00590CAF">
        <w:t xml:space="preserve"> (see Table 3.1)</w:t>
      </w:r>
      <w:r w:rsidRPr="00590CAF">
        <w:t xml:space="preserve">. The reason for including these personnel is that they influence </w:t>
      </w:r>
      <w:r w:rsidR="00E701F5" w:rsidRPr="00590CAF">
        <w:t xml:space="preserve">climate adaptation policies. They are involved in the coordination of community projects. They are also involved in sourcing funding to enable the </w:t>
      </w:r>
      <w:r w:rsidR="005068FB" w:rsidRPr="00590CAF">
        <w:t>women</w:t>
      </w:r>
      <w:r w:rsidR="00E701F5" w:rsidRPr="00590CAF">
        <w:t xml:space="preserve"> communities t</w:t>
      </w:r>
      <w:r w:rsidR="005068FB" w:rsidRPr="00590CAF">
        <w:t xml:space="preserve">o build </w:t>
      </w:r>
      <w:r w:rsidR="007F3673" w:rsidRPr="00590CAF">
        <w:t>climate-resilient</w:t>
      </w:r>
      <w:r w:rsidR="005068FB" w:rsidRPr="00590CAF">
        <w:t xml:space="preserve"> assets.</w:t>
      </w:r>
    </w:p>
    <w:p w14:paraId="7A067D10" w14:textId="77777777" w:rsidR="0073481B" w:rsidRPr="00590CAF" w:rsidRDefault="0073481B" w:rsidP="000B290E">
      <w:pPr>
        <w:pStyle w:val="Heading2"/>
        <w:spacing w:after="240" w:line="360" w:lineRule="auto"/>
      </w:pPr>
      <w:bookmarkStart w:id="42" w:name="_Toc168507191"/>
      <w:r w:rsidRPr="00590CAF">
        <w:t>3.5. Sampling techniques</w:t>
      </w:r>
      <w:bookmarkEnd w:id="42"/>
      <w:r w:rsidRPr="00590CAF">
        <w:t xml:space="preserve"> </w:t>
      </w:r>
    </w:p>
    <w:p w14:paraId="44444781" w14:textId="23B218E2" w:rsidR="001202B7" w:rsidRPr="00590CAF" w:rsidRDefault="00A46DFF" w:rsidP="001202B7">
      <w:pPr>
        <w:spacing w:after="240" w:line="360" w:lineRule="auto"/>
        <w:jc w:val="both"/>
        <w:rPr>
          <w:lang w:val="en-US" w:eastAsia="en-ZA"/>
        </w:rPr>
      </w:pPr>
      <w:r w:rsidRPr="00590CAF">
        <w:rPr>
          <w:lang w:eastAsia="en-ZA"/>
        </w:rPr>
        <w:t>The qualitative sampling techniques used to approach the targeted population in this study were mainly purposive sampling and snowball sampling methods. The researcher employed purposeful sampling to select participants who met the specific knowledge and expert requirements.</w:t>
      </w:r>
      <w:r w:rsidR="00195404" w:rsidRPr="00590CAF">
        <w:rPr>
          <w:lang w:val="en-US" w:eastAsia="en-ZA"/>
        </w:rPr>
        <w:t xml:space="preserve"> </w:t>
      </w:r>
      <w:r w:rsidR="001B5723" w:rsidRPr="00590CAF">
        <w:rPr>
          <w:lang w:val="en-US" w:eastAsia="en-ZA"/>
        </w:rPr>
        <w:t>The study</w:t>
      </w:r>
      <w:r w:rsidR="00195404" w:rsidRPr="00590CAF">
        <w:rPr>
          <w:lang w:val="en-US" w:eastAsia="en-ZA"/>
        </w:rPr>
        <w:t xml:space="preserve"> targeted women smallholder farmers residing in Ward 6, 7, 11, and 12 of Zvishavane district who were actively involved in small-scale agricultural activities and directly impacted by climate change</w:t>
      </w:r>
      <w:r w:rsidR="000B290E" w:rsidRPr="00590CAF">
        <w:rPr>
          <w:lang w:val="en-US" w:eastAsia="en-ZA"/>
        </w:rPr>
        <w:t xml:space="preserve"> (see Fig 1.1)</w:t>
      </w:r>
      <w:r w:rsidR="00195404" w:rsidRPr="00590CAF">
        <w:rPr>
          <w:lang w:val="en-US" w:eastAsia="en-ZA"/>
        </w:rPr>
        <w:t xml:space="preserve">. </w:t>
      </w:r>
      <w:r w:rsidR="00253865" w:rsidRPr="00590CAF">
        <w:rPr>
          <w:lang w:val="en-US" w:eastAsia="en-ZA"/>
        </w:rPr>
        <w:t>Purposive sampling was deemed more suitable where expert knowledge was required from the identified clusters (</w:t>
      </w:r>
      <w:r w:rsidR="00CA149B" w:rsidRPr="00590CAF">
        <w:rPr>
          <w:lang w:val="en-US" w:eastAsia="en-ZA"/>
        </w:rPr>
        <w:t>see Table3.1</w:t>
      </w:r>
      <w:r w:rsidR="00253865" w:rsidRPr="00590CAF">
        <w:rPr>
          <w:lang w:val="en-US" w:eastAsia="en-ZA"/>
        </w:rPr>
        <w:t xml:space="preserve">). </w:t>
      </w:r>
      <w:r w:rsidR="00195404" w:rsidRPr="00590CAF">
        <w:rPr>
          <w:lang w:val="en-US" w:eastAsia="en-ZA"/>
        </w:rPr>
        <w:t xml:space="preserve">This sampling technique ensured that the participants represented the population of interest and possessed the necessary knowledge and experiences </w:t>
      </w:r>
      <w:r w:rsidRPr="00590CAF">
        <w:rPr>
          <w:lang w:val="en-US" w:eastAsia="en-ZA"/>
        </w:rPr>
        <w:t>for Zvishavane</w:t>
      </w:r>
      <w:r w:rsidR="00195404" w:rsidRPr="00590CAF">
        <w:rPr>
          <w:lang w:val="en-US" w:eastAsia="en-ZA"/>
        </w:rPr>
        <w:t xml:space="preserve"> women's smallholder farming communities.</w:t>
      </w:r>
      <w:r w:rsidR="00CA149B" w:rsidRPr="00590CAF">
        <w:rPr>
          <w:lang w:val="en-US" w:eastAsia="en-ZA"/>
        </w:rPr>
        <w:t xml:space="preserve"> The women farmers were selected from the garden in the 4 wards. </w:t>
      </w:r>
      <w:r w:rsidR="00CA149B" w:rsidRPr="00590CAF">
        <w:rPr>
          <w:lang w:val="en-US"/>
        </w:rPr>
        <w:t xml:space="preserve">Wards 6 has </w:t>
      </w:r>
      <w:proofErr w:type="spellStart"/>
      <w:r w:rsidR="00CA149B" w:rsidRPr="00590CAF">
        <w:rPr>
          <w:lang w:val="en-US"/>
        </w:rPr>
        <w:t>Shivanga</w:t>
      </w:r>
      <w:proofErr w:type="spellEnd"/>
      <w:r w:rsidR="00CA149B" w:rsidRPr="00590CAF">
        <w:rPr>
          <w:lang w:val="en-US"/>
        </w:rPr>
        <w:t xml:space="preserve"> and </w:t>
      </w:r>
      <w:proofErr w:type="spellStart"/>
      <w:r w:rsidR="00CA149B" w:rsidRPr="00590CAF">
        <w:rPr>
          <w:lang w:val="en-US"/>
        </w:rPr>
        <w:t>Shanyura</w:t>
      </w:r>
      <w:proofErr w:type="spellEnd"/>
      <w:r w:rsidR="00CA149B" w:rsidRPr="00590CAF">
        <w:rPr>
          <w:lang w:val="en-US"/>
        </w:rPr>
        <w:t xml:space="preserve"> Agro-ecological gardens, Ward 11 has </w:t>
      </w:r>
      <w:proofErr w:type="spellStart"/>
      <w:r w:rsidR="00CA149B" w:rsidRPr="00590CAF">
        <w:rPr>
          <w:lang w:val="en-US"/>
        </w:rPr>
        <w:t>Rusvinge</w:t>
      </w:r>
      <w:proofErr w:type="spellEnd"/>
      <w:r w:rsidR="00CA149B" w:rsidRPr="00590CAF">
        <w:rPr>
          <w:lang w:val="en-US"/>
        </w:rPr>
        <w:t xml:space="preserve"> Agro-ecological garden, Ward 7 houses </w:t>
      </w:r>
      <w:proofErr w:type="spellStart"/>
      <w:r w:rsidR="00CA149B" w:rsidRPr="00590CAF">
        <w:rPr>
          <w:lang w:val="en-US"/>
        </w:rPr>
        <w:t>Mbilashava</w:t>
      </w:r>
      <w:proofErr w:type="spellEnd"/>
      <w:r w:rsidR="00CA149B" w:rsidRPr="00590CAF">
        <w:rPr>
          <w:lang w:val="en-US"/>
        </w:rPr>
        <w:t xml:space="preserve"> Agro-ecological garden and Ward 12 is home to </w:t>
      </w:r>
      <w:proofErr w:type="spellStart"/>
      <w:r w:rsidR="00CA149B" w:rsidRPr="00590CAF">
        <w:rPr>
          <w:lang w:val="en-US"/>
        </w:rPr>
        <w:t>Mhute</w:t>
      </w:r>
      <w:proofErr w:type="spellEnd"/>
      <w:r w:rsidR="00CA149B" w:rsidRPr="00590CAF">
        <w:rPr>
          <w:lang w:val="en-US"/>
        </w:rPr>
        <w:t xml:space="preserve"> Agro-ecological gardens.</w:t>
      </w:r>
      <w:r w:rsidR="001202B7" w:rsidRPr="00590CAF">
        <w:rPr>
          <w:lang w:val="en-US" w:eastAsia="en-ZA"/>
        </w:rPr>
        <w:t xml:space="preserve"> </w:t>
      </w:r>
    </w:p>
    <w:p w14:paraId="6B86E4F3" w14:textId="40900D4F" w:rsidR="001202B7" w:rsidRPr="00590CAF" w:rsidRDefault="001202B7" w:rsidP="001202B7">
      <w:pPr>
        <w:spacing w:after="240" w:line="360" w:lineRule="auto"/>
        <w:jc w:val="both"/>
        <w:rPr>
          <w:lang w:val="en-US" w:eastAsia="en-ZA"/>
        </w:rPr>
      </w:pPr>
      <w:r w:rsidRPr="00590CAF">
        <w:rPr>
          <w:lang w:val="en-US" w:eastAsia="en-ZA"/>
        </w:rPr>
        <w:t>Snowball sampling, also known as chain referral sampling, was utilized to expand the sample size and identify additional participants. Initially, the researchers identified key informants who were well-connected and knowledgeable about the women's smallholder farming communities in Zvishavane. Referrals were made to other respondents during the interview discussions. This approach helped to identify women farmers and other participants who were actively involved in social networks, farmer cooperatives, community-based organizations, and leadership roles within the community.</w:t>
      </w:r>
    </w:p>
    <w:p w14:paraId="715B632B" w14:textId="77777777" w:rsidR="001B5723" w:rsidRPr="00590CAF" w:rsidRDefault="001B5723" w:rsidP="001202B7">
      <w:pPr>
        <w:spacing w:after="240" w:line="360" w:lineRule="auto"/>
        <w:jc w:val="both"/>
        <w:rPr>
          <w:lang w:val="en-US" w:eastAsia="en-ZA"/>
        </w:rPr>
      </w:pPr>
    </w:p>
    <w:p w14:paraId="7CA48233" w14:textId="385A3FDC" w:rsidR="00CA149B" w:rsidRPr="00590CAF" w:rsidRDefault="00CA149B" w:rsidP="00CA149B">
      <w:pPr>
        <w:spacing w:line="360" w:lineRule="auto"/>
        <w:jc w:val="both"/>
        <w:rPr>
          <w:lang w:val="en-US" w:eastAsia="en-ZA"/>
        </w:rPr>
      </w:pPr>
      <w:r w:rsidRPr="00590CAF">
        <w:rPr>
          <w:b/>
          <w:lang w:val="en-US" w:eastAsia="en-ZA"/>
        </w:rPr>
        <w:lastRenderedPageBreak/>
        <w:t>Table 3.1</w:t>
      </w:r>
      <w:r w:rsidRPr="00590CAF">
        <w:rPr>
          <w:lang w:val="en-US" w:eastAsia="en-ZA"/>
        </w:rPr>
        <w:t xml:space="preserve">: </w:t>
      </w:r>
      <w:r w:rsidR="00A5593C" w:rsidRPr="00590CAF">
        <w:rPr>
          <w:lang w:val="en-US" w:eastAsia="en-ZA"/>
        </w:rPr>
        <w:t>Research Participants</w:t>
      </w:r>
    </w:p>
    <w:tbl>
      <w:tblPr>
        <w:tblW w:w="8926" w:type="dxa"/>
        <w:tblLook w:val="04A0" w:firstRow="1" w:lastRow="0" w:firstColumn="1" w:lastColumn="0" w:noHBand="0" w:noVBand="1"/>
      </w:tblPr>
      <w:tblGrid>
        <w:gridCol w:w="7792"/>
        <w:gridCol w:w="1134"/>
      </w:tblGrid>
      <w:tr w:rsidR="00CA149B" w:rsidRPr="00590CAF" w14:paraId="1124A6AC" w14:textId="77777777" w:rsidTr="00181A3D">
        <w:trPr>
          <w:trHeight w:val="288"/>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8D62D" w14:textId="77777777" w:rsidR="00CA149B" w:rsidRPr="00590CAF" w:rsidRDefault="00CA149B" w:rsidP="00CA149B">
            <w:pPr>
              <w:rPr>
                <w:b/>
              </w:rPr>
            </w:pPr>
            <w:r w:rsidRPr="00590CAF">
              <w:rPr>
                <w:b/>
              </w:rPr>
              <w:t>Participant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3BD52F8" w14:textId="77777777" w:rsidR="00CA149B" w:rsidRPr="00590CAF" w:rsidRDefault="00CA149B" w:rsidP="00CA149B">
            <w:pPr>
              <w:rPr>
                <w:b/>
              </w:rPr>
            </w:pPr>
            <w:r w:rsidRPr="00590CAF">
              <w:rPr>
                <w:b/>
              </w:rPr>
              <w:t>Number</w:t>
            </w:r>
          </w:p>
        </w:tc>
      </w:tr>
      <w:tr w:rsidR="00CA149B" w:rsidRPr="00590CAF" w14:paraId="1C90CF05"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461ADF43" w14:textId="77777777" w:rsidR="00CA149B" w:rsidRPr="00590CAF" w:rsidRDefault="00CA149B" w:rsidP="00CA149B">
            <w:r w:rsidRPr="00590CAF">
              <w:t>Community Leader</w:t>
            </w:r>
          </w:p>
        </w:tc>
        <w:tc>
          <w:tcPr>
            <w:tcW w:w="1134" w:type="dxa"/>
            <w:tcBorders>
              <w:top w:val="nil"/>
              <w:left w:val="nil"/>
              <w:bottom w:val="single" w:sz="4" w:space="0" w:color="auto"/>
              <w:right w:val="single" w:sz="4" w:space="0" w:color="auto"/>
            </w:tcBorders>
            <w:shd w:val="clear" w:color="auto" w:fill="auto"/>
            <w:noWrap/>
            <w:vAlign w:val="bottom"/>
            <w:hideMark/>
          </w:tcPr>
          <w:p w14:paraId="0FF3F1D2" w14:textId="77777777" w:rsidR="00CA149B" w:rsidRPr="00590CAF" w:rsidRDefault="00CA149B" w:rsidP="00CA149B">
            <w:pPr>
              <w:jc w:val="right"/>
            </w:pPr>
            <w:r w:rsidRPr="00590CAF">
              <w:t>4</w:t>
            </w:r>
          </w:p>
        </w:tc>
      </w:tr>
      <w:tr w:rsidR="00CA149B" w:rsidRPr="00590CAF" w14:paraId="426F03CD"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7A62C276" w14:textId="77777777" w:rsidR="00CA149B" w:rsidRPr="00590CAF" w:rsidRDefault="00CA149B" w:rsidP="00CA149B">
            <w:r w:rsidRPr="00590CAF">
              <w:t>Garden Chairperson</w:t>
            </w:r>
          </w:p>
        </w:tc>
        <w:tc>
          <w:tcPr>
            <w:tcW w:w="1134" w:type="dxa"/>
            <w:tcBorders>
              <w:top w:val="nil"/>
              <w:left w:val="nil"/>
              <w:bottom w:val="single" w:sz="4" w:space="0" w:color="auto"/>
              <w:right w:val="single" w:sz="4" w:space="0" w:color="auto"/>
            </w:tcBorders>
            <w:shd w:val="clear" w:color="auto" w:fill="auto"/>
            <w:noWrap/>
            <w:vAlign w:val="bottom"/>
            <w:hideMark/>
          </w:tcPr>
          <w:p w14:paraId="39CB2C4B" w14:textId="77777777" w:rsidR="00CA149B" w:rsidRPr="00590CAF" w:rsidRDefault="00CA149B" w:rsidP="00CA149B">
            <w:pPr>
              <w:jc w:val="right"/>
            </w:pPr>
            <w:r w:rsidRPr="00590CAF">
              <w:t>6</w:t>
            </w:r>
          </w:p>
        </w:tc>
      </w:tr>
      <w:tr w:rsidR="00CA149B" w:rsidRPr="00590CAF" w14:paraId="0B93E1AB"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37F19F0C" w14:textId="77777777" w:rsidR="00CA149B" w:rsidRPr="00590CAF" w:rsidRDefault="00CA149B" w:rsidP="00CA149B">
            <w:r w:rsidRPr="00590CAF">
              <w:t>Women Farmers</w:t>
            </w:r>
          </w:p>
        </w:tc>
        <w:tc>
          <w:tcPr>
            <w:tcW w:w="1134" w:type="dxa"/>
            <w:tcBorders>
              <w:top w:val="nil"/>
              <w:left w:val="nil"/>
              <w:bottom w:val="single" w:sz="4" w:space="0" w:color="auto"/>
              <w:right w:val="single" w:sz="4" w:space="0" w:color="auto"/>
            </w:tcBorders>
            <w:shd w:val="clear" w:color="auto" w:fill="auto"/>
            <w:noWrap/>
            <w:vAlign w:val="bottom"/>
            <w:hideMark/>
          </w:tcPr>
          <w:p w14:paraId="4B6F6574" w14:textId="77777777" w:rsidR="00CA149B" w:rsidRPr="00590CAF" w:rsidRDefault="00CA149B" w:rsidP="00CA149B">
            <w:pPr>
              <w:jc w:val="right"/>
            </w:pPr>
            <w:r w:rsidRPr="00590CAF">
              <w:t>24</w:t>
            </w:r>
          </w:p>
        </w:tc>
      </w:tr>
      <w:tr w:rsidR="00CA149B" w:rsidRPr="00590CAF" w14:paraId="4612A5E2"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43451E62" w14:textId="77777777" w:rsidR="00CA149B" w:rsidRPr="00590CAF" w:rsidRDefault="00CA149B" w:rsidP="00CA149B">
            <w:r w:rsidRPr="00590CAF">
              <w:t xml:space="preserve">AGRITEX </w:t>
            </w:r>
          </w:p>
        </w:tc>
        <w:tc>
          <w:tcPr>
            <w:tcW w:w="1134" w:type="dxa"/>
            <w:tcBorders>
              <w:top w:val="nil"/>
              <w:left w:val="nil"/>
              <w:bottom w:val="single" w:sz="4" w:space="0" w:color="auto"/>
              <w:right w:val="single" w:sz="4" w:space="0" w:color="auto"/>
            </w:tcBorders>
            <w:shd w:val="clear" w:color="auto" w:fill="auto"/>
            <w:noWrap/>
            <w:vAlign w:val="bottom"/>
            <w:hideMark/>
          </w:tcPr>
          <w:p w14:paraId="4DAB7775" w14:textId="77777777" w:rsidR="00CA149B" w:rsidRPr="00590CAF" w:rsidRDefault="00CA149B" w:rsidP="00CA149B">
            <w:pPr>
              <w:jc w:val="right"/>
            </w:pPr>
            <w:r w:rsidRPr="00590CAF">
              <w:t>3</w:t>
            </w:r>
          </w:p>
        </w:tc>
      </w:tr>
      <w:tr w:rsidR="00CA149B" w:rsidRPr="00590CAF" w14:paraId="06FAC570"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5472BBE6" w14:textId="15F57E86" w:rsidR="00CA149B" w:rsidRPr="00590CAF" w:rsidRDefault="001029FB" w:rsidP="00CA149B">
            <w:r w:rsidRPr="00590CAF">
              <w:t>Ministry of Woman Affairs and Community Small and Medium Enterprises (</w:t>
            </w:r>
            <w:r w:rsidR="00CA149B" w:rsidRPr="00590CAF">
              <w:t>MWACSMED</w:t>
            </w:r>
            <w:r w:rsidRPr="00590CAF">
              <w:t>)</w:t>
            </w:r>
          </w:p>
        </w:tc>
        <w:tc>
          <w:tcPr>
            <w:tcW w:w="1134" w:type="dxa"/>
            <w:tcBorders>
              <w:top w:val="nil"/>
              <w:left w:val="nil"/>
              <w:bottom w:val="single" w:sz="4" w:space="0" w:color="auto"/>
              <w:right w:val="single" w:sz="4" w:space="0" w:color="auto"/>
            </w:tcBorders>
            <w:shd w:val="clear" w:color="auto" w:fill="auto"/>
            <w:noWrap/>
            <w:vAlign w:val="bottom"/>
            <w:hideMark/>
          </w:tcPr>
          <w:p w14:paraId="509F3681" w14:textId="77777777" w:rsidR="00CA149B" w:rsidRPr="00590CAF" w:rsidRDefault="00CA149B" w:rsidP="00CA149B">
            <w:pPr>
              <w:jc w:val="right"/>
            </w:pPr>
            <w:r w:rsidRPr="00590CAF">
              <w:t>2</w:t>
            </w:r>
          </w:p>
        </w:tc>
      </w:tr>
      <w:tr w:rsidR="00CA149B" w:rsidRPr="00590CAF" w14:paraId="51717772"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5D75139B" w14:textId="55B5F276" w:rsidR="00CA149B" w:rsidRPr="00590CAF" w:rsidRDefault="001029FB" w:rsidP="00CA149B">
            <w:r w:rsidRPr="00590CAF">
              <w:t>Non-Governmental Organisation (</w:t>
            </w:r>
            <w:r w:rsidR="00CA149B" w:rsidRPr="00590CAF">
              <w:t>NGO</w:t>
            </w:r>
            <w:r w:rsidRPr="00590CAF">
              <w:t>)</w:t>
            </w:r>
          </w:p>
        </w:tc>
        <w:tc>
          <w:tcPr>
            <w:tcW w:w="1134" w:type="dxa"/>
            <w:tcBorders>
              <w:top w:val="nil"/>
              <w:left w:val="nil"/>
              <w:bottom w:val="single" w:sz="4" w:space="0" w:color="auto"/>
              <w:right w:val="single" w:sz="4" w:space="0" w:color="auto"/>
            </w:tcBorders>
            <w:shd w:val="clear" w:color="auto" w:fill="auto"/>
            <w:noWrap/>
            <w:vAlign w:val="bottom"/>
            <w:hideMark/>
          </w:tcPr>
          <w:p w14:paraId="6F7E0ACE" w14:textId="77777777" w:rsidR="00CA149B" w:rsidRPr="00590CAF" w:rsidRDefault="00CA149B" w:rsidP="00CA149B">
            <w:pPr>
              <w:jc w:val="right"/>
            </w:pPr>
            <w:r w:rsidRPr="00590CAF">
              <w:t>1</w:t>
            </w:r>
          </w:p>
        </w:tc>
      </w:tr>
      <w:tr w:rsidR="00CA149B" w:rsidRPr="00590CAF" w14:paraId="3590E0BC"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09003EF0" w14:textId="68E6EBBA" w:rsidR="00CA149B" w:rsidRPr="00590CAF" w:rsidRDefault="001029FB" w:rsidP="00CA149B">
            <w:r w:rsidRPr="00590CAF">
              <w:t>District Development Coordinator (</w:t>
            </w:r>
            <w:r w:rsidR="00CA149B" w:rsidRPr="00590CAF">
              <w:t>DDC</w:t>
            </w:r>
            <w:r w:rsidRPr="00590CAF">
              <w:t>)</w:t>
            </w:r>
          </w:p>
        </w:tc>
        <w:tc>
          <w:tcPr>
            <w:tcW w:w="1134" w:type="dxa"/>
            <w:tcBorders>
              <w:top w:val="nil"/>
              <w:left w:val="nil"/>
              <w:bottom w:val="single" w:sz="4" w:space="0" w:color="auto"/>
              <w:right w:val="single" w:sz="4" w:space="0" w:color="auto"/>
            </w:tcBorders>
            <w:shd w:val="clear" w:color="auto" w:fill="auto"/>
            <w:noWrap/>
            <w:vAlign w:val="bottom"/>
            <w:hideMark/>
          </w:tcPr>
          <w:p w14:paraId="697B2D97" w14:textId="77777777" w:rsidR="00CA149B" w:rsidRPr="00590CAF" w:rsidRDefault="00CA149B" w:rsidP="00CA149B">
            <w:pPr>
              <w:jc w:val="right"/>
            </w:pPr>
            <w:r w:rsidRPr="00590CAF">
              <w:t>1</w:t>
            </w:r>
          </w:p>
        </w:tc>
      </w:tr>
      <w:tr w:rsidR="00CA149B" w:rsidRPr="00590CAF" w14:paraId="18F8F15C"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120A4ED6" w14:textId="2D916B91" w:rsidR="00CA149B" w:rsidRPr="00590CAF" w:rsidRDefault="00CA149B" w:rsidP="00CA149B">
            <w:r w:rsidRPr="00590CAF">
              <w:t>R</w:t>
            </w:r>
            <w:r w:rsidR="001029FB" w:rsidRPr="00590CAF">
              <w:t xml:space="preserve">unde </w:t>
            </w:r>
            <w:r w:rsidRPr="00590CAF">
              <w:t>R</w:t>
            </w:r>
            <w:r w:rsidR="001029FB" w:rsidRPr="00590CAF">
              <w:t xml:space="preserve">ural </w:t>
            </w:r>
            <w:r w:rsidRPr="00590CAF">
              <w:t>D</w:t>
            </w:r>
            <w:r w:rsidR="001029FB" w:rsidRPr="00590CAF">
              <w:t xml:space="preserve">istrict </w:t>
            </w:r>
            <w:r w:rsidRPr="00590CAF">
              <w:t>C</w:t>
            </w:r>
            <w:r w:rsidR="001029FB" w:rsidRPr="00590CAF">
              <w:t>ouncil (RDCC)</w:t>
            </w:r>
          </w:p>
        </w:tc>
        <w:tc>
          <w:tcPr>
            <w:tcW w:w="1134" w:type="dxa"/>
            <w:tcBorders>
              <w:top w:val="nil"/>
              <w:left w:val="nil"/>
              <w:bottom w:val="single" w:sz="4" w:space="0" w:color="auto"/>
              <w:right w:val="single" w:sz="4" w:space="0" w:color="auto"/>
            </w:tcBorders>
            <w:shd w:val="clear" w:color="auto" w:fill="auto"/>
            <w:noWrap/>
            <w:vAlign w:val="bottom"/>
            <w:hideMark/>
          </w:tcPr>
          <w:p w14:paraId="307F269C" w14:textId="77777777" w:rsidR="00CA149B" w:rsidRPr="00590CAF" w:rsidRDefault="00CA149B" w:rsidP="00CA149B">
            <w:pPr>
              <w:jc w:val="right"/>
            </w:pPr>
            <w:r w:rsidRPr="00590CAF">
              <w:t>1</w:t>
            </w:r>
          </w:p>
        </w:tc>
      </w:tr>
      <w:tr w:rsidR="00CA149B" w:rsidRPr="00590CAF" w14:paraId="0E8CEF82"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2150233A" w14:textId="77777777" w:rsidR="00CA149B" w:rsidRPr="00590CAF" w:rsidRDefault="00CA149B" w:rsidP="00CA149B">
            <w:r w:rsidRPr="00590CAF">
              <w:t>Headman</w:t>
            </w:r>
          </w:p>
        </w:tc>
        <w:tc>
          <w:tcPr>
            <w:tcW w:w="1134" w:type="dxa"/>
            <w:tcBorders>
              <w:top w:val="nil"/>
              <w:left w:val="nil"/>
              <w:bottom w:val="single" w:sz="4" w:space="0" w:color="auto"/>
              <w:right w:val="single" w:sz="4" w:space="0" w:color="auto"/>
            </w:tcBorders>
            <w:shd w:val="clear" w:color="auto" w:fill="auto"/>
            <w:noWrap/>
            <w:vAlign w:val="bottom"/>
            <w:hideMark/>
          </w:tcPr>
          <w:p w14:paraId="1A642284" w14:textId="77777777" w:rsidR="00CA149B" w:rsidRPr="00590CAF" w:rsidRDefault="00CA149B" w:rsidP="00CA149B">
            <w:pPr>
              <w:jc w:val="right"/>
            </w:pPr>
            <w:r w:rsidRPr="00590CAF">
              <w:t>4</w:t>
            </w:r>
          </w:p>
        </w:tc>
      </w:tr>
      <w:tr w:rsidR="00CA149B" w:rsidRPr="00590CAF" w14:paraId="33125D50"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4FCD01A0" w14:textId="77777777" w:rsidR="00CA149B" w:rsidRPr="00590CAF" w:rsidRDefault="00CA149B" w:rsidP="00CA149B">
            <w:r w:rsidRPr="00590CAF">
              <w:t>Chief</w:t>
            </w:r>
          </w:p>
        </w:tc>
        <w:tc>
          <w:tcPr>
            <w:tcW w:w="1134" w:type="dxa"/>
            <w:tcBorders>
              <w:top w:val="nil"/>
              <w:left w:val="nil"/>
              <w:bottom w:val="single" w:sz="4" w:space="0" w:color="auto"/>
              <w:right w:val="single" w:sz="4" w:space="0" w:color="auto"/>
            </w:tcBorders>
            <w:shd w:val="clear" w:color="auto" w:fill="auto"/>
            <w:noWrap/>
            <w:vAlign w:val="bottom"/>
            <w:hideMark/>
          </w:tcPr>
          <w:p w14:paraId="06C44832" w14:textId="77777777" w:rsidR="00CA149B" w:rsidRPr="00590CAF" w:rsidRDefault="00CA149B" w:rsidP="00CA149B">
            <w:pPr>
              <w:jc w:val="right"/>
            </w:pPr>
            <w:r w:rsidRPr="00590CAF">
              <w:t>1</w:t>
            </w:r>
          </w:p>
        </w:tc>
      </w:tr>
      <w:tr w:rsidR="00CA149B" w:rsidRPr="00590CAF" w14:paraId="5F5875BD"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629293E9" w14:textId="1572893C" w:rsidR="00181A3D" w:rsidRPr="00590CAF" w:rsidRDefault="001029FB" w:rsidP="00CA149B">
            <w:r w:rsidRPr="00590CAF">
              <w:t>Environmental Management Authority (</w:t>
            </w:r>
            <w:r w:rsidR="00CA149B" w:rsidRPr="00590CAF">
              <w:t>EMA</w:t>
            </w:r>
            <w:r w:rsidRPr="00590CAF">
              <w:t>)</w:t>
            </w:r>
          </w:p>
        </w:tc>
        <w:tc>
          <w:tcPr>
            <w:tcW w:w="1134" w:type="dxa"/>
            <w:tcBorders>
              <w:top w:val="nil"/>
              <w:left w:val="nil"/>
              <w:bottom w:val="single" w:sz="4" w:space="0" w:color="auto"/>
              <w:right w:val="single" w:sz="4" w:space="0" w:color="auto"/>
            </w:tcBorders>
            <w:shd w:val="clear" w:color="auto" w:fill="auto"/>
            <w:noWrap/>
            <w:vAlign w:val="bottom"/>
            <w:hideMark/>
          </w:tcPr>
          <w:p w14:paraId="2C414749" w14:textId="77777777" w:rsidR="00CA149B" w:rsidRPr="00590CAF" w:rsidRDefault="00CA149B" w:rsidP="00CA149B">
            <w:pPr>
              <w:jc w:val="right"/>
            </w:pPr>
            <w:r w:rsidRPr="00590CAF">
              <w:t>1</w:t>
            </w:r>
          </w:p>
        </w:tc>
      </w:tr>
      <w:tr w:rsidR="00CA149B" w:rsidRPr="00590CAF" w14:paraId="629FD0D4"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5FA9B2AB" w14:textId="77777777" w:rsidR="00CA149B" w:rsidRPr="00590CAF" w:rsidRDefault="00CA149B" w:rsidP="00CA149B">
            <w:r w:rsidRPr="00590CAF">
              <w:t>WADCO</w:t>
            </w:r>
          </w:p>
        </w:tc>
        <w:tc>
          <w:tcPr>
            <w:tcW w:w="1134" w:type="dxa"/>
            <w:tcBorders>
              <w:top w:val="nil"/>
              <w:left w:val="nil"/>
              <w:bottom w:val="single" w:sz="4" w:space="0" w:color="auto"/>
              <w:right w:val="single" w:sz="4" w:space="0" w:color="auto"/>
            </w:tcBorders>
            <w:shd w:val="clear" w:color="auto" w:fill="auto"/>
            <w:noWrap/>
            <w:vAlign w:val="bottom"/>
            <w:hideMark/>
          </w:tcPr>
          <w:p w14:paraId="0C383040" w14:textId="77777777" w:rsidR="00CA149B" w:rsidRPr="00590CAF" w:rsidRDefault="00CA149B" w:rsidP="00CA149B">
            <w:pPr>
              <w:jc w:val="right"/>
            </w:pPr>
            <w:r w:rsidRPr="00590CAF">
              <w:t>4</w:t>
            </w:r>
          </w:p>
        </w:tc>
      </w:tr>
      <w:tr w:rsidR="00CA149B" w:rsidRPr="00590CAF" w14:paraId="796B9D0C"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281B3D18" w14:textId="77777777" w:rsidR="00CA149B" w:rsidRPr="00590CAF" w:rsidRDefault="00CA149B" w:rsidP="00CA149B">
            <w:r w:rsidRPr="00590CAF">
              <w:t>VIDCO</w:t>
            </w:r>
          </w:p>
        </w:tc>
        <w:tc>
          <w:tcPr>
            <w:tcW w:w="1134" w:type="dxa"/>
            <w:tcBorders>
              <w:top w:val="nil"/>
              <w:left w:val="nil"/>
              <w:bottom w:val="single" w:sz="4" w:space="0" w:color="auto"/>
              <w:right w:val="single" w:sz="4" w:space="0" w:color="auto"/>
            </w:tcBorders>
            <w:shd w:val="clear" w:color="auto" w:fill="auto"/>
            <w:noWrap/>
            <w:vAlign w:val="bottom"/>
            <w:hideMark/>
          </w:tcPr>
          <w:p w14:paraId="380380A9" w14:textId="77777777" w:rsidR="00CA149B" w:rsidRPr="00590CAF" w:rsidRDefault="00CA149B" w:rsidP="00CA149B">
            <w:pPr>
              <w:jc w:val="right"/>
            </w:pPr>
            <w:r w:rsidRPr="00590CAF">
              <w:t>6</w:t>
            </w:r>
          </w:p>
        </w:tc>
      </w:tr>
      <w:tr w:rsidR="00CA149B" w:rsidRPr="00590CAF" w14:paraId="24B491B8"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3074C468" w14:textId="77777777" w:rsidR="00CA149B" w:rsidRPr="00590CAF" w:rsidRDefault="00CA149B" w:rsidP="00CA149B">
            <w:r w:rsidRPr="00590CAF">
              <w:t>Ministry of Youth &amp; Social Welfare</w:t>
            </w:r>
          </w:p>
        </w:tc>
        <w:tc>
          <w:tcPr>
            <w:tcW w:w="1134" w:type="dxa"/>
            <w:tcBorders>
              <w:top w:val="nil"/>
              <w:left w:val="nil"/>
              <w:bottom w:val="single" w:sz="4" w:space="0" w:color="auto"/>
              <w:right w:val="single" w:sz="4" w:space="0" w:color="auto"/>
            </w:tcBorders>
            <w:shd w:val="clear" w:color="auto" w:fill="auto"/>
            <w:noWrap/>
            <w:vAlign w:val="bottom"/>
            <w:hideMark/>
          </w:tcPr>
          <w:p w14:paraId="0A9F84C1" w14:textId="77777777" w:rsidR="00CA149B" w:rsidRPr="00590CAF" w:rsidRDefault="00CA149B" w:rsidP="00CA149B">
            <w:pPr>
              <w:jc w:val="right"/>
            </w:pPr>
            <w:r w:rsidRPr="00590CAF">
              <w:t>1</w:t>
            </w:r>
          </w:p>
        </w:tc>
      </w:tr>
      <w:tr w:rsidR="00CA149B" w:rsidRPr="00590CAF" w14:paraId="0803407C"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3E46FCC3" w14:textId="3AC253B0" w:rsidR="00CA149B" w:rsidRPr="00590CAF" w:rsidRDefault="00CA149B" w:rsidP="00CA149B">
            <w:r w:rsidRPr="00590CAF">
              <w:t>Councillor</w:t>
            </w:r>
          </w:p>
        </w:tc>
        <w:tc>
          <w:tcPr>
            <w:tcW w:w="1134" w:type="dxa"/>
            <w:tcBorders>
              <w:top w:val="nil"/>
              <w:left w:val="nil"/>
              <w:bottom w:val="single" w:sz="4" w:space="0" w:color="auto"/>
              <w:right w:val="single" w:sz="4" w:space="0" w:color="auto"/>
            </w:tcBorders>
            <w:shd w:val="clear" w:color="auto" w:fill="auto"/>
            <w:noWrap/>
            <w:vAlign w:val="bottom"/>
            <w:hideMark/>
          </w:tcPr>
          <w:p w14:paraId="445B922A" w14:textId="77777777" w:rsidR="00CA149B" w:rsidRPr="00590CAF" w:rsidRDefault="00CA149B" w:rsidP="00CA149B">
            <w:pPr>
              <w:jc w:val="right"/>
            </w:pPr>
            <w:r w:rsidRPr="00590CAF">
              <w:t>2</w:t>
            </w:r>
          </w:p>
        </w:tc>
      </w:tr>
      <w:tr w:rsidR="00CA149B" w:rsidRPr="00590CAF" w14:paraId="75CC5E34"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7FCD85BF" w14:textId="77777777" w:rsidR="00CA149B" w:rsidRPr="00590CAF" w:rsidRDefault="00CA149B" w:rsidP="00CA149B">
            <w:r w:rsidRPr="00590CAF">
              <w:t>Environmental Health Technician (EHT)</w:t>
            </w:r>
          </w:p>
        </w:tc>
        <w:tc>
          <w:tcPr>
            <w:tcW w:w="1134" w:type="dxa"/>
            <w:tcBorders>
              <w:top w:val="nil"/>
              <w:left w:val="nil"/>
              <w:bottom w:val="single" w:sz="4" w:space="0" w:color="auto"/>
              <w:right w:val="single" w:sz="4" w:space="0" w:color="auto"/>
            </w:tcBorders>
            <w:shd w:val="clear" w:color="auto" w:fill="auto"/>
            <w:noWrap/>
            <w:vAlign w:val="bottom"/>
            <w:hideMark/>
          </w:tcPr>
          <w:p w14:paraId="0A90F324" w14:textId="77777777" w:rsidR="00CA149B" w:rsidRPr="00590CAF" w:rsidRDefault="00CA149B" w:rsidP="00CA149B">
            <w:pPr>
              <w:jc w:val="right"/>
            </w:pPr>
            <w:r w:rsidRPr="00590CAF">
              <w:t>3</w:t>
            </w:r>
          </w:p>
        </w:tc>
      </w:tr>
      <w:tr w:rsidR="00CA149B" w:rsidRPr="00590CAF" w14:paraId="706BC3D2" w14:textId="77777777" w:rsidTr="00181A3D">
        <w:trPr>
          <w:trHeight w:val="28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14:paraId="415D1754" w14:textId="77777777" w:rsidR="00CA149B" w:rsidRPr="00590CAF" w:rsidRDefault="00CA149B" w:rsidP="00CA149B">
            <w:pPr>
              <w:rPr>
                <w:b/>
              </w:rPr>
            </w:pPr>
            <w:r w:rsidRPr="00590CAF">
              <w:rPr>
                <w:b/>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2B54D493" w14:textId="77777777" w:rsidR="00CA149B" w:rsidRPr="00590CAF" w:rsidRDefault="00CA149B" w:rsidP="00CA149B">
            <w:pPr>
              <w:jc w:val="right"/>
              <w:rPr>
                <w:b/>
              </w:rPr>
            </w:pPr>
            <w:r w:rsidRPr="00590CAF">
              <w:rPr>
                <w:b/>
              </w:rPr>
              <w:t>64</w:t>
            </w:r>
          </w:p>
        </w:tc>
      </w:tr>
    </w:tbl>
    <w:p w14:paraId="2273F7B3" w14:textId="2599F83E" w:rsidR="00EF2784" w:rsidRPr="00590CAF" w:rsidRDefault="007E6158" w:rsidP="00195404">
      <w:pPr>
        <w:spacing w:line="360" w:lineRule="auto"/>
        <w:jc w:val="both"/>
        <w:rPr>
          <w:lang w:val="en-US" w:eastAsia="en-ZA"/>
        </w:rPr>
      </w:pPr>
      <w:r w:rsidRPr="00590CAF">
        <w:rPr>
          <w:lang w:val="en-US" w:eastAsia="en-ZA"/>
        </w:rPr>
        <w:t xml:space="preserve">  </w:t>
      </w:r>
      <w:r w:rsidR="00A5593C" w:rsidRPr="00590CAF">
        <w:rPr>
          <w:b/>
          <w:lang w:val="en-US" w:eastAsia="en-ZA"/>
        </w:rPr>
        <w:t>Source</w:t>
      </w:r>
      <w:r w:rsidR="00A5593C" w:rsidRPr="00590CAF">
        <w:rPr>
          <w:lang w:val="en-US" w:eastAsia="en-ZA"/>
        </w:rPr>
        <w:t>: Author</w:t>
      </w:r>
    </w:p>
    <w:p w14:paraId="39EE4155" w14:textId="410A09CF" w:rsidR="00195404" w:rsidRPr="00590CAF" w:rsidRDefault="001235A6" w:rsidP="002C6563">
      <w:pPr>
        <w:spacing w:after="240" w:line="360" w:lineRule="auto"/>
        <w:jc w:val="both"/>
        <w:rPr>
          <w:lang w:val="en-US" w:eastAsia="en-ZA"/>
        </w:rPr>
      </w:pPr>
      <w:r w:rsidRPr="00590CAF">
        <w:rPr>
          <w:lang w:val="en-US" w:eastAsia="en-ZA"/>
        </w:rPr>
        <w:t xml:space="preserve">In choosing the farmers in the six </w:t>
      </w:r>
      <w:r w:rsidR="002C6563" w:rsidRPr="00590CAF">
        <w:rPr>
          <w:lang w:val="en-US" w:eastAsia="en-ZA"/>
        </w:rPr>
        <w:t>agroecological</w:t>
      </w:r>
      <w:r w:rsidRPr="00590CAF">
        <w:rPr>
          <w:lang w:val="en-US" w:eastAsia="en-ZA"/>
        </w:rPr>
        <w:t xml:space="preserve"> gardens, M</w:t>
      </w:r>
      <w:r w:rsidR="00195404" w:rsidRPr="00590CAF">
        <w:rPr>
          <w:lang w:val="en-US" w:eastAsia="en-ZA"/>
        </w:rPr>
        <w:t>aximum Variation Sampling</w:t>
      </w:r>
      <w:r w:rsidRPr="00590CAF">
        <w:rPr>
          <w:lang w:val="en-US" w:eastAsia="en-ZA"/>
        </w:rPr>
        <w:t xml:space="preserve"> (MVS) was used by the researcher.</w:t>
      </w:r>
      <w:r w:rsidR="00195404" w:rsidRPr="00590CAF">
        <w:rPr>
          <w:lang w:val="en-US" w:eastAsia="en-ZA"/>
        </w:rPr>
        <w:t xml:space="preserve"> </w:t>
      </w:r>
      <w:r w:rsidRPr="00590CAF">
        <w:rPr>
          <w:lang w:val="en-US" w:eastAsia="en-ZA"/>
        </w:rPr>
        <w:t>This</w:t>
      </w:r>
      <w:r w:rsidR="00195404" w:rsidRPr="00590CAF">
        <w:rPr>
          <w:lang w:val="en-US" w:eastAsia="en-ZA"/>
        </w:rPr>
        <w:t xml:space="preserve"> ensure</w:t>
      </w:r>
      <w:r w:rsidRPr="00590CAF">
        <w:rPr>
          <w:lang w:val="en-US" w:eastAsia="en-ZA"/>
        </w:rPr>
        <w:t>d</w:t>
      </w:r>
      <w:r w:rsidR="00195404" w:rsidRPr="00590CAF">
        <w:rPr>
          <w:lang w:val="en-US" w:eastAsia="en-ZA"/>
        </w:rPr>
        <w:t xml:space="preserve"> diversity and capture</w:t>
      </w:r>
      <w:r w:rsidRPr="00590CAF">
        <w:rPr>
          <w:lang w:val="en-US" w:eastAsia="en-ZA"/>
        </w:rPr>
        <w:t>d</w:t>
      </w:r>
      <w:r w:rsidR="00195404" w:rsidRPr="00590CAF">
        <w:rPr>
          <w:lang w:val="en-US" w:eastAsia="en-ZA"/>
        </w:rPr>
        <w:t xml:space="preserve"> a range of perspectives, experiences,</w:t>
      </w:r>
      <w:r w:rsidRPr="00590CAF">
        <w:rPr>
          <w:lang w:val="en-US" w:eastAsia="en-ZA"/>
        </w:rPr>
        <w:t xml:space="preserve"> and socio-economic backgrounds</w:t>
      </w:r>
      <w:r w:rsidR="00895B5F" w:rsidRPr="00590CAF">
        <w:rPr>
          <w:lang w:val="en-US" w:eastAsia="en-ZA"/>
        </w:rPr>
        <w:t xml:space="preserve"> but with knowledge </w:t>
      </w:r>
      <w:r w:rsidR="002C6563" w:rsidRPr="00590CAF">
        <w:rPr>
          <w:lang w:val="en-US" w:eastAsia="en-ZA"/>
        </w:rPr>
        <w:t>of</w:t>
      </w:r>
      <w:r w:rsidR="00895B5F" w:rsidRPr="00590CAF">
        <w:rPr>
          <w:lang w:val="en-US" w:eastAsia="en-ZA"/>
        </w:rPr>
        <w:t xml:space="preserve"> the social capital dynamics under consideration</w:t>
      </w:r>
      <w:r w:rsidR="00195404" w:rsidRPr="00590CAF">
        <w:rPr>
          <w:lang w:val="en-US" w:eastAsia="en-ZA"/>
        </w:rPr>
        <w:t xml:space="preserve">. </w:t>
      </w:r>
      <w:r w:rsidR="00895B5F" w:rsidRPr="00590CAF">
        <w:rPr>
          <w:lang w:val="en-US" w:eastAsia="en-ZA"/>
        </w:rPr>
        <w:t>The researcher</w:t>
      </w:r>
      <w:r w:rsidR="00195404" w:rsidRPr="00590CAF">
        <w:rPr>
          <w:lang w:val="en-US" w:eastAsia="en-ZA"/>
        </w:rPr>
        <w:t xml:space="preserve"> intentionally selected women smallholder farmers who varied in age, educational levels, farming experience, and social networks</w:t>
      </w:r>
      <w:r w:rsidR="00AB2BF2" w:rsidRPr="00590CAF">
        <w:rPr>
          <w:lang w:val="en-US" w:eastAsia="en-ZA"/>
        </w:rPr>
        <w:t>.</w:t>
      </w:r>
    </w:p>
    <w:p w14:paraId="216DFC42" w14:textId="40162F98" w:rsidR="0073481B" w:rsidRPr="00590CAF" w:rsidRDefault="002C6563" w:rsidP="00195404">
      <w:pPr>
        <w:spacing w:line="360" w:lineRule="auto"/>
        <w:jc w:val="both"/>
        <w:rPr>
          <w:lang w:val="en-US" w:eastAsia="en-ZA"/>
        </w:rPr>
      </w:pPr>
      <w:r w:rsidRPr="00590CAF">
        <w:rPr>
          <w:lang w:val="en-US" w:eastAsia="en-ZA"/>
        </w:rPr>
        <w:t>By utilis</w:t>
      </w:r>
      <w:r w:rsidR="00195404" w:rsidRPr="00590CAF">
        <w:rPr>
          <w:lang w:val="en-US" w:eastAsia="en-ZA"/>
        </w:rPr>
        <w:t xml:space="preserve">ing purposeful sampling, snowball sampling, and maximum variation sampling techniques, the study aimed to capture a representative and diverse sample of women smallholder farmers in Zvishavane, RRDC, who were directly affected by climate change. These sampling techniques facilitated the selection of participants </w:t>
      </w:r>
      <w:r w:rsidRPr="00590CAF">
        <w:rPr>
          <w:lang w:val="en-US" w:eastAsia="en-ZA"/>
        </w:rPr>
        <w:t xml:space="preserve">and enhanced the comparison of findings from different data collection approaches, thereby cementing triangulation. </w:t>
      </w:r>
    </w:p>
    <w:p w14:paraId="71F5BE2B" w14:textId="77777777" w:rsidR="00FA1433" w:rsidRPr="00590CAF" w:rsidRDefault="00FA1433" w:rsidP="007A7236">
      <w:pPr>
        <w:pStyle w:val="Heading2"/>
        <w:spacing w:line="360" w:lineRule="auto"/>
      </w:pPr>
      <w:bookmarkStart w:id="43" w:name="_Toc168507192"/>
      <w:r w:rsidRPr="00590CAF">
        <w:t>3.3 Data Collection Instruments</w:t>
      </w:r>
      <w:bookmarkEnd w:id="43"/>
    </w:p>
    <w:p w14:paraId="7B8D6C0E" w14:textId="1BD75A96" w:rsidR="00FA1433" w:rsidRPr="00590CAF" w:rsidRDefault="00FA1433" w:rsidP="007A7236">
      <w:pPr>
        <w:spacing w:after="240" w:line="360" w:lineRule="auto"/>
        <w:jc w:val="both"/>
      </w:pPr>
      <w:r w:rsidRPr="00590CAF">
        <w:t xml:space="preserve">The study utilised varied data collection tools to ensure that all items are included in to enhance data collection. First, </w:t>
      </w:r>
      <w:r w:rsidR="002C7144" w:rsidRPr="00590CAF">
        <w:t xml:space="preserve">simple questionnaires were used to obtain biography and role data quantitatively </w:t>
      </w:r>
      <w:r w:rsidRPr="00590CAF">
        <w:t xml:space="preserve">in Zvishavane women's smallholder farming </w:t>
      </w:r>
      <w:r w:rsidR="002C7144" w:rsidRPr="00590CAF">
        <w:t>stakeholders</w:t>
      </w:r>
      <w:r w:rsidRPr="00590CAF">
        <w:t>, Ward 6, 7, 11 and 12</w:t>
      </w:r>
      <w:r w:rsidR="002C7144" w:rsidRPr="00590CAF">
        <w:t xml:space="preserve"> (see Fig 1.1)</w:t>
      </w:r>
      <w:r w:rsidRPr="00590CAF">
        <w:t>. The questionnaires included Likert scale questions, multiple-choice questions, and demographic information to capture data efficiently</w:t>
      </w:r>
      <w:r w:rsidR="007A7236" w:rsidRPr="00590CAF">
        <w:t xml:space="preserve"> (see Appendix </w:t>
      </w:r>
      <w:r w:rsidR="002C7144" w:rsidRPr="00590CAF">
        <w:t>3 to 7</w:t>
      </w:r>
      <w:r w:rsidR="007A7236" w:rsidRPr="00590CAF">
        <w:t>)</w:t>
      </w:r>
      <w:r w:rsidRPr="00590CAF">
        <w:t>.</w:t>
      </w:r>
    </w:p>
    <w:p w14:paraId="4F52066A" w14:textId="74F97ED0" w:rsidR="00D159EE" w:rsidRPr="00590CAF" w:rsidRDefault="0055234C" w:rsidP="007A7236">
      <w:pPr>
        <w:spacing w:after="240" w:line="360" w:lineRule="auto"/>
        <w:jc w:val="both"/>
      </w:pPr>
      <w:r w:rsidRPr="00590CAF">
        <w:lastRenderedPageBreak/>
        <w:t>I</w:t>
      </w:r>
      <w:r w:rsidR="00D159EE" w:rsidRPr="00590CAF">
        <w:t xml:space="preserve">nterviews were </w:t>
      </w:r>
      <w:r w:rsidRPr="00590CAF">
        <w:t xml:space="preserve">structured in a questionnaire and </w:t>
      </w:r>
      <w:r w:rsidR="00D159EE" w:rsidRPr="00590CAF">
        <w:t>chiefly used in the discussions with key informants and participants from the Zvishavane women's smallholder farming gardens. These interviews provided in-depth qualitative insights into the study constructs. Open-ended questions allowed participants to share their experiences, perspectives, and narratives related to the study objectives.</w:t>
      </w:r>
      <w:r w:rsidRPr="00590CAF">
        <w:t xml:space="preserve"> </w:t>
      </w:r>
    </w:p>
    <w:p w14:paraId="2DA23787" w14:textId="65F6133A" w:rsidR="00FA1433" w:rsidRPr="00590CAF" w:rsidRDefault="0055234C" w:rsidP="007A7236">
      <w:pPr>
        <w:spacing w:after="240" w:line="360" w:lineRule="auto"/>
        <w:jc w:val="both"/>
      </w:pPr>
      <w:r w:rsidRPr="00590CAF">
        <w:t>Some sessions of the Focus Group Discussions (FGDs) utilised the</w:t>
      </w:r>
      <w:r w:rsidR="00FA1433" w:rsidRPr="00590CAF">
        <w:t xml:space="preserve"> Schuette Scale (discussed in detail below)</w:t>
      </w:r>
      <w:r w:rsidRPr="00590CAF">
        <w:t xml:space="preserve">. Focus group discussions (FGDs) were organised with representatives from Agricultural Extension Officers (AGRITEX), smallholder women farmers, Ministries, and the Runde Rural District Council (RRDC). </w:t>
      </w:r>
      <w:r w:rsidR="00FA1433" w:rsidRPr="00590CAF">
        <w:t>FGDs facilitated group interactions, allowing participants to express their opinions, share knowledge, and engage in discussions around the study objectives. The discussions was guided by a moderator, and the data obtained provided rich qualitative insights.</w:t>
      </w:r>
    </w:p>
    <w:p w14:paraId="4338EE9D" w14:textId="5F6BBC06" w:rsidR="00FA1433" w:rsidRPr="00590CAF" w:rsidRDefault="00FA1433" w:rsidP="007A7236">
      <w:pPr>
        <w:spacing w:after="240" w:line="360" w:lineRule="auto"/>
        <w:jc w:val="both"/>
      </w:pPr>
      <w:r w:rsidRPr="00590CAF">
        <w:t xml:space="preserve">Document Analysis was also employed to obtain the data. Existing documents such as reports, policies, and community records were analysed to </w:t>
      </w:r>
      <w:r w:rsidR="00F4148D" w:rsidRPr="00590CAF">
        <w:t>make meaning of</w:t>
      </w:r>
      <w:r w:rsidRPr="00590CAF">
        <w:t xml:space="preserve"> relevant information on social capital dynamics, </w:t>
      </w:r>
      <w:r w:rsidR="00F4148D" w:rsidRPr="00590CAF">
        <w:t xml:space="preserve">climate and </w:t>
      </w:r>
      <w:r w:rsidRPr="00590CAF">
        <w:t xml:space="preserve">governance structures in the Zvishavane women's smallholder farming communities. Furthermore, observations were done by the researcher. Direct observations of the social interactions, group dynamics, and governance processes within the women's smallholder farming communities can provide valuable contextual information. Observations captured non-verbal cues, </w:t>
      </w:r>
      <w:proofErr w:type="spellStart"/>
      <w:r w:rsidRPr="00590CAF">
        <w:t>behaviors</w:t>
      </w:r>
      <w:proofErr w:type="spellEnd"/>
      <w:r w:rsidRPr="00590CAF">
        <w:t>, and practices that were not fully captured through other data collection methods.</w:t>
      </w:r>
    </w:p>
    <w:p w14:paraId="7A26DC31" w14:textId="2B822A75" w:rsidR="00FA1433" w:rsidRPr="00590CAF" w:rsidRDefault="00FA1433" w:rsidP="007A7236">
      <w:pPr>
        <w:spacing w:after="240" w:line="360" w:lineRule="auto"/>
        <w:jc w:val="both"/>
      </w:pPr>
      <w:r w:rsidRPr="00590CAF">
        <w:t>By employing a combination of questionnaires, interviews, FGDs, document analysis, and observations, the study gathered comprehensive data to examine the fact</w:t>
      </w:r>
      <w:r w:rsidR="00F23FEB" w:rsidRPr="00590CAF">
        <w:t xml:space="preserve">ors influencing social capital dynamics in the Zvishavane, </w:t>
      </w:r>
      <w:r w:rsidRPr="00590CAF">
        <w:t>RRDC.</w:t>
      </w:r>
    </w:p>
    <w:p w14:paraId="1373300B" w14:textId="20638CE4" w:rsidR="00600AD5" w:rsidRPr="00590CAF" w:rsidRDefault="00525332" w:rsidP="00600AD5">
      <w:pPr>
        <w:pStyle w:val="Heading2"/>
      </w:pPr>
      <w:bookmarkStart w:id="44" w:name="_Toc168507193"/>
      <w:r w:rsidRPr="00590CAF">
        <w:t xml:space="preserve">3.4. </w:t>
      </w:r>
      <w:r w:rsidR="00600AD5" w:rsidRPr="00590CAF">
        <w:t>Data collection procedure</w:t>
      </w:r>
      <w:bookmarkEnd w:id="44"/>
    </w:p>
    <w:p w14:paraId="5BD8DCAA" w14:textId="77777777" w:rsidR="00E2036B" w:rsidRPr="00590CAF" w:rsidRDefault="00E2036B" w:rsidP="00600AD5">
      <w:pPr>
        <w:spacing w:line="360" w:lineRule="auto"/>
        <w:jc w:val="both"/>
        <w:rPr>
          <w:i/>
          <w:lang w:val="en-US"/>
        </w:rPr>
      </w:pPr>
    </w:p>
    <w:p w14:paraId="32298496" w14:textId="7AA660B4" w:rsidR="00600AD5" w:rsidRPr="00590CAF" w:rsidRDefault="00600AD5" w:rsidP="00600AD5">
      <w:pPr>
        <w:spacing w:line="360" w:lineRule="auto"/>
        <w:jc w:val="both"/>
        <w:rPr>
          <w:i/>
          <w:lang w:val="en-US"/>
        </w:rPr>
      </w:pPr>
      <w:r w:rsidRPr="00590CAF">
        <w:rPr>
          <w:i/>
          <w:lang w:val="en-US"/>
        </w:rPr>
        <w:t xml:space="preserve">Focus Group Discussions </w:t>
      </w:r>
      <w:r w:rsidR="00E84F9A" w:rsidRPr="00590CAF">
        <w:rPr>
          <w:i/>
          <w:lang w:val="en-US"/>
        </w:rPr>
        <w:t>(FGD)</w:t>
      </w:r>
    </w:p>
    <w:p w14:paraId="58336657" w14:textId="2F1CF00B" w:rsidR="007B56C5" w:rsidRPr="00590CAF" w:rsidRDefault="00836AF8" w:rsidP="00B9625F">
      <w:pPr>
        <w:spacing w:after="240" w:line="360" w:lineRule="auto"/>
        <w:jc w:val="both"/>
      </w:pPr>
      <w:r w:rsidRPr="00590CAF">
        <w:t>For FGD’s</w:t>
      </w:r>
      <w:r w:rsidR="007B56C5" w:rsidRPr="00590CAF">
        <w:t xml:space="preserve"> guided questionnaire</w:t>
      </w:r>
      <w:r w:rsidRPr="00590CAF">
        <w:t xml:space="preserve"> was used</w:t>
      </w:r>
      <w:r w:rsidR="007B56C5" w:rsidRPr="00590CAF">
        <w:t xml:space="preserve">, as described in Appendix </w:t>
      </w:r>
      <w:r w:rsidR="0024629C" w:rsidRPr="00590CAF">
        <w:t>7</w:t>
      </w:r>
      <w:r w:rsidR="007B56C5" w:rsidRPr="00590CAF">
        <w:t>. The oral discussions varied in length, ranging from 45 to 80 minutes. To ensure a smooth process and reduce participant bias, the researchers utilized the Schutte Scale. This scale enabled quick responses and minimized the potential for participants to copy one another. The inclusion of the Schutte Scale was essential in evaluating diffe</w:t>
      </w:r>
      <w:r w:rsidRPr="00590CAF">
        <w:t>rent aspects of social capital.</w:t>
      </w:r>
    </w:p>
    <w:p w14:paraId="5A00DD2E" w14:textId="204F7630" w:rsidR="004B4929" w:rsidRPr="00590CAF" w:rsidRDefault="004937E8" w:rsidP="00B9625F">
      <w:pPr>
        <w:spacing w:after="240" w:line="360" w:lineRule="auto"/>
        <w:jc w:val="both"/>
      </w:pPr>
      <w:r w:rsidRPr="00590CAF">
        <w:lastRenderedPageBreak/>
        <w:t>T</w:t>
      </w:r>
      <w:r w:rsidR="007B56C5" w:rsidRPr="00590CAF">
        <w:t>he Schutte Scale (refer to Figure 3.1) communicate</w:t>
      </w:r>
      <w:r w:rsidRPr="00590CAF">
        <w:t>d the</w:t>
      </w:r>
      <w:r w:rsidR="007B56C5" w:rsidRPr="00590CAF">
        <w:t xml:space="preserve"> responses </w:t>
      </w:r>
      <w:r w:rsidRPr="00590CAF">
        <w:t xml:space="preserve">of participants </w:t>
      </w:r>
      <w:r w:rsidR="007B56C5" w:rsidRPr="00590CAF">
        <w:t>directly to</w:t>
      </w:r>
      <w:r w:rsidR="0085691B" w:rsidRPr="00590CAF">
        <w:t xml:space="preserve"> the researcher without verbalis</w:t>
      </w:r>
      <w:r w:rsidR="007B56C5" w:rsidRPr="00590CAF">
        <w:t xml:space="preserve">ing them. The Schutte Scale employed in the study featured numerical calibrations on one side facing the interviewer, while the other side facing the participant had non-numerical representations in the form of dotted markings and weights. Essentially, the scale was designed so that the side with </w:t>
      </w:r>
      <w:r w:rsidR="0085691B" w:rsidRPr="00590CAF">
        <w:t xml:space="preserve">numbers </w:t>
      </w:r>
      <w:r w:rsidR="007B56C5" w:rsidRPr="00590CAF">
        <w:t xml:space="preserve">faced the interviewer, while the </w:t>
      </w:r>
      <w:r w:rsidR="0085691B" w:rsidRPr="00590CAF">
        <w:t xml:space="preserve">other </w:t>
      </w:r>
      <w:r w:rsidR="007B56C5" w:rsidRPr="00590CAF">
        <w:t xml:space="preserve">side with </w:t>
      </w:r>
      <w:r w:rsidR="0085691B" w:rsidRPr="00590CAF">
        <w:t xml:space="preserve">dots </w:t>
      </w:r>
      <w:r w:rsidR="007B56C5" w:rsidRPr="00590CAF">
        <w:t xml:space="preserve">faced the participant, as depicted in Figure 3.1. When questions were posed, the respondent (interviewee) held the Schutte Scale in a manner where the dotted side was facing them. The indicator on the scale was adjusted towards the denser-filled dots to indicate a higher </w:t>
      </w:r>
      <w:r w:rsidR="0047418D" w:rsidRPr="00590CAF">
        <w:t>concentration</w:t>
      </w:r>
      <w:r w:rsidR="007B56C5" w:rsidRPr="00590CAF">
        <w:t xml:space="preserve"> and towards the less dense-dot section to indicate a lower </w:t>
      </w:r>
      <w:r w:rsidR="0047418D" w:rsidRPr="00590CAF">
        <w:t>concentration of a particular construct</w:t>
      </w:r>
      <w:r w:rsidR="007B56C5" w:rsidRPr="00590CAF">
        <w:t xml:space="preserve">. </w:t>
      </w:r>
      <w:bookmarkStart w:id="45" w:name="_Toc366081851"/>
    </w:p>
    <w:p w14:paraId="690B6337" w14:textId="6E64FD58" w:rsidR="004B4929" w:rsidRPr="00590CAF" w:rsidRDefault="004B4929" w:rsidP="004F0AD5">
      <w:pPr>
        <w:rPr>
          <w:rFonts w:eastAsia="SimSun"/>
          <w:b/>
          <w:lang w:val="en-GB" w:eastAsia="zh-CN"/>
        </w:rPr>
      </w:pPr>
      <w:r w:rsidRPr="00590CAF">
        <w:rPr>
          <w:rFonts w:eastAsia="SimSun"/>
          <w:b/>
          <w:noProof/>
          <w:bdr w:val="single" w:sz="4" w:space="0" w:color="auto"/>
          <w:lang w:val="en-US" w:eastAsia="en-US"/>
        </w:rPr>
        <w:drawing>
          <wp:inline distT="0" distB="0" distL="0" distR="0" wp14:anchorId="33581547" wp14:editId="0197499B">
            <wp:extent cx="5403850" cy="42976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3850" cy="4297680"/>
                    </a:xfrm>
                    <a:prstGeom prst="rect">
                      <a:avLst/>
                    </a:prstGeom>
                  </pic:spPr>
                </pic:pic>
              </a:graphicData>
            </a:graphic>
          </wp:inline>
        </w:drawing>
      </w:r>
    </w:p>
    <w:p w14:paraId="25E1E366" w14:textId="77777777" w:rsidR="004B4929" w:rsidRPr="00590CAF" w:rsidRDefault="004B4929" w:rsidP="004F0AD5">
      <w:pPr>
        <w:rPr>
          <w:rFonts w:eastAsia="SimSun"/>
          <w:b/>
          <w:lang w:val="en-GB" w:eastAsia="zh-CN"/>
        </w:rPr>
      </w:pPr>
    </w:p>
    <w:p w14:paraId="7B5D06CD" w14:textId="759F8988" w:rsidR="001202B7" w:rsidRPr="00590CAF" w:rsidRDefault="001202B7" w:rsidP="001202B7">
      <w:pPr>
        <w:pStyle w:val="Caption"/>
        <w:spacing w:after="0"/>
        <w:rPr>
          <w:b w:val="0"/>
          <w:bCs/>
          <w:noProof/>
          <w:color w:val="auto"/>
          <w:lang w:val="en-GB" w:eastAsia="en-GB"/>
        </w:rPr>
      </w:pPr>
      <w:r w:rsidRPr="00590CAF">
        <w:rPr>
          <w:color w:val="auto"/>
        </w:rPr>
        <w:t xml:space="preserve">Figure </w:t>
      </w:r>
      <w:r w:rsidRPr="00590CAF">
        <w:rPr>
          <w:color w:val="auto"/>
        </w:rPr>
        <w:fldChar w:fldCharType="begin"/>
      </w:r>
      <w:r w:rsidRPr="00590CAF">
        <w:rPr>
          <w:color w:val="auto"/>
        </w:rPr>
        <w:instrText xml:space="preserve"> SEQ Figure \* ARABIC </w:instrText>
      </w:r>
      <w:r w:rsidRPr="00590CAF">
        <w:rPr>
          <w:color w:val="auto"/>
        </w:rPr>
        <w:fldChar w:fldCharType="separate"/>
      </w:r>
      <w:r w:rsidRPr="00590CAF">
        <w:rPr>
          <w:noProof/>
          <w:color w:val="auto"/>
        </w:rPr>
        <w:t>3</w:t>
      </w:r>
      <w:r w:rsidRPr="00590CAF">
        <w:rPr>
          <w:color w:val="auto"/>
        </w:rPr>
        <w:fldChar w:fldCharType="end"/>
      </w:r>
      <w:r w:rsidRPr="00590CAF">
        <w:rPr>
          <w:color w:val="auto"/>
        </w:rPr>
        <w:t>.1: The Schutte Scale Instrument</w:t>
      </w:r>
    </w:p>
    <w:p w14:paraId="13FADC77" w14:textId="6580056D" w:rsidR="00600AD5" w:rsidRPr="00590CAF" w:rsidRDefault="00600AD5" w:rsidP="004F0AD5">
      <w:pPr>
        <w:rPr>
          <w:rFonts w:eastAsia="SimSun"/>
          <w:b/>
          <w:sz w:val="18"/>
          <w:szCs w:val="18"/>
          <w:lang w:val="en-GB" w:eastAsia="zh-CN"/>
        </w:rPr>
      </w:pPr>
      <w:r w:rsidRPr="00590CAF">
        <w:rPr>
          <w:rFonts w:eastAsia="SimSun"/>
          <w:b/>
          <w:bCs/>
          <w:noProof/>
          <w:sz w:val="18"/>
          <w:szCs w:val="18"/>
          <w:lang w:val="en-GB" w:eastAsia="en-GB"/>
        </w:rPr>
        <w:t>Source: Adapted and applied in the field with permission from Schutte (2000:12)</w:t>
      </w:r>
      <w:bookmarkEnd w:id="45"/>
    </w:p>
    <w:p w14:paraId="19E8844B" w14:textId="77777777" w:rsidR="00355FA8" w:rsidRPr="00590CAF" w:rsidRDefault="00355FA8" w:rsidP="00355FA8">
      <w:pPr>
        <w:spacing w:line="360" w:lineRule="auto"/>
        <w:jc w:val="both"/>
        <w:rPr>
          <w:lang w:val="en-US"/>
        </w:rPr>
      </w:pPr>
    </w:p>
    <w:p w14:paraId="0827FA88" w14:textId="327D8D16" w:rsidR="00193F04" w:rsidRPr="00590CAF" w:rsidRDefault="00193F04" w:rsidP="00B9625F">
      <w:pPr>
        <w:spacing w:after="240" w:line="360" w:lineRule="auto"/>
        <w:jc w:val="both"/>
      </w:pPr>
      <w:r w:rsidRPr="00590CAF">
        <w:t xml:space="preserve">According to Schutte (2000:12), the Schutte Scale offers the advantage of ranking issues without the need to weigh items against each other. This feature provides valuable qualitative data for community development practitioners, tourism planners, and conservation planners. The scale also presents several benefits for researchers. Firstly, it is considered a flexible </w:t>
      </w:r>
      <w:r w:rsidRPr="00590CAF">
        <w:lastRenderedPageBreak/>
        <w:t xml:space="preserve">instrument that can be used in interdisciplinary research to gather community perspectives. Schutte (2000) emphasized its cost-effectiveness compared to door-to-door surveys, requiring less time and money. Additionally, the scale is easy to use, requiring minimal training for participants to engage in discussions. This approach fosters a sense of ownership among community members and enhances their attentiveness during the process. Moreover, Schutte (2000) highlighted that the instrument is suitable for determining community priorities </w:t>
      </w:r>
      <w:r w:rsidR="00F148F4" w:rsidRPr="00590CAF">
        <w:t xml:space="preserve">and </w:t>
      </w:r>
      <w:r w:rsidRPr="00590CAF">
        <w:t>providing projective data on overall community perceptions.</w:t>
      </w:r>
    </w:p>
    <w:p w14:paraId="00C2D940" w14:textId="6AE6D758" w:rsidR="00193F04" w:rsidRPr="00590CAF" w:rsidRDefault="00193F04" w:rsidP="00B9625F">
      <w:pPr>
        <w:spacing w:after="240" w:line="360" w:lineRule="auto"/>
        <w:jc w:val="both"/>
      </w:pPr>
      <w:r w:rsidRPr="00590CAF">
        <w:t>Furthermore, the Schutte Scale approach generates statistical data that complements household survey questionnaire responses</w:t>
      </w:r>
      <w:r w:rsidR="00784828" w:rsidRPr="00590CAF">
        <w:t xml:space="preserve"> (though in this study were not done)</w:t>
      </w:r>
      <w:r w:rsidRPr="00590CAF">
        <w:t>, particularly in capturing sensitive aspects such as perceptions and feelings regarding imbalances in benefit distribution between communities and state-driven enterprises. Obtaining such data through traditional questionnaires, using a scale of 'strongly agreeing, agreeing, and not agreeing' with varying responses, can be challenging. The Schutte Scale addresses this discrepancy by enabling immediate follow-up responses from community participants during the case study investigation of specific issues of interest.</w:t>
      </w:r>
    </w:p>
    <w:p w14:paraId="72F66A42" w14:textId="77777777" w:rsidR="0073481B" w:rsidRPr="00590CAF" w:rsidRDefault="0073481B" w:rsidP="005E7E2A">
      <w:pPr>
        <w:pStyle w:val="Heading2"/>
        <w:spacing w:line="360" w:lineRule="auto"/>
      </w:pPr>
      <w:bookmarkStart w:id="46" w:name="_Toc168507194"/>
      <w:r w:rsidRPr="00590CAF">
        <w:t>3.6. Data Analysis</w:t>
      </w:r>
      <w:bookmarkEnd w:id="46"/>
    </w:p>
    <w:p w14:paraId="02756BCE" w14:textId="7B85D155" w:rsidR="00644FD1" w:rsidRPr="00590CAF" w:rsidRDefault="005E7E2A" w:rsidP="00644FD1">
      <w:pPr>
        <w:spacing w:after="200" w:line="360" w:lineRule="auto"/>
        <w:jc w:val="both"/>
      </w:pPr>
      <w:r w:rsidRPr="00590CAF">
        <w:t>Data was analysed thematically</w:t>
      </w:r>
      <w:r w:rsidR="00AB222B" w:rsidRPr="00590CAF">
        <w:t xml:space="preserve"> by</w:t>
      </w:r>
      <w:r w:rsidR="00644FD1" w:rsidRPr="00590CAF">
        <w:t xml:space="preserve"> drawing themes on social capital roles in </w:t>
      </w:r>
      <w:r w:rsidR="008C4976" w:rsidRPr="00590CAF">
        <w:t>women's</w:t>
      </w:r>
      <w:r w:rsidR="00644FD1" w:rsidRPr="00590CAF">
        <w:t xml:space="preserve"> smallholder farming communities. Nine steps were followed in analysing the data.</w:t>
      </w:r>
    </w:p>
    <w:p w14:paraId="4B2B8357" w14:textId="1C4BAB7D" w:rsidR="000A4C73" w:rsidRPr="00590CAF" w:rsidRDefault="00644FD1" w:rsidP="00644FD1">
      <w:pPr>
        <w:spacing w:after="200" w:line="360" w:lineRule="auto"/>
        <w:jc w:val="both"/>
      </w:pPr>
      <w:r w:rsidRPr="00590CAF">
        <w:t>First, data preparation was done through</w:t>
      </w:r>
      <w:r w:rsidR="005E7E2A" w:rsidRPr="00590CAF">
        <w:t xml:space="preserve"> transcribing and organising it</w:t>
      </w:r>
      <w:r w:rsidRPr="00590CAF">
        <w:t xml:space="preserve">. The Researcher ensured that the data is anonymized and labelled appropriately to maintain confidentiality. This was done by linking them to the objectives. </w:t>
      </w:r>
      <w:r w:rsidR="00631F5D" w:rsidRPr="00590CAF">
        <w:t>The second step was familiarisation with the data. This involved r</w:t>
      </w:r>
      <w:r w:rsidR="000A4C73" w:rsidRPr="00590CAF">
        <w:t>ead and re-read the transcripts and observational notes</w:t>
      </w:r>
      <w:r w:rsidR="00631F5D" w:rsidRPr="00590CAF">
        <w:t xml:space="preserve"> made during the field work in Zvishavane communities</w:t>
      </w:r>
      <w:r w:rsidR="000A4C73" w:rsidRPr="00590CAF">
        <w:t xml:space="preserve">. </w:t>
      </w:r>
      <w:r w:rsidR="00EB6BF0" w:rsidRPr="00590CAF">
        <w:t xml:space="preserve">Notes were taken by the researcher during the process. </w:t>
      </w:r>
    </w:p>
    <w:p w14:paraId="24CF4D00" w14:textId="51030CB4" w:rsidR="00245EE7" w:rsidRPr="00590CAF" w:rsidRDefault="00245EE7" w:rsidP="00644FD1">
      <w:pPr>
        <w:spacing w:after="200" w:line="360" w:lineRule="auto"/>
        <w:jc w:val="both"/>
      </w:pPr>
      <w:r w:rsidRPr="00590CAF">
        <w:t xml:space="preserve">Third, initial coding was undertaken. The coding process started by assigning descriptive labels or codes to segments of the data that are relevant to social capital and climate change. Codes captured concepts such as social networks, trust, collective action, resource sharing, knowledge exchange, and adaptive strategies. The researcher used a coding framework that evolves as new codes emerge from the data. Thereafter, </w:t>
      </w:r>
      <w:r w:rsidR="00FA0248" w:rsidRPr="00590CAF">
        <w:t xml:space="preserve">the </w:t>
      </w:r>
      <w:r w:rsidRPr="00590CAF">
        <w:t xml:space="preserve">generation of initial themes commenced. </w:t>
      </w:r>
      <w:r w:rsidR="00FA0248" w:rsidRPr="00590CAF">
        <w:t>The researcher r</w:t>
      </w:r>
      <w:r w:rsidRPr="00590CAF">
        <w:t>eview</w:t>
      </w:r>
      <w:r w:rsidR="00FA0248" w:rsidRPr="00590CAF">
        <w:t>ed</w:t>
      </w:r>
      <w:r w:rsidRPr="00590CAF">
        <w:t xml:space="preserve"> the codes and </w:t>
      </w:r>
      <w:r w:rsidR="00FA0248" w:rsidRPr="00590CAF">
        <w:t>identified</w:t>
      </w:r>
      <w:r w:rsidRPr="00590CAF">
        <w:t xml:space="preserve"> preliminary themes that capture the broader patterns or concepts emerging from the data. </w:t>
      </w:r>
      <w:r w:rsidR="00FA0248" w:rsidRPr="00590CAF">
        <w:t>The researcher looked</w:t>
      </w:r>
      <w:r w:rsidRPr="00590CAF">
        <w:t xml:space="preserve"> for similarities, differences, and recurring ideas across the dataset. </w:t>
      </w:r>
      <w:r w:rsidR="00483356" w:rsidRPr="00590CAF">
        <w:t>These included</w:t>
      </w:r>
      <w:r w:rsidRPr="00590CAF">
        <w:t xml:space="preserve"> "Social Networks and Information </w:t>
      </w:r>
      <w:r w:rsidRPr="00590CAF">
        <w:lastRenderedPageBreak/>
        <w:t xml:space="preserve">Sharing," "Cooperative Practices for Climate Change Adaptation," "Barriers to Women's Participation in Collective Action," </w:t>
      </w:r>
      <w:r w:rsidR="00483356" w:rsidRPr="00590CAF">
        <w:t>and</w:t>
      </w:r>
      <w:r w:rsidRPr="00590CAF">
        <w:t xml:space="preserve"> "Institutional Support for Social Capital Development."</w:t>
      </w:r>
    </w:p>
    <w:p w14:paraId="7D0B3F7C" w14:textId="5039268A" w:rsidR="00992CF0" w:rsidRPr="00590CAF" w:rsidRDefault="00992CF0" w:rsidP="00644FD1">
      <w:pPr>
        <w:spacing w:after="200" w:line="360" w:lineRule="auto"/>
        <w:jc w:val="both"/>
      </w:pPr>
      <w:r w:rsidRPr="00590CAF">
        <w:t xml:space="preserve">The researcher then refined the themes, as the next step. The researcher refined and revised the initial themes by reviewing and comparing the coded data segments within each theme. Look for patterns, connections, and relationships between different themes. </w:t>
      </w:r>
      <w:r w:rsidR="001A7EBE" w:rsidRPr="00590CAF">
        <w:t>At this point, m</w:t>
      </w:r>
      <w:r w:rsidRPr="00590CAF">
        <w:t>erg</w:t>
      </w:r>
      <w:r w:rsidR="001A7EBE" w:rsidRPr="00590CAF">
        <w:t>ing and</w:t>
      </w:r>
      <w:r w:rsidRPr="00590CAF">
        <w:t xml:space="preserve"> split</w:t>
      </w:r>
      <w:r w:rsidR="001A7EBE" w:rsidRPr="00590CAF">
        <w:t>ting of</w:t>
      </w:r>
      <w:r w:rsidRPr="00590CAF">
        <w:t xml:space="preserve"> themes </w:t>
      </w:r>
      <w:r w:rsidR="001A7EBE" w:rsidRPr="00590CAF">
        <w:t>was done</w:t>
      </w:r>
      <w:r w:rsidRPr="00590CAF">
        <w:t xml:space="preserve"> </w:t>
      </w:r>
      <w:r w:rsidR="00EA3EB5" w:rsidRPr="00590CAF">
        <w:t xml:space="preserve">by the researcher </w:t>
      </w:r>
      <w:r w:rsidRPr="00590CAF">
        <w:t xml:space="preserve">to ensure coherence and meaningful representation of the data. </w:t>
      </w:r>
      <w:r w:rsidR="0020787E" w:rsidRPr="00590CAF">
        <w:t xml:space="preserve">Furthermore, </w:t>
      </w:r>
      <w:r w:rsidR="00EA3EB5" w:rsidRPr="00590CAF">
        <w:t>the researcher embarked on data charting where he created a thematic c</w:t>
      </w:r>
      <w:r w:rsidR="00057935" w:rsidRPr="00590CAF">
        <w:t>oding matrix or chart to organis</w:t>
      </w:r>
      <w:r w:rsidR="00EA3EB5" w:rsidRPr="00590CAF">
        <w:t>e the data segments and their corres</w:t>
      </w:r>
      <w:r w:rsidR="00057935" w:rsidRPr="00590CAF">
        <w:t>ponding themes. This chart helped visualis</w:t>
      </w:r>
      <w:r w:rsidR="00EA3EB5" w:rsidRPr="00590CAF">
        <w:t>e the relationships between themes and s</w:t>
      </w:r>
      <w:r w:rsidR="00057935" w:rsidRPr="00590CAF">
        <w:t>pecific data excerpts. It served</w:t>
      </w:r>
      <w:r w:rsidR="00EA3EB5" w:rsidRPr="00590CAF">
        <w:t xml:space="preserve"> as a reference tool to aid in the analysis and interpretation of the findings.</w:t>
      </w:r>
    </w:p>
    <w:p w14:paraId="3421DD17" w14:textId="7225BCE4" w:rsidR="005D30F4" w:rsidRPr="00590CAF" w:rsidRDefault="00057935" w:rsidP="00644FD1">
      <w:pPr>
        <w:spacing w:after="200" w:line="360" w:lineRule="auto"/>
        <w:jc w:val="both"/>
      </w:pPr>
      <w:r w:rsidRPr="00590CAF">
        <w:t>Theme analysis was done after charting. The researcher analysed each theme in detail by examining the data segments that support it.</w:t>
      </w:r>
      <w:r w:rsidR="00EB6BF0" w:rsidRPr="00590CAF">
        <w:t xml:space="preserve"> </w:t>
      </w:r>
      <w:r w:rsidR="005D30F4" w:rsidRPr="00590CAF">
        <w:t xml:space="preserve">The researcher then utilized the statistical software </w:t>
      </w:r>
      <w:r w:rsidR="00FD697C" w:rsidRPr="00590CAF">
        <w:t>Python</w:t>
      </w:r>
      <w:r w:rsidR="005D30F4" w:rsidRPr="00590CAF">
        <w:t xml:space="preserve"> to conduct a correlation analysis on the collected data.</w:t>
      </w:r>
    </w:p>
    <w:p w14:paraId="2A96348B" w14:textId="30A2A236" w:rsidR="00A62BE0" w:rsidRPr="00590CAF" w:rsidRDefault="0073337B" w:rsidP="0073337B">
      <w:pPr>
        <w:spacing w:after="200" w:line="360" w:lineRule="auto"/>
        <w:jc w:val="both"/>
      </w:pPr>
      <w:r w:rsidRPr="00590CAF">
        <w:t>Finally, the researcher reported the findings clearly and comprehensively using quotes and examples from the data to support the identified themes. He provided a rich description of each theme, including its characteristics, supporting evidence, and interpretations. Include relevant contextual information to enhance the understanding of the findings.</w:t>
      </w:r>
    </w:p>
    <w:p w14:paraId="5F6A81C6" w14:textId="6C36518B" w:rsidR="00A62BE0" w:rsidRPr="00590CAF" w:rsidRDefault="00A574C2" w:rsidP="00216092">
      <w:pPr>
        <w:pStyle w:val="Heading2"/>
        <w:numPr>
          <w:ilvl w:val="2"/>
          <w:numId w:val="4"/>
        </w:numPr>
        <w:spacing w:line="360" w:lineRule="auto"/>
        <w:jc w:val="both"/>
        <w:rPr>
          <w:rFonts w:ascii="Times New Roman" w:hAnsi="Times New Roman"/>
          <w:sz w:val="24"/>
          <w:szCs w:val="24"/>
        </w:rPr>
      </w:pPr>
      <w:bookmarkStart w:id="47" w:name="_Toc168507195"/>
      <w:r w:rsidRPr="00590CAF">
        <w:rPr>
          <w:rFonts w:ascii="Times New Roman" w:hAnsi="Times New Roman"/>
          <w:sz w:val="24"/>
          <w:szCs w:val="24"/>
          <w:lang w:val="en-ZA" w:eastAsia="en-ZA"/>
        </w:rPr>
        <w:t>Validity</w:t>
      </w:r>
      <w:bookmarkEnd w:id="47"/>
    </w:p>
    <w:p w14:paraId="14017B80" w14:textId="09E2604C" w:rsidR="00A574C2" w:rsidRPr="00590CAF" w:rsidRDefault="00920351" w:rsidP="00920351">
      <w:pPr>
        <w:spacing w:line="360" w:lineRule="auto"/>
        <w:jc w:val="both"/>
        <w:rPr>
          <w:lang w:eastAsia="en-ZA"/>
        </w:rPr>
      </w:pPr>
      <w:r w:rsidRPr="00590CAF">
        <w:rPr>
          <w:lang w:eastAsia="en-ZA"/>
        </w:rPr>
        <w:t xml:space="preserve">The study </w:t>
      </w:r>
      <w:r w:rsidR="002A010B" w:rsidRPr="00590CAF">
        <w:rPr>
          <w:lang w:eastAsia="en-ZA"/>
        </w:rPr>
        <w:t xml:space="preserve">ensured that the questions included on the data collection tools </w:t>
      </w:r>
      <w:r w:rsidR="00E36BE8">
        <w:rPr>
          <w:lang w:eastAsia="en-ZA"/>
        </w:rPr>
        <w:t>were</w:t>
      </w:r>
      <w:r w:rsidR="002A010B" w:rsidRPr="00590CAF">
        <w:rPr>
          <w:lang w:eastAsia="en-ZA"/>
        </w:rPr>
        <w:t xml:space="preserve"> valid through undertaking various validity tests</w:t>
      </w:r>
      <w:r w:rsidR="00C87FB0" w:rsidRPr="00590CAF">
        <w:rPr>
          <w:lang w:eastAsia="en-ZA"/>
        </w:rPr>
        <w:t>.</w:t>
      </w:r>
      <w:r w:rsidR="002A010B" w:rsidRPr="00590CAF">
        <w:rPr>
          <w:lang w:eastAsia="en-ZA"/>
        </w:rPr>
        <w:t xml:space="preserve"> </w:t>
      </w:r>
      <w:r w:rsidR="003B4C9B" w:rsidRPr="00590CAF">
        <w:rPr>
          <w:lang w:eastAsia="en-ZA"/>
        </w:rPr>
        <w:t>Content validity ensured</w:t>
      </w:r>
      <w:r w:rsidR="00A574C2" w:rsidRPr="00590CAF">
        <w:rPr>
          <w:lang w:eastAsia="en-ZA"/>
        </w:rPr>
        <w:t xml:space="preserve"> that the research instruments, </w:t>
      </w:r>
      <w:r w:rsidR="003B4C9B" w:rsidRPr="00590CAF">
        <w:rPr>
          <w:lang w:eastAsia="en-ZA"/>
        </w:rPr>
        <w:t>used in the study</w:t>
      </w:r>
      <w:r w:rsidR="00A574C2" w:rsidRPr="00590CAF">
        <w:rPr>
          <w:lang w:eastAsia="en-ZA"/>
        </w:rPr>
        <w:t>,</w:t>
      </w:r>
      <w:r w:rsidR="003B4C9B" w:rsidRPr="00590CAF">
        <w:rPr>
          <w:lang w:eastAsia="en-ZA"/>
        </w:rPr>
        <w:t xml:space="preserve"> including interview guides and</w:t>
      </w:r>
      <w:r w:rsidR="00A574C2" w:rsidRPr="00590CAF">
        <w:rPr>
          <w:lang w:eastAsia="en-ZA"/>
        </w:rPr>
        <w:t xml:space="preserve"> observational protocols, adequately cover the relevant aspects of social capital and climate change. To establish content validity, </w:t>
      </w:r>
      <w:r w:rsidR="003B4C9B" w:rsidRPr="00590CAF">
        <w:rPr>
          <w:lang w:eastAsia="en-ZA"/>
        </w:rPr>
        <w:t xml:space="preserve">a World Bank guideline on social capital was used </w:t>
      </w:r>
      <w:r w:rsidR="00A574C2" w:rsidRPr="00590CAF">
        <w:rPr>
          <w:lang w:eastAsia="en-ZA"/>
        </w:rPr>
        <w:t xml:space="preserve">to ensure </w:t>
      </w:r>
      <w:r w:rsidR="003B4C9B" w:rsidRPr="00590CAF">
        <w:rPr>
          <w:lang w:eastAsia="en-ZA"/>
        </w:rPr>
        <w:t>that the tools</w:t>
      </w:r>
      <w:r w:rsidR="00A574C2" w:rsidRPr="00590CAF">
        <w:rPr>
          <w:lang w:eastAsia="en-ZA"/>
        </w:rPr>
        <w:t xml:space="preserve"> encompass the esse</w:t>
      </w:r>
      <w:r w:rsidR="007A6C04" w:rsidRPr="00590CAF">
        <w:rPr>
          <w:lang w:eastAsia="en-ZA"/>
        </w:rPr>
        <w:t>ntial dimensions and indicators.</w:t>
      </w:r>
    </w:p>
    <w:p w14:paraId="361A94E1" w14:textId="77777777" w:rsidR="001A0A72" w:rsidRPr="00590CAF" w:rsidRDefault="001A0A72" w:rsidP="00920351">
      <w:pPr>
        <w:spacing w:line="360" w:lineRule="auto"/>
        <w:jc w:val="both"/>
        <w:rPr>
          <w:lang w:eastAsia="en-ZA"/>
        </w:rPr>
      </w:pPr>
    </w:p>
    <w:p w14:paraId="17EB8690" w14:textId="3DA2F1A0" w:rsidR="00894803" w:rsidRPr="00590CAF" w:rsidRDefault="003B4C9B" w:rsidP="00556B02">
      <w:pPr>
        <w:tabs>
          <w:tab w:val="num" w:pos="720"/>
        </w:tabs>
        <w:spacing w:line="360" w:lineRule="auto"/>
        <w:jc w:val="both"/>
        <w:rPr>
          <w:lang w:eastAsia="en-ZA"/>
        </w:rPr>
      </w:pPr>
      <w:r w:rsidRPr="00590CAF">
        <w:rPr>
          <w:lang w:eastAsia="en-ZA"/>
        </w:rPr>
        <w:t>To ensure the chosen measure was accurately represent the theoretical constructs of social capital, c</w:t>
      </w:r>
      <w:r w:rsidR="00A574C2" w:rsidRPr="00590CAF">
        <w:rPr>
          <w:lang w:eastAsia="en-ZA"/>
        </w:rPr>
        <w:t xml:space="preserve">onstruct validity </w:t>
      </w:r>
      <w:r w:rsidRPr="00590CAF">
        <w:rPr>
          <w:lang w:eastAsia="en-ZA"/>
        </w:rPr>
        <w:t>was used</w:t>
      </w:r>
      <w:r w:rsidR="00A574C2" w:rsidRPr="00590CAF">
        <w:rPr>
          <w:lang w:eastAsia="en-ZA"/>
        </w:rPr>
        <w:t xml:space="preserve">. </w:t>
      </w:r>
      <w:r w:rsidR="00556B02" w:rsidRPr="00590CAF">
        <w:rPr>
          <w:lang w:eastAsia="en-ZA"/>
        </w:rPr>
        <w:t>Confirmatory factor analysis</w:t>
      </w:r>
      <w:r w:rsidR="00AC6C42" w:rsidRPr="00590CAF">
        <w:rPr>
          <w:lang w:eastAsia="en-ZA"/>
        </w:rPr>
        <w:t xml:space="preserve"> (CFA)</w:t>
      </w:r>
      <w:r w:rsidR="00556B02" w:rsidRPr="00590CAF">
        <w:rPr>
          <w:lang w:eastAsia="en-ZA"/>
        </w:rPr>
        <w:t xml:space="preserve"> was used </w:t>
      </w:r>
      <w:r w:rsidR="00AC6C42" w:rsidRPr="00590CAF">
        <w:rPr>
          <w:lang w:eastAsia="en-ZA"/>
        </w:rPr>
        <w:t xml:space="preserve">on pilot test data that was done with communities located in Tongogara Rural District, Shurugwi Rural, Chitora community. After collecting data from a sample of community members and </w:t>
      </w:r>
      <w:r w:rsidR="00AC6C42" w:rsidRPr="00590CAF">
        <w:rPr>
          <w:lang w:eastAsia="en-ZA"/>
        </w:rPr>
        <w:lastRenderedPageBreak/>
        <w:t xml:space="preserve">conducting the CFA, the results indicate a good model fit, as evidenced by acceptable fit indices such as a </w:t>
      </w:r>
      <w:r w:rsidR="002853A9" w:rsidRPr="00590CAF">
        <w:rPr>
          <w:lang w:eastAsia="en-ZA"/>
        </w:rPr>
        <w:t>non-significant chi-square test.</w:t>
      </w:r>
      <w:r w:rsidR="00AC6C42" w:rsidRPr="00590CAF">
        <w:rPr>
          <w:lang w:eastAsia="en-ZA"/>
        </w:rPr>
        <w:t xml:space="preserve"> </w:t>
      </w:r>
    </w:p>
    <w:p w14:paraId="0ED8CE67" w14:textId="77777777" w:rsidR="00383958" w:rsidRPr="00590CAF" w:rsidRDefault="00383958" w:rsidP="00556B02">
      <w:pPr>
        <w:tabs>
          <w:tab w:val="num" w:pos="720"/>
        </w:tabs>
        <w:spacing w:line="360" w:lineRule="auto"/>
        <w:jc w:val="both"/>
        <w:rPr>
          <w:lang w:eastAsia="en-ZA"/>
        </w:rPr>
      </w:pPr>
    </w:p>
    <w:p w14:paraId="41960A78" w14:textId="7B3CFA68" w:rsidR="00556B02" w:rsidRPr="00590CAF" w:rsidRDefault="00894803" w:rsidP="00556B02">
      <w:pPr>
        <w:tabs>
          <w:tab w:val="num" w:pos="720"/>
        </w:tabs>
        <w:spacing w:line="360" w:lineRule="auto"/>
        <w:jc w:val="both"/>
        <w:rPr>
          <w:lang w:eastAsia="en-ZA"/>
        </w:rPr>
      </w:pPr>
      <w:r w:rsidRPr="00590CAF">
        <w:rPr>
          <w:lang w:eastAsia="en-ZA"/>
        </w:rPr>
        <w:t xml:space="preserve">Furthermore, the factor loadings for the indicators within each dimension are all statistically significant and demonstrate strong relationships with their respective latent constructs. For example, within the "Social Networks" dimension, the factor loading for "Frequency of Interactions with </w:t>
      </w:r>
      <w:proofErr w:type="spellStart"/>
      <w:r w:rsidRPr="00590CAF">
        <w:rPr>
          <w:lang w:eastAsia="en-ZA"/>
        </w:rPr>
        <w:t>Neighbors</w:t>
      </w:r>
      <w:proofErr w:type="spellEnd"/>
      <w:r w:rsidRPr="00590CAF">
        <w:rPr>
          <w:lang w:eastAsia="en-ZA"/>
        </w:rPr>
        <w:t>" is 0.80, for "Membership in Community Organizations" it is 0.75, and for "Participation in Community Events" it is 0.82. Similarly, within the "Trust and Reciprocity" dimension, the factor loading for "Trust in Community Members" is 0.85, for "Perceived Reciprocity" it is 0.79, and for "Norms of Cooperation" it is 0.81. Finally, within the "Collective Action" dimension, the factor loading for "Collaborative Problem-Solving" is 0.78, for "Joint Decision-Making" it is 0.76, and for "Community Engagement in Climate Change Initiatives" it is 0.84.</w:t>
      </w:r>
    </w:p>
    <w:p w14:paraId="6D5F65E2" w14:textId="77777777" w:rsidR="00383958" w:rsidRPr="00590CAF" w:rsidRDefault="00383958" w:rsidP="00556B02">
      <w:pPr>
        <w:tabs>
          <w:tab w:val="num" w:pos="720"/>
        </w:tabs>
        <w:spacing w:line="360" w:lineRule="auto"/>
        <w:jc w:val="both"/>
        <w:rPr>
          <w:lang w:eastAsia="en-ZA"/>
        </w:rPr>
      </w:pPr>
    </w:p>
    <w:p w14:paraId="008E01F2" w14:textId="77777777" w:rsidR="00383958" w:rsidRPr="00590CAF" w:rsidRDefault="00383958" w:rsidP="00894803">
      <w:pPr>
        <w:tabs>
          <w:tab w:val="num" w:pos="720"/>
        </w:tabs>
        <w:spacing w:line="360" w:lineRule="auto"/>
        <w:jc w:val="both"/>
        <w:rPr>
          <w:lang w:eastAsia="en-ZA"/>
        </w:rPr>
      </w:pPr>
    </w:p>
    <w:p w14:paraId="42A8D44C" w14:textId="0C2504CE" w:rsidR="00894803" w:rsidRPr="00590CAF" w:rsidRDefault="00894803" w:rsidP="00894803">
      <w:pPr>
        <w:tabs>
          <w:tab w:val="num" w:pos="720"/>
        </w:tabs>
        <w:spacing w:line="360" w:lineRule="auto"/>
        <w:jc w:val="both"/>
        <w:rPr>
          <w:lang w:eastAsia="en-ZA"/>
        </w:rPr>
      </w:pPr>
      <w:r w:rsidRPr="00590CAF">
        <w:rPr>
          <w:lang w:eastAsia="en-ZA"/>
        </w:rPr>
        <w:t xml:space="preserve">In measuring </w:t>
      </w:r>
      <w:r w:rsidRPr="00590CAF">
        <w:rPr>
          <w:b/>
          <w:i/>
          <w:lang w:eastAsia="en-ZA"/>
        </w:rPr>
        <w:t>criterion validity</w:t>
      </w:r>
      <w:r w:rsidRPr="00590CAF">
        <w:rPr>
          <w:lang w:eastAsia="en-ZA"/>
        </w:rPr>
        <w:t xml:space="preserve"> which examines the extent to which the research measures correlate with other established criteria or measures of the same or related constructs, the </w:t>
      </w:r>
      <w:r w:rsidR="00AB222B" w:rsidRPr="00590CAF">
        <w:rPr>
          <w:lang w:eastAsia="en-ZA"/>
        </w:rPr>
        <w:t>r</w:t>
      </w:r>
      <w:r w:rsidR="00E84F9A" w:rsidRPr="00590CAF">
        <w:rPr>
          <w:lang w:eastAsia="en-ZA"/>
        </w:rPr>
        <w:t>esearcher</w:t>
      </w:r>
      <w:r w:rsidRPr="00590CAF">
        <w:rPr>
          <w:lang w:eastAsia="en-ZA"/>
        </w:rPr>
        <w:t xml:space="preserve"> administered a validated social capital scale that measures dimensions such as social networks, trust, and collective action. Additionally, the </w:t>
      </w:r>
      <w:r w:rsidR="00E84F9A" w:rsidRPr="00590CAF">
        <w:rPr>
          <w:lang w:eastAsia="en-ZA"/>
        </w:rPr>
        <w:t>Researcher</w:t>
      </w:r>
      <w:r w:rsidRPr="00590CAF">
        <w:rPr>
          <w:lang w:eastAsia="en-ZA"/>
        </w:rPr>
        <w:t xml:space="preserve"> assessed climate change adaptation behaviours through a questionnaire that asks respondents about their participation in activities such as implementing water conservation measures, adopting climate-resilient farming practices, and participating in community-based adaptation initiatives. </w:t>
      </w:r>
      <w:r w:rsidR="00B948F8" w:rsidRPr="00590CAF">
        <w:rPr>
          <w:lang w:eastAsia="en-ZA"/>
        </w:rPr>
        <w:t>The researcher had calculated the correlation between the social capital scores and the climate change adaptation scores. The researcher had found a significantly positive correlation coefficient of 0.70 (p &lt; 0.01), indicating a strong and positive association between the measured constructs.</w:t>
      </w:r>
    </w:p>
    <w:p w14:paraId="0CBAF1CD" w14:textId="77777777" w:rsidR="00383958" w:rsidRPr="00590CAF" w:rsidRDefault="00383958" w:rsidP="00894803">
      <w:pPr>
        <w:tabs>
          <w:tab w:val="num" w:pos="720"/>
        </w:tabs>
        <w:spacing w:line="360" w:lineRule="auto"/>
        <w:jc w:val="both"/>
        <w:rPr>
          <w:lang w:eastAsia="en-ZA"/>
        </w:rPr>
      </w:pPr>
    </w:p>
    <w:p w14:paraId="61E55082" w14:textId="2A134A22" w:rsidR="00A33584" w:rsidRPr="00590CAF" w:rsidRDefault="008E4644" w:rsidP="00A33584">
      <w:pPr>
        <w:tabs>
          <w:tab w:val="num" w:pos="720"/>
        </w:tabs>
        <w:spacing w:line="360" w:lineRule="auto"/>
        <w:jc w:val="both"/>
        <w:rPr>
          <w:lang w:eastAsia="en-ZA"/>
        </w:rPr>
      </w:pPr>
      <w:r w:rsidRPr="00590CAF">
        <w:rPr>
          <w:lang w:eastAsia="en-ZA"/>
        </w:rPr>
        <w:t>The</w:t>
      </w:r>
      <w:r w:rsidR="0017181D" w:rsidRPr="00590CAF">
        <w:rPr>
          <w:lang w:eastAsia="en-ZA"/>
        </w:rPr>
        <w:t xml:space="preserve"> Focus Group Discussions (FGDs) </w:t>
      </w:r>
      <w:r w:rsidR="00B15655" w:rsidRPr="00590CAF">
        <w:rPr>
          <w:lang w:eastAsia="en-ZA"/>
        </w:rPr>
        <w:t xml:space="preserve">of not more than 12 participants </w:t>
      </w:r>
      <w:r w:rsidR="0017181D" w:rsidRPr="00590CAF">
        <w:rPr>
          <w:lang w:eastAsia="en-ZA"/>
        </w:rPr>
        <w:t xml:space="preserve">were held to allow diverse sharing perspectives in the same meeting to validate the findings. The </w:t>
      </w:r>
      <w:r w:rsidR="00E84F9A" w:rsidRPr="00590CAF">
        <w:rPr>
          <w:lang w:eastAsia="en-ZA"/>
        </w:rPr>
        <w:t>Researcher</w:t>
      </w:r>
      <w:r w:rsidR="0017181D" w:rsidRPr="00590CAF">
        <w:rPr>
          <w:lang w:eastAsia="en-ZA"/>
        </w:rPr>
        <w:t xml:space="preserve"> organised focus group discussions with </w:t>
      </w:r>
      <w:r w:rsidR="00097251" w:rsidRPr="00590CAF">
        <w:rPr>
          <w:lang w:eastAsia="en-ZA"/>
        </w:rPr>
        <w:t xml:space="preserve">women </w:t>
      </w:r>
      <w:r w:rsidR="0017181D" w:rsidRPr="00590CAF">
        <w:rPr>
          <w:lang w:eastAsia="en-ZA"/>
        </w:rPr>
        <w:t xml:space="preserve">smallholder farmers and other community members and stakeholders who have experienced climate-related challenges and have actively engaged in adaptation efforts. </w:t>
      </w:r>
      <w:r w:rsidR="007304DA" w:rsidRPr="00590CAF">
        <w:rPr>
          <w:lang w:eastAsia="en-ZA"/>
        </w:rPr>
        <w:t xml:space="preserve">The </w:t>
      </w:r>
      <w:r w:rsidR="00E84F9A" w:rsidRPr="00590CAF">
        <w:rPr>
          <w:lang w:eastAsia="en-ZA"/>
        </w:rPr>
        <w:t>Researcher</w:t>
      </w:r>
      <w:r w:rsidR="00A33584" w:rsidRPr="00590CAF">
        <w:rPr>
          <w:lang w:eastAsia="en-ZA"/>
        </w:rPr>
        <w:t xml:space="preserve"> </w:t>
      </w:r>
      <w:r w:rsidR="007304DA" w:rsidRPr="00590CAF">
        <w:rPr>
          <w:lang w:eastAsia="en-ZA"/>
        </w:rPr>
        <w:t>analysed</w:t>
      </w:r>
      <w:r w:rsidR="00A33584" w:rsidRPr="00590CAF">
        <w:rPr>
          <w:lang w:eastAsia="en-ZA"/>
        </w:rPr>
        <w:t xml:space="preserve"> relevant documents, such as community rep</w:t>
      </w:r>
      <w:r w:rsidR="009D7F82" w:rsidRPr="00590CAF">
        <w:rPr>
          <w:lang w:eastAsia="en-ZA"/>
        </w:rPr>
        <w:t>orts and meeting minutes</w:t>
      </w:r>
      <w:r w:rsidR="00A33584" w:rsidRPr="00590CAF">
        <w:rPr>
          <w:lang w:eastAsia="en-ZA"/>
        </w:rPr>
        <w:t xml:space="preserve">. </w:t>
      </w:r>
      <w:r w:rsidR="009D7F82" w:rsidRPr="00590CAF">
        <w:rPr>
          <w:lang w:eastAsia="en-ZA"/>
        </w:rPr>
        <w:t>A</w:t>
      </w:r>
      <w:r w:rsidR="00A33584" w:rsidRPr="00590CAF">
        <w:rPr>
          <w:lang w:eastAsia="en-ZA"/>
        </w:rPr>
        <w:t>dditional insights</w:t>
      </w:r>
      <w:r w:rsidR="009D7F82" w:rsidRPr="00590CAF">
        <w:rPr>
          <w:lang w:eastAsia="en-ZA"/>
        </w:rPr>
        <w:t xml:space="preserve"> obtained from these documents</w:t>
      </w:r>
      <w:r w:rsidR="00A33584" w:rsidRPr="00590CAF">
        <w:rPr>
          <w:lang w:eastAsia="en-ZA"/>
        </w:rPr>
        <w:t xml:space="preserve"> </w:t>
      </w:r>
      <w:r w:rsidR="009D7F82" w:rsidRPr="00590CAF">
        <w:rPr>
          <w:lang w:eastAsia="en-ZA"/>
        </w:rPr>
        <w:t>were on</w:t>
      </w:r>
      <w:r w:rsidR="00A33584" w:rsidRPr="00590CAF">
        <w:rPr>
          <w:lang w:eastAsia="en-ZA"/>
        </w:rPr>
        <w:t xml:space="preserve"> community initiatives, policies, and activities related to</w:t>
      </w:r>
      <w:r w:rsidR="009D7F82" w:rsidRPr="00590CAF">
        <w:rPr>
          <w:lang w:eastAsia="en-ZA"/>
        </w:rPr>
        <w:t xml:space="preserve"> activities minimising climate </w:t>
      </w:r>
      <w:r w:rsidR="009D7F82" w:rsidRPr="00590CAF">
        <w:rPr>
          <w:lang w:eastAsia="en-ZA"/>
        </w:rPr>
        <w:lastRenderedPageBreak/>
        <w:t>change impacts</w:t>
      </w:r>
      <w:r w:rsidR="00A33584" w:rsidRPr="00590CAF">
        <w:rPr>
          <w:lang w:eastAsia="en-ZA"/>
        </w:rPr>
        <w:t xml:space="preserve">. </w:t>
      </w:r>
      <w:r w:rsidR="009D7F82" w:rsidRPr="00590CAF">
        <w:rPr>
          <w:lang w:eastAsia="en-ZA"/>
        </w:rPr>
        <w:t>The examination helped</w:t>
      </w:r>
      <w:r w:rsidR="007304DA" w:rsidRPr="00590CAF">
        <w:rPr>
          <w:lang w:eastAsia="en-ZA"/>
        </w:rPr>
        <w:t xml:space="preserve"> the </w:t>
      </w:r>
      <w:r w:rsidR="00E84F9A" w:rsidRPr="00590CAF">
        <w:rPr>
          <w:lang w:eastAsia="en-ZA"/>
        </w:rPr>
        <w:t>Researcher</w:t>
      </w:r>
      <w:r w:rsidR="00A33584" w:rsidRPr="00590CAF">
        <w:rPr>
          <w:lang w:eastAsia="en-ZA"/>
        </w:rPr>
        <w:t xml:space="preserve"> </w:t>
      </w:r>
      <w:r w:rsidR="009D7F82" w:rsidRPr="00590CAF">
        <w:rPr>
          <w:lang w:eastAsia="en-ZA"/>
        </w:rPr>
        <w:t>to identify</w:t>
      </w:r>
      <w:r w:rsidR="00A33584" w:rsidRPr="00590CAF">
        <w:rPr>
          <w:lang w:eastAsia="en-ZA"/>
        </w:rPr>
        <w:t xml:space="preserve"> how social capital is explicitly addressed or implicitly embedded in the community's adaptation efforts.</w:t>
      </w:r>
    </w:p>
    <w:p w14:paraId="58D6F113" w14:textId="77777777" w:rsidR="00383958" w:rsidRPr="00590CAF" w:rsidRDefault="00383958" w:rsidP="00A33584">
      <w:pPr>
        <w:tabs>
          <w:tab w:val="num" w:pos="720"/>
        </w:tabs>
        <w:spacing w:line="360" w:lineRule="auto"/>
        <w:jc w:val="both"/>
        <w:rPr>
          <w:lang w:eastAsia="en-ZA"/>
        </w:rPr>
      </w:pPr>
    </w:p>
    <w:p w14:paraId="2CBEC4D4" w14:textId="5BE034C3" w:rsidR="00383958" w:rsidRPr="00590CAF" w:rsidRDefault="007B2ABD" w:rsidP="001D11BD">
      <w:pPr>
        <w:tabs>
          <w:tab w:val="num" w:pos="720"/>
        </w:tabs>
        <w:spacing w:after="240" w:line="360" w:lineRule="auto"/>
        <w:jc w:val="both"/>
        <w:rPr>
          <w:lang w:eastAsia="en-ZA"/>
        </w:rPr>
      </w:pPr>
      <w:r w:rsidRPr="00590CAF">
        <w:rPr>
          <w:lang w:eastAsia="en-ZA"/>
        </w:rPr>
        <w:t>Upon analys</w:t>
      </w:r>
      <w:r w:rsidR="00A33584" w:rsidRPr="00590CAF">
        <w:rPr>
          <w:lang w:eastAsia="en-ZA"/>
        </w:rPr>
        <w:t>ing the q</w:t>
      </w:r>
      <w:r w:rsidR="007004CA" w:rsidRPr="00590CAF">
        <w:rPr>
          <w:lang w:eastAsia="en-ZA"/>
        </w:rPr>
        <w:t xml:space="preserve">ualitative data, the </w:t>
      </w:r>
      <w:r w:rsidR="00E84F9A" w:rsidRPr="00590CAF">
        <w:rPr>
          <w:lang w:eastAsia="en-ZA"/>
        </w:rPr>
        <w:t>Researcher</w:t>
      </w:r>
      <w:r w:rsidR="00A33584" w:rsidRPr="00590CAF">
        <w:rPr>
          <w:lang w:eastAsia="en-ZA"/>
        </w:rPr>
        <w:t xml:space="preserve"> </w:t>
      </w:r>
      <w:r w:rsidR="007004CA" w:rsidRPr="00590CAF">
        <w:rPr>
          <w:lang w:eastAsia="en-ZA"/>
        </w:rPr>
        <w:t>found</w:t>
      </w:r>
      <w:r w:rsidR="00A33584" w:rsidRPr="00590CAF">
        <w:rPr>
          <w:lang w:eastAsia="en-ZA"/>
        </w:rPr>
        <w:t xml:space="preserve"> consistent themes and patterns across the different data sources. </w:t>
      </w:r>
      <w:r w:rsidR="00607BFF" w:rsidRPr="00590CAF">
        <w:rPr>
          <w:lang w:eastAsia="en-ZA"/>
        </w:rPr>
        <w:t xml:space="preserve">The various methods used to gather data </w:t>
      </w:r>
      <w:r w:rsidR="00E73F4C" w:rsidRPr="00590CAF">
        <w:rPr>
          <w:lang w:eastAsia="en-ZA"/>
        </w:rPr>
        <w:t>demonstrate social capital's importance</w:t>
      </w:r>
      <w:r w:rsidR="00607BFF" w:rsidRPr="00590CAF">
        <w:rPr>
          <w:lang w:eastAsia="en-ZA"/>
        </w:rPr>
        <w:t xml:space="preserve"> in adapting to climate change in rural communities. Participants consistently highlight the crucial function of robust social connections in enabling the </w:t>
      </w:r>
      <w:r w:rsidR="00E73F4C" w:rsidRPr="00590CAF">
        <w:rPr>
          <w:lang w:eastAsia="en-ZA"/>
        </w:rPr>
        <w:t>exchange of information, mobilis</w:t>
      </w:r>
      <w:r w:rsidR="00607BFF" w:rsidRPr="00590CAF">
        <w:rPr>
          <w:lang w:eastAsia="en-ZA"/>
        </w:rPr>
        <w:t xml:space="preserve">ation of resources, and mutual assistance during climate-related occurrences. </w:t>
      </w:r>
      <w:r w:rsidR="00A33584" w:rsidRPr="00590CAF">
        <w:rPr>
          <w:lang w:eastAsia="en-ZA"/>
        </w:rPr>
        <w:t xml:space="preserve">They highlight how trust among community members enables effective collaboration and collective decision-making for adaptive actions. The qualitative data also highlight the importance of community cohesion and social norms in fostering resilience and promoting adaptive </w:t>
      </w:r>
      <w:r w:rsidR="007304DA" w:rsidRPr="00590CAF">
        <w:rPr>
          <w:lang w:eastAsia="en-ZA"/>
        </w:rPr>
        <w:t>behaviours</w:t>
      </w:r>
      <w:r w:rsidR="00A33584" w:rsidRPr="00590CAF">
        <w:rPr>
          <w:lang w:eastAsia="en-ZA"/>
        </w:rPr>
        <w:t>.</w:t>
      </w:r>
      <w:r w:rsidR="007304DA" w:rsidRPr="00590CAF">
        <w:rPr>
          <w:lang w:eastAsia="en-ZA"/>
        </w:rPr>
        <w:t xml:space="preserve"> </w:t>
      </w:r>
      <w:r w:rsidR="00A33584" w:rsidRPr="00590CAF">
        <w:rPr>
          <w:lang w:eastAsia="en-ZA"/>
        </w:rPr>
        <w:t xml:space="preserve">The triangulation of qualitative data sources strengthens the credibility and trustworthiness of the findings. </w:t>
      </w:r>
      <w:r w:rsidR="001D11BD" w:rsidRPr="00590CAF">
        <w:rPr>
          <w:lang w:eastAsia="en-ZA"/>
        </w:rPr>
        <w:t>The coming together of viewpoints from focus group conversations, interviews, and document examination gives a thorough comprehension of the significance of social capital in adapting to climate change in the particular setting of the rural community.</w:t>
      </w:r>
    </w:p>
    <w:p w14:paraId="1D3CFB31" w14:textId="74F194A4" w:rsidR="00A33584" w:rsidRPr="00590CAF" w:rsidRDefault="00553D87" w:rsidP="00A33584">
      <w:pPr>
        <w:tabs>
          <w:tab w:val="num" w:pos="720"/>
        </w:tabs>
        <w:spacing w:line="360" w:lineRule="auto"/>
        <w:jc w:val="both"/>
        <w:rPr>
          <w:lang w:eastAsia="en-ZA"/>
        </w:rPr>
      </w:pPr>
      <w:r w:rsidRPr="00590CAF">
        <w:rPr>
          <w:lang w:eastAsia="en-ZA"/>
        </w:rPr>
        <w:t xml:space="preserve">After considering the points mentioned earlier, the qualitative triangulation results highlight the </w:t>
      </w:r>
      <w:r w:rsidR="001D11BD" w:rsidRPr="00590CAF">
        <w:rPr>
          <w:lang w:eastAsia="en-ZA"/>
        </w:rPr>
        <w:t>possible climate adaptation measures</w:t>
      </w:r>
      <w:r w:rsidR="00F93DA2" w:rsidRPr="00590CAF">
        <w:rPr>
          <w:lang w:eastAsia="en-ZA"/>
        </w:rPr>
        <w:t xml:space="preserve"> </w:t>
      </w:r>
      <w:r w:rsidR="001D11BD" w:rsidRPr="00590CAF">
        <w:rPr>
          <w:lang w:eastAsia="en-ZA"/>
        </w:rPr>
        <w:t>due to</w:t>
      </w:r>
      <w:r w:rsidRPr="00590CAF">
        <w:rPr>
          <w:lang w:eastAsia="en-ZA"/>
        </w:rPr>
        <w:t xml:space="preserve"> social capital, as perceived and experienced by community members. This enhances our comprehension of the intricate relationship between social capital and adaptive practices, offering valuable insights into promoting resilience in the midst of climate change challenges.</w:t>
      </w:r>
    </w:p>
    <w:p w14:paraId="477D539A" w14:textId="77777777" w:rsidR="00A62BE0" w:rsidRPr="00590CAF" w:rsidRDefault="00A62BE0" w:rsidP="00A62BE0">
      <w:pPr>
        <w:pStyle w:val="Heading2"/>
        <w:spacing w:line="360" w:lineRule="auto"/>
        <w:jc w:val="both"/>
        <w:rPr>
          <w:rFonts w:ascii="Times New Roman" w:hAnsi="Times New Roman"/>
          <w:sz w:val="24"/>
          <w:szCs w:val="24"/>
        </w:rPr>
      </w:pPr>
      <w:bookmarkStart w:id="48" w:name="_Toc168507196"/>
      <w:r w:rsidRPr="00590CAF">
        <w:rPr>
          <w:rFonts w:ascii="Times New Roman" w:hAnsi="Times New Roman"/>
          <w:sz w:val="24"/>
          <w:szCs w:val="24"/>
          <w:lang w:val="en-ZA" w:eastAsia="en-ZA"/>
        </w:rPr>
        <w:t>3.</w:t>
      </w:r>
      <w:r w:rsidR="00A574C2" w:rsidRPr="00590CAF">
        <w:rPr>
          <w:rFonts w:ascii="Times New Roman" w:hAnsi="Times New Roman"/>
          <w:sz w:val="24"/>
          <w:szCs w:val="24"/>
          <w:lang w:val="en-US" w:eastAsia="en-ZA"/>
        </w:rPr>
        <w:t>6.3</w:t>
      </w:r>
      <w:r w:rsidRPr="00590CAF">
        <w:rPr>
          <w:rFonts w:ascii="Times New Roman" w:hAnsi="Times New Roman"/>
          <w:sz w:val="24"/>
          <w:szCs w:val="24"/>
          <w:lang w:val="en-US" w:eastAsia="en-ZA"/>
        </w:rPr>
        <w:t xml:space="preserve"> </w:t>
      </w:r>
      <w:r w:rsidR="00A574C2" w:rsidRPr="00590CAF">
        <w:rPr>
          <w:rFonts w:ascii="Times New Roman" w:hAnsi="Times New Roman"/>
          <w:sz w:val="24"/>
          <w:szCs w:val="24"/>
          <w:lang w:val="en-ZA" w:eastAsia="en-ZA"/>
        </w:rPr>
        <w:t>Reliability</w:t>
      </w:r>
      <w:bookmarkEnd w:id="48"/>
    </w:p>
    <w:p w14:paraId="2DFD1BC1" w14:textId="26D43D41" w:rsidR="00CE209B" w:rsidRPr="00590CAF" w:rsidRDefault="00DB42D7" w:rsidP="00CE209B">
      <w:pPr>
        <w:spacing w:line="360" w:lineRule="auto"/>
        <w:jc w:val="both"/>
        <w:rPr>
          <w:rFonts w:eastAsia="SimSun"/>
          <w:kern w:val="2"/>
          <w:lang w:eastAsia="zh-CN"/>
        </w:rPr>
      </w:pPr>
      <w:r w:rsidRPr="00590CAF">
        <w:rPr>
          <w:rFonts w:eastAsia="SimSun"/>
          <w:kern w:val="2"/>
          <w:lang w:val="en-US" w:eastAsia="zh-CN"/>
        </w:rPr>
        <w:t xml:space="preserve">The scholar carried out a qualitative investigation into how social capital affects the climate change adaptation approaches of female smallholder farmers in Zvishavane, Zimbabwe. </w:t>
      </w:r>
      <w:r w:rsidR="00932332" w:rsidRPr="00590CAF">
        <w:rPr>
          <w:rFonts w:eastAsia="SimSun"/>
          <w:kern w:val="2"/>
          <w:lang w:eastAsia="zh-CN"/>
        </w:rPr>
        <w:t xml:space="preserve">The reliability of the data was tested using the </w:t>
      </w:r>
      <w:r w:rsidR="00700C31" w:rsidRPr="00590CAF">
        <w:rPr>
          <w:rFonts w:eastAsia="SimSun"/>
          <w:kern w:val="2"/>
          <w:lang w:eastAsia="zh-CN"/>
        </w:rPr>
        <w:t xml:space="preserve">three techniques namely; </w:t>
      </w:r>
      <w:r w:rsidR="00932332" w:rsidRPr="00590CAF">
        <w:rPr>
          <w:rFonts w:eastAsia="SimSun"/>
          <w:kern w:val="2"/>
          <w:lang w:eastAsia="zh-CN"/>
        </w:rPr>
        <w:t xml:space="preserve">inter-coder agreement, member checking and saturation. </w:t>
      </w:r>
      <w:r w:rsidR="00CE209B" w:rsidRPr="00590CAF">
        <w:rPr>
          <w:rFonts w:eastAsia="SimSun"/>
          <w:kern w:val="2"/>
          <w:lang w:eastAsia="zh-CN"/>
        </w:rPr>
        <w:t>The data collection involved in-depth interviews with women farmers, w</w:t>
      </w:r>
      <w:r w:rsidR="00370A43" w:rsidRPr="00590CAF">
        <w:rPr>
          <w:rFonts w:eastAsia="SimSun"/>
          <w:kern w:val="2"/>
          <w:lang w:eastAsia="zh-CN"/>
        </w:rPr>
        <w:t>hich were transcribed and analys</w:t>
      </w:r>
      <w:r w:rsidR="00CE209B" w:rsidRPr="00590CAF">
        <w:rPr>
          <w:rFonts w:eastAsia="SimSun"/>
          <w:kern w:val="2"/>
          <w:lang w:eastAsia="zh-CN"/>
        </w:rPr>
        <w:t>ed by tw</w:t>
      </w:r>
      <w:r w:rsidR="00370A43" w:rsidRPr="00590CAF">
        <w:rPr>
          <w:rFonts w:eastAsia="SimSun"/>
          <w:kern w:val="2"/>
          <w:lang w:eastAsia="zh-CN"/>
        </w:rPr>
        <w:t xml:space="preserve">o independent </w:t>
      </w:r>
      <w:r w:rsidR="00E84F9A" w:rsidRPr="00590CAF">
        <w:rPr>
          <w:rFonts w:eastAsia="SimSun"/>
          <w:kern w:val="2"/>
          <w:lang w:eastAsia="zh-CN"/>
        </w:rPr>
        <w:t>researcher</w:t>
      </w:r>
      <w:r w:rsidR="00370A43" w:rsidRPr="00590CAF">
        <w:rPr>
          <w:rFonts w:eastAsia="SimSun"/>
          <w:kern w:val="2"/>
          <w:lang w:eastAsia="zh-CN"/>
        </w:rPr>
        <w:t>s</w:t>
      </w:r>
      <w:r w:rsidR="00932332" w:rsidRPr="00590CAF">
        <w:rPr>
          <w:rFonts w:eastAsia="SimSun"/>
          <w:kern w:val="2"/>
          <w:lang w:eastAsia="zh-CN"/>
        </w:rPr>
        <w:t xml:space="preserve"> (hired by the principal investigator, </w:t>
      </w:r>
      <w:r w:rsidRPr="00590CAF">
        <w:rPr>
          <w:rFonts w:eastAsia="SimSun"/>
          <w:kern w:val="2"/>
          <w:lang w:eastAsia="zh-CN"/>
        </w:rPr>
        <w:t xml:space="preserve">and </w:t>
      </w:r>
      <w:r w:rsidR="00932332" w:rsidRPr="00590CAF">
        <w:rPr>
          <w:rFonts w:eastAsia="SimSun"/>
          <w:kern w:val="2"/>
          <w:lang w:eastAsia="zh-CN"/>
        </w:rPr>
        <w:t>the writer of this dissertation)</w:t>
      </w:r>
      <w:r w:rsidR="00370A43" w:rsidRPr="00590CAF">
        <w:rPr>
          <w:rFonts w:eastAsia="SimSun"/>
          <w:kern w:val="2"/>
          <w:lang w:eastAsia="zh-CN"/>
        </w:rPr>
        <w:t xml:space="preserve">. </w:t>
      </w:r>
      <w:r w:rsidRPr="00590CAF">
        <w:rPr>
          <w:rFonts w:eastAsia="SimSun"/>
          <w:kern w:val="2"/>
          <w:lang w:eastAsia="zh-CN"/>
        </w:rPr>
        <w:t>The Researchers coded the interview transcripts separately to identify themes and patterns related to the key elements of social capital. Then they compared their coding results to assess the inter-coder agreement.</w:t>
      </w:r>
      <w:r w:rsidR="00CE209B" w:rsidRPr="00590CAF">
        <w:rPr>
          <w:rFonts w:eastAsia="SimSun"/>
          <w:kern w:val="2"/>
          <w:lang w:eastAsia="zh-CN"/>
        </w:rPr>
        <w:t xml:space="preserve"> </w:t>
      </w:r>
      <w:r w:rsidR="00932332" w:rsidRPr="00590CAF">
        <w:rPr>
          <w:rFonts w:eastAsia="SimSun"/>
          <w:kern w:val="2"/>
          <w:lang w:eastAsia="zh-CN"/>
        </w:rPr>
        <w:t xml:space="preserve">The </w:t>
      </w:r>
      <w:r w:rsidR="00E84F9A" w:rsidRPr="00590CAF">
        <w:rPr>
          <w:rFonts w:eastAsia="SimSun"/>
          <w:kern w:val="2"/>
          <w:lang w:eastAsia="zh-CN"/>
        </w:rPr>
        <w:t>Researcher</w:t>
      </w:r>
      <w:r w:rsidR="00932332" w:rsidRPr="00590CAF">
        <w:rPr>
          <w:rFonts w:eastAsia="SimSun"/>
          <w:kern w:val="2"/>
          <w:lang w:eastAsia="zh-CN"/>
        </w:rPr>
        <w:t>s</w:t>
      </w:r>
      <w:r w:rsidR="00CE209B" w:rsidRPr="00590CAF">
        <w:rPr>
          <w:rFonts w:eastAsia="SimSun"/>
          <w:kern w:val="2"/>
          <w:lang w:eastAsia="zh-CN"/>
        </w:rPr>
        <w:t xml:space="preserve"> calculated the percentage agreement and found a high level of consistency in the </w:t>
      </w:r>
      <w:r w:rsidR="00CE209B" w:rsidRPr="00590CAF">
        <w:rPr>
          <w:rFonts w:eastAsia="SimSun"/>
          <w:kern w:val="2"/>
          <w:lang w:eastAsia="zh-CN"/>
        </w:rPr>
        <w:lastRenderedPageBreak/>
        <w:t xml:space="preserve">coding process. The </w:t>
      </w:r>
      <w:r w:rsidR="00E84F9A" w:rsidRPr="00590CAF">
        <w:rPr>
          <w:rFonts w:eastAsia="SimSun"/>
          <w:kern w:val="2"/>
          <w:lang w:eastAsia="zh-CN"/>
        </w:rPr>
        <w:t>researcher</w:t>
      </w:r>
      <w:r w:rsidR="00CE209B" w:rsidRPr="00590CAF">
        <w:rPr>
          <w:rFonts w:eastAsia="SimSun"/>
          <w:kern w:val="2"/>
          <w:lang w:eastAsia="zh-CN"/>
        </w:rPr>
        <w:t xml:space="preserve">s agreed on </w:t>
      </w:r>
      <w:r w:rsidR="00F86D4F" w:rsidRPr="00590CAF">
        <w:rPr>
          <w:rFonts w:eastAsia="SimSun"/>
          <w:kern w:val="2"/>
          <w:lang w:eastAsia="zh-CN"/>
        </w:rPr>
        <w:t>identifying and categorising</w:t>
      </w:r>
      <w:r w:rsidR="00CE209B" w:rsidRPr="00590CAF">
        <w:rPr>
          <w:rFonts w:eastAsia="SimSun"/>
          <w:kern w:val="2"/>
          <w:lang w:eastAsia="zh-CN"/>
        </w:rPr>
        <w:t xml:space="preserve"> themes, with an agreement rate of 85%.</w:t>
      </w:r>
    </w:p>
    <w:p w14:paraId="5405C47A" w14:textId="77777777" w:rsidR="00383958" w:rsidRPr="00590CAF" w:rsidRDefault="00383958" w:rsidP="00CE209B">
      <w:pPr>
        <w:spacing w:line="360" w:lineRule="auto"/>
        <w:jc w:val="both"/>
        <w:rPr>
          <w:rFonts w:eastAsia="SimSun"/>
          <w:kern w:val="2"/>
          <w:lang w:eastAsia="zh-CN"/>
        </w:rPr>
      </w:pPr>
    </w:p>
    <w:p w14:paraId="621E88AA" w14:textId="7A2AC463" w:rsidR="00CE209B" w:rsidRPr="00590CAF" w:rsidRDefault="00FE7766" w:rsidP="00CE209B">
      <w:pPr>
        <w:spacing w:line="360" w:lineRule="auto"/>
        <w:jc w:val="both"/>
        <w:rPr>
          <w:rFonts w:eastAsia="SimSun"/>
          <w:kern w:val="2"/>
          <w:lang w:eastAsia="zh-CN"/>
        </w:rPr>
      </w:pPr>
      <w:r w:rsidRPr="00590CAF">
        <w:rPr>
          <w:rFonts w:eastAsia="SimSun"/>
          <w:kern w:val="2"/>
          <w:lang w:eastAsia="zh-CN"/>
        </w:rPr>
        <w:t xml:space="preserve">Furthermore, the Researchers also used Cohen's kappa coefficient to measure the level of agreement. The kappa coefficient was computed to be 0.80, indicating substantial agreement between the coders. </w:t>
      </w:r>
      <w:r w:rsidR="00AD13CF" w:rsidRPr="00590CAF">
        <w:rPr>
          <w:rFonts w:eastAsia="SimSun"/>
          <w:kern w:val="2"/>
          <w:lang w:eastAsia="zh-CN"/>
        </w:rPr>
        <w:t xml:space="preserve">The high level of agreement indicates that the identified themes and patterns related to social capital and climate change adaptation were consistent and accurately represented in the data. The positive result of the inter-coder agreement shows that the coding process was reliable and produced consistent findings. </w:t>
      </w:r>
      <w:r w:rsidR="00CE209B" w:rsidRPr="00590CAF">
        <w:rPr>
          <w:rFonts w:eastAsia="SimSun"/>
          <w:kern w:val="2"/>
          <w:lang w:eastAsia="zh-CN"/>
        </w:rPr>
        <w:t xml:space="preserve">The </w:t>
      </w:r>
      <w:r w:rsidR="00E84F9A" w:rsidRPr="00590CAF">
        <w:rPr>
          <w:rFonts w:eastAsia="SimSun"/>
          <w:kern w:val="2"/>
          <w:lang w:eastAsia="zh-CN"/>
        </w:rPr>
        <w:t>researcher</w:t>
      </w:r>
      <w:r w:rsidR="00CE209B" w:rsidRPr="00590CAF">
        <w:rPr>
          <w:rFonts w:eastAsia="SimSun"/>
          <w:kern w:val="2"/>
          <w:lang w:eastAsia="zh-CN"/>
        </w:rPr>
        <w:t xml:space="preserve">s' shared understanding of the data and their agreement on the identified themes enhance the credibility and validity of the qualitative study. </w:t>
      </w:r>
      <w:r w:rsidR="00622E9F" w:rsidRPr="00590CAF">
        <w:rPr>
          <w:rFonts w:eastAsia="SimSun"/>
          <w:kern w:val="2"/>
          <w:lang w:eastAsia="zh-CN"/>
        </w:rPr>
        <w:t>The researchers successfully captured the important elements of social capital and the adaptation to climate change of Zvishavane female smallholder farmers in, Zimbabwe.</w:t>
      </w:r>
    </w:p>
    <w:p w14:paraId="10CD6E3A" w14:textId="77777777" w:rsidR="00383958" w:rsidRPr="00590CAF" w:rsidRDefault="00383958" w:rsidP="00CE209B">
      <w:pPr>
        <w:spacing w:line="360" w:lineRule="auto"/>
        <w:jc w:val="both"/>
        <w:rPr>
          <w:rFonts w:eastAsia="SimSun"/>
          <w:kern w:val="2"/>
          <w:lang w:eastAsia="zh-CN"/>
        </w:rPr>
      </w:pPr>
    </w:p>
    <w:p w14:paraId="486DBB86" w14:textId="609FADC7" w:rsidR="00471AD9" w:rsidRPr="00590CAF" w:rsidRDefault="00700C31" w:rsidP="00471AD9">
      <w:pPr>
        <w:spacing w:line="360" w:lineRule="auto"/>
        <w:jc w:val="both"/>
        <w:rPr>
          <w:rFonts w:eastAsia="SimSun"/>
          <w:kern w:val="2"/>
          <w:lang w:eastAsia="zh-CN"/>
        </w:rPr>
      </w:pPr>
      <w:r w:rsidRPr="00590CAF">
        <w:rPr>
          <w:rFonts w:eastAsia="SimSun"/>
          <w:kern w:val="2"/>
          <w:lang w:eastAsia="zh-CN"/>
        </w:rPr>
        <w:t>Second</w:t>
      </w:r>
      <w:r w:rsidR="008D781A" w:rsidRPr="00590CAF">
        <w:rPr>
          <w:rFonts w:eastAsia="SimSun"/>
          <w:kern w:val="2"/>
          <w:lang w:eastAsia="zh-CN"/>
        </w:rPr>
        <w:t xml:space="preserve">, the </w:t>
      </w:r>
      <w:r w:rsidR="008D781A" w:rsidRPr="00590CAF">
        <w:rPr>
          <w:rFonts w:eastAsia="SimSun"/>
          <w:b/>
          <w:i/>
          <w:kern w:val="2"/>
          <w:lang w:eastAsia="zh-CN"/>
        </w:rPr>
        <w:t>member-</w:t>
      </w:r>
      <w:r w:rsidRPr="00590CAF">
        <w:rPr>
          <w:rFonts w:eastAsia="SimSun"/>
          <w:b/>
          <w:i/>
          <w:kern w:val="2"/>
          <w:lang w:eastAsia="zh-CN"/>
        </w:rPr>
        <w:t>check technique</w:t>
      </w:r>
      <w:r w:rsidR="00471AD9" w:rsidRPr="00590CAF">
        <w:rPr>
          <w:rFonts w:eastAsia="SimSun"/>
          <w:kern w:val="2"/>
          <w:lang w:eastAsia="zh-CN"/>
        </w:rPr>
        <w:t xml:space="preserve"> was used to ensure the reliability of the findings. </w:t>
      </w:r>
      <w:r w:rsidRPr="00590CAF">
        <w:rPr>
          <w:rFonts w:eastAsia="SimSun"/>
          <w:kern w:val="2"/>
          <w:lang w:eastAsia="zh-CN"/>
        </w:rPr>
        <w:t xml:space="preserve"> </w:t>
      </w:r>
      <w:r w:rsidR="00471AD9" w:rsidRPr="00590CAF">
        <w:rPr>
          <w:rFonts w:eastAsia="SimSun"/>
          <w:kern w:val="2"/>
          <w:lang w:eastAsia="zh-CN"/>
        </w:rPr>
        <w:t>After comp</w:t>
      </w:r>
      <w:r w:rsidR="008D781A" w:rsidRPr="00590CAF">
        <w:rPr>
          <w:rFonts w:eastAsia="SimSun"/>
          <w:kern w:val="2"/>
          <w:lang w:eastAsia="zh-CN"/>
        </w:rPr>
        <w:t>leting the interviews and analys</w:t>
      </w:r>
      <w:r w:rsidR="00471AD9" w:rsidRPr="00590CAF">
        <w:rPr>
          <w:rFonts w:eastAsia="SimSun"/>
          <w:kern w:val="2"/>
          <w:lang w:eastAsia="zh-CN"/>
        </w:rPr>
        <w:t xml:space="preserve">ing the data, the </w:t>
      </w:r>
      <w:r w:rsidR="00E84F9A" w:rsidRPr="00590CAF">
        <w:rPr>
          <w:rFonts w:eastAsia="SimSun"/>
          <w:kern w:val="2"/>
          <w:lang w:eastAsia="zh-CN"/>
        </w:rPr>
        <w:t>researcher</w:t>
      </w:r>
      <w:r w:rsidR="00471AD9" w:rsidRPr="00590CAF">
        <w:rPr>
          <w:rFonts w:eastAsia="SimSun"/>
          <w:kern w:val="2"/>
          <w:lang w:eastAsia="zh-CN"/>
        </w:rPr>
        <w:t xml:space="preserve">s organized a member-checking session. </w:t>
      </w:r>
      <w:r w:rsidR="003B39F0" w:rsidRPr="00590CAF">
        <w:rPr>
          <w:rFonts w:eastAsia="SimSun"/>
          <w:kern w:val="2"/>
          <w:lang w:eastAsia="zh-CN"/>
        </w:rPr>
        <w:t>As part of the member-checking process, the researchers returned to the participating women smallholder farmers and shared a summary of the key findings from the interviews. They presented the identified themes related to social capital and sought feedback from the participants. The female farmers were encouraged to share their thoughts, corrections, or any extra details to make sure the findings were accurate and valid. During the member-checking session, the female farmers confirmed that they agreed with the themes identified and acknowledged that these themes accurately represented their experiences. They also offered additional details and examples to support the findings.</w:t>
      </w:r>
    </w:p>
    <w:p w14:paraId="32994511" w14:textId="77777777" w:rsidR="00052A28" w:rsidRPr="00590CAF" w:rsidRDefault="00052A28" w:rsidP="00471AD9">
      <w:pPr>
        <w:spacing w:line="360" w:lineRule="auto"/>
        <w:jc w:val="both"/>
        <w:rPr>
          <w:rFonts w:eastAsia="SimSun"/>
          <w:kern w:val="2"/>
          <w:lang w:eastAsia="zh-CN"/>
        </w:rPr>
      </w:pPr>
    </w:p>
    <w:p w14:paraId="34BFCE62" w14:textId="18C2CDCB" w:rsidR="00471AD9" w:rsidRPr="00590CAF" w:rsidRDefault="006A4401" w:rsidP="00471AD9">
      <w:pPr>
        <w:spacing w:line="360" w:lineRule="auto"/>
        <w:jc w:val="both"/>
        <w:rPr>
          <w:rFonts w:eastAsia="SimSun"/>
          <w:kern w:val="2"/>
          <w:lang w:eastAsia="zh-CN"/>
        </w:rPr>
      </w:pPr>
      <w:r w:rsidRPr="00590CAF">
        <w:rPr>
          <w:rFonts w:eastAsia="SimSun"/>
          <w:kern w:val="2"/>
          <w:lang w:eastAsia="zh-CN"/>
        </w:rPr>
        <w:t xml:space="preserve">The process of member-checking enabled the researcher to validate the accuracy of the data and interpretations by directly involving the participants. This enhanced the credibility and reliability of the study by ensuring that the researcher accurately captured and represented the perspectives and experiences of the women farmers. </w:t>
      </w:r>
      <w:r w:rsidR="00471AD9" w:rsidRPr="00590CAF">
        <w:rPr>
          <w:rFonts w:eastAsia="SimSun"/>
          <w:kern w:val="2"/>
          <w:lang w:eastAsia="zh-CN"/>
        </w:rPr>
        <w:t xml:space="preserve">Based on the positive result of the member checking session, the </w:t>
      </w:r>
      <w:r w:rsidR="00E84F9A" w:rsidRPr="00590CAF">
        <w:rPr>
          <w:rFonts w:eastAsia="SimSun"/>
          <w:kern w:val="2"/>
          <w:lang w:eastAsia="zh-CN"/>
        </w:rPr>
        <w:t>Researcher</w:t>
      </w:r>
      <w:r w:rsidR="00471AD9" w:rsidRPr="00590CAF">
        <w:rPr>
          <w:rFonts w:eastAsia="SimSun"/>
          <w:kern w:val="2"/>
          <w:lang w:eastAsia="zh-CN"/>
        </w:rPr>
        <w:t xml:space="preserve"> confidently conclude</w:t>
      </w:r>
      <w:r w:rsidR="008D781A" w:rsidRPr="00590CAF">
        <w:rPr>
          <w:rFonts w:eastAsia="SimSun"/>
          <w:kern w:val="2"/>
          <w:lang w:eastAsia="zh-CN"/>
        </w:rPr>
        <w:t>d</w:t>
      </w:r>
      <w:r w:rsidR="00471AD9" w:rsidRPr="00590CAF">
        <w:rPr>
          <w:rFonts w:eastAsia="SimSun"/>
          <w:kern w:val="2"/>
          <w:lang w:eastAsia="zh-CN"/>
        </w:rPr>
        <w:t xml:space="preserve"> that the identified themes related to social capital in women smallholder farming communities in Zvishavane, Zimbabwe, are reliable and valid. </w:t>
      </w:r>
      <w:r w:rsidR="00873FCE" w:rsidRPr="00590CAF">
        <w:rPr>
          <w:rFonts w:eastAsia="SimSun"/>
          <w:kern w:val="2"/>
          <w:lang w:eastAsia="zh-CN"/>
        </w:rPr>
        <w:t xml:space="preserve">The direct involvement of the participants in the research process enhances </w:t>
      </w:r>
      <w:r w:rsidR="00873FCE" w:rsidRPr="00590CAF">
        <w:rPr>
          <w:rFonts w:eastAsia="SimSun"/>
          <w:kern w:val="2"/>
          <w:lang w:eastAsia="zh-CN"/>
        </w:rPr>
        <w:lastRenderedPageBreak/>
        <w:t xml:space="preserve">the credibility of the findings and underscores the significance of social capital in the context of women smallholder farmers. </w:t>
      </w:r>
    </w:p>
    <w:p w14:paraId="7F8D4747" w14:textId="77777777" w:rsidR="00640865" w:rsidRPr="00590CAF" w:rsidRDefault="00640865" w:rsidP="00471AD9">
      <w:pPr>
        <w:spacing w:line="360" w:lineRule="auto"/>
        <w:jc w:val="both"/>
        <w:rPr>
          <w:rFonts w:eastAsia="SimSun"/>
          <w:kern w:val="2"/>
          <w:lang w:eastAsia="zh-CN"/>
        </w:rPr>
      </w:pPr>
    </w:p>
    <w:p w14:paraId="3D5D631D" w14:textId="32DE2435" w:rsidR="005450ED" w:rsidRPr="00590CAF" w:rsidRDefault="005450ED" w:rsidP="005450ED">
      <w:pPr>
        <w:spacing w:line="360" w:lineRule="auto"/>
        <w:jc w:val="both"/>
        <w:rPr>
          <w:rFonts w:eastAsia="SimSun"/>
          <w:kern w:val="2"/>
          <w:lang w:eastAsia="zh-CN"/>
        </w:rPr>
      </w:pPr>
      <w:r w:rsidRPr="00590CAF">
        <w:rPr>
          <w:rFonts w:eastAsia="SimSun"/>
          <w:kern w:val="2"/>
          <w:lang w:eastAsia="zh-CN"/>
        </w:rPr>
        <w:t xml:space="preserve">Turning to the </w:t>
      </w:r>
      <w:r w:rsidRPr="00590CAF">
        <w:rPr>
          <w:rFonts w:eastAsia="SimSun"/>
          <w:b/>
          <w:i/>
          <w:kern w:val="2"/>
          <w:lang w:eastAsia="zh-CN"/>
        </w:rPr>
        <w:t>saturation technique</w:t>
      </w:r>
      <w:r w:rsidRPr="00590CAF">
        <w:rPr>
          <w:rFonts w:eastAsia="SimSun"/>
          <w:kern w:val="2"/>
          <w:lang w:eastAsia="zh-CN"/>
        </w:rPr>
        <w:t xml:space="preserve">, </w:t>
      </w:r>
      <w:r w:rsidR="00CD2C0E" w:rsidRPr="00590CAF">
        <w:rPr>
          <w:rFonts w:eastAsia="SimSun"/>
          <w:kern w:val="2"/>
          <w:lang w:eastAsia="zh-CN"/>
        </w:rPr>
        <w:t xml:space="preserve">the researcher kept gathering and examining qualitative data and noticed that the recurring themes were centred </w:t>
      </w:r>
      <w:proofErr w:type="gramStart"/>
      <w:r w:rsidR="00CD2C0E" w:rsidRPr="00590CAF">
        <w:rPr>
          <w:rFonts w:eastAsia="SimSun"/>
          <w:kern w:val="2"/>
          <w:lang w:eastAsia="zh-CN"/>
        </w:rPr>
        <w:t>around</w:t>
      </w:r>
      <w:proofErr w:type="gramEnd"/>
      <w:r w:rsidR="00CD2C0E" w:rsidRPr="00590CAF">
        <w:rPr>
          <w:rFonts w:eastAsia="SimSun"/>
          <w:kern w:val="2"/>
          <w:lang w:eastAsia="zh-CN"/>
        </w:rPr>
        <w:t xml:space="preserve"> social capital, with no new insights or themes emerging</w:t>
      </w:r>
      <w:r w:rsidRPr="00590CAF">
        <w:rPr>
          <w:rFonts w:eastAsia="SimSun"/>
          <w:kern w:val="2"/>
          <w:lang w:eastAsia="zh-CN"/>
        </w:rPr>
        <w:t xml:space="preserve">. </w:t>
      </w:r>
      <w:r w:rsidR="00E23377" w:rsidRPr="00590CAF">
        <w:rPr>
          <w:rFonts w:eastAsia="SimSun"/>
          <w:kern w:val="2"/>
          <w:lang w:eastAsia="zh-CN"/>
        </w:rPr>
        <w:t>The researcher reached a point of data saturation, where the information became comprehensive and repetitive, indicating that they had thoroughly captured the relevant aspects of social capital in the context of women smallholder farmers. The researcher verified the point of data saturation by reviewing the collected information and confirming that conducting additional interviews or data collection would not yield any new insights.</w:t>
      </w:r>
      <w:r w:rsidRPr="00590CAF">
        <w:rPr>
          <w:rFonts w:eastAsia="SimSun"/>
          <w:kern w:val="2"/>
          <w:lang w:eastAsia="zh-CN"/>
        </w:rPr>
        <w:t xml:space="preserve"> This saturation confirmed the reliability and stability of the findings, suggesting that the study had achieved data richness and comprehensiveness in exploring social capital</w:t>
      </w:r>
      <w:r w:rsidR="0050139F" w:rsidRPr="00590CAF">
        <w:rPr>
          <w:rFonts w:eastAsia="SimSun"/>
          <w:kern w:val="2"/>
          <w:lang w:eastAsia="zh-CN"/>
        </w:rPr>
        <w:t xml:space="preserve"> significance</w:t>
      </w:r>
      <w:r w:rsidRPr="00590CAF">
        <w:rPr>
          <w:rFonts w:eastAsia="SimSun"/>
          <w:kern w:val="2"/>
          <w:lang w:eastAsia="zh-CN"/>
        </w:rPr>
        <w:t xml:space="preserve"> in women's smallholder farming communities. </w:t>
      </w:r>
      <w:r w:rsidR="00241135" w:rsidRPr="00590CAF">
        <w:rPr>
          <w:rFonts w:eastAsia="SimSun"/>
          <w:kern w:val="2"/>
          <w:lang w:eastAsia="zh-CN"/>
        </w:rPr>
        <w:t xml:space="preserve">The researcher's thorough exploration and understanding of the dynamics of social capital in the context of women smallholder farmers in Zvishavane is indicated by the positive result of saturation. </w:t>
      </w:r>
      <w:r w:rsidRPr="00590CAF">
        <w:rPr>
          <w:rFonts w:eastAsia="SimSun"/>
          <w:kern w:val="2"/>
          <w:lang w:eastAsia="zh-CN"/>
        </w:rPr>
        <w:t xml:space="preserve">The study's findings can be considered reliable and trustworthy, as they have reached a point of data saturation where new data no longer provide new insights or themes. </w:t>
      </w:r>
    </w:p>
    <w:p w14:paraId="79642E3C" w14:textId="77777777" w:rsidR="00700C31" w:rsidRPr="00590CAF" w:rsidRDefault="001C0295" w:rsidP="009C23D2">
      <w:pPr>
        <w:pStyle w:val="Heading2"/>
        <w:spacing w:after="240"/>
        <w:rPr>
          <w:lang w:eastAsia="zh-CN"/>
        </w:rPr>
      </w:pPr>
      <w:bookmarkStart w:id="49" w:name="_Toc168507197"/>
      <w:r w:rsidRPr="00590CAF">
        <w:rPr>
          <w:lang w:eastAsia="zh-CN"/>
        </w:rPr>
        <w:t>3.7 Ethical Considerations</w:t>
      </w:r>
      <w:bookmarkEnd w:id="49"/>
    </w:p>
    <w:p w14:paraId="60B40798" w14:textId="5C5F787D" w:rsidR="009C23D2" w:rsidRPr="00590CAF" w:rsidRDefault="00ED28CB" w:rsidP="001C362B">
      <w:pPr>
        <w:spacing w:line="360" w:lineRule="auto"/>
        <w:jc w:val="both"/>
        <w:rPr>
          <w:rFonts w:eastAsia="SimSun"/>
          <w:kern w:val="2"/>
          <w:lang w:eastAsia="zh-CN"/>
        </w:rPr>
      </w:pPr>
      <w:r w:rsidRPr="00590CAF">
        <w:rPr>
          <w:rFonts w:eastAsia="SimSun"/>
          <w:kern w:val="2"/>
          <w:lang w:eastAsia="zh-CN"/>
        </w:rPr>
        <w:t>The ethical considerations included obtaining informed consent, ensuring confidentiality and anonymity, and explaining the principles of beneficence and non-maleficence to minimize potential harm. The researcher also made certain that there was equity and respect towards the participants. Additionally, data protection protocols and the handling of the research findings were clearly communicated to the participants.</w:t>
      </w:r>
    </w:p>
    <w:p w14:paraId="559E3EB5" w14:textId="77777777" w:rsidR="00ED28CB" w:rsidRPr="00590CAF" w:rsidRDefault="00ED28CB" w:rsidP="001C362B">
      <w:pPr>
        <w:spacing w:line="360" w:lineRule="auto"/>
        <w:jc w:val="both"/>
        <w:rPr>
          <w:rFonts w:eastAsia="SimSun"/>
          <w:kern w:val="2"/>
          <w:lang w:eastAsia="zh-CN"/>
        </w:rPr>
      </w:pPr>
    </w:p>
    <w:p w14:paraId="4E5EEA1B" w14:textId="1755D8D8" w:rsidR="001C0295" w:rsidRPr="00590CAF" w:rsidRDefault="00ED28CB" w:rsidP="00F95F9F">
      <w:pPr>
        <w:tabs>
          <w:tab w:val="num" w:pos="720"/>
        </w:tabs>
        <w:spacing w:line="360" w:lineRule="auto"/>
        <w:jc w:val="both"/>
        <w:rPr>
          <w:rFonts w:eastAsia="SimSun"/>
          <w:kern w:val="2"/>
          <w:lang w:eastAsia="zh-CN"/>
        </w:rPr>
      </w:pPr>
      <w:r w:rsidRPr="00590CAF">
        <w:rPr>
          <w:rFonts w:eastAsia="SimSun"/>
          <w:kern w:val="2"/>
          <w:lang w:eastAsia="zh-CN"/>
        </w:rPr>
        <w:t xml:space="preserve">The researcher first acquired informed consent from all participants, making sure that they comprehended the study's objectives, methods, possible risks, and benefits </w:t>
      </w:r>
      <w:r w:rsidR="00F95F9F" w:rsidRPr="00590CAF">
        <w:rPr>
          <w:rFonts w:eastAsia="SimSun"/>
          <w:kern w:val="2"/>
          <w:lang w:eastAsia="zh-CN"/>
        </w:rPr>
        <w:t>(see Annexure 1)</w:t>
      </w:r>
      <w:r w:rsidR="001C0295" w:rsidRPr="00590CAF">
        <w:rPr>
          <w:rFonts w:eastAsia="SimSun"/>
          <w:kern w:val="2"/>
          <w:lang w:eastAsia="zh-CN"/>
        </w:rPr>
        <w:t xml:space="preserve">. </w:t>
      </w:r>
      <w:r w:rsidR="00F95F9F" w:rsidRPr="00590CAF">
        <w:rPr>
          <w:rFonts w:eastAsia="SimSun"/>
          <w:kern w:val="2"/>
          <w:lang w:eastAsia="zh-CN"/>
        </w:rPr>
        <w:t>It p</w:t>
      </w:r>
      <w:r w:rsidR="001C0295" w:rsidRPr="00590CAF">
        <w:rPr>
          <w:rFonts w:eastAsia="SimSun"/>
          <w:kern w:val="2"/>
          <w:lang w:eastAsia="zh-CN"/>
        </w:rPr>
        <w:t>rovide</w:t>
      </w:r>
      <w:r w:rsidR="00F95F9F" w:rsidRPr="00590CAF">
        <w:rPr>
          <w:rFonts w:eastAsia="SimSun"/>
          <w:kern w:val="2"/>
          <w:lang w:eastAsia="zh-CN"/>
        </w:rPr>
        <w:t>d</w:t>
      </w:r>
      <w:r w:rsidR="001C0295" w:rsidRPr="00590CAF">
        <w:rPr>
          <w:rFonts w:eastAsia="SimSun"/>
          <w:kern w:val="2"/>
          <w:lang w:eastAsia="zh-CN"/>
        </w:rPr>
        <w:t xml:space="preserve"> participants with the option to withdraw their participation at any stage without penalty or consequence.</w:t>
      </w:r>
      <w:r w:rsidR="00F95F9F" w:rsidRPr="00590CAF">
        <w:rPr>
          <w:rFonts w:eastAsia="SimSun"/>
          <w:kern w:val="2"/>
          <w:lang w:eastAsia="zh-CN"/>
        </w:rPr>
        <w:t xml:space="preserve"> The information sheet </w:t>
      </w:r>
      <w:r w:rsidR="0024629C" w:rsidRPr="00590CAF">
        <w:rPr>
          <w:rFonts w:eastAsia="SimSun"/>
          <w:kern w:val="2"/>
          <w:lang w:eastAsia="zh-CN"/>
        </w:rPr>
        <w:t>(</w:t>
      </w:r>
      <w:r w:rsidR="00365F81" w:rsidRPr="00590CAF">
        <w:rPr>
          <w:rFonts w:eastAsia="SimSun"/>
          <w:kern w:val="2"/>
          <w:lang w:eastAsia="zh-CN"/>
        </w:rPr>
        <w:t>s</w:t>
      </w:r>
      <w:r w:rsidR="0024629C" w:rsidRPr="00590CAF">
        <w:rPr>
          <w:rFonts w:eastAsia="SimSun"/>
          <w:kern w:val="2"/>
          <w:lang w:eastAsia="zh-CN"/>
        </w:rPr>
        <w:t>ee Appendix 1)</w:t>
      </w:r>
      <w:r w:rsidR="00365F81" w:rsidRPr="00590CAF">
        <w:rPr>
          <w:rFonts w:eastAsia="SimSun"/>
          <w:kern w:val="2"/>
          <w:lang w:eastAsia="zh-CN"/>
        </w:rPr>
        <w:t xml:space="preserve"> </w:t>
      </w:r>
      <w:r w:rsidR="00F95F9F" w:rsidRPr="00590CAF">
        <w:rPr>
          <w:rFonts w:eastAsia="SimSun"/>
          <w:kern w:val="2"/>
          <w:lang w:eastAsia="zh-CN"/>
        </w:rPr>
        <w:t>also showed how the confidentiality and a</w:t>
      </w:r>
      <w:r w:rsidR="001C0295" w:rsidRPr="00590CAF">
        <w:rPr>
          <w:rFonts w:eastAsia="SimSun"/>
          <w:kern w:val="2"/>
          <w:lang w:eastAsia="zh-CN"/>
        </w:rPr>
        <w:t>nonymity</w:t>
      </w:r>
      <w:r w:rsidR="00F95F9F" w:rsidRPr="00590CAF">
        <w:rPr>
          <w:rFonts w:eastAsia="SimSun"/>
          <w:kern w:val="2"/>
          <w:lang w:eastAsia="zh-CN"/>
        </w:rPr>
        <w:t xml:space="preserve"> of participants will be handled.</w:t>
      </w:r>
      <w:r w:rsidR="001C0295" w:rsidRPr="00590CAF">
        <w:rPr>
          <w:rFonts w:eastAsia="SimSun"/>
          <w:kern w:val="2"/>
          <w:lang w:eastAsia="zh-CN"/>
        </w:rPr>
        <w:t xml:space="preserve"> </w:t>
      </w:r>
      <w:r w:rsidRPr="00590CAF">
        <w:rPr>
          <w:rFonts w:eastAsia="SimSun"/>
          <w:kern w:val="2"/>
          <w:lang w:eastAsia="zh-CN"/>
        </w:rPr>
        <w:t>The Researcher made sure to protect the privacy and confidentiality of participants by guaranteeing that their personal information and responses are handled with strict confidentiality.</w:t>
      </w:r>
      <w:r w:rsidR="001C0295" w:rsidRPr="00590CAF">
        <w:rPr>
          <w:rFonts w:eastAsia="SimSun"/>
          <w:kern w:val="2"/>
          <w:lang w:eastAsia="zh-CN"/>
        </w:rPr>
        <w:t xml:space="preserve"> Use anonymized data </w:t>
      </w:r>
      <w:r w:rsidR="00DF2949" w:rsidRPr="00590CAF">
        <w:rPr>
          <w:rFonts w:eastAsia="SimSun"/>
          <w:kern w:val="2"/>
          <w:lang w:eastAsia="zh-CN"/>
        </w:rPr>
        <w:t xml:space="preserve">by using specific codes </w:t>
      </w:r>
      <w:r w:rsidR="001C0295" w:rsidRPr="00590CAF">
        <w:rPr>
          <w:rFonts w:eastAsia="SimSun"/>
          <w:kern w:val="2"/>
          <w:lang w:eastAsia="zh-CN"/>
        </w:rPr>
        <w:t>and avoid disclosing any identifying information that could compromise the privacy of participants.</w:t>
      </w:r>
    </w:p>
    <w:p w14:paraId="2B6CF346" w14:textId="77777777" w:rsidR="009C23D2" w:rsidRPr="00590CAF" w:rsidRDefault="009C23D2" w:rsidP="00F95F9F">
      <w:pPr>
        <w:tabs>
          <w:tab w:val="num" w:pos="720"/>
        </w:tabs>
        <w:spacing w:line="360" w:lineRule="auto"/>
        <w:jc w:val="both"/>
        <w:rPr>
          <w:rFonts w:eastAsia="SimSun"/>
          <w:kern w:val="2"/>
          <w:lang w:eastAsia="zh-CN"/>
        </w:rPr>
      </w:pPr>
    </w:p>
    <w:p w14:paraId="2A47FAE8" w14:textId="08D29B6C" w:rsidR="001C0295" w:rsidRPr="00590CAF" w:rsidRDefault="00DF2949" w:rsidP="00DF2949">
      <w:pPr>
        <w:tabs>
          <w:tab w:val="num" w:pos="720"/>
        </w:tabs>
        <w:spacing w:line="360" w:lineRule="auto"/>
        <w:jc w:val="both"/>
        <w:rPr>
          <w:rFonts w:eastAsia="SimSun"/>
          <w:kern w:val="2"/>
          <w:lang w:eastAsia="zh-CN"/>
        </w:rPr>
      </w:pPr>
      <w:r w:rsidRPr="00590CAF">
        <w:rPr>
          <w:rFonts w:eastAsia="SimSun"/>
          <w:kern w:val="2"/>
          <w:lang w:eastAsia="zh-CN"/>
        </w:rPr>
        <w:t xml:space="preserve">Furthermore, the </w:t>
      </w:r>
      <w:r w:rsidR="009C23D2" w:rsidRPr="00590CAF">
        <w:rPr>
          <w:rFonts w:eastAsia="SimSun"/>
          <w:kern w:val="2"/>
          <w:lang w:eastAsia="zh-CN"/>
        </w:rPr>
        <w:t>r</w:t>
      </w:r>
      <w:r w:rsidR="00E84F9A" w:rsidRPr="00590CAF">
        <w:rPr>
          <w:rFonts w:eastAsia="SimSun"/>
          <w:kern w:val="2"/>
          <w:lang w:eastAsia="zh-CN"/>
        </w:rPr>
        <w:t>esearcher</w:t>
      </w:r>
      <w:r w:rsidRPr="00590CAF">
        <w:rPr>
          <w:rFonts w:eastAsia="SimSun"/>
          <w:kern w:val="2"/>
          <w:lang w:eastAsia="zh-CN"/>
        </w:rPr>
        <w:t xml:space="preserve"> took into account b</w:t>
      </w:r>
      <w:r w:rsidR="001C0295" w:rsidRPr="00590CAF">
        <w:rPr>
          <w:rFonts w:eastAsia="SimSun"/>
          <w:kern w:val="2"/>
          <w:lang w:eastAsia="zh-CN"/>
        </w:rPr>
        <w:t xml:space="preserve">eneficence and </w:t>
      </w:r>
      <w:r w:rsidRPr="00590CAF">
        <w:rPr>
          <w:rFonts w:eastAsia="SimSun"/>
          <w:kern w:val="2"/>
          <w:lang w:eastAsia="zh-CN"/>
        </w:rPr>
        <w:t xml:space="preserve">non-maleficence issues. The </w:t>
      </w:r>
      <w:r w:rsidR="00E84F9A" w:rsidRPr="00590CAF">
        <w:rPr>
          <w:rFonts w:eastAsia="SimSun"/>
          <w:kern w:val="2"/>
          <w:lang w:eastAsia="zh-CN"/>
        </w:rPr>
        <w:t>Researcher</w:t>
      </w:r>
      <w:r w:rsidRPr="00590CAF">
        <w:rPr>
          <w:rFonts w:eastAsia="SimSun"/>
          <w:kern w:val="2"/>
          <w:lang w:eastAsia="zh-CN"/>
        </w:rPr>
        <w:t xml:space="preserve"> e</w:t>
      </w:r>
      <w:r w:rsidR="001C0295" w:rsidRPr="00590CAF">
        <w:rPr>
          <w:rFonts w:eastAsia="SimSun"/>
          <w:kern w:val="2"/>
          <w:lang w:eastAsia="zh-CN"/>
        </w:rPr>
        <w:t>nsure</w:t>
      </w:r>
      <w:r w:rsidRPr="00590CAF">
        <w:rPr>
          <w:rFonts w:eastAsia="SimSun"/>
          <w:kern w:val="2"/>
          <w:lang w:eastAsia="zh-CN"/>
        </w:rPr>
        <w:t>d that the</w:t>
      </w:r>
      <w:r w:rsidR="001C0295" w:rsidRPr="00590CAF">
        <w:rPr>
          <w:rFonts w:eastAsia="SimSun"/>
          <w:kern w:val="2"/>
          <w:lang w:eastAsia="zh-CN"/>
        </w:rPr>
        <w:t xml:space="preserve"> research design, procedures, and data collection methods prioritize the well-being and safety of participants. </w:t>
      </w:r>
      <w:r w:rsidRPr="00590CAF">
        <w:rPr>
          <w:rFonts w:eastAsia="SimSun"/>
          <w:kern w:val="2"/>
          <w:lang w:eastAsia="zh-CN"/>
        </w:rPr>
        <w:t>This was done by minimising</w:t>
      </w:r>
      <w:r w:rsidR="001C0295" w:rsidRPr="00590CAF">
        <w:rPr>
          <w:rFonts w:eastAsia="SimSun"/>
          <w:kern w:val="2"/>
          <w:lang w:eastAsia="zh-CN"/>
        </w:rPr>
        <w:t xml:space="preserve"> any potential physical, psychological, or social harm that may arise from participation</w:t>
      </w:r>
      <w:r w:rsidRPr="00590CAF">
        <w:rPr>
          <w:rFonts w:eastAsia="SimSun"/>
          <w:kern w:val="2"/>
          <w:lang w:eastAsia="zh-CN"/>
        </w:rPr>
        <w:t xml:space="preserve"> by avoiding some questions after taking into consideration the political and society context</w:t>
      </w:r>
      <w:r w:rsidR="001C0295" w:rsidRPr="00590CAF">
        <w:rPr>
          <w:rFonts w:eastAsia="SimSun"/>
          <w:kern w:val="2"/>
          <w:lang w:eastAsia="zh-CN"/>
        </w:rPr>
        <w:t xml:space="preserve">. </w:t>
      </w:r>
      <w:r w:rsidRPr="00590CAF">
        <w:rPr>
          <w:rFonts w:eastAsia="SimSun"/>
          <w:kern w:val="2"/>
          <w:lang w:eastAsia="zh-CN"/>
        </w:rPr>
        <w:t xml:space="preserve">Similarly, the </w:t>
      </w:r>
      <w:r w:rsidR="009C23D2" w:rsidRPr="00590CAF">
        <w:rPr>
          <w:rFonts w:eastAsia="SimSun"/>
          <w:kern w:val="2"/>
          <w:lang w:eastAsia="zh-CN"/>
        </w:rPr>
        <w:t>r</w:t>
      </w:r>
      <w:r w:rsidR="00E84F9A" w:rsidRPr="00590CAF">
        <w:rPr>
          <w:rFonts w:eastAsia="SimSun"/>
          <w:kern w:val="2"/>
          <w:lang w:eastAsia="zh-CN"/>
        </w:rPr>
        <w:t>esearcher</w:t>
      </w:r>
      <w:r w:rsidRPr="00590CAF">
        <w:rPr>
          <w:rFonts w:eastAsia="SimSun"/>
          <w:kern w:val="2"/>
          <w:lang w:eastAsia="zh-CN"/>
        </w:rPr>
        <w:t xml:space="preserve"> guaranteed equity and respect of participants</w:t>
      </w:r>
      <w:r w:rsidR="0024629C" w:rsidRPr="00590CAF">
        <w:rPr>
          <w:rFonts w:eastAsia="SimSun"/>
          <w:kern w:val="2"/>
          <w:lang w:eastAsia="zh-CN"/>
        </w:rPr>
        <w:t xml:space="preserve"> as shown in the permission letter (see Appendix 2)</w:t>
      </w:r>
      <w:r w:rsidRPr="00590CAF">
        <w:rPr>
          <w:rFonts w:eastAsia="SimSun"/>
          <w:kern w:val="2"/>
          <w:lang w:eastAsia="zh-CN"/>
        </w:rPr>
        <w:t>.</w:t>
      </w:r>
      <w:r w:rsidR="001C0295" w:rsidRPr="00590CAF">
        <w:rPr>
          <w:rFonts w:eastAsia="SimSun"/>
          <w:kern w:val="2"/>
          <w:lang w:eastAsia="zh-CN"/>
        </w:rPr>
        <w:t xml:space="preserve"> T</w:t>
      </w:r>
      <w:r w:rsidRPr="00590CAF">
        <w:rPr>
          <w:rFonts w:eastAsia="SimSun"/>
          <w:kern w:val="2"/>
          <w:lang w:eastAsia="zh-CN"/>
        </w:rPr>
        <w:t>his was done by t</w:t>
      </w:r>
      <w:r w:rsidR="001C0295" w:rsidRPr="00590CAF">
        <w:rPr>
          <w:rFonts w:eastAsia="SimSun"/>
          <w:kern w:val="2"/>
          <w:lang w:eastAsia="zh-CN"/>
        </w:rPr>
        <w:t>reat</w:t>
      </w:r>
      <w:r w:rsidRPr="00590CAF">
        <w:rPr>
          <w:rFonts w:eastAsia="SimSun"/>
          <w:kern w:val="2"/>
          <w:lang w:eastAsia="zh-CN"/>
        </w:rPr>
        <w:t>ing</w:t>
      </w:r>
      <w:r w:rsidR="001C0295" w:rsidRPr="00590CAF">
        <w:rPr>
          <w:rFonts w:eastAsia="SimSun"/>
          <w:kern w:val="2"/>
          <w:lang w:eastAsia="zh-CN"/>
        </w:rPr>
        <w:t xml:space="preserve"> all participants with respect, fairness, and cultural sensitivity. </w:t>
      </w:r>
      <w:r w:rsidRPr="00590CAF">
        <w:rPr>
          <w:rFonts w:eastAsia="SimSun"/>
          <w:kern w:val="2"/>
          <w:lang w:eastAsia="zh-CN"/>
        </w:rPr>
        <w:t xml:space="preserve">The </w:t>
      </w:r>
      <w:r w:rsidR="009C23D2" w:rsidRPr="00590CAF">
        <w:rPr>
          <w:rFonts w:eastAsia="SimSun"/>
          <w:kern w:val="2"/>
          <w:lang w:eastAsia="zh-CN"/>
        </w:rPr>
        <w:t>r</w:t>
      </w:r>
      <w:r w:rsidR="00E84F9A" w:rsidRPr="00590CAF">
        <w:rPr>
          <w:rFonts w:eastAsia="SimSun"/>
          <w:kern w:val="2"/>
          <w:lang w:eastAsia="zh-CN"/>
        </w:rPr>
        <w:t>esearcher</w:t>
      </w:r>
      <w:r w:rsidRPr="00590CAF">
        <w:rPr>
          <w:rFonts w:eastAsia="SimSun"/>
          <w:kern w:val="2"/>
          <w:lang w:eastAsia="zh-CN"/>
        </w:rPr>
        <w:t xml:space="preserve"> a</w:t>
      </w:r>
      <w:r w:rsidR="001C0295" w:rsidRPr="00590CAF">
        <w:rPr>
          <w:rFonts w:eastAsia="SimSun"/>
          <w:kern w:val="2"/>
          <w:lang w:eastAsia="zh-CN"/>
        </w:rPr>
        <w:t>cknowledge</w:t>
      </w:r>
      <w:r w:rsidRPr="00590CAF">
        <w:rPr>
          <w:rFonts w:eastAsia="SimSun"/>
          <w:kern w:val="2"/>
          <w:lang w:eastAsia="zh-CN"/>
        </w:rPr>
        <w:t>d</w:t>
      </w:r>
      <w:r w:rsidR="001C0295" w:rsidRPr="00590CAF">
        <w:rPr>
          <w:rFonts w:eastAsia="SimSun"/>
          <w:kern w:val="2"/>
          <w:lang w:eastAsia="zh-CN"/>
        </w:rPr>
        <w:t xml:space="preserve"> and respect</w:t>
      </w:r>
      <w:r w:rsidRPr="00590CAF">
        <w:rPr>
          <w:rFonts w:eastAsia="SimSun"/>
          <w:kern w:val="2"/>
          <w:lang w:eastAsia="zh-CN"/>
        </w:rPr>
        <w:t>ed</w:t>
      </w:r>
      <w:r w:rsidR="001C0295" w:rsidRPr="00590CAF">
        <w:rPr>
          <w:rFonts w:eastAsia="SimSun"/>
          <w:kern w:val="2"/>
          <w:lang w:eastAsia="zh-CN"/>
        </w:rPr>
        <w:t xml:space="preserve"> the local customs, traditions, and beliefs of the Zvishavane women's smallholder farming communities. </w:t>
      </w:r>
    </w:p>
    <w:p w14:paraId="7BF7AEB5" w14:textId="77777777" w:rsidR="009C23D2" w:rsidRPr="00590CAF" w:rsidRDefault="009C23D2" w:rsidP="00DF2949">
      <w:pPr>
        <w:tabs>
          <w:tab w:val="num" w:pos="720"/>
        </w:tabs>
        <w:spacing w:line="360" w:lineRule="auto"/>
        <w:jc w:val="both"/>
        <w:rPr>
          <w:rFonts w:eastAsia="SimSun"/>
          <w:kern w:val="2"/>
          <w:lang w:eastAsia="zh-CN"/>
        </w:rPr>
      </w:pPr>
    </w:p>
    <w:p w14:paraId="26715BBE" w14:textId="76670FDF" w:rsidR="001C0295" w:rsidRPr="00590CAF" w:rsidRDefault="00C75F91" w:rsidP="00750599">
      <w:pPr>
        <w:spacing w:line="360" w:lineRule="auto"/>
        <w:jc w:val="both"/>
        <w:rPr>
          <w:rFonts w:eastAsia="SimSun"/>
          <w:kern w:val="2"/>
          <w:lang w:eastAsia="zh-CN"/>
        </w:rPr>
      </w:pPr>
      <w:r w:rsidRPr="00590CAF">
        <w:rPr>
          <w:rFonts w:eastAsia="SimSun"/>
          <w:kern w:val="2"/>
          <w:lang w:eastAsia="zh-CN"/>
        </w:rPr>
        <w:t>Data h</w:t>
      </w:r>
      <w:r w:rsidR="001C0295" w:rsidRPr="00590CAF">
        <w:rPr>
          <w:rFonts w:eastAsia="SimSun"/>
          <w:kern w:val="2"/>
          <w:lang w:eastAsia="zh-CN"/>
        </w:rPr>
        <w:t xml:space="preserve">andling and </w:t>
      </w:r>
      <w:r w:rsidRPr="00590CAF">
        <w:rPr>
          <w:rFonts w:eastAsia="SimSun"/>
          <w:kern w:val="2"/>
          <w:lang w:eastAsia="zh-CN"/>
        </w:rPr>
        <w:t>s</w:t>
      </w:r>
      <w:r w:rsidR="001C0295" w:rsidRPr="00590CAF">
        <w:rPr>
          <w:rFonts w:eastAsia="SimSun"/>
          <w:kern w:val="2"/>
          <w:lang w:eastAsia="zh-CN"/>
        </w:rPr>
        <w:t>torage</w:t>
      </w:r>
      <w:r w:rsidRPr="00590CAF">
        <w:rPr>
          <w:rFonts w:eastAsia="SimSun"/>
          <w:kern w:val="2"/>
          <w:lang w:eastAsia="zh-CN"/>
        </w:rPr>
        <w:t xml:space="preserve"> was secured.</w:t>
      </w:r>
      <w:r w:rsidR="001C0295" w:rsidRPr="00590CAF">
        <w:rPr>
          <w:rFonts w:eastAsia="SimSun"/>
          <w:kern w:val="2"/>
          <w:lang w:eastAsia="zh-CN"/>
        </w:rPr>
        <w:t xml:space="preserve"> </w:t>
      </w:r>
      <w:r w:rsidRPr="00590CAF">
        <w:rPr>
          <w:rFonts w:eastAsia="SimSun"/>
          <w:kern w:val="2"/>
          <w:lang w:eastAsia="zh-CN"/>
        </w:rPr>
        <w:t xml:space="preserve">The </w:t>
      </w:r>
      <w:r w:rsidR="009C23D2" w:rsidRPr="00590CAF">
        <w:rPr>
          <w:rFonts w:eastAsia="SimSun"/>
          <w:kern w:val="2"/>
          <w:lang w:eastAsia="zh-CN"/>
        </w:rPr>
        <w:t>r</w:t>
      </w:r>
      <w:r w:rsidR="00E84F9A" w:rsidRPr="00590CAF">
        <w:rPr>
          <w:rFonts w:eastAsia="SimSun"/>
          <w:kern w:val="2"/>
          <w:lang w:eastAsia="zh-CN"/>
        </w:rPr>
        <w:t>esearcher</w:t>
      </w:r>
      <w:r w:rsidRPr="00590CAF">
        <w:rPr>
          <w:rFonts w:eastAsia="SimSun"/>
          <w:kern w:val="2"/>
          <w:lang w:eastAsia="zh-CN"/>
        </w:rPr>
        <w:t xml:space="preserve"> h</w:t>
      </w:r>
      <w:r w:rsidR="001C0295" w:rsidRPr="00590CAF">
        <w:rPr>
          <w:rFonts w:eastAsia="SimSun"/>
          <w:kern w:val="2"/>
          <w:lang w:eastAsia="zh-CN"/>
        </w:rPr>
        <w:t>andle</w:t>
      </w:r>
      <w:r w:rsidRPr="00590CAF">
        <w:rPr>
          <w:rFonts w:eastAsia="SimSun"/>
          <w:kern w:val="2"/>
          <w:lang w:eastAsia="zh-CN"/>
        </w:rPr>
        <w:t>d</w:t>
      </w:r>
      <w:r w:rsidR="001C0295" w:rsidRPr="00590CAF">
        <w:rPr>
          <w:rFonts w:eastAsia="SimSun"/>
          <w:kern w:val="2"/>
          <w:lang w:eastAsia="zh-CN"/>
        </w:rPr>
        <w:t xml:space="preserve"> and store</w:t>
      </w:r>
      <w:r w:rsidRPr="00590CAF">
        <w:rPr>
          <w:rFonts w:eastAsia="SimSun"/>
          <w:kern w:val="2"/>
          <w:lang w:eastAsia="zh-CN"/>
        </w:rPr>
        <w:t>d</w:t>
      </w:r>
      <w:r w:rsidR="001C0295" w:rsidRPr="00590CAF">
        <w:rPr>
          <w:rFonts w:eastAsia="SimSun"/>
          <w:kern w:val="2"/>
          <w:lang w:eastAsia="zh-CN"/>
        </w:rPr>
        <w:t xml:space="preserve"> research data securely and in compliance with data protection regulations</w:t>
      </w:r>
      <w:r w:rsidRPr="00590CAF">
        <w:rPr>
          <w:rFonts w:eastAsia="SimSun"/>
          <w:kern w:val="2"/>
          <w:lang w:eastAsia="zh-CN"/>
        </w:rPr>
        <w:t xml:space="preserve"> of the </w:t>
      </w:r>
      <w:r w:rsidR="00113459" w:rsidRPr="00590CAF">
        <w:rPr>
          <w:rFonts w:eastAsia="SimSun"/>
          <w:kern w:val="2"/>
          <w:lang w:eastAsia="zh-CN"/>
        </w:rPr>
        <w:t xml:space="preserve">BUSE data protection policy and </w:t>
      </w:r>
      <w:r w:rsidRPr="00590CAF">
        <w:rPr>
          <w:rFonts w:eastAsia="SimSun"/>
          <w:kern w:val="2"/>
          <w:lang w:eastAsia="zh-CN"/>
        </w:rPr>
        <w:t xml:space="preserve">the Laws of Zimbabwe and universally accepted </w:t>
      </w:r>
      <w:r w:rsidR="004B6FDE" w:rsidRPr="00590CAF">
        <w:rPr>
          <w:rFonts w:eastAsia="SimSun"/>
          <w:kern w:val="2"/>
          <w:lang w:eastAsia="zh-CN"/>
        </w:rPr>
        <w:t xml:space="preserve">data protection </w:t>
      </w:r>
      <w:r w:rsidRPr="00590CAF">
        <w:rPr>
          <w:rFonts w:eastAsia="SimSun"/>
          <w:kern w:val="2"/>
          <w:lang w:eastAsia="zh-CN"/>
        </w:rPr>
        <w:t>procedures</w:t>
      </w:r>
      <w:r w:rsidR="001C0295" w:rsidRPr="00590CAF">
        <w:rPr>
          <w:rFonts w:eastAsia="SimSun"/>
          <w:kern w:val="2"/>
          <w:lang w:eastAsia="zh-CN"/>
        </w:rPr>
        <w:t xml:space="preserve">. </w:t>
      </w:r>
      <w:r w:rsidRPr="00590CAF">
        <w:rPr>
          <w:rFonts w:eastAsia="SimSun"/>
          <w:kern w:val="2"/>
          <w:lang w:eastAsia="zh-CN"/>
        </w:rPr>
        <w:t>The recorded data was encrypted</w:t>
      </w:r>
      <w:r w:rsidR="001C0295" w:rsidRPr="00590CAF">
        <w:rPr>
          <w:rFonts w:eastAsia="SimSun"/>
          <w:kern w:val="2"/>
          <w:lang w:eastAsia="zh-CN"/>
        </w:rPr>
        <w:t xml:space="preserve"> and secure</w:t>
      </w:r>
      <w:r w:rsidRPr="00590CAF">
        <w:rPr>
          <w:rFonts w:eastAsia="SimSun"/>
          <w:kern w:val="2"/>
          <w:lang w:eastAsia="zh-CN"/>
        </w:rPr>
        <w:t>d</w:t>
      </w:r>
      <w:r w:rsidR="001C0295" w:rsidRPr="00590CAF">
        <w:rPr>
          <w:rFonts w:eastAsia="SimSun"/>
          <w:kern w:val="2"/>
          <w:lang w:eastAsia="zh-CN"/>
        </w:rPr>
        <w:t xml:space="preserve"> </w:t>
      </w:r>
      <w:r w:rsidRPr="00590CAF">
        <w:rPr>
          <w:rFonts w:eastAsia="SimSun"/>
          <w:kern w:val="2"/>
          <w:lang w:eastAsia="zh-CN"/>
        </w:rPr>
        <w:t>with double passwords</w:t>
      </w:r>
      <w:r w:rsidR="001C0295" w:rsidRPr="00590CAF">
        <w:rPr>
          <w:rFonts w:eastAsia="SimSun"/>
          <w:kern w:val="2"/>
          <w:lang w:eastAsia="zh-CN"/>
        </w:rPr>
        <w:t xml:space="preserve"> to protect the confidentiality of participant data. </w:t>
      </w:r>
      <w:r w:rsidR="007F6200" w:rsidRPr="00590CAF">
        <w:rPr>
          <w:rFonts w:eastAsia="SimSun"/>
          <w:kern w:val="2"/>
          <w:lang w:eastAsia="zh-CN"/>
        </w:rPr>
        <w:t xml:space="preserve">The </w:t>
      </w:r>
      <w:r w:rsidR="00E84F9A" w:rsidRPr="00590CAF">
        <w:rPr>
          <w:rFonts w:eastAsia="SimSun"/>
          <w:kern w:val="2"/>
          <w:lang w:eastAsia="zh-CN"/>
        </w:rPr>
        <w:t>Researcher</w:t>
      </w:r>
      <w:r w:rsidR="007F6200" w:rsidRPr="00590CAF">
        <w:rPr>
          <w:rFonts w:eastAsia="SimSun"/>
          <w:kern w:val="2"/>
          <w:lang w:eastAsia="zh-CN"/>
        </w:rPr>
        <w:t xml:space="preserve"> a</w:t>
      </w:r>
      <w:r w:rsidR="001C0295" w:rsidRPr="00590CAF">
        <w:rPr>
          <w:rFonts w:eastAsia="SimSun"/>
          <w:kern w:val="2"/>
          <w:lang w:eastAsia="zh-CN"/>
        </w:rPr>
        <w:t>dhere</w:t>
      </w:r>
      <w:r w:rsidR="007F6200" w:rsidRPr="00590CAF">
        <w:rPr>
          <w:rFonts w:eastAsia="SimSun"/>
          <w:kern w:val="2"/>
          <w:lang w:eastAsia="zh-CN"/>
        </w:rPr>
        <w:t>d</w:t>
      </w:r>
      <w:r w:rsidR="001C0295" w:rsidRPr="00590CAF">
        <w:rPr>
          <w:rFonts w:eastAsia="SimSun"/>
          <w:kern w:val="2"/>
          <w:lang w:eastAsia="zh-CN"/>
        </w:rPr>
        <w:t xml:space="preserve"> to ethical guidelines and regulations set by </w:t>
      </w:r>
      <w:r w:rsidR="007F6200" w:rsidRPr="00590CAF">
        <w:rPr>
          <w:rFonts w:eastAsia="SimSun"/>
          <w:kern w:val="2"/>
          <w:lang w:eastAsia="zh-CN"/>
        </w:rPr>
        <w:t>BUSE</w:t>
      </w:r>
      <w:r w:rsidR="001C0295" w:rsidRPr="00590CAF">
        <w:rPr>
          <w:rFonts w:eastAsia="SimSun"/>
          <w:kern w:val="2"/>
          <w:lang w:eastAsia="zh-CN"/>
        </w:rPr>
        <w:t xml:space="preserve"> and relevant governing bodies. Maintain</w:t>
      </w:r>
      <w:r w:rsidR="007F6200" w:rsidRPr="00590CAF">
        <w:rPr>
          <w:rFonts w:eastAsia="SimSun"/>
          <w:kern w:val="2"/>
          <w:lang w:eastAsia="zh-CN"/>
        </w:rPr>
        <w:t>ed</w:t>
      </w:r>
      <w:r w:rsidR="001C0295" w:rsidRPr="00590CAF">
        <w:rPr>
          <w:rFonts w:eastAsia="SimSun"/>
          <w:kern w:val="2"/>
          <w:lang w:eastAsia="zh-CN"/>
        </w:rPr>
        <w:t xml:space="preserve"> transparency and integrity in the research process by complying with ethical standards and reporting any conflicts of interest.</w:t>
      </w:r>
      <w:r w:rsidR="00750599" w:rsidRPr="00590CAF">
        <w:rPr>
          <w:rFonts w:eastAsia="SimSun"/>
          <w:kern w:val="2"/>
          <w:lang w:eastAsia="zh-CN"/>
        </w:rPr>
        <w:t xml:space="preserve"> Finally, d</w:t>
      </w:r>
      <w:r w:rsidR="001C0295" w:rsidRPr="00590CAF">
        <w:rPr>
          <w:rFonts w:eastAsia="SimSun"/>
          <w:kern w:val="2"/>
          <w:lang w:eastAsia="zh-CN"/>
        </w:rPr>
        <w:t xml:space="preserve">issemination of </w:t>
      </w:r>
      <w:r w:rsidR="00750599" w:rsidRPr="00590CAF">
        <w:rPr>
          <w:rFonts w:eastAsia="SimSun"/>
          <w:kern w:val="2"/>
          <w:lang w:eastAsia="zh-CN"/>
        </w:rPr>
        <w:t>f</w:t>
      </w:r>
      <w:r w:rsidR="001C0295" w:rsidRPr="00590CAF">
        <w:rPr>
          <w:rFonts w:eastAsia="SimSun"/>
          <w:kern w:val="2"/>
          <w:lang w:eastAsia="zh-CN"/>
        </w:rPr>
        <w:t>indings</w:t>
      </w:r>
      <w:r w:rsidR="00750599" w:rsidRPr="00590CAF">
        <w:rPr>
          <w:rFonts w:eastAsia="SimSun"/>
          <w:kern w:val="2"/>
          <w:lang w:eastAsia="zh-CN"/>
        </w:rPr>
        <w:t xml:space="preserve"> was done in honest.</w:t>
      </w:r>
      <w:r w:rsidR="001C0295" w:rsidRPr="00590CAF">
        <w:rPr>
          <w:rFonts w:eastAsia="SimSun"/>
          <w:kern w:val="2"/>
          <w:lang w:eastAsia="zh-CN"/>
        </w:rPr>
        <w:t xml:space="preserve"> </w:t>
      </w:r>
      <w:r w:rsidR="008F6C4B" w:rsidRPr="00590CAF">
        <w:rPr>
          <w:rFonts w:eastAsia="SimSun"/>
          <w:kern w:val="2"/>
          <w:lang w:eastAsia="zh-CN"/>
        </w:rPr>
        <w:t xml:space="preserve">The </w:t>
      </w:r>
      <w:r w:rsidR="00E84F9A" w:rsidRPr="00590CAF">
        <w:rPr>
          <w:rFonts w:eastAsia="SimSun"/>
          <w:kern w:val="2"/>
          <w:lang w:eastAsia="zh-CN"/>
        </w:rPr>
        <w:t>Researcher</w:t>
      </w:r>
      <w:r w:rsidR="008F6C4B" w:rsidRPr="00590CAF">
        <w:rPr>
          <w:rFonts w:eastAsia="SimSun"/>
          <w:kern w:val="2"/>
          <w:lang w:eastAsia="zh-CN"/>
        </w:rPr>
        <w:t xml:space="preserve"> e</w:t>
      </w:r>
      <w:r w:rsidR="001C0295" w:rsidRPr="00590CAF">
        <w:rPr>
          <w:rFonts w:eastAsia="SimSun"/>
          <w:kern w:val="2"/>
          <w:lang w:eastAsia="zh-CN"/>
        </w:rPr>
        <w:t>nsure</w:t>
      </w:r>
      <w:r w:rsidR="008F6C4B" w:rsidRPr="00590CAF">
        <w:rPr>
          <w:rFonts w:eastAsia="SimSun"/>
          <w:kern w:val="2"/>
          <w:lang w:eastAsia="zh-CN"/>
        </w:rPr>
        <w:t>d</w:t>
      </w:r>
      <w:r w:rsidR="001C0295" w:rsidRPr="00590CAF">
        <w:rPr>
          <w:rFonts w:eastAsia="SimSun"/>
          <w:kern w:val="2"/>
          <w:lang w:eastAsia="zh-CN"/>
        </w:rPr>
        <w:t xml:space="preserve"> accurate and unbiased reporting of research findings</w:t>
      </w:r>
      <w:r w:rsidR="008F6C4B" w:rsidRPr="00590CAF">
        <w:rPr>
          <w:rFonts w:eastAsia="SimSun"/>
          <w:kern w:val="2"/>
          <w:lang w:eastAsia="zh-CN"/>
        </w:rPr>
        <w:t xml:space="preserve"> in Chapter 4 of this dissertation</w:t>
      </w:r>
      <w:r w:rsidR="001C0295" w:rsidRPr="00590CAF">
        <w:rPr>
          <w:rFonts w:eastAsia="SimSun"/>
          <w:kern w:val="2"/>
          <w:lang w:eastAsia="zh-CN"/>
        </w:rPr>
        <w:t xml:space="preserve">. </w:t>
      </w:r>
      <w:r w:rsidR="008F6C4B" w:rsidRPr="00590CAF">
        <w:rPr>
          <w:rFonts w:eastAsia="SimSun"/>
          <w:kern w:val="2"/>
          <w:lang w:eastAsia="zh-CN"/>
        </w:rPr>
        <w:t xml:space="preserve">The </w:t>
      </w:r>
      <w:r w:rsidR="00E84F9A" w:rsidRPr="00590CAF">
        <w:rPr>
          <w:rFonts w:eastAsia="SimSun"/>
          <w:kern w:val="2"/>
          <w:lang w:eastAsia="zh-CN"/>
        </w:rPr>
        <w:t>Researcher</w:t>
      </w:r>
      <w:r w:rsidR="008F6C4B" w:rsidRPr="00590CAF">
        <w:rPr>
          <w:rFonts w:eastAsia="SimSun"/>
          <w:kern w:val="2"/>
          <w:lang w:eastAsia="zh-CN"/>
        </w:rPr>
        <w:t xml:space="preserve"> promised to provide</w:t>
      </w:r>
      <w:r w:rsidR="001C0295" w:rsidRPr="00590CAF">
        <w:rPr>
          <w:rFonts w:eastAsia="SimSun"/>
          <w:kern w:val="2"/>
          <w:lang w:eastAsia="zh-CN"/>
        </w:rPr>
        <w:t xml:space="preserve"> feedback to the community and participants, sharing results in a clear and accessible manner</w:t>
      </w:r>
      <w:r w:rsidR="000D7F5A" w:rsidRPr="00590CAF">
        <w:rPr>
          <w:rFonts w:eastAsia="SimSun"/>
          <w:kern w:val="2"/>
          <w:lang w:eastAsia="zh-CN"/>
        </w:rPr>
        <w:t>, especially</w:t>
      </w:r>
      <w:r w:rsidR="008F6C4B" w:rsidRPr="00590CAF">
        <w:rPr>
          <w:rFonts w:eastAsia="SimSun"/>
          <w:kern w:val="2"/>
          <w:lang w:eastAsia="zh-CN"/>
        </w:rPr>
        <w:t xml:space="preserve"> </w:t>
      </w:r>
      <w:r w:rsidR="00113459" w:rsidRPr="00590CAF">
        <w:rPr>
          <w:rFonts w:eastAsia="SimSun"/>
          <w:kern w:val="2"/>
          <w:lang w:eastAsia="zh-CN"/>
        </w:rPr>
        <w:t xml:space="preserve">by </w:t>
      </w:r>
      <w:r w:rsidR="008F6C4B" w:rsidRPr="00590CAF">
        <w:rPr>
          <w:rFonts w:eastAsia="SimSun"/>
          <w:kern w:val="2"/>
          <w:lang w:eastAsia="zh-CN"/>
        </w:rPr>
        <w:t xml:space="preserve">publishing an </w:t>
      </w:r>
      <w:r w:rsidR="000D7F5A" w:rsidRPr="00590CAF">
        <w:rPr>
          <w:rFonts w:eastAsia="SimSun"/>
          <w:kern w:val="2"/>
          <w:lang w:eastAsia="zh-CN"/>
        </w:rPr>
        <w:t>open-access</w:t>
      </w:r>
      <w:r w:rsidR="008F6C4B" w:rsidRPr="00590CAF">
        <w:rPr>
          <w:rFonts w:eastAsia="SimSun"/>
          <w:kern w:val="2"/>
          <w:lang w:eastAsia="zh-CN"/>
        </w:rPr>
        <w:t xml:space="preserve"> article. The </w:t>
      </w:r>
      <w:r w:rsidR="00E84F9A" w:rsidRPr="00590CAF">
        <w:rPr>
          <w:rFonts w:eastAsia="SimSun"/>
          <w:kern w:val="2"/>
          <w:lang w:eastAsia="zh-CN"/>
        </w:rPr>
        <w:t>Researcher</w:t>
      </w:r>
      <w:r w:rsidR="008F6C4B" w:rsidRPr="00590CAF">
        <w:rPr>
          <w:rFonts w:eastAsia="SimSun"/>
          <w:kern w:val="2"/>
          <w:lang w:eastAsia="zh-CN"/>
        </w:rPr>
        <w:t xml:space="preserve"> p</w:t>
      </w:r>
      <w:r w:rsidR="001C0295" w:rsidRPr="00590CAF">
        <w:rPr>
          <w:rFonts w:eastAsia="SimSun"/>
          <w:kern w:val="2"/>
          <w:lang w:eastAsia="zh-CN"/>
        </w:rPr>
        <w:t>romote</w:t>
      </w:r>
      <w:r w:rsidR="008F6C4B" w:rsidRPr="00590CAF">
        <w:rPr>
          <w:rFonts w:eastAsia="SimSun"/>
          <w:kern w:val="2"/>
          <w:lang w:eastAsia="zh-CN"/>
        </w:rPr>
        <w:t>d</w:t>
      </w:r>
      <w:r w:rsidR="001C0295" w:rsidRPr="00590CAF">
        <w:rPr>
          <w:rFonts w:eastAsia="SimSun"/>
          <w:kern w:val="2"/>
          <w:lang w:eastAsia="zh-CN"/>
        </w:rPr>
        <w:t xml:space="preserve"> open dialogue and collaboration with stakeholders to ensure the research outcomes benefit the community and contribute to the advancement of knowledge.</w:t>
      </w:r>
    </w:p>
    <w:p w14:paraId="7A7EFCB8" w14:textId="7932B6F0" w:rsidR="00D76384" w:rsidRPr="00590CAF" w:rsidRDefault="00D76384" w:rsidP="00D76384">
      <w:pPr>
        <w:pStyle w:val="Heading2"/>
        <w:spacing w:after="240"/>
        <w:rPr>
          <w:lang w:eastAsia="zh-CN"/>
        </w:rPr>
      </w:pPr>
      <w:bookmarkStart w:id="50" w:name="_Toc168507198"/>
      <w:r w:rsidRPr="00590CAF">
        <w:rPr>
          <w:lang w:eastAsia="zh-CN"/>
        </w:rPr>
        <w:t>3.8. Chapter Summary</w:t>
      </w:r>
      <w:bookmarkEnd w:id="50"/>
    </w:p>
    <w:p w14:paraId="6D325962" w14:textId="31E1537B" w:rsidR="009C6A39" w:rsidRPr="00590CAF" w:rsidRDefault="00113459" w:rsidP="00D76384">
      <w:pPr>
        <w:spacing w:line="360" w:lineRule="auto"/>
        <w:jc w:val="both"/>
        <w:rPr>
          <w:lang w:eastAsia="zh-CN"/>
        </w:rPr>
      </w:pPr>
      <w:r w:rsidRPr="00590CAF">
        <w:rPr>
          <w:lang w:eastAsia="zh-CN"/>
        </w:rPr>
        <w:t>The section has emphasis</w:t>
      </w:r>
      <w:r w:rsidR="00C3191C" w:rsidRPr="00590CAF">
        <w:rPr>
          <w:lang w:eastAsia="zh-CN"/>
        </w:rPr>
        <w:t>ed the methodological strategies used in the research to determine the significance of social capital in the agricultural communities in Zvishavane, which are predominantly comprised of women.</w:t>
      </w:r>
      <w:r w:rsidR="007C6C5F" w:rsidRPr="00590CAF">
        <w:rPr>
          <w:lang w:eastAsia="zh-CN"/>
        </w:rPr>
        <w:t xml:space="preserve"> </w:t>
      </w:r>
      <w:r w:rsidR="00C3191C" w:rsidRPr="00590CAF">
        <w:rPr>
          <w:lang w:eastAsia="zh-CN"/>
        </w:rPr>
        <w:t>The section covered the interpretive approach used by the researcher in the case study. The target population and sampling strategy were detailed to maintain the credibility and accuracy of the findings. The chapter described the method of thematic data analysis that was used to accurately analyse the qualitative results. The following chapter presents the study's discoveries.</w:t>
      </w:r>
    </w:p>
    <w:p w14:paraId="1FCF5F3A" w14:textId="5795A9BE" w:rsidR="009C6A39" w:rsidRPr="00590CAF" w:rsidRDefault="009C6A39" w:rsidP="00D76384">
      <w:pPr>
        <w:spacing w:line="360" w:lineRule="auto"/>
        <w:jc w:val="both"/>
        <w:rPr>
          <w:lang w:eastAsia="zh-CN"/>
        </w:rPr>
      </w:pPr>
    </w:p>
    <w:p w14:paraId="5BFCF5F4" w14:textId="77777777" w:rsidR="00A62BE0" w:rsidRPr="00590CAF" w:rsidRDefault="00A62BE0" w:rsidP="00A62BE0">
      <w:pPr>
        <w:pStyle w:val="Heading1"/>
        <w:jc w:val="center"/>
        <w:rPr>
          <w:sz w:val="32"/>
          <w:szCs w:val="32"/>
        </w:rPr>
      </w:pPr>
      <w:bookmarkStart w:id="51" w:name="_Toc168507199"/>
      <w:r w:rsidRPr="00590CAF">
        <w:rPr>
          <w:kern w:val="2"/>
          <w:sz w:val="32"/>
          <w:szCs w:val="32"/>
          <w:lang w:val="en-US" w:eastAsia="zh-CN"/>
        </w:rPr>
        <w:lastRenderedPageBreak/>
        <w:t>CHAPTER FOUR</w:t>
      </w:r>
      <w:bookmarkEnd w:id="51"/>
    </w:p>
    <w:p w14:paraId="17887CA4" w14:textId="07600651" w:rsidR="00A62BE0" w:rsidRPr="00590CAF" w:rsidRDefault="00A62BE0" w:rsidP="00D70EC1">
      <w:pPr>
        <w:pStyle w:val="Heading1"/>
        <w:jc w:val="center"/>
        <w:rPr>
          <w:sz w:val="24"/>
          <w:szCs w:val="24"/>
        </w:rPr>
      </w:pPr>
      <w:bookmarkStart w:id="52" w:name="_Toc168507200"/>
      <w:r w:rsidRPr="00590CAF">
        <w:rPr>
          <w:kern w:val="2"/>
          <w:sz w:val="32"/>
          <w:szCs w:val="32"/>
          <w:lang w:val="en-US" w:eastAsia="zh-CN"/>
        </w:rPr>
        <w:t>DATA PRESENTATION</w:t>
      </w:r>
      <w:bookmarkEnd w:id="52"/>
      <w:r w:rsidRPr="00590CAF">
        <w:rPr>
          <w:kern w:val="2"/>
          <w:sz w:val="32"/>
          <w:szCs w:val="32"/>
          <w:lang w:val="en-US" w:eastAsia="zh-CN"/>
        </w:rPr>
        <w:t xml:space="preserve"> </w:t>
      </w:r>
    </w:p>
    <w:p w14:paraId="6A226F26" w14:textId="395DA77C" w:rsidR="00A62BE0" w:rsidRPr="00590CAF" w:rsidRDefault="000941B8" w:rsidP="008E36D1">
      <w:pPr>
        <w:pStyle w:val="Heading1"/>
        <w:spacing w:after="240"/>
      </w:pPr>
      <w:bookmarkStart w:id="53" w:name="_Toc168507201"/>
      <w:r w:rsidRPr="00590CAF">
        <w:t>4.0</w:t>
      </w:r>
      <w:r w:rsidR="00A62BE0" w:rsidRPr="00590CAF">
        <w:t xml:space="preserve"> Introduction</w:t>
      </w:r>
      <w:bookmarkEnd w:id="53"/>
      <w:r w:rsidR="00A62BE0" w:rsidRPr="00590CAF">
        <w:t xml:space="preserve"> </w:t>
      </w:r>
    </w:p>
    <w:p w14:paraId="0D23C568" w14:textId="5EB1C9D3" w:rsidR="007904BF" w:rsidRPr="00590CAF" w:rsidRDefault="007904BF" w:rsidP="00E727A6">
      <w:pPr>
        <w:spacing w:line="360" w:lineRule="auto"/>
        <w:jc w:val="both"/>
      </w:pPr>
      <w:r w:rsidRPr="00590CAF">
        <w:t xml:space="preserve">The study's conclusions, which are discussed in this chapter, </w:t>
      </w:r>
      <w:r w:rsidR="00C6661A" w:rsidRPr="00590CAF">
        <w:t>centre</w:t>
      </w:r>
      <w:r w:rsidRPr="00590CAF">
        <w:t xml:space="preserve"> on the variables influencing social capital's ability to adapt to climate change, the ways in which social capital influences adaptation tactics, and the function of social capital in regulating women's smallholder farming communities in Zvishavane District that are impacted by the phenomenon. In order to improve the resilience and standard of living for Zimbabwe's smallholder female farmers, this chapter also develops a framework linking social capital and climate change. The findings have been presented through a correlation analysis and thematic evaluation.</w:t>
      </w:r>
    </w:p>
    <w:p w14:paraId="48B035DD" w14:textId="05541226" w:rsidR="00A62BE0" w:rsidRPr="00590CAF" w:rsidRDefault="000941B8" w:rsidP="00546B41">
      <w:pPr>
        <w:pStyle w:val="Heading1"/>
        <w:spacing w:after="240"/>
      </w:pPr>
      <w:bookmarkStart w:id="54" w:name="_Toc168507202"/>
      <w:r w:rsidRPr="00590CAF">
        <w:t>4.1</w:t>
      </w:r>
      <w:r w:rsidR="00A62BE0" w:rsidRPr="00590CAF">
        <w:t xml:space="preserve"> </w:t>
      </w:r>
      <w:r w:rsidRPr="00590CAF">
        <w:t>Respondents</w:t>
      </w:r>
      <w:r w:rsidR="00A62BE0" w:rsidRPr="00590CAF">
        <w:t xml:space="preserve"> </w:t>
      </w:r>
      <w:r w:rsidR="00A61388" w:rsidRPr="00590CAF">
        <w:t>profile</w:t>
      </w:r>
      <w:bookmarkEnd w:id="54"/>
    </w:p>
    <w:p w14:paraId="64E40EDF" w14:textId="7803C2B0" w:rsidR="000941B8" w:rsidRPr="00590CAF" w:rsidRDefault="000941B8" w:rsidP="000941B8">
      <w:pPr>
        <w:spacing w:line="360" w:lineRule="auto"/>
        <w:jc w:val="both"/>
      </w:pPr>
      <w:r w:rsidRPr="00590CAF">
        <w:t xml:space="preserve">A total of 64 participants responded to the questions that </w:t>
      </w:r>
      <w:r w:rsidR="000D7F5A" w:rsidRPr="00590CAF">
        <w:t>were</w:t>
      </w:r>
      <w:r w:rsidRPr="00590CAF">
        <w:t xml:space="preserve"> posed them during interviews and focus group discussions. A further breakdown shows that there were nineteen (19) males and forty-five (45) females</w:t>
      </w:r>
      <w:r w:rsidR="00484F51" w:rsidRPr="00590CAF">
        <w:t xml:space="preserve"> (see Fig</w:t>
      </w:r>
      <w:r w:rsidRPr="00590CAF">
        <w:t>.</w:t>
      </w:r>
      <w:r w:rsidR="00484F51" w:rsidRPr="00590CAF">
        <w:t xml:space="preserve"> 4.1)</w:t>
      </w:r>
      <w:r w:rsidRPr="00590CAF">
        <w:t xml:space="preserve"> </w:t>
      </w:r>
    </w:p>
    <w:p w14:paraId="1149255D" w14:textId="364ADE32" w:rsidR="000941B8" w:rsidRPr="00590CAF" w:rsidRDefault="000941B8" w:rsidP="00F91DE4">
      <w:pPr>
        <w:spacing w:line="360" w:lineRule="auto"/>
        <w:jc w:val="both"/>
      </w:pPr>
      <w:r w:rsidRPr="00590CAF">
        <w:rPr>
          <w:noProof/>
          <w:lang w:val="en-US" w:eastAsia="en-US"/>
        </w:rPr>
        <w:drawing>
          <wp:inline distT="0" distB="0" distL="0" distR="0" wp14:anchorId="713AE859" wp14:editId="0A53519D">
            <wp:extent cx="4723130" cy="1790700"/>
            <wp:effectExtent l="0" t="0" r="127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59EC24" w14:textId="3C2AE8B9" w:rsidR="001202B7" w:rsidRPr="00590CAF" w:rsidRDefault="001202B7" w:rsidP="001202B7">
      <w:pPr>
        <w:pStyle w:val="Caption"/>
        <w:spacing w:after="0"/>
        <w:rPr>
          <w:b w:val="0"/>
          <w:color w:val="auto"/>
        </w:rPr>
      </w:pPr>
      <w:r w:rsidRPr="00590CAF">
        <w:rPr>
          <w:color w:val="auto"/>
        </w:rPr>
        <w:t xml:space="preserve">Figure </w:t>
      </w:r>
      <w:r w:rsidRPr="00590CAF">
        <w:rPr>
          <w:color w:val="auto"/>
        </w:rPr>
        <w:fldChar w:fldCharType="begin"/>
      </w:r>
      <w:r w:rsidRPr="00590CAF">
        <w:rPr>
          <w:color w:val="auto"/>
        </w:rPr>
        <w:instrText xml:space="preserve"> SEQ Figure \* ARABIC </w:instrText>
      </w:r>
      <w:r w:rsidRPr="00590CAF">
        <w:rPr>
          <w:color w:val="auto"/>
        </w:rPr>
        <w:fldChar w:fldCharType="separate"/>
      </w:r>
      <w:r w:rsidRPr="00590CAF">
        <w:rPr>
          <w:noProof/>
          <w:color w:val="auto"/>
        </w:rPr>
        <w:t>4</w:t>
      </w:r>
      <w:r w:rsidRPr="00590CAF">
        <w:rPr>
          <w:color w:val="auto"/>
        </w:rPr>
        <w:fldChar w:fldCharType="end"/>
      </w:r>
      <w:r w:rsidRPr="00590CAF">
        <w:rPr>
          <w:color w:val="auto"/>
        </w:rPr>
        <w:t>.1 Research Participants by Gender</w:t>
      </w:r>
    </w:p>
    <w:p w14:paraId="4F11E06F" w14:textId="5A18D2C0" w:rsidR="000941B8" w:rsidRPr="00590CAF" w:rsidRDefault="00A61388" w:rsidP="000941B8">
      <w:pPr>
        <w:jc w:val="both"/>
        <w:rPr>
          <w:b/>
          <w:sz w:val="18"/>
          <w:szCs w:val="18"/>
          <w:lang w:val="en-US" w:eastAsia="zh-CN"/>
        </w:rPr>
      </w:pPr>
      <w:r w:rsidRPr="00590CAF">
        <w:rPr>
          <w:b/>
          <w:sz w:val="18"/>
          <w:szCs w:val="18"/>
          <w:lang w:val="en-US" w:eastAsia="zh-CN"/>
        </w:rPr>
        <w:t>Source: Author</w:t>
      </w:r>
    </w:p>
    <w:p w14:paraId="5BF64346" w14:textId="77777777" w:rsidR="00A61388" w:rsidRPr="00590CAF" w:rsidRDefault="00A61388" w:rsidP="000941B8">
      <w:pPr>
        <w:jc w:val="both"/>
        <w:rPr>
          <w:lang w:val="en-US" w:eastAsia="zh-CN"/>
        </w:rPr>
      </w:pPr>
    </w:p>
    <w:p w14:paraId="7CF71CDA" w14:textId="2DDF99FE" w:rsidR="000941B8" w:rsidRPr="00590CAF" w:rsidRDefault="00546B41" w:rsidP="00A71F28">
      <w:pPr>
        <w:spacing w:line="360" w:lineRule="auto"/>
        <w:jc w:val="both"/>
        <w:rPr>
          <w:lang w:val="en-US" w:eastAsia="zh-CN"/>
        </w:rPr>
      </w:pPr>
      <w:r w:rsidRPr="00590CAF">
        <w:rPr>
          <w:lang w:val="en-US" w:eastAsia="zh-CN"/>
        </w:rPr>
        <w:t xml:space="preserve">Garden Chairpersons combined and female farmers were the majority (see FIG 4.2). </w:t>
      </w:r>
      <w:r w:rsidR="007439F7" w:rsidRPr="00590CAF">
        <w:rPr>
          <w:lang w:val="en-US" w:eastAsia="zh-CN"/>
        </w:rPr>
        <w:t xml:space="preserve">   </w:t>
      </w:r>
    </w:p>
    <w:p w14:paraId="169297E5" w14:textId="79387664" w:rsidR="007439F7" w:rsidRPr="00590CAF" w:rsidRDefault="007439F7" w:rsidP="000941B8">
      <w:pPr>
        <w:rPr>
          <w:lang w:val="en-US" w:eastAsia="zh-CN"/>
        </w:rPr>
      </w:pPr>
    </w:p>
    <w:p w14:paraId="0622D630" w14:textId="71F5CFE5" w:rsidR="007439F7" w:rsidRPr="00590CAF" w:rsidRDefault="007439F7" w:rsidP="000941B8">
      <w:pPr>
        <w:rPr>
          <w:lang w:val="en-US" w:eastAsia="zh-CN"/>
        </w:rPr>
      </w:pPr>
      <w:r w:rsidRPr="00590CAF">
        <w:rPr>
          <w:noProof/>
          <w:lang w:val="en-US" w:eastAsia="en-US"/>
        </w:rPr>
        <w:lastRenderedPageBreak/>
        <w:drawing>
          <wp:inline distT="0" distB="0" distL="0" distR="0" wp14:anchorId="7E357A33" wp14:editId="3B64F2B4">
            <wp:extent cx="5234940" cy="3627120"/>
            <wp:effectExtent l="0" t="0" r="381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2D54EE" w14:textId="77777777" w:rsidR="005F059F" w:rsidRPr="00590CAF" w:rsidRDefault="005F059F" w:rsidP="000941B8">
      <w:pPr>
        <w:rPr>
          <w:b/>
          <w:lang w:val="en-US" w:eastAsia="zh-CN"/>
        </w:rPr>
      </w:pPr>
    </w:p>
    <w:p w14:paraId="671F0D7F" w14:textId="7EC0B6AF" w:rsidR="000941B8" w:rsidRPr="00590CAF" w:rsidRDefault="0039372C" w:rsidP="000941B8">
      <w:pPr>
        <w:rPr>
          <w:lang w:val="en-US" w:eastAsia="zh-CN"/>
        </w:rPr>
      </w:pPr>
      <w:r w:rsidRPr="00590CAF">
        <w:rPr>
          <w:b/>
          <w:lang w:val="en-US" w:eastAsia="zh-CN"/>
        </w:rPr>
        <w:t>FIG 4.2</w:t>
      </w:r>
      <w:r w:rsidRPr="00590CAF">
        <w:rPr>
          <w:lang w:val="en-US" w:eastAsia="zh-CN"/>
        </w:rPr>
        <w:t xml:space="preserve">: </w:t>
      </w:r>
      <w:r w:rsidR="00383958" w:rsidRPr="00590CAF">
        <w:rPr>
          <w:lang w:val="en-US" w:eastAsia="zh-CN"/>
        </w:rPr>
        <w:t>Research participants for the study</w:t>
      </w:r>
    </w:p>
    <w:p w14:paraId="2060542F" w14:textId="511D467A" w:rsidR="000941B8" w:rsidRPr="00590CAF" w:rsidRDefault="0039372C" w:rsidP="000941B8">
      <w:pPr>
        <w:rPr>
          <w:lang w:val="en-US" w:eastAsia="zh-CN"/>
        </w:rPr>
      </w:pPr>
      <w:r w:rsidRPr="00590CAF">
        <w:rPr>
          <w:lang w:val="en-US" w:eastAsia="zh-CN"/>
        </w:rPr>
        <w:t>Source: Author</w:t>
      </w:r>
    </w:p>
    <w:p w14:paraId="4B90302A" w14:textId="3A9B2A20" w:rsidR="00A62BE0" w:rsidRPr="00590CAF" w:rsidRDefault="00A62BE0" w:rsidP="00A62BE0">
      <w:pPr>
        <w:spacing w:line="360" w:lineRule="auto"/>
        <w:jc w:val="both"/>
      </w:pPr>
    </w:p>
    <w:p w14:paraId="3B34EE05" w14:textId="1D2D4660" w:rsidR="00182A7E" w:rsidRPr="00590CAF" w:rsidRDefault="009814E4" w:rsidP="00680629">
      <w:pPr>
        <w:pStyle w:val="Heading2"/>
        <w:jc w:val="both"/>
      </w:pPr>
      <w:bookmarkStart w:id="55" w:name="_Toc168507203"/>
      <w:r w:rsidRPr="00590CAF">
        <w:t>4.2. F</w:t>
      </w:r>
      <w:r w:rsidR="00182A7E" w:rsidRPr="00590CAF">
        <w:t>actors influencing social capital in climate change adaptation in Zvishavane women's smallholder farming communities.</w:t>
      </w:r>
      <w:bookmarkEnd w:id="55"/>
      <w:r w:rsidR="00B031D5" w:rsidRPr="00590CAF">
        <w:t xml:space="preserve"> </w:t>
      </w:r>
    </w:p>
    <w:p w14:paraId="6CF19CED" w14:textId="2CC1AAE0" w:rsidR="007B205E" w:rsidRPr="00590CAF" w:rsidRDefault="007B205E" w:rsidP="007B205E"/>
    <w:p w14:paraId="1CC5111E" w14:textId="21F9688B" w:rsidR="007B205E" w:rsidRPr="00590CAF" w:rsidRDefault="007B205E" w:rsidP="007B205E">
      <w:pPr>
        <w:spacing w:line="360" w:lineRule="auto"/>
        <w:jc w:val="both"/>
      </w:pPr>
      <w:r w:rsidRPr="00590CAF">
        <w:t>A set of five questions were asked to establish the factors influencing social capital of women smallholder farmers. The results are presented below after each question. It is critical to note that the questions were not phased as this during data collection but all questions targeting objective 1 have been themed:</w:t>
      </w:r>
    </w:p>
    <w:p w14:paraId="79CB72E7" w14:textId="5A1EFB46" w:rsidR="001E2590" w:rsidRPr="00590CAF" w:rsidRDefault="007B205E" w:rsidP="001E2590">
      <w:pPr>
        <w:spacing w:after="240"/>
        <w:jc w:val="both"/>
        <w:rPr>
          <w:rFonts w:eastAsia="Calibri"/>
          <w:lang w:eastAsia="en-US"/>
        </w:rPr>
      </w:pPr>
      <w:r w:rsidRPr="00590CAF">
        <w:t>The first question was “</w:t>
      </w:r>
      <w:r w:rsidR="00182A7E" w:rsidRPr="00590CAF">
        <w:rPr>
          <w:b/>
          <w:i/>
        </w:rPr>
        <w:t>What are the key social capital resources and networks that exist within Zvishavane women's smallholder farming communities involved in climate change adaptation</w:t>
      </w:r>
      <w:r w:rsidR="00182A7E" w:rsidRPr="00590CAF">
        <w:t>?</w:t>
      </w:r>
      <w:r w:rsidRPr="00590CAF">
        <w:t>”</w:t>
      </w:r>
    </w:p>
    <w:p w14:paraId="58E6B2EB" w14:textId="59A0683B" w:rsidR="00B031D5" w:rsidRPr="00590CAF" w:rsidRDefault="007B205E" w:rsidP="007B205E">
      <w:pPr>
        <w:spacing w:after="160" w:line="360" w:lineRule="auto"/>
        <w:jc w:val="both"/>
        <w:rPr>
          <w:rFonts w:eastAsia="Calibri"/>
          <w:lang w:eastAsia="en-US"/>
        </w:rPr>
      </w:pPr>
      <w:r w:rsidRPr="00590CAF">
        <w:rPr>
          <w:rFonts w:eastAsia="Calibri"/>
          <w:lang w:eastAsia="en-US"/>
        </w:rPr>
        <w:t>Most (92%) respondents identified i</w:t>
      </w:r>
      <w:r w:rsidR="00B031D5" w:rsidRPr="00590CAF">
        <w:rPr>
          <w:rFonts w:eastAsia="Calibri"/>
          <w:lang w:eastAsia="en-US"/>
        </w:rPr>
        <w:t>nformal social networks and support structures among women farmers, such as community groups,</w:t>
      </w:r>
      <w:r w:rsidRPr="00590CAF">
        <w:rPr>
          <w:rFonts w:eastAsia="Calibri"/>
          <w:lang w:eastAsia="en-US"/>
        </w:rPr>
        <w:t xml:space="preserve"> cooperatives, and kinship ties as key resources for social capital accumulation. A female farmer in Ward 6 alluded that:</w:t>
      </w:r>
    </w:p>
    <w:p w14:paraId="27BD2A2E" w14:textId="345F621A" w:rsidR="007B205E" w:rsidRPr="00590CAF" w:rsidRDefault="003540F3" w:rsidP="007B205E">
      <w:pPr>
        <w:spacing w:after="160" w:line="360" w:lineRule="auto"/>
        <w:ind w:left="709" w:right="521"/>
        <w:jc w:val="both"/>
        <w:rPr>
          <w:rFonts w:eastAsia="Calibri"/>
          <w:lang w:eastAsia="en-US"/>
        </w:rPr>
      </w:pPr>
      <w:r w:rsidRPr="00590CAF">
        <w:rPr>
          <w:rFonts w:eastAsia="Calibri"/>
          <w:i/>
          <w:lang w:eastAsia="en-US"/>
        </w:rPr>
        <w:t>We have our groups in this village that supports us as women. Without these groups it is not possible for us to be called women. For a women to be happy needs to be supported by fellow woman</w:t>
      </w:r>
      <w:r w:rsidRPr="00590CAF">
        <w:rPr>
          <w:rFonts w:eastAsia="Calibri"/>
          <w:lang w:eastAsia="en-US"/>
        </w:rPr>
        <w:t xml:space="preserve"> (FMR</w:t>
      </w:r>
      <w:r w:rsidR="008A65B4" w:rsidRPr="00590CAF">
        <w:rPr>
          <w:rFonts w:eastAsia="Calibri"/>
          <w:lang w:eastAsia="en-US"/>
        </w:rPr>
        <w:t>2</w:t>
      </w:r>
      <w:r w:rsidRPr="00590CAF">
        <w:rPr>
          <w:rFonts w:eastAsia="Calibri"/>
          <w:lang w:eastAsia="en-US"/>
        </w:rPr>
        <w:t>, 2024).</w:t>
      </w:r>
    </w:p>
    <w:p w14:paraId="3E753D35" w14:textId="1F6F9EC5" w:rsidR="003540F3" w:rsidRPr="00590CAF" w:rsidRDefault="003540F3" w:rsidP="003540F3">
      <w:pPr>
        <w:spacing w:after="160" w:line="360" w:lineRule="auto"/>
        <w:ind w:right="521"/>
        <w:jc w:val="both"/>
        <w:rPr>
          <w:rFonts w:eastAsia="Calibri"/>
          <w:lang w:eastAsia="en-US"/>
        </w:rPr>
      </w:pPr>
      <w:r w:rsidRPr="00590CAF">
        <w:rPr>
          <w:rFonts w:eastAsia="Calibri"/>
          <w:lang w:eastAsia="en-US"/>
        </w:rPr>
        <w:t>These sentiments were echoed by another women farmer in Ward 7 who said that:</w:t>
      </w:r>
    </w:p>
    <w:p w14:paraId="182AA0C5" w14:textId="1F662E77" w:rsidR="003540F3" w:rsidRPr="00590CAF" w:rsidRDefault="003540F3" w:rsidP="003540F3">
      <w:pPr>
        <w:spacing w:after="160" w:line="360" w:lineRule="auto"/>
        <w:ind w:left="709" w:right="521"/>
        <w:jc w:val="both"/>
        <w:rPr>
          <w:rFonts w:eastAsia="Calibri"/>
          <w:lang w:eastAsia="en-US"/>
        </w:rPr>
      </w:pPr>
      <w:r w:rsidRPr="00590CAF">
        <w:rPr>
          <w:rFonts w:eastAsia="Calibri"/>
          <w:i/>
          <w:lang w:eastAsia="en-US"/>
        </w:rPr>
        <w:lastRenderedPageBreak/>
        <w:t>We have burial societies here, these are very important to us during difficult times. They help us to unite and contributing in this society makes me feel like l belong to people who care</w:t>
      </w:r>
      <w:r w:rsidR="008A65B4" w:rsidRPr="00590CAF">
        <w:rPr>
          <w:rFonts w:eastAsia="Calibri"/>
          <w:lang w:eastAsia="en-US"/>
        </w:rPr>
        <w:t xml:space="preserve"> (FMR4, 2024)</w:t>
      </w:r>
      <w:r w:rsidRPr="00590CAF">
        <w:rPr>
          <w:rFonts w:eastAsia="Calibri"/>
          <w:lang w:eastAsia="en-US"/>
        </w:rPr>
        <w:t>.</w:t>
      </w:r>
    </w:p>
    <w:p w14:paraId="256AD955" w14:textId="6CFD311B" w:rsidR="00B031D5" w:rsidRPr="00590CAF" w:rsidRDefault="003540F3" w:rsidP="003540F3">
      <w:pPr>
        <w:spacing w:after="160" w:line="360" w:lineRule="auto"/>
        <w:jc w:val="both"/>
        <w:rPr>
          <w:rFonts w:eastAsia="Calibri"/>
          <w:lang w:eastAsia="en-US"/>
        </w:rPr>
      </w:pPr>
      <w:r w:rsidRPr="00590CAF">
        <w:rPr>
          <w:rFonts w:eastAsia="Calibri"/>
          <w:lang w:eastAsia="en-US"/>
        </w:rPr>
        <w:t>The other element that emerged a</w:t>
      </w:r>
      <w:r w:rsidR="00BF2ED9" w:rsidRPr="00590CAF">
        <w:rPr>
          <w:rFonts w:eastAsia="Calibri"/>
          <w:lang w:eastAsia="en-US"/>
        </w:rPr>
        <w:t>re the leve</w:t>
      </w:r>
      <w:r w:rsidR="008A65B4" w:rsidRPr="00590CAF">
        <w:rPr>
          <w:rFonts w:eastAsia="Calibri"/>
          <w:lang w:eastAsia="en-US"/>
        </w:rPr>
        <w:t xml:space="preserve">ls </w:t>
      </w:r>
      <w:r w:rsidR="00B031D5" w:rsidRPr="00590CAF">
        <w:rPr>
          <w:rFonts w:eastAsia="Calibri"/>
          <w:lang w:eastAsia="en-US"/>
        </w:rPr>
        <w:t>of trust and reciprocity among women farmers and within the broader community.</w:t>
      </w:r>
      <w:r w:rsidR="008A65B4" w:rsidRPr="00590CAF">
        <w:rPr>
          <w:rFonts w:eastAsia="Calibri"/>
          <w:lang w:eastAsia="en-US"/>
        </w:rPr>
        <w:t xml:space="preserve"> </w:t>
      </w:r>
      <w:r w:rsidR="005D3054" w:rsidRPr="00590CAF">
        <w:rPr>
          <w:rFonts w:eastAsia="Calibri"/>
          <w:lang w:eastAsia="en-US"/>
        </w:rPr>
        <w:t xml:space="preserve">Trust emerged across all the interviews (100%) we had with the respondents. </w:t>
      </w:r>
      <w:r w:rsidR="008A65B4" w:rsidRPr="00590CAF">
        <w:rPr>
          <w:rFonts w:eastAsia="Calibri"/>
          <w:lang w:eastAsia="en-US"/>
        </w:rPr>
        <w:t>A community leader in Ward 12 pointed out that:</w:t>
      </w:r>
    </w:p>
    <w:p w14:paraId="3697AE5A" w14:textId="7B3443A5" w:rsidR="008A65B4" w:rsidRPr="00590CAF" w:rsidRDefault="008A65B4" w:rsidP="008A65B4">
      <w:pPr>
        <w:spacing w:after="160" w:line="360" w:lineRule="auto"/>
        <w:ind w:left="709" w:right="521"/>
        <w:jc w:val="both"/>
        <w:rPr>
          <w:rFonts w:eastAsia="Calibri"/>
          <w:lang w:eastAsia="en-US"/>
        </w:rPr>
      </w:pPr>
      <w:r w:rsidRPr="00590CAF">
        <w:rPr>
          <w:rFonts w:eastAsia="Calibri"/>
          <w:i/>
          <w:lang w:eastAsia="en-US"/>
        </w:rPr>
        <w:t xml:space="preserve">Trust is important. We have seen a lot in my </w:t>
      </w:r>
      <w:r w:rsidR="00190CB7" w:rsidRPr="00590CAF">
        <w:rPr>
          <w:rFonts w:eastAsia="Calibri"/>
          <w:i/>
          <w:lang w:eastAsia="en-US"/>
        </w:rPr>
        <w:t>Village</w:t>
      </w:r>
      <w:r w:rsidRPr="00590CAF">
        <w:rPr>
          <w:rFonts w:eastAsia="Calibri"/>
          <w:i/>
          <w:lang w:eastAsia="en-US"/>
        </w:rPr>
        <w:t xml:space="preserve">. Trust </w:t>
      </w:r>
      <w:r w:rsidR="00190CB7" w:rsidRPr="00590CAF">
        <w:rPr>
          <w:rFonts w:eastAsia="Calibri"/>
          <w:i/>
          <w:lang w:eastAsia="en-US"/>
        </w:rPr>
        <w:t xml:space="preserve">makes these groups of women thrive always. </w:t>
      </w:r>
      <w:r w:rsidR="00190CB7" w:rsidRPr="00590CAF">
        <w:rPr>
          <w:rFonts w:eastAsia="Calibri"/>
          <w:lang w:eastAsia="en-US"/>
        </w:rPr>
        <w:t>(CLD1)</w:t>
      </w:r>
    </w:p>
    <w:p w14:paraId="0F20644E" w14:textId="670FD4FF" w:rsidR="00B031D5" w:rsidRPr="00590CAF" w:rsidRDefault="00190CB7" w:rsidP="00190CB7">
      <w:pPr>
        <w:spacing w:after="160" w:line="360" w:lineRule="auto"/>
        <w:jc w:val="both"/>
        <w:rPr>
          <w:rFonts w:eastAsia="Calibri"/>
          <w:lang w:eastAsia="en-US"/>
        </w:rPr>
      </w:pPr>
      <w:r w:rsidRPr="00590CAF">
        <w:rPr>
          <w:rFonts w:eastAsia="Calibri"/>
          <w:lang w:eastAsia="en-US"/>
        </w:rPr>
        <w:t xml:space="preserve">A factor of </w:t>
      </w:r>
      <w:r w:rsidR="00B031D5" w:rsidRPr="00590CAF">
        <w:rPr>
          <w:rFonts w:eastAsia="Calibri"/>
          <w:lang w:eastAsia="en-US"/>
        </w:rPr>
        <w:t>Participation in collective action initiatives</w:t>
      </w:r>
      <w:r w:rsidRPr="00590CAF">
        <w:rPr>
          <w:rFonts w:eastAsia="Calibri"/>
          <w:lang w:eastAsia="en-US"/>
        </w:rPr>
        <w:t xml:space="preserve"> was pointed by most (88%) participants as important in building social capital. </w:t>
      </w:r>
      <w:r w:rsidR="005D3054" w:rsidRPr="00590CAF">
        <w:rPr>
          <w:rFonts w:eastAsia="Calibri"/>
          <w:lang w:eastAsia="en-US"/>
        </w:rPr>
        <w:t>Women are</w:t>
      </w:r>
      <w:r w:rsidRPr="00590CAF">
        <w:rPr>
          <w:rFonts w:eastAsia="Calibri"/>
          <w:lang w:eastAsia="en-US"/>
        </w:rPr>
        <w:t xml:space="preserve"> </w:t>
      </w:r>
      <w:r w:rsidR="005D3054" w:rsidRPr="00590CAF">
        <w:rPr>
          <w:rFonts w:eastAsia="Calibri"/>
          <w:lang w:eastAsia="en-US"/>
        </w:rPr>
        <w:t>involved in</w:t>
      </w:r>
      <w:r w:rsidR="00B031D5" w:rsidRPr="00590CAF">
        <w:rPr>
          <w:rFonts w:eastAsia="Calibri"/>
          <w:lang w:eastAsia="en-US"/>
        </w:rPr>
        <w:t xml:space="preserve"> community-based natural resource management, seed-sharing programs, or joint adaptation projects.</w:t>
      </w:r>
      <w:r w:rsidR="005D3054" w:rsidRPr="00590CAF">
        <w:rPr>
          <w:rFonts w:eastAsia="Calibri"/>
          <w:lang w:eastAsia="en-US"/>
        </w:rPr>
        <w:t xml:space="preserve"> One of the Garden Leaders noted that:</w:t>
      </w:r>
    </w:p>
    <w:p w14:paraId="656B38AA" w14:textId="7E56BC45" w:rsidR="005D3054" w:rsidRPr="00590CAF" w:rsidRDefault="005D3054" w:rsidP="005D3054">
      <w:pPr>
        <w:spacing w:after="160" w:line="360" w:lineRule="auto"/>
        <w:ind w:left="709" w:right="521"/>
        <w:jc w:val="both"/>
        <w:rPr>
          <w:rFonts w:eastAsia="Calibri"/>
          <w:lang w:eastAsia="en-US"/>
        </w:rPr>
      </w:pPr>
      <w:r w:rsidRPr="00590CAF">
        <w:rPr>
          <w:rFonts w:eastAsia="Calibri"/>
          <w:i/>
          <w:lang w:eastAsia="en-US"/>
        </w:rPr>
        <w:t>Women have been at the forefront of assisting each other in our garden. For example</w:t>
      </w:r>
      <w:r w:rsidR="00350991" w:rsidRPr="00590CAF">
        <w:rPr>
          <w:rFonts w:eastAsia="Calibri"/>
          <w:i/>
          <w:lang w:eastAsia="en-US"/>
        </w:rPr>
        <w:t>,</w:t>
      </w:r>
      <w:r w:rsidRPr="00590CAF">
        <w:rPr>
          <w:rFonts w:eastAsia="Calibri"/>
          <w:i/>
          <w:lang w:eastAsia="en-US"/>
        </w:rPr>
        <w:t xml:space="preserve"> they help each other with seeds and garden tools. Besides working in the community garden together, wom</w:t>
      </w:r>
      <w:r w:rsidR="00350991" w:rsidRPr="00590CAF">
        <w:rPr>
          <w:rFonts w:eastAsia="Calibri"/>
          <w:i/>
          <w:lang w:eastAsia="en-US"/>
        </w:rPr>
        <w:t>e</w:t>
      </w:r>
      <w:r w:rsidRPr="00590CAF">
        <w:rPr>
          <w:rFonts w:eastAsia="Calibri"/>
          <w:i/>
          <w:lang w:eastAsia="en-US"/>
        </w:rPr>
        <w:t xml:space="preserve">n </w:t>
      </w:r>
      <w:r w:rsidR="00350991" w:rsidRPr="00590CAF">
        <w:rPr>
          <w:rFonts w:eastAsia="Calibri"/>
          <w:i/>
          <w:lang w:eastAsia="en-US"/>
        </w:rPr>
        <w:t>help</w:t>
      </w:r>
      <w:r w:rsidRPr="00590CAF">
        <w:rPr>
          <w:rFonts w:eastAsia="Calibri"/>
          <w:i/>
          <w:lang w:eastAsia="en-US"/>
        </w:rPr>
        <w:t xml:space="preserve"> each other in their fields during the rainy season.</w:t>
      </w:r>
    </w:p>
    <w:p w14:paraId="68B4B051" w14:textId="0073ACCB" w:rsidR="00B031D5" w:rsidRPr="00590CAF" w:rsidRDefault="00AE4EFB" w:rsidP="008854EC">
      <w:pPr>
        <w:spacing w:after="160" w:line="360" w:lineRule="auto"/>
        <w:jc w:val="both"/>
        <w:rPr>
          <w:rFonts w:eastAsia="Calibri"/>
          <w:lang w:eastAsia="en-US"/>
        </w:rPr>
      </w:pPr>
      <w:r w:rsidRPr="00590CAF">
        <w:rPr>
          <w:rFonts w:eastAsia="Calibri"/>
          <w:lang w:eastAsia="en-US"/>
        </w:rPr>
        <w:t xml:space="preserve">The study participants (76%) highlighted </w:t>
      </w:r>
      <w:r w:rsidR="004553DC" w:rsidRPr="00590CAF">
        <w:rPr>
          <w:rFonts w:eastAsia="Calibri"/>
          <w:lang w:eastAsia="en-US"/>
        </w:rPr>
        <w:t xml:space="preserve">traditional practices and </w:t>
      </w:r>
      <w:r w:rsidRPr="00590CAF">
        <w:rPr>
          <w:rFonts w:eastAsia="Calibri"/>
          <w:lang w:eastAsia="en-US"/>
        </w:rPr>
        <w:t xml:space="preserve">access to and utilisation of local knowledge on climate-smart agriculture and water management as </w:t>
      </w:r>
      <w:r w:rsidR="004553DC" w:rsidRPr="00590CAF">
        <w:rPr>
          <w:rFonts w:eastAsia="Calibri"/>
          <w:lang w:eastAsia="en-US"/>
        </w:rPr>
        <w:t>i</w:t>
      </w:r>
      <w:r w:rsidRPr="00590CAF">
        <w:rPr>
          <w:rFonts w:eastAsia="Calibri"/>
          <w:lang w:eastAsia="en-US"/>
        </w:rPr>
        <w:t xml:space="preserve">mportant social capital </w:t>
      </w:r>
      <w:r w:rsidR="004553DC" w:rsidRPr="00590CAF">
        <w:rPr>
          <w:rFonts w:eastAsia="Calibri"/>
          <w:lang w:eastAsia="en-US"/>
        </w:rPr>
        <w:t>resources</w:t>
      </w:r>
      <w:r w:rsidRPr="00590CAF">
        <w:rPr>
          <w:rFonts w:eastAsia="Calibri"/>
          <w:lang w:eastAsia="en-US"/>
        </w:rPr>
        <w:t xml:space="preserve">. </w:t>
      </w:r>
      <w:r w:rsidR="00FD3502" w:rsidRPr="00590CAF">
        <w:rPr>
          <w:rFonts w:eastAsia="Calibri"/>
          <w:lang w:eastAsia="en-US"/>
        </w:rPr>
        <w:t xml:space="preserve">The participants pointed </w:t>
      </w:r>
      <w:r w:rsidRPr="00590CAF">
        <w:rPr>
          <w:rFonts w:eastAsia="Calibri"/>
          <w:lang w:eastAsia="en-US"/>
        </w:rPr>
        <w:t xml:space="preserve">to </w:t>
      </w:r>
      <w:r w:rsidR="00FD3502" w:rsidRPr="00590CAF">
        <w:rPr>
          <w:rFonts w:eastAsia="Calibri"/>
          <w:lang w:eastAsia="en-US"/>
        </w:rPr>
        <w:t>local knowledge as this is what rural communities depend on much compared to scientific knowledge. An AGRITEX Officer pointed that:</w:t>
      </w:r>
    </w:p>
    <w:p w14:paraId="77EED810" w14:textId="16F691AD" w:rsidR="00FD3502" w:rsidRPr="00590CAF" w:rsidRDefault="004553DC" w:rsidP="00FD3502">
      <w:pPr>
        <w:spacing w:after="160" w:line="360" w:lineRule="auto"/>
        <w:ind w:left="709" w:right="521"/>
        <w:jc w:val="both"/>
        <w:rPr>
          <w:rFonts w:eastAsia="Calibri"/>
          <w:lang w:eastAsia="en-US"/>
        </w:rPr>
      </w:pPr>
      <w:r w:rsidRPr="00590CAF">
        <w:rPr>
          <w:rFonts w:eastAsia="Calibri"/>
          <w:i/>
          <w:lang w:eastAsia="en-US"/>
        </w:rPr>
        <w:t>Farmers in the Wards 1</w:t>
      </w:r>
      <w:r w:rsidR="00FD3502" w:rsidRPr="00590CAF">
        <w:rPr>
          <w:rFonts w:eastAsia="Calibri"/>
          <w:i/>
          <w:lang w:eastAsia="en-US"/>
        </w:rPr>
        <w:t xml:space="preserve"> </w:t>
      </w:r>
      <w:r w:rsidR="0086543A" w:rsidRPr="00590CAF">
        <w:rPr>
          <w:rFonts w:eastAsia="Calibri"/>
          <w:i/>
          <w:lang w:eastAsia="en-US"/>
        </w:rPr>
        <w:t xml:space="preserve">work are more knowledgeable on traditional knowledge. However, </w:t>
      </w:r>
      <w:r w:rsidR="00BE31A7" w:rsidRPr="00590CAF">
        <w:rPr>
          <w:rFonts w:eastAsia="Calibri"/>
          <w:i/>
          <w:lang w:eastAsia="en-US"/>
        </w:rPr>
        <w:t xml:space="preserve">not everyone has this knowledge. The young farmers have not been exposed to traditional conservation systems. Nevertheless, you will find one or two youthful participants who </w:t>
      </w:r>
      <w:r w:rsidR="00B30FA4" w:rsidRPr="00590CAF">
        <w:rPr>
          <w:rFonts w:eastAsia="Calibri"/>
          <w:i/>
          <w:lang w:eastAsia="en-US"/>
        </w:rPr>
        <w:t>are knowledgeable on this. That’s where we come in as their ADRITEX Officers</w:t>
      </w:r>
      <w:r w:rsidR="00B30FA4" w:rsidRPr="00590CAF">
        <w:rPr>
          <w:rFonts w:eastAsia="Calibri"/>
          <w:lang w:eastAsia="en-US"/>
        </w:rPr>
        <w:t xml:space="preserve"> (AGRITEX 1).</w:t>
      </w:r>
    </w:p>
    <w:p w14:paraId="76DD052A" w14:textId="461A9E86" w:rsidR="00B031D5" w:rsidRPr="00590CAF" w:rsidRDefault="005A3B49" w:rsidP="00B30FA4">
      <w:pPr>
        <w:spacing w:after="160" w:line="360" w:lineRule="auto"/>
        <w:jc w:val="both"/>
        <w:rPr>
          <w:rFonts w:eastAsia="Calibri"/>
          <w:lang w:eastAsia="en-US"/>
        </w:rPr>
      </w:pPr>
      <w:r w:rsidRPr="00590CAF">
        <w:rPr>
          <w:rFonts w:eastAsia="Calibri"/>
          <w:lang w:eastAsia="en-US"/>
        </w:rPr>
        <w:t xml:space="preserve">Similar to the above, participants (69%) pointed </w:t>
      </w:r>
      <w:r w:rsidR="00371650" w:rsidRPr="00590CAF">
        <w:rPr>
          <w:rFonts w:eastAsia="Calibri"/>
          <w:lang w:eastAsia="en-US"/>
        </w:rPr>
        <w:t xml:space="preserve">to </w:t>
      </w:r>
      <w:r w:rsidRPr="00590CAF">
        <w:rPr>
          <w:rFonts w:eastAsia="Calibri"/>
          <w:lang w:eastAsia="en-US"/>
        </w:rPr>
        <w:t>l</w:t>
      </w:r>
      <w:r w:rsidR="00B031D5" w:rsidRPr="00590CAF">
        <w:rPr>
          <w:rFonts w:eastAsia="Calibri"/>
          <w:lang w:eastAsia="en-US"/>
        </w:rPr>
        <w:t>inkages and partnerships between women's farming groups and local authorities, agricultural extension services, or non-governmental organizations</w:t>
      </w:r>
      <w:r w:rsidRPr="00590CAF">
        <w:rPr>
          <w:rFonts w:eastAsia="Calibri"/>
          <w:lang w:eastAsia="en-US"/>
        </w:rPr>
        <w:t xml:space="preserve"> as a vital social capital resource</w:t>
      </w:r>
      <w:r w:rsidR="00B031D5" w:rsidRPr="00590CAF">
        <w:rPr>
          <w:rFonts w:eastAsia="Calibri"/>
          <w:lang w:eastAsia="en-US"/>
        </w:rPr>
        <w:t>.</w:t>
      </w:r>
      <w:r w:rsidR="0008350B" w:rsidRPr="00590CAF">
        <w:rPr>
          <w:rFonts w:eastAsia="Calibri"/>
          <w:lang w:eastAsia="en-US"/>
        </w:rPr>
        <w:t xml:space="preserve"> </w:t>
      </w:r>
      <w:r w:rsidR="000C521C" w:rsidRPr="00590CAF">
        <w:rPr>
          <w:rFonts w:eastAsia="Calibri"/>
          <w:lang w:eastAsia="en-US"/>
        </w:rPr>
        <w:t xml:space="preserve">The RRDC, </w:t>
      </w:r>
      <w:r w:rsidR="00D90F22" w:rsidRPr="00590CAF">
        <w:rPr>
          <w:rFonts w:eastAsia="Calibri"/>
          <w:lang w:eastAsia="en-US"/>
        </w:rPr>
        <w:t>District Development Coordinator (</w:t>
      </w:r>
      <w:r w:rsidR="000C521C" w:rsidRPr="00590CAF">
        <w:rPr>
          <w:rFonts w:eastAsia="Calibri"/>
          <w:lang w:eastAsia="en-US"/>
        </w:rPr>
        <w:t>DDC</w:t>
      </w:r>
      <w:r w:rsidR="00D90F22" w:rsidRPr="00590CAF">
        <w:rPr>
          <w:rFonts w:eastAsia="Calibri"/>
          <w:lang w:eastAsia="en-US"/>
        </w:rPr>
        <w:t>)</w:t>
      </w:r>
      <w:r w:rsidR="000C521C" w:rsidRPr="00590CAF">
        <w:rPr>
          <w:rFonts w:eastAsia="Calibri"/>
          <w:lang w:eastAsia="en-US"/>
        </w:rPr>
        <w:t xml:space="preserve"> noted that:</w:t>
      </w:r>
    </w:p>
    <w:p w14:paraId="16709E24" w14:textId="6FEA1484" w:rsidR="000C521C" w:rsidRPr="00590CAF" w:rsidRDefault="000C521C" w:rsidP="000C521C">
      <w:pPr>
        <w:spacing w:after="160" w:line="360" w:lineRule="auto"/>
        <w:ind w:left="709" w:right="521"/>
        <w:jc w:val="both"/>
        <w:rPr>
          <w:rFonts w:eastAsia="Calibri"/>
          <w:lang w:eastAsia="en-US"/>
        </w:rPr>
      </w:pPr>
      <w:r w:rsidRPr="00590CAF">
        <w:rPr>
          <w:rFonts w:eastAsia="Calibri"/>
          <w:i/>
          <w:lang w:eastAsia="en-US"/>
        </w:rPr>
        <w:lastRenderedPageBreak/>
        <w:t xml:space="preserve">The women farming groups cannot do it alone successfully without the help of our office which helps them with coordination and linking them to our development friends who come with resources. The development partners and AGRITEX Officers are doing great </w:t>
      </w:r>
      <w:r w:rsidR="00371650" w:rsidRPr="00590CAF">
        <w:rPr>
          <w:rFonts w:eastAsia="Calibri"/>
          <w:i/>
          <w:lang w:eastAsia="en-US"/>
        </w:rPr>
        <w:t>work</w:t>
      </w:r>
      <w:r w:rsidRPr="00590CAF">
        <w:rPr>
          <w:rFonts w:eastAsia="Calibri"/>
          <w:i/>
          <w:lang w:eastAsia="en-US"/>
        </w:rPr>
        <w:t xml:space="preserve"> with women farming groups in Runde</w:t>
      </w:r>
      <w:r w:rsidRPr="00590CAF">
        <w:rPr>
          <w:rFonts w:eastAsia="Calibri"/>
          <w:lang w:eastAsia="en-US"/>
        </w:rPr>
        <w:t>. (DDC)</w:t>
      </w:r>
    </w:p>
    <w:p w14:paraId="2F0C55DC" w14:textId="37E612A0" w:rsidR="00D90F22" w:rsidRPr="00590CAF" w:rsidRDefault="00D90F22" w:rsidP="000C521C">
      <w:pPr>
        <w:spacing w:after="160" w:line="360" w:lineRule="auto"/>
        <w:jc w:val="both"/>
        <w:rPr>
          <w:rFonts w:eastAsia="Calibri"/>
          <w:lang w:eastAsia="en-US"/>
        </w:rPr>
      </w:pPr>
      <w:r w:rsidRPr="00590CAF">
        <w:rPr>
          <w:rFonts w:eastAsia="Calibri"/>
          <w:lang w:eastAsia="en-US"/>
        </w:rPr>
        <w:t xml:space="preserve">The sentiments were supported by all (24) women farmers who participated in the survey. They </w:t>
      </w:r>
      <w:r w:rsidR="0088179C" w:rsidRPr="00590CAF">
        <w:rPr>
          <w:rFonts w:eastAsia="Calibri"/>
          <w:lang w:eastAsia="en-US"/>
        </w:rPr>
        <w:t xml:space="preserve">highly </w:t>
      </w:r>
      <w:r w:rsidRPr="00590CAF">
        <w:rPr>
          <w:rFonts w:eastAsia="Calibri"/>
          <w:lang w:eastAsia="en-US"/>
        </w:rPr>
        <w:t>regard the</w:t>
      </w:r>
      <w:r w:rsidR="0088179C" w:rsidRPr="00590CAF">
        <w:rPr>
          <w:rFonts w:eastAsia="Calibri"/>
          <w:lang w:eastAsia="en-US"/>
        </w:rPr>
        <w:t xml:space="preserve"> DDC’s office and supporting structures like NGOs and AGRITEX as </w:t>
      </w:r>
      <w:r w:rsidR="00F81E38" w:rsidRPr="00590CAF">
        <w:rPr>
          <w:rFonts w:eastAsia="Calibri"/>
          <w:lang w:eastAsia="en-US"/>
        </w:rPr>
        <w:t xml:space="preserve">essential in </w:t>
      </w:r>
      <w:r w:rsidR="00F8739D" w:rsidRPr="00590CAF">
        <w:rPr>
          <w:rFonts w:eastAsia="Calibri"/>
          <w:lang w:eastAsia="en-US"/>
        </w:rPr>
        <w:t xml:space="preserve">addressing the challenges </w:t>
      </w:r>
      <w:r w:rsidR="00AE4EFB" w:rsidRPr="00590CAF">
        <w:rPr>
          <w:rFonts w:eastAsia="Calibri"/>
          <w:lang w:eastAsia="en-US"/>
        </w:rPr>
        <w:t xml:space="preserve">of </w:t>
      </w:r>
      <w:r w:rsidR="00F8739D" w:rsidRPr="00590CAF">
        <w:rPr>
          <w:rFonts w:eastAsia="Calibri"/>
          <w:lang w:eastAsia="en-US"/>
        </w:rPr>
        <w:t>climatic shocks and stressors</w:t>
      </w:r>
      <w:r w:rsidR="00F81E38" w:rsidRPr="00590CAF">
        <w:rPr>
          <w:rFonts w:eastAsia="Calibri"/>
          <w:lang w:eastAsia="en-US"/>
        </w:rPr>
        <w:t>.</w:t>
      </w:r>
    </w:p>
    <w:p w14:paraId="181C121F" w14:textId="4491888A" w:rsidR="00B031D5" w:rsidRPr="00590CAF" w:rsidRDefault="00A84882" w:rsidP="000C521C">
      <w:pPr>
        <w:spacing w:after="160" w:line="360" w:lineRule="auto"/>
        <w:jc w:val="both"/>
        <w:rPr>
          <w:rFonts w:eastAsia="Calibri"/>
          <w:lang w:eastAsia="en-US"/>
        </w:rPr>
      </w:pPr>
      <w:r w:rsidRPr="00590CAF">
        <w:rPr>
          <w:rFonts w:eastAsia="Calibri"/>
          <w:lang w:eastAsia="en-US"/>
        </w:rPr>
        <w:t>According to 87% of the participants, the existence of community-based organizations or leadership structures facilitates the coordination and decision-making around climate change adaptation, which is another key social capital resource.</w:t>
      </w:r>
      <w:r w:rsidR="00F81E38" w:rsidRPr="00590CAF">
        <w:rPr>
          <w:rFonts w:eastAsia="Calibri"/>
          <w:lang w:eastAsia="en-US"/>
        </w:rPr>
        <w:t xml:space="preserve"> </w:t>
      </w:r>
      <w:r w:rsidR="00287610" w:rsidRPr="00590CAF">
        <w:rPr>
          <w:rFonts w:eastAsia="Calibri"/>
          <w:lang w:eastAsia="en-US"/>
        </w:rPr>
        <w:t xml:space="preserve">The existing leadership structures identified by respondents are shown in </w:t>
      </w:r>
      <w:r w:rsidR="00371650" w:rsidRPr="00590CAF">
        <w:rPr>
          <w:rFonts w:eastAsia="Calibri"/>
          <w:lang w:eastAsia="en-US"/>
        </w:rPr>
        <w:t>Figure</w:t>
      </w:r>
      <w:r w:rsidR="00287610" w:rsidRPr="00590CAF">
        <w:rPr>
          <w:rFonts w:eastAsia="Calibri"/>
          <w:lang w:eastAsia="en-US"/>
        </w:rPr>
        <w:t xml:space="preserve"> 4.3.</w:t>
      </w:r>
    </w:p>
    <w:p w14:paraId="09054191" w14:textId="32471A09" w:rsidR="004A7A55" w:rsidRPr="00590CAF" w:rsidRDefault="004A7A55" w:rsidP="00FC6E67">
      <w:pPr>
        <w:spacing w:line="360" w:lineRule="auto"/>
        <w:jc w:val="both"/>
        <w:rPr>
          <w:rFonts w:eastAsia="Calibri"/>
          <w:lang w:eastAsia="en-US"/>
        </w:rPr>
      </w:pPr>
      <w:r w:rsidRPr="00590CAF">
        <w:rPr>
          <w:noProof/>
          <w:lang w:val="en-US" w:eastAsia="en-US"/>
        </w:rPr>
        <mc:AlternateContent>
          <mc:Choice xmlns:w16se="http://schemas.microsoft.com/office/word/2015/wordml/symex" xmlns:cx1="http://schemas.microsoft.com/office/drawing/2015/9/8/chartex" xmlns:cx="http://schemas.microsoft.com/office/drawing/2014/chartex" Requires="cx1">
            <w:drawing>
              <wp:inline distT="0" distB="0" distL="0" distR="0" wp14:anchorId="3137285E" wp14:editId="2915DF77">
                <wp:extent cx="4762500" cy="3352800"/>
                <wp:effectExtent l="0" t="0" r="0" b="0"/>
                <wp:docPr id="5" name="Chart 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3137285E" wp14:editId="2915DF77">
                <wp:extent cx="4762500" cy="3352800"/>
                <wp:effectExtent l="0" t="0" r="0" b="0"/>
                <wp:docPr id="5" name="Chart 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Chart 5"/>
                        <pic:cNvPicPr>
                          <a:picLocks noGrp="1" noRot="1" noChangeAspect="1" noMove="1" noResize="1" noEditPoints="1" noAdjustHandles="1" noChangeArrowheads="1" noChangeShapeType="1"/>
                        </pic:cNvPicPr>
                      </pic:nvPicPr>
                      <pic:blipFill>
                        <a:blip r:embed="rId25"/>
                        <a:stretch>
                          <a:fillRect/>
                        </a:stretch>
                      </pic:blipFill>
                      <pic:spPr>
                        <a:xfrm>
                          <a:off x="0" y="0"/>
                          <a:ext cx="4762500" cy="3352800"/>
                        </a:xfrm>
                        <a:prstGeom prst="rect">
                          <a:avLst/>
                        </a:prstGeom>
                      </pic:spPr>
                    </pic:pic>
                  </a:graphicData>
                </a:graphic>
              </wp:inline>
            </w:drawing>
          </mc:Fallback>
        </mc:AlternateContent>
      </w:r>
    </w:p>
    <w:p w14:paraId="6CBE955F" w14:textId="63BBE0DB" w:rsidR="00FC6E67" w:rsidRPr="00590CAF" w:rsidRDefault="00FC6E67" w:rsidP="00FC6E67">
      <w:pPr>
        <w:jc w:val="both"/>
        <w:rPr>
          <w:rFonts w:eastAsia="Calibri"/>
          <w:lang w:eastAsia="en-US"/>
        </w:rPr>
      </w:pPr>
      <w:r w:rsidRPr="00590CAF">
        <w:rPr>
          <w:rFonts w:eastAsia="Calibri"/>
          <w:b/>
          <w:lang w:eastAsia="en-US"/>
        </w:rPr>
        <w:t>FIG 4.3</w:t>
      </w:r>
      <w:r w:rsidRPr="00590CAF">
        <w:rPr>
          <w:rFonts w:eastAsia="Calibri"/>
          <w:lang w:eastAsia="en-US"/>
        </w:rPr>
        <w:t>: Ranking of Existing Leadership Structures in the study sites</w:t>
      </w:r>
    </w:p>
    <w:p w14:paraId="2AFB7F34" w14:textId="7F379887" w:rsidR="00FC6E67" w:rsidRPr="00590CAF" w:rsidRDefault="00FC6E67" w:rsidP="00C91D5D">
      <w:pPr>
        <w:spacing w:after="240"/>
        <w:jc w:val="both"/>
        <w:rPr>
          <w:rFonts w:eastAsia="Calibri"/>
          <w:lang w:eastAsia="en-US"/>
        </w:rPr>
      </w:pPr>
      <w:r w:rsidRPr="00590CAF">
        <w:rPr>
          <w:rFonts w:eastAsia="Calibri"/>
          <w:b/>
          <w:lang w:eastAsia="en-US"/>
        </w:rPr>
        <w:t>Source</w:t>
      </w:r>
      <w:r w:rsidRPr="00590CAF">
        <w:rPr>
          <w:rFonts w:eastAsia="Calibri"/>
          <w:lang w:eastAsia="en-US"/>
        </w:rPr>
        <w:t xml:space="preserve">: Author </w:t>
      </w:r>
    </w:p>
    <w:p w14:paraId="57CF637E" w14:textId="3D1636A5" w:rsidR="00D9374E" w:rsidRPr="00590CAF" w:rsidRDefault="00D9374E" w:rsidP="00D9374E">
      <w:pPr>
        <w:spacing w:after="160" w:line="360" w:lineRule="auto"/>
        <w:jc w:val="both"/>
        <w:rPr>
          <w:rFonts w:eastAsia="Calibri"/>
          <w:lang w:eastAsia="en-US"/>
        </w:rPr>
      </w:pPr>
      <w:r w:rsidRPr="00590CAF">
        <w:rPr>
          <w:rFonts w:eastAsia="Calibri"/>
          <w:lang w:eastAsia="en-US"/>
        </w:rPr>
        <w:t xml:space="preserve">The hierarchical structure of community leadership in Zvishavane, with traditional leaders at the top, followed by local leaders, WADCO (Ward Development Committee), and VIDCO (Village Development Committee), </w:t>
      </w:r>
      <w:r w:rsidR="00A84882" w:rsidRPr="00590CAF">
        <w:rPr>
          <w:rFonts w:eastAsia="Calibri"/>
          <w:lang w:eastAsia="en-US"/>
        </w:rPr>
        <w:t>is important in the building of social capital</w:t>
      </w:r>
      <w:r w:rsidRPr="00590CAF">
        <w:rPr>
          <w:rFonts w:eastAsia="Calibri"/>
          <w:lang w:eastAsia="en-US"/>
        </w:rPr>
        <w:t>.</w:t>
      </w:r>
      <w:r w:rsidR="003C4CE2" w:rsidRPr="00590CAF">
        <w:rPr>
          <w:rFonts w:eastAsia="Calibri"/>
          <w:lang w:eastAsia="en-US"/>
        </w:rPr>
        <w:t xml:space="preserve"> </w:t>
      </w:r>
      <w:r w:rsidRPr="00590CAF">
        <w:rPr>
          <w:rFonts w:eastAsia="Calibri"/>
          <w:lang w:eastAsia="en-US"/>
        </w:rPr>
        <w:t xml:space="preserve">This structured leadership system likely provides clear channels and pathways for women to connect with and leverage different levels of authority and decision-making power within their communities. The higher-level traditional and local leaders may serve as important bridges, </w:t>
      </w:r>
      <w:r w:rsidRPr="00590CAF">
        <w:rPr>
          <w:rFonts w:eastAsia="Calibri"/>
          <w:lang w:eastAsia="en-US"/>
        </w:rPr>
        <w:lastRenderedPageBreak/>
        <w:t>allowing women farmers to access resources, information, and support from external stakeholders and institutions.</w:t>
      </w:r>
    </w:p>
    <w:p w14:paraId="28E885F2" w14:textId="7F47D4E9" w:rsidR="003C4CE2" w:rsidRPr="00590CAF" w:rsidRDefault="003C4CE2" w:rsidP="003C4CE2">
      <w:pPr>
        <w:spacing w:after="160" w:line="360" w:lineRule="auto"/>
        <w:jc w:val="both"/>
        <w:rPr>
          <w:rFonts w:eastAsia="Calibri"/>
          <w:lang w:eastAsia="en-US"/>
        </w:rPr>
      </w:pPr>
      <w:r w:rsidRPr="00590CAF">
        <w:rPr>
          <w:rFonts w:eastAsia="Calibri"/>
          <w:lang w:eastAsia="en-US"/>
        </w:rPr>
        <w:t xml:space="preserve">The seventh social capital resource mentioned is </w:t>
      </w:r>
      <w:r w:rsidR="00C91D5D" w:rsidRPr="00590CAF">
        <w:rPr>
          <w:rFonts w:eastAsia="Calibri"/>
          <w:lang w:eastAsia="en-US"/>
        </w:rPr>
        <w:t>the</w:t>
      </w:r>
      <w:r w:rsidRPr="00590CAF">
        <w:rPr>
          <w:rFonts w:eastAsia="Calibri"/>
          <w:lang w:eastAsia="en-US"/>
        </w:rPr>
        <w:t xml:space="preserve"> involvement </w:t>
      </w:r>
      <w:r w:rsidR="00C91D5D" w:rsidRPr="00590CAF">
        <w:rPr>
          <w:rFonts w:eastAsia="Calibri"/>
          <w:lang w:eastAsia="en-US"/>
        </w:rPr>
        <w:t xml:space="preserve">of women </w:t>
      </w:r>
      <w:r w:rsidRPr="00590CAF">
        <w:rPr>
          <w:rFonts w:eastAsia="Calibri"/>
          <w:lang w:eastAsia="en-US"/>
        </w:rPr>
        <w:t xml:space="preserve">in </w:t>
      </w:r>
      <w:r w:rsidR="00C91D5D" w:rsidRPr="00590CAF">
        <w:rPr>
          <w:rFonts w:eastAsia="Calibri"/>
          <w:lang w:eastAsia="en-US"/>
        </w:rPr>
        <w:t xml:space="preserve">finding resounding solutions. </w:t>
      </w:r>
      <w:r w:rsidRPr="00590CAF">
        <w:rPr>
          <w:rFonts w:eastAsia="Calibri"/>
          <w:lang w:eastAsia="en-US"/>
        </w:rPr>
        <w:t>During interviews with the women farmers, the majority echoed the sentiments shared by a farmer in Ward 11:</w:t>
      </w:r>
    </w:p>
    <w:p w14:paraId="07EFFE77" w14:textId="270193D0" w:rsidR="00B031D5" w:rsidRPr="00590CAF" w:rsidRDefault="003C4CE2" w:rsidP="003C4CE2">
      <w:pPr>
        <w:spacing w:after="160" w:line="360" w:lineRule="auto"/>
        <w:ind w:left="709" w:right="521"/>
        <w:jc w:val="both"/>
        <w:rPr>
          <w:rFonts w:eastAsia="Calibri"/>
          <w:lang w:eastAsia="en-US"/>
        </w:rPr>
      </w:pPr>
      <w:r w:rsidRPr="00590CAF">
        <w:rPr>
          <w:rFonts w:eastAsia="Calibri"/>
          <w:i/>
          <w:lang w:eastAsia="en-US"/>
        </w:rPr>
        <w:t>For anything to work well, women must be included in making decisions that affect them. It is us who know what we go through, and if we are to fight climate change, we should not be left out</w:t>
      </w:r>
      <w:r w:rsidRPr="00590CAF">
        <w:rPr>
          <w:rFonts w:eastAsia="Calibri"/>
          <w:lang w:eastAsia="en-US"/>
        </w:rPr>
        <w:t xml:space="preserve">. (FMR7) </w:t>
      </w:r>
    </w:p>
    <w:p w14:paraId="60EAE72F" w14:textId="4C6EF65F" w:rsidR="00B031D5" w:rsidRPr="00590CAF" w:rsidRDefault="003C4CE2" w:rsidP="003C4CE2">
      <w:pPr>
        <w:spacing w:line="360" w:lineRule="auto"/>
        <w:jc w:val="both"/>
      </w:pPr>
      <w:r w:rsidRPr="00590CAF">
        <w:t xml:space="preserve">The sentiment above show that women’s </w:t>
      </w:r>
      <w:r w:rsidR="0056375B" w:rsidRPr="00590CAF">
        <w:t>voices</w:t>
      </w:r>
      <w:r w:rsidRPr="00590CAF">
        <w:t xml:space="preserve"> </w:t>
      </w:r>
      <w:r w:rsidR="0056375B" w:rsidRPr="00590CAF">
        <w:t>are</w:t>
      </w:r>
      <w:r w:rsidRPr="00590CAF">
        <w:t xml:space="preserve"> important </w:t>
      </w:r>
      <w:r w:rsidR="002D4EEB" w:rsidRPr="00590CAF">
        <w:t>when addressing climate change see Figure 4.4)</w:t>
      </w:r>
    </w:p>
    <w:p w14:paraId="64119471" w14:textId="7151F19C" w:rsidR="003C4CE2" w:rsidRPr="00590CAF" w:rsidRDefault="003C4CE2" w:rsidP="003C4CE2">
      <w:pPr>
        <w:spacing w:line="360" w:lineRule="auto"/>
        <w:jc w:val="both"/>
      </w:pPr>
    </w:p>
    <w:p w14:paraId="6FAEEF25" w14:textId="36832DE7" w:rsidR="00417E33" w:rsidRPr="00590CAF" w:rsidRDefault="00417E33" w:rsidP="003C4CE2">
      <w:pPr>
        <w:spacing w:line="360" w:lineRule="auto"/>
        <w:jc w:val="both"/>
      </w:pPr>
      <w:r w:rsidRPr="00590CAF">
        <w:rPr>
          <w:noProof/>
          <w:lang w:val="en-US" w:eastAsia="en-US"/>
        </w:rPr>
        <mc:AlternateContent>
          <mc:Choice xmlns:w16se="http://schemas.microsoft.com/office/word/2015/wordml/symex" xmlns:cx1="http://schemas.microsoft.com/office/drawing/2015/9/8/chartex" xmlns:cx="http://schemas.microsoft.com/office/drawing/2014/chartex" Requires="cx1">
            <w:drawing>
              <wp:inline distT="0" distB="0" distL="0" distR="0" wp14:anchorId="55D3CF49" wp14:editId="49CB2FF4">
                <wp:extent cx="4572000" cy="2743200"/>
                <wp:effectExtent l="0" t="0" r="0" b="0"/>
                <wp:docPr id="9" name="Chart 9"/>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55D3CF49" wp14:editId="49CB2FF4">
                <wp:extent cx="4572000" cy="2743200"/>
                <wp:effectExtent l="0" t="0" r="0" b="0"/>
                <wp:docPr id="9" name="Chart 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Chart 9"/>
                        <pic:cNvPicPr>
                          <a:picLocks noGrp="1" noRot="1" noChangeAspect="1" noMove="1" noResize="1" noEditPoints="1" noAdjustHandles="1" noChangeArrowheads="1" noChangeShapeType="1"/>
                        </pic:cNvPicPr>
                      </pic:nvPicPr>
                      <pic:blipFill>
                        <a:blip r:embed="rId27"/>
                        <a:stretch>
                          <a:fillRect/>
                        </a:stretch>
                      </pic:blipFill>
                      <pic:spPr>
                        <a:xfrm>
                          <a:off x="0" y="0"/>
                          <a:ext cx="4572000" cy="2743200"/>
                        </a:xfrm>
                        <a:prstGeom prst="rect">
                          <a:avLst/>
                        </a:prstGeom>
                      </pic:spPr>
                    </pic:pic>
                  </a:graphicData>
                </a:graphic>
              </wp:inline>
            </w:drawing>
          </mc:Fallback>
        </mc:AlternateContent>
      </w:r>
    </w:p>
    <w:p w14:paraId="6184B961" w14:textId="451A50A0" w:rsidR="00417E33" w:rsidRPr="00590CAF" w:rsidRDefault="00417E33" w:rsidP="001E2590">
      <w:pPr>
        <w:jc w:val="both"/>
      </w:pPr>
      <w:r w:rsidRPr="00590CAF">
        <w:rPr>
          <w:b/>
        </w:rPr>
        <w:t>FIG 4.4:</w:t>
      </w:r>
      <w:r w:rsidRPr="00590CAF">
        <w:t xml:space="preserve"> Key Social Capital Resources</w:t>
      </w:r>
    </w:p>
    <w:p w14:paraId="1D93EE28" w14:textId="534E1C09" w:rsidR="00B4740F" w:rsidRPr="00590CAF" w:rsidRDefault="00B4740F" w:rsidP="001E2590">
      <w:pPr>
        <w:jc w:val="both"/>
      </w:pPr>
      <w:r w:rsidRPr="00590CAF">
        <w:rPr>
          <w:b/>
        </w:rPr>
        <w:t>Source</w:t>
      </w:r>
      <w:r w:rsidRPr="00590CAF">
        <w:t>: Author</w:t>
      </w:r>
    </w:p>
    <w:p w14:paraId="76967A14" w14:textId="32908212" w:rsidR="00B4740F" w:rsidRPr="00590CAF" w:rsidRDefault="00B4740F" w:rsidP="003C4CE2">
      <w:pPr>
        <w:spacing w:line="360" w:lineRule="auto"/>
        <w:jc w:val="both"/>
      </w:pPr>
    </w:p>
    <w:p w14:paraId="1722856C" w14:textId="5E10349E" w:rsidR="00182A7E" w:rsidRPr="00590CAF" w:rsidRDefault="00B4740F" w:rsidP="00B4740F">
      <w:pPr>
        <w:spacing w:line="360" w:lineRule="auto"/>
        <w:jc w:val="both"/>
      </w:pPr>
      <w:r w:rsidRPr="00590CAF">
        <w:t>The second set of questions that were asked can be summarised as “</w:t>
      </w:r>
      <w:r w:rsidR="00182A7E" w:rsidRPr="00590CAF">
        <w:rPr>
          <w:b/>
        </w:rPr>
        <w:t>How do trust, social cohesion, and collective action contribute to the formation and maintenance of social capital in these communities?</w:t>
      </w:r>
      <w:r w:rsidRPr="00590CAF">
        <w:t>”</w:t>
      </w:r>
    </w:p>
    <w:p w14:paraId="2EBF7BA6" w14:textId="77777777" w:rsidR="00B4740F" w:rsidRPr="00590CAF" w:rsidRDefault="00B4740F" w:rsidP="00B4740F">
      <w:pPr>
        <w:spacing w:line="360" w:lineRule="auto"/>
        <w:jc w:val="both"/>
      </w:pPr>
    </w:p>
    <w:p w14:paraId="1C7D19E7" w14:textId="7F6C9898" w:rsidR="00335944" w:rsidRPr="00590CAF" w:rsidRDefault="00335944" w:rsidP="00B457D2">
      <w:pPr>
        <w:spacing w:line="360" w:lineRule="auto"/>
        <w:jc w:val="both"/>
      </w:pPr>
      <w:r w:rsidRPr="00590CAF">
        <w:t xml:space="preserve">In terms of trust, all participants (100%) highlighted that </w:t>
      </w:r>
      <w:r w:rsidR="000228E7" w:rsidRPr="00590CAF">
        <w:t>the importance of trust in fighting against the effects of climate change</w:t>
      </w:r>
      <w:r w:rsidRPr="00590CAF">
        <w:t>. A Traditional Leader in one of the study areas alluded that:</w:t>
      </w:r>
    </w:p>
    <w:p w14:paraId="0BD43A6A" w14:textId="54DC0347" w:rsidR="00B457D2" w:rsidRPr="00590CAF" w:rsidRDefault="00335944" w:rsidP="00335944">
      <w:pPr>
        <w:spacing w:line="360" w:lineRule="auto"/>
        <w:ind w:left="709" w:right="521"/>
        <w:jc w:val="both"/>
      </w:pPr>
      <w:r w:rsidRPr="00590CAF">
        <w:rPr>
          <w:i/>
        </w:rPr>
        <w:lastRenderedPageBreak/>
        <w:t>Trust is the lifeblood of all projects in this area. There is nothing we can do if people don't have trust in us. This is the reason why we have meetings and give feedback to our people on what we will be planning for the development of our community.</w:t>
      </w:r>
      <w:r w:rsidRPr="00590CAF">
        <w:t xml:space="preserve"> (TL1)</w:t>
      </w:r>
      <w:r w:rsidR="00B457D2" w:rsidRPr="00590CAF">
        <w:t xml:space="preserve"> </w:t>
      </w:r>
    </w:p>
    <w:p w14:paraId="0FBF90C8" w14:textId="77777777" w:rsidR="00B457D2" w:rsidRPr="00590CAF" w:rsidRDefault="00B457D2" w:rsidP="00B457D2">
      <w:pPr>
        <w:spacing w:line="360" w:lineRule="auto"/>
        <w:jc w:val="both"/>
      </w:pPr>
    </w:p>
    <w:p w14:paraId="05F947BA" w14:textId="1FFBE96C" w:rsidR="00B031D5" w:rsidRPr="00590CAF" w:rsidRDefault="00B457D2" w:rsidP="00B457D2">
      <w:pPr>
        <w:spacing w:line="360" w:lineRule="auto"/>
        <w:jc w:val="both"/>
      </w:pPr>
      <w:r w:rsidRPr="00590CAF">
        <w:t xml:space="preserve">Some participants </w:t>
      </w:r>
      <w:r w:rsidR="00335944" w:rsidRPr="00590CAF">
        <w:t xml:space="preserve">(72%) </w:t>
      </w:r>
      <w:r w:rsidRPr="00590CAF">
        <w:t>alluded that t</w:t>
      </w:r>
      <w:r w:rsidR="00B031D5" w:rsidRPr="00590CAF">
        <w:t>rust enables the sharing of information, resources, and risk-taking behavio</w:t>
      </w:r>
      <w:r w:rsidRPr="00590CAF">
        <w:t>u</w:t>
      </w:r>
      <w:r w:rsidR="006A5D13" w:rsidRPr="00590CAF">
        <w:t xml:space="preserve">rs necessary for effectively addressing challenges posed by climate change as </w:t>
      </w:r>
      <w:r w:rsidRPr="00590CAF">
        <w:t xml:space="preserve">signified </w:t>
      </w:r>
      <w:r w:rsidR="006A5D13" w:rsidRPr="00590CAF">
        <w:t>in</w:t>
      </w:r>
      <w:r w:rsidRPr="00590CAF">
        <w:t xml:space="preserve"> a </w:t>
      </w:r>
      <w:r w:rsidR="00335944" w:rsidRPr="00590CAF">
        <w:t>response</w:t>
      </w:r>
      <w:r w:rsidRPr="00590CAF">
        <w:t xml:space="preserve"> </w:t>
      </w:r>
      <w:r w:rsidR="006A5D13" w:rsidRPr="00590CAF">
        <w:t xml:space="preserve">by the </w:t>
      </w:r>
      <w:r w:rsidR="00335944" w:rsidRPr="00590CAF">
        <w:t>local NGO project coordinator</w:t>
      </w:r>
      <w:r w:rsidR="00B031D5" w:rsidRPr="00590CAF">
        <w:t>.</w:t>
      </w:r>
    </w:p>
    <w:p w14:paraId="0122C9ED" w14:textId="0F6E609C" w:rsidR="00335944" w:rsidRPr="00590CAF" w:rsidRDefault="00335944" w:rsidP="00335944">
      <w:pPr>
        <w:spacing w:line="360" w:lineRule="auto"/>
        <w:ind w:left="709" w:right="521"/>
        <w:jc w:val="both"/>
      </w:pPr>
      <w:r w:rsidRPr="00590CAF">
        <w:rPr>
          <w:i/>
        </w:rPr>
        <w:t>If there is trust, it is easier for the communities to be assisted with resources that they need for their gardens. However, it is important not to rely on trust alone but have mechanisms to protect the assets</w:t>
      </w:r>
      <w:r w:rsidRPr="00590CAF">
        <w:t xml:space="preserve"> (NGO1)</w:t>
      </w:r>
    </w:p>
    <w:p w14:paraId="187CF713" w14:textId="5D18CC64" w:rsidR="00335944" w:rsidRPr="00590CAF" w:rsidRDefault="006A5D13" w:rsidP="00335944">
      <w:pPr>
        <w:spacing w:line="360" w:lineRule="auto"/>
        <w:ind w:right="-46"/>
        <w:jc w:val="both"/>
      </w:pPr>
      <w:r w:rsidRPr="00590CAF">
        <w:t xml:space="preserve">The above </w:t>
      </w:r>
      <w:r w:rsidR="00335944" w:rsidRPr="00590CAF">
        <w:t>highlights the need to have appropriate safeguards and mechanisms in place to protect the assets and resources being shared, rather than relying solely on trust.</w:t>
      </w:r>
    </w:p>
    <w:p w14:paraId="6EF8B47E" w14:textId="77777777" w:rsidR="00335944" w:rsidRPr="00590CAF" w:rsidRDefault="00335944" w:rsidP="00335944">
      <w:pPr>
        <w:spacing w:line="360" w:lineRule="auto"/>
        <w:jc w:val="both"/>
      </w:pPr>
    </w:p>
    <w:p w14:paraId="670F69C5" w14:textId="622327EC" w:rsidR="00917F2F" w:rsidRPr="00590CAF" w:rsidRDefault="003215AA" w:rsidP="00917F2F">
      <w:pPr>
        <w:spacing w:line="360" w:lineRule="auto"/>
        <w:jc w:val="both"/>
      </w:pPr>
      <w:r w:rsidRPr="00590CAF">
        <w:t>A</w:t>
      </w:r>
      <w:r w:rsidR="00335944" w:rsidRPr="00590CAF">
        <w:t>s</w:t>
      </w:r>
      <w:r w:rsidRPr="00590CAF">
        <w:t xml:space="preserve"> far as </w:t>
      </w:r>
      <w:r w:rsidR="00B031D5" w:rsidRPr="00590CAF">
        <w:t>Social Cohesion</w:t>
      </w:r>
      <w:r w:rsidRPr="00590CAF">
        <w:t xml:space="preserve"> is concerned, participants pointed out essential three elements - </w:t>
      </w:r>
      <w:r w:rsidR="00B031D5" w:rsidRPr="00590CAF">
        <w:t>Strong social bonds, shared norms, and a sense of belonging within the women's farming community promote social cohesion</w:t>
      </w:r>
      <w:r w:rsidR="00917F2F" w:rsidRPr="00590CAF">
        <w:t xml:space="preserve"> (see Fig 4.)</w:t>
      </w:r>
      <w:r w:rsidR="002269B7" w:rsidRPr="00590CAF">
        <w:t>.</w:t>
      </w:r>
      <w:r w:rsidR="00917F2F" w:rsidRPr="00590CAF">
        <w:t xml:space="preserve"> This cohesion strengthens networks, reciprocity, and collective identity, which are essential for mobilizing social capital to address climate change challenges.</w:t>
      </w:r>
    </w:p>
    <w:p w14:paraId="0F503621" w14:textId="4EA2369F" w:rsidR="003215AA" w:rsidRPr="00590CAF" w:rsidRDefault="003215AA" w:rsidP="00335944">
      <w:pPr>
        <w:spacing w:line="360" w:lineRule="auto"/>
        <w:jc w:val="both"/>
      </w:pPr>
    </w:p>
    <w:p w14:paraId="716F1055" w14:textId="4599E566" w:rsidR="003215AA" w:rsidRPr="00590CAF" w:rsidRDefault="003215AA" w:rsidP="00335944">
      <w:pPr>
        <w:spacing w:line="360" w:lineRule="auto"/>
        <w:jc w:val="both"/>
      </w:pPr>
      <w:r w:rsidRPr="00590CAF">
        <w:rPr>
          <w:noProof/>
          <w:lang w:val="en-US" w:eastAsia="en-US"/>
        </w:rPr>
        <w:drawing>
          <wp:inline distT="0" distB="0" distL="0" distR="0" wp14:anchorId="0D069A6A" wp14:editId="021CFFD2">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025325" w14:textId="5C9471CB" w:rsidR="00917F2F" w:rsidRPr="00590CAF" w:rsidRDefault="008174D9" w:rsidP="008174D9">
      <w:pPr>
        <w:jc w:val="both"/>
      </w:pPr>
      <w:r w:rsidRPr="00590CAF">
        <w:rPr>
          <w:b/>
        </w:rPr>
        <w:t>Fig 4.5</w:t>
      </w:r>
      <w:r w:rsidRPr="00590CAF">
        <w:t xml:space="preserve">: Social Cohesion of Zvishavane </w:t>
      </w:r>
      <w:r w:rsidR="004240DE" w:rsidRPr="00590CAF">
        <w:t>Farming Community</w:t>
      </w:r>
    </w:p>
    <w:p w14:paraId="5E348056" w14:textId="135701C7" w:rsidR="008174D9" w:rsidRPr="00590CAF" w:rsidRDefault="008174D9" w:rsidP="00335944">
      <w:pPr>
        <w:spacing w:line="360" w:lineRule="auto"/>
        <w:jc w:val="both"/>
      </w:pPr>
      <w:r w:rsidRPr="00590CAF">
        <w:rPr>
          <w:b/>
        </w:rPr>
        <w:t>Source</w:t>
      </w:r>
      <w:r w:rsidRPr="00590CAF">
        <w:t>: Author</w:t>
      </w:r>
    </w:p>
    <w:p w14:paraId="0BEBDC7A" w14:textId="77777777" w:rsidR="008174D9" w:rsidRPr="00590CAF" w:rsidRDefault="008174D9" w:rsidP="00335944">
      <w:pPr>
        <w:spacing w:line="360" w:lineRule="auto"/>
        <w:jc w:val="both"/>
      </w:pPr>
    </w:p>
    <w:p w14:paraId="5CFCAA00" w14:textId="5AE231DA" w:rsidR="00917F2F" w:rsidRPr="00590CAF" w:rsidRDefault="00917F2F" w:rsidP="00335944">
      <w:pPr>
        <w:spacing w:line="360" w:lineRule="auto"/>
        <w:jc w:val="both"/>
      </w:pPr>
      <w:r w:rsidRPr="00590CAF">
        <w:lastRenderedPageBreak/>
        <w:t xml:space="preserve">During </w:t>
      </w:r>
      <w:r w:rsidR="008174D9" w:rsidRPr="00590CAF">
        <w:t xml:space="preserve">the </w:t>
      </w:r>
      <w:r w:rsidRPr="00590CAF">
        <w:t xml:space="preserve">Focus Group Discussions most participants (91%) pointed out that this cohesion strengthens networks, reciprocity, and collective identity, which are essential for mobilizing social capital to address climate change challenges. </w:t>
      </w:r>
      <w:r w:rsidR="002E4BF9" w:rsidRPr="00590CAF">
        <w:t>One of the participants noted that:</w:t>
      </w:r>
    </w:p>
    <w:p w14:paraId="47360055" w14:textId="7E80249B" w:rsidR="00917F2F" w:rsidRPr="00590CAF" w:rsidRDefault="002E4BF9" w:rsidP="001E2590">
      <w:pPr>
        <w:spacing w:after="240" w:line="360" w:lineRule="auto"/>
        <w:ind w:left="567" w:right="521"/>
        <w:jc w:val="both"/>
      </w:pPr>
      <w:r w:rsidRPr="00590CAF">
        <w:rPr>
          <w:i/>
        </w:rPr>
        <w:t xml:space="preserve">If farmers work together they achieve more and it is easier to mobilise one another. The more we work together, it instils the spirit of hard </w:t>
      </w:r>
      <w:r w:rsidR="004240DE" w:rsidRPr="00590CAF">
        <w:rPr>
          <w:i/>
        </w:rPr>
        <w:t>work</w:t>
      </w:r>
      <w:r w:rsidRPr="00590CAF">
        <w:rPr>
          <w:i/>
        </w:rPr>
        <w:t xml:space="preserve"> and we achieve great results for our families</w:t>
      </w:r>
      <w:r w:rsidRPr="00590CAF">
        <w:t xml:space="preserve"> (FGD1)</w:t>
      </w:r>
    </w:p>
    <w:p w14:paraId="14810E0B" w14:textId="0400FD55" w:rsidR="002E4BF9" w:rsidRPr="00590CAF" w:rsidRDefault="00730E35" w:rsidP="00730E35">
      <w:pPr>
        <w:spacing w:line="360" w:lineRule="auto"/>
        <w:jc w:val="both"/>
      </w:pPr>
      <w:r w:rsidRPr="00590CAF">
        <w:t xml:space="preserve">In the same vein, </w:t>
      </w:r>
      <w:r w:rsidR="00B031D5" w:rsidRPr="00590CAF">
        <w:t>Collective Action</w:t>
      </w:r>
      <w:r w:rsidR="002E4BF9" w:rsidRPr="00590CAF">
        <w:t xml:space="preserve"> is deemed important in social capital. During the interviews, women farmers pointed out that </w:t>
      </w:r>
      <w:r w:rsidR="00B031D5" w:rsidRPr="00590CAF">
        <w:t>collective action builds mutual understanding, solidifies social ties, and enables the pooling of resources</w:t>
      </w:r>
      <w:r w:rsidR="00484F64" w:rsidRPr="00590CAF">
        <w:t>.</w:t>
      </w:r>
      <w:r w:rsidR="002E4BF9" w:rsidRPr="00590CAF">
        <w:t xml:space="preserve"> A </w:t>
      </w:r>
      <w:r w:rsidR="00484F64" w:rsidRPr="00590CAF">
        <w:t xml:space="preserve">Ward 6 </w:t>
      </w:r>
      <w:r w:rsidR="002E4BF9" w:rsidRPr="00590CAF">
        <w:t>farmer alluded that:</w:t>
      </w:r>
    </w:p>
    <w:p w14:paraId="2D72D7E6" w14:textId="64BCD058" w:rsidR="002E4BF9" w:rsidRPr="00590CAF" w:rsidRDefault="002E4BF9" w:rsidP="001E2590">
      <w:pPr>
        <w:spacing w:after="240" w:line="360" w:lineRule="auto"/>
        <w:ind w:left="567" w:right="521"/>
        <w:jc w:val="both"/>
      </w:pPr>
      <w:r w:rsidRPr="00590CAF">
        <w:rPr>
          <w:i/>
        </w:rPr>
        <w:t>One thing we need to do as farmers is to cement our relationships in the gardens. If we start fighting among ourselves we will cause the people who are helping us to stop their assistance. These cooperatives are very important for our development</w:t>
      </w:r>
      <w:r w:rsidR="004865B6" w:rsidRPr="00590CAF">
        <w:t xml:space="preserve"> (FMR 10).</w:t>
      </w:r>
    </w:p>
    <w:p w14:paraId="5C21FF2A" w14:textId="74AE3293" w:rsidR="00B031D5" w:rsidRPr="00590CAF" w:rsidRDefault="00721557" w:rsidP="00721557">
      <w:pPr>
        <w:spacing w:line="360" w:lineRule="auto"/>
        <w:jc w:val="both"/>
      </w:pPr>
      <w:r w:rsidRPr="00590CAF">
        <w:t xml:space="preserve">The </w:t>
      </w:r>
      <w:r w:rsidR="00B031D5" w:rsidRPr="00590CAF">
        <w:t>Leadership and Community Organizing</w:t>
      </w:r>
      <w:r w:rsidRPr="00590CAF">
        <w:t xml:space="preserve"> is another factor that was considered. All participants (100%) noted that e</w:t>
      </w:r>
      <w:r w:rsidR="00B031D5" w:rsidRPr="00590CAF">
        <w:t>ffective community leadership and the presence of well-fun</w:t>
      </w:r>
      <w:r w:rsidRPr="00590CAF">
        <w:t>ctioning community-based organis</w:t>
      </w:r>
      <w:r w:rsidR="00B031D5" w:rsidRPr="00590CAF">
        <w:t>ations facilitate the coordination of collective action, the flow of information, and the equitable distribution of social capital resources among women farmers.</w:t>
      </w:r>
      <w:r w:rsidRPr="00590CAF">
        <w:t xml:space="preserve"> A local community leader pointed that:</w:t>
      </w:r>
    </w:p>
    <w:p w14:paraId="59D731C1" w14:textId="15186EEE" w:rsidR="00721557" w:rsidRPr="00590CAF" w:rsidRDefault="007A0B0F" w:rsidP="00721557">
      <w:pPr>
        <w:spacing w:line="360" w:lineRule="auto"/>
        <w:ind w:left="567" w:right="521"/>
        <w:jc w:val="both"/>
      </w:pPr>
      <w:r w:rsidRPr="00590CAF">
        <w:rPr>
          <w:i/>
        </w:rPr>
        <w:t>Bad</w:t>
      </w:r>
      <w:r w:rsidR="00721557" w:rsidRPr="00590CAF">
        <w:rPr>
          <w:i/>
        </w:rPr>
        <w:t xml:space="preserve"> leadership is bad in everything. You cannot expect to have any meaningful information required by farmers if there is no good leadership</w:t>
      </w:r>
      <w:r w:rsidR="00721557" w:rsidRPr="00590CAF">
        <w:t xml:space="preserve"> (CLD4)</w:t>
      </w:r>
    </w:p>
    <w:p w14:paraId="3D13768D" w14:textId="77777777" w:rsidR="00B031D5" w:rsidRPr="00590CAF" w:rsidRDefault="00B031D5" w:rsidP="00B031D5">
      <w:pPr>
        <w:spacing w:line="360" w:lineRule="auto"/>
        <w:ind w:left="720"/>
        <w:jc w:val="both"/>
      </w:pPr>
    </w:p>
    <w:p w14:paraId="22652B78" w14:textId="10146F49" w:rsidR="00182A7E" w:rsidRPr="00590CAF" w:rsidRDefault="002811C3" w:rsidP="00486A78">
      <w:pPr>
        <w:jc w:val="both"/>
      </w:pPr>
      <w:r w:rsidRPr="00590CAF">
        <w:t xml:space="preserve">The other set of questions can be summarised as - </w:t>
      </w:r>
      <w:r w:rsidR="00182A7E" w:rsidRPr="00590CAF">
        <w:rPr>
          <w:b/>
        </w:rPr>
        <w:t xml:space="preserve">What role do social norms, cultural practices, and community institutions play in fostering or hindering social capital </w:t>
      </w:r>
      <w:r w:rsidR="008D76AD" w:rsidRPr="00590CAF">
        <w:rPr>
          <w:b/>
        </w:rPr>
        <w:t>among Zvishavane Smallholder farmers</w:t>
      </w:r>
      <w:r w:rsidR="00182A7E" w:rsidRPr="00590CAF">
        <w:rPr>
          <w:b/>
        </w:rPr>
        <w:t>?</w:t>
      </w:r>
    </w:p>
    <w:p w14:paraId="420C2128" w14:textId="0159ED95" w:rsidR="00B031D5" w:rsidRPr="00590CAF" w:rsidRDefault="00B031D5" w:rsidP="00B031D5">
      <w:pPr>
        <w:spacing w:line="360" w:lineRule="auto"/>
        <w:ind w:left="720"/>
        <w:jc w:val="both"/>
      </w:pPr>
    </w:p>
    <w:p w14:paraId="12EBC0D4" w14:textId="3C790C22" w:rsidR="00B031D5" w:rsidRPr="00590CAF" w:rsidRDefault="00A768E6" w:rsidP="002811C3">
      <w:pPr>
        <w:spacing w:line="360" w:lineRule="auto"/>
        <w:jc w:val="both"/>
      </w:pPr>
      <w:r w:rsidRPr="00590CAF">
        <w:t xml:space="preserve">The research participants identified 10 social norms to consider in building social capital. These are ranked as shown in Figure 4.6, ten being the </w:t>
      </w:r>
    </w:p>
    <w:p w14:paraId="6B69DB03" w14:textId="0D06A598" w:rsidR="00A768E6" w:rsidRPr="00590CAF" w:rsidRDefault="00A768E6" w:rsidP="002811C3">
      <w:pPr>
        <w:spacing w:line="360" w:lineRule="auto"/>
        <w:jc w:val="both"/>
      </w:pPr>
    </w:p>
    <w:p w14:paraId="530B6600" w14:textId="70C998A1" w:rsidR="00A768E6" w:rsidRPr="00590CAF" w:rsidRDefault="00A768E6" w:rsidP="002811C3">
      <w:pPr>
        <w:spacing w:line="360" w:lineRule="auto"/>
        <w:jc w:val="both"/>
      </w:pPr>
      <w:r w:rsidRPr="00590CAF">
        <w:rPr>
          <w:noProof/>
          <w:lang w:val="en-US" w:eastAsia="en-US"/>
        </w:rPr>
        <w:lastRenderedPageBreak/>
        <w:drawing>
          <wp:inline distT="0" distB="0" distL="0" distR="0" wp14:anchorId="00F15B9E" wp14:editId="5229B739">
            <wp:extent cx="5753100" cy="3284220"/>
            <wp:effectExtent l="0" t="0" r="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40B1A7" w14:textId="446A8978" w:rsidR="002811C3" w:rsidRPr="00590CAF" w:rsidRDefault="00A768E6" w:rsidP="00486A78">
      <w:pPr>
        <w:jc w:val="both"/>
      </w:pPr>
      <w:r w:rsidRPr="00590CAF">
        <w:rPr>
          <w:b/>
        </w:rPr>
        <w:t>FIG: 4.6</w:t>
      </w:r>
      <w:r w:rsidRPr="00590CAF">
        <w:t xml:space="preserve">: </w:t>
      </w:r>
      <w:r w:rsidR="001924C7" w:rsidRPr="00590CAF">
        <w:t>Ranking of Norms influencing social capital in woman farming communities</w:t>
      </w:r>
    </w:p>
    <w:p w14:paraId="648CBDD4" w14:textId="771442E3" w:rsidR="001924C7" w:rsidRPr="00590CAF" w:rsidRDefault="001924C7" w:rsidP="00486A78">
      <w:pPr>
        <w:jc w:val="both"/>
      </w:pPr>
      <w:r w:rsidRPr="00590CAF">
        <w:rPr>
          <w:b/>
        </w:rPr>
        <w:t>Source</w:t>
      </w:r>
      <w:r w:rsidRPr="00590CAF">
        <w:t>: Author</w:t>
      </w:r>
    </w:p>
    <w:p w14:paraId="5F56F05B" w14:textId="77777777" w:rsidR="00486A78" w:rsidRPr="00590CAF" w:rsidRDefault="00486A78" w:rsidP="00486A78">
      <w:pPr>
        <w:jc w:val="both"/>
      </w:pPr>
    </w:p>
    <w:p w14:paraId="7728CC42" w14:textId="77777777" w:rsidR="00486A78" w:rsidRPr="00590CAF" w:rsidRDefault="00B031D5" w:rsidP="00486A78">
      <w:pPr>
        <w:spacing w:line="360" w:lineRule="auto"/>
        <w:jc w:val="both"/>
      </w:pPr>
      <w:r w:rsidRPr="00590CAF">
        <w:t>Cultural Practices</w:t>
      </w:r>
      <w:r w:rsidR="00486A78" w:rsidRPr="00590CAF">
        <w:t xml:space="preserve"> also emerged as an influencer of social capital among women farming communities.</w:t>
      </w:r>
      <w:r w:rsidRPr="00590CAF">
        <w:t xml:space="preserve"> </w:t>
      </w:r>
      <w:r w:rsidR="00486A78" w:rsidRPr="00590CAF">
        <w:t xml:space="preserve">Traditional cultural practices that emerged include </w:t>
      </w:r>
      <w:r w:rsidRPr="00590CAF">
        <w:t xml:space="preserve">seed-sharing, communal resource management, </w:t>
      </w:r>
      <w:r w:rsidR="00486A78" w:rsidRPr="00590CAF">
        <w:t>and knowledge-sharing among elders. A Traditional Leader in Ward 11 noted that, this</w:t>
      </w:r>
      <w:r w:rsidRPr="00590CAF">
        <w:t xml:space="preserve"> can serve as vehicles for building and maintaining social capital within the farming communities. However,</w:t>
      </w:r>
      <w:r w:rsidR="00486A78" w:rsidRPr="00590CAF">
        <w:t xml:space="preserve"> a FGD participant pointed out that:</w:t>
      </w:r>
    </w:p>
    <w:p w14:paraId="79513052" w14:textId="3FE32A6B" w:rsidR="00B031D5" w:rsidRPr="00590CAF" w:rsidRDefault="00486A78" w:rsidP="00486A78">
      <w:pPr>
        <w:spacing w:line="360" w:lineRule="auto"/>
        <w:ind w:left="567" w:right="521"/>
        <w:jc w:val="both"/>
      </w:pPr>
      <w:r w:rsidRPr="00590CAF">
        <w:rPr>
          <w:i/>
        </w:rPr>
        <w:t>S</w:t>
      </w:r>
      <w:r w:rsidR="00B031D5" w:rsidRPr="00590CAF">
        <w:rPr>
          <w:i/>
        </w:rPr>
        <w:t>ome cultural practices may also hinder adaptation if they reinforce unsustainable resource use or marginalize certain groups.</w:t>
      </w:r>
      <w:r w:rsidRPr="00590CAF">
        <w:rPr>
          <w:i/>
        </w:rPr>
        <w:t xml:space="preserve"> We have to adopt things that work and consult our learned AGRITEX officers </w:t>
      </w:r>
      <w:r w:rsidRPr="00590CAF">
        <w:t>(FGD3).</w:t>
      </w:r>
    </w:p>
    <w:p w14:paraId="3AB7B98B" w14:textId="4C21B338" w:rsidR="00B031D5" w:rsidRPr="00590CAF" w:rsidRDefault="00486A78" w:rsidP="00486A78">
      <w:pPr>
        <w:spacing w:line="360" w:lineRule="auto"/>
        <w:jc w:val="both"/>
      </w:pPr>
      <w:r w:rsidRPr="00590CAF">
        <w:t xml:space="preserve">As highlighted earlier, </w:t>
      </w:r>
      <w:r w:rsidR="00B031D5" w:rsidRPr="00590CAF">
        <w:t>Community Institutions</w:t>
      </w:r>
      <w:r w:rsidRPr="00590CAF">
        <w:t>, f</w:t>
      </w:r>
      <w:r w:rsidR="00B031D5" w:rsidRPr="00590CAF">
        <w:t xml:space="preserve">ormal and informal community institutions, such as farmer cooperatives, water user associations, or traditional leadership structures, can </w:t>
      </w:r>
      <w:r w:rsidR="00482768" w:rsidRPr="00590CAF">
        <w:t>affect social capital accumulation.</w:t>
      </w:r>
      <w:r w:rsidR="00B031D5" w:rsidRPr="00590CAF">
        <w:t xml:space="preserve"> The inclusiveness, transparency, and responsiveness of these institutions influence their ability to foster trust, collective action, and equitable access to adaptation resources.</w:t>
      </w:r>
      <w:r w:rsidRPr="00590CAF">
        <w:t xml:space="preserve"> A farmer in Ward 7 pointed that:</w:t>
      </w:r>
    </w:p>
    <w:p w14:paraId="43670612" w14:textId="377FD03E" w:rsidR="00486A78" w:rsidRPr="00590CAF" w:rsidRDefault="00486A78" w:rsidP="00486A78">
      <w:pPr>
        <w:spacing w:line="360" w:lineRule="auto"/>
        <w:ind w:left="567" w:right="521"/>
        <w:jc w:val="both"/>
      </w:pPr>
      <w:r w:rsidRPr="00590CAF">
        <w:rPr>
          <w:i/>
        </w:rPr>
        <w:t>We can only succeed if the Garden Committee and Water Point Committee members do their work very well. If they fail and start doing favours we will not succeed</w:t>
      </w:r>
      <w:r w:rsidRPr="00590CAF">
        <w:t xml:space="preserve"> (FMR 13)</w:t>
      </w:r>
    </w:p>
    <w:p w14:paraId="5D61A7E2" w14:textId="77777777" w:rsidR="00486A78" w:rsidRPr="00590CAF" w:rsidRDefault="00486A78" w:rsidP="00486A78">
      <w:pPr>
        <w:spacing w:line="360" w:lineRule="auto"/>
        <w:jc w:val="both"/>
      </w:pPr>
    </w:p>
    <w:p w14:paraId="34CB7D22" w14:textId="5A094BFE" w:rsidR="00205CCB" w:rsidRPr="00590CAF" w:rsidRDefault="00205CCB" w:rsidP="00205CCB">
      <w:pPr>
        <w:spacing w:line="360" w:lineRule="auto"/>
        <w:jc w:val="both"/>
      </w:pPr>
      <w:r w:rsidRPr="00590CAF">
        <w:lastRenderedPageBreak/>
        <w:t xml:space="preserve">Furthermore, </w:t>
      </w:r>
      <w:r w:rsidR="00B031D5" w:rsidRPr="00590CAF">
        <w:t>Land Tenure and Resource Rights</w:t>
      </w:r>
      <w:r w:rsidRPr="00590CAF">
        <w:t xml:space="preserve"> emerged as determinants of social capital building.</w:t>
      </w:r>
      <w:r w:rsidR="00B031D5" w:rsidRPr="00590CAF">
        <w:t xml:space="preserve"> </w:t>
      </w:r>
      <w:r w:rsidRPr="00590CAF">
        <w:t>Another farmer in Ward 7 noted that:</w:t>
      </w:r>
    </w:p>
    <w:p w14:paraId="4E308984" w14:textId="275AD134" w:rsidR="00205CCB" w:rsidRPr="00590CAF" w:rsidRDefault="00205CCB" w:rsidP="00205CCB">
      <w:pPr>
        <w:spacing w:line="360" w:lineRule="auto"/>
        <w:ind w:left="567" w:right="521"/>
        <w:jc w:val="both"/>
      </w:pPr>
      <w:r w:rsidRPr="00590CAF">
        <w:rPr>
          <w:i/>
        </w:rPr>
        <w:t>With gardens, the problem is that you are not the owner of the land. Yes, we work and grow our crops here but l cannot say l own the land. It is good as l benefit, but l also want to do this on my own land</w:t>
      </w:r>
      <w:r w:rsidRPr="00590CAF">
        <w:t xml:space="preserve"> (FMR11).</w:t>
      </w:r>
    </w:p>
    <w:p w14:paraId="3555D7CC" w14:textId="02A6A5BA" w:rsidR="00B031D5" w:rsidRPr="00590CAF" w:rsidRDefault="00B031D5" w:rsidP="00205CCB">
      <w:pPr>
        <w:spacing w:line="360" w:lineRule="auto"/>
        <w:jc w:val="both"/>
      </w:pPr>
      <w:r w:rsidRPr="00590CAF">
        <w:t>Secure resource rights and equitable access, especially for women, can strengthen their participation and contribution to adaptation efforts.</w:t>
      </w:r>
    </w:p>
    <w:p w14:paraId="71FC0EB2" w14:textId="77777777" w:rsidR="00B031D5" w:rsidRPr="00590CAF" w:rsidRDefault="00B031D5" w:rsidP="00B031D5">
      <w:pPr>
        <w:spacing w:line="360" w:lineRule="auto"/>
        <w:ind w:left="720"/>
        <w:jc w:val="both"/>
      </w:pPr>
    </w:p>
    <w:p w14:paraId="1E416D04" w14:textId="2A733D39" w:rsidR="00182A7E" w:rsidRPr="00590CAF" w:rsidRDefault="009044D8" w:rsidP="009044D8">
      <w:pPr>
        <w:jc w:val="both"/>
      </w:pPr>
      <w:r w:rsidRPr="00590CAF">
        <w:t>Moving on, below are the findings of a themed question - “</w:t>
      </w:r>
      <w:r w:rsidR="00182A7E" w:rsidRPr="00590CAF">
        <w:rPr>
          <w:b/>
        </w:rPr>
        <w:t>How do</w:t>
      </w:r>
      <w:r w:rsidR="00F81687" w:rsidRPr="00590CAF">
        <w:rPr>
          <w:b/>
        </w:rPr>
        <w:t xml:space="preserve"> </w:t>
      </w:r>
      <w:r w:rsidR="002A76B7" w:rsidRPr="00590CAF">
        <w:rPr>
          <w:b/>
        </w:rPr>
        <w:t>socio-economic factors affect the Zvishavane Smallholder women’s social capital</w:t>
      </w:r>
      <w:r w:rsidR="00182A7E" w:rsidRPr="00590CAF">
        <w:t>?</w:t>
      </w:r>
      <w:r w:rsidRPr="00590CAF">
        <w:t xml:space="preserve"> </w:t>
      </w:r>
    </w:p>
    <w:p w14:paraId="0CA8F6F5" w14:textId="2DC47215" w:rsidR="00B031D5" w:rsidRPr="00590CAF" w:rsidRDefault="00B031D5" w:rsidP="00B031D5">
      <w:pPr>
        <w:spacing w:line="360" w:lineRule="auto"/>
        <w:ind w:left="720"/>
        <w:jc w:val="both"/>
      </w:pPr>
    </w:p>
    <w:p w14:paraId="6B23FC9E" w14:textId="7AC1D9B0" w:rsidR="00624EA4" w:rsidRPr="00590CAF" w:rsidRDefault="002C2FC9" w:rsidP="002C2FC9">
      <w:pPr>
        <w:spacing w:line="360" w:lineRule="auto"/>
        <w:jc w:val="both"/>
      </w:pPr>
      <w:r w:rsidRPr="00590CAF">
        <w:t xml:space="preserve">When asked on factors that may affect women farmers in pursuing productive agriculture, 87% of the farmers who participated cited income as a major factor. </w:t>
      </w:r>
      <w:r w:rsidR="002A76B7" w:rsidRPr="00590CAF">
        <w:t>During FDG, a</w:t>
      </w:r>
      <w:r w:rsidR="00624EA4" w:rsidRPr="00590CAF">
        <w:t xml:space="preserve">nother farmer, </w:t>
      </w:r>
      <w:r w:rsidR="002A76B7" w:rsidRPr="00590CAF">
        <w:t xml:space="preserve">said </w:t>
      </w:r>
      <w:r w:rsidR="00624EA4" w:rsidRPr="00590CAF">
        <w:t>that:</w:t>
      </w:r>
    </w:p>
    <w:p w14:paraId="7862C1AE" w14:textId="1FB8DED2" w:rsidR="00624EA4" w:rsidRPr="00590CAF" w:rsidRDefault="00624EA4" w:rsidP="00624EA4">
      <w:pPr>
        <w:spacing w:line="360" w:lineRule="auto"/>
        <w:ind w:left="567" w:right="521"/>
        <w:jc w:val="both"/>
      </w:pPr>
      <w:r w:rsidRPr="00590CAF">
        <w:rPr>
          <w:i/>
        </w:rPr>
        <w:t>The lack of income is a major challenge for us women. It will be difficult to be productive in the way we work. Even contributing when there are communal projects it will be difficult if one doesn’t have anything to bring on board. We heavily depend on NGOs who are God-sent</w:t>
      </w:r>
      <w:r w:rsidRPr="00590CAF">
        <w:t xml:space="preserve"> (FMR 14).</w:t>
      </w:r>
    </w:p>
    <w:p w14:paraId="5CB3E891" w14:textId="77777777" w:rsidR="00624EA4" w:rsidRPr="00590CAF" w:rsidRDefault="00624EA4" w:rsidP="002C2FC9">
      <w:pPr>
        <w:spacing w:line="360" w:lineRule="auto"/>
        <w:jc w:val="both"/>
      </w:pPr>
    </w:p>
    <w:p w14:paraId="730D7A77" w14:textId="25BA8F34" w:rsidR="00624EA4" w:rsidRPr="00590CAF" w:rsidRDefault="00624EA4" w:rsidP="002C2FC9">
      <w:pPr>
        <w:spacing w:line="360" w:lineRule="auto"/>
        <w:jc w:val="both"/>
      </w:pPr>
      <w:r w:rsidRPr="00590CAF">
        <w:t>Other participants (43%) reported that disparities in wealth may also create divides and power imbalances that hinder the equitable distribution of social capital resources. As alluded by a Community Leader:</w:t>
      </w:r>
    </w:p>
    <w:p w14:paraId="60062FB5" w14:textId="06F6A8C2" w:rsidR="00B031D5" w:rsidRPr="00590CAF" w:rsidRDefault="00624EA4" w:rsidP="00624EA4">
      <w:pPr>
        <w:spacing w:line="360" w:lineRule="auto"/>
        <w:ind w:left="567" w:right="521"/>
        <w:jc w:val="both"/>
      </w:pPr>
      <w:r w:rsidRPr="00590CAF">
        <w:rPr>
          <w:i/>
        </w:rPr>
        <w:t xml:space="preserve">Those </w:t>
      </w:r>
      <w:r w:rsidR="00254DB6" w:rsidRPr="00590CAF">
        <w:rPr>
          <w:i/>
        </w:rPr>
        <w:t>with children outside the country tend to receive remittances and are put in a better position than</w:t>
      </w:r>
      <w:r w:rsidRPr="00590CAF">
        <w:rPr>
          <w:i/>
        </w:rPr>
        <w:t xml:space="preserve"> those without. So if those without cannot contribute meaningfully, they will not enjoy the gains. Thank God, our garden projects make everyone equal, as we are supported with inputs - there are no poor or rich people.</w:t>
      </w:r>
      <w:r w:rsidRPr="00590CAF">
        <w:t xml:space="preserve"> (CLD3)</w:t>
      </w:r>
    </w:p>
    <w:p w14:paraId="44155C30" w14:textId="6F593C9A" w:rsidR="00254DB6" w:rsidRPr="00590CAF" w:rsidRDefault="00B031D5" w:rsidP="00254DB6">
      <w:pPr>
        <w:spacing w:line="360" w:lineRule="auto"/>
        <w:jc w:val="both"/>
      </w:pPr>
      <w:r w:rsidRPr="00590CAF">
        <w:t>Education and Literacy</w:t>
      </w:r>
      <w:r w:rsidR="00254DB6" w:rsidRPr="00590CAF">
        <w:t xml:space="preserve"> were also pointed out as an influence on social capital.</w:t>
      </w:r>
      <w:r w:rsidRPr="00590CAF">
        <w:t xml:space="preserve"> </w:t>
      </w:r>
      <w:r w:rsidR="00254DB6" w:rsidRPr="00590CAF">
        <w:t>These were the sentiments by the NGO who reported that:</w:t>
      </w:r>
    </w:p>
    <w:p w14:paraId="4AC59337" w14:textId="57717C1C" w:rsidR="000871E2" w:rsidRPr="00590CAF" w:rsidRDefault="00254DB6" w:rsidP="00E60755">
      <w:pPr>
        <w:spacing w:line="360" w:lineRule="auto"/>
        <w:ind w:left="567" w:right="521"/>
        <w:jc w:val="both"/>
      </w:pPr>
      <w:r w:rsidRPr="00590CAF">
        <w:rPr>
          <w:i/>
        </w:rPr>
        <w:t xml:space="preserve">Women farmers are trained </w:t>
      </w:r>
      <w:r w:rsidR="00E60755" w:rsidRPr="00590CAF">
        <w:rPr>
          <w:i/>
        </w:rPr>
        <w:t>to capacitate them with the skills required to operate successful agriculture enterprises</w:t>
      </w:r>
      <w:r w:rsidR="00E60755" w:rsidRPr="00590CAF">
        <w:t>. (NGO)</w:t>
      </w:r>
    </w:p>
    <w:p w14:paraId="33ADC15D" w14:textId="77777777" w:rsidR="00535A8D" w:rsidRPr="00590CAF" w:rsidRDefault="00535A8D" w:rsidP="00535A8D">
      <w:pPr>
        <w:spacing w:line="360" w:lineRule="auto"/>
        <w:ind w:right="95"/>
        <w:jc w:val="both"/>
      </w:pPr>
    </w:p>
    <w:p w14:paraId="56123BFA" w14:textId="6E5450D4" w:rsidR="00E60755" w:rsidRPr="00590CAF" w:rsidRDefault="00E60755" w:rsidP="00535A8D">
      <w:pPr>
        <w:spacing w:line="360" w:lineRule="auto"/>
        <w:ind w:right="95"/>
        <w:jc w:val="both"/>
      </w:pPr>
      <w:r w:rsidRPr="00590CAF">
        <w:t>Respondents from 24 farmers and 6 Garden Committee Leaders shows that wom</w:t>
      </w:r>
      <w:r w:rsidR="00A57A27" w:rsidRPr="00590CAF">
        <w:t>e</w:t>
      </w:r>
      <w:r w:rsidRPr="00590CAF">
        <w:t>n are trained in various as shown in Figure 4.7.</w:t>
      </w:r>
      <w:r w:rsidR="00A57A27" w:rsidRPr="00590CAF">
        <w:t xml:space="preserve"> Women farmers are trained in Trainings in gender, </w:t>
      </w:r>
      <w:r w:rsidR="00A57A27" w:rsidRPr="00590CAF">
        <w:lastRenderedPageBreak/>
        <w:t>safeguarding, safety and health, catchment management, organic farming, fodder production, bee keeping, small livestock production, health harvest and nutrition, farming as a business, asset management, and integrated pest management, holistic grazing, and nursery establishment.</w:t>
      </w:r>
    </w:p>
    <w:p w14:paraId="0C2DDA58" w14:textId="56DAF303" w:rsidR="00E60755" w:rsidRPr="00590CAF" w:rsidRDefault="00E60755" w:rsidP="00E60755">
      <w:pPr>
        <w:spacing w:line="360" w:lineRule="auto"/>
        <w:ind w:right="521"/>
        <w:jc w:val="both"/>
      </w:pPr>
      <w:r w:rsidRPr="00590CAF">
        <w:rPr>
          <w:noProof/>
          <w:lang w:val="en-US" w:eastAsia="en-US"/>
        </w:rPr>
        <w:drawing>
          <wp:inline distT="0" distB="0" distL="0" distR="0" wp14:anchorId="28A98D56" wp14:editId="0919869D">
            <wp:extent cx="5715000" cy="2987040"/>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5C74CA" w14:textId="144902C4" w:rsidR="00E60755" w:rsidRPr="00590CAF" w:rsidRDefault="00374B58" w:rsidP="002E6DF1">
      <w:pPr>
        <w:ind w:right="521"/>
        <w:jc w:val="both"/>
      </w:pPr>
      <w:r w:rsidRPr="00590CAF">
        <w:rPr>
          <w:b/>
        </w:rPr>
        <w:t>FIG 4.7</w:t>
      </w:r>
      <w:r w:rsidRPr="00590CAF">
        <w:t xml:space="preserve">: </w:t>
      </w:r>
      <w:r w:rsidR="00A57A27" w:rsidRPr="00590CAF">
        <w:t>Women farmer trainings for capacity building</w:t>
      </w:r>
    </w:p>
    <w:p w14:paraId="6817DF7C" w14:textId="5CE6569E" w:rsidR="00A57A27" w:rsidRPr="00590CAF" w:rsidRDefault="00A57A27" w:rsidP="002E6DF1">
      <w:pPr>
        <w:ind w:right="521"/>
        <w:jc w:val="both"/>
      </w:pPr>
      <w:r w:rsidRPr="00590CAF">
        <w:rPr>
          <w:b/>
        </w:rPr>
        <w:t>Source</w:t>
      </w:r>
      <w:r w:rsidRPr="00590CAF">
        <w:t>: Author</w:t>
      </w:r>
    </w:p>
    <w:p w14:paraId="0B95D68D" w14:textId="77777777" w:rsidR="002E6DF1" w:rsidRPr="00590CAF" w:rsidRDefault="002E6DF1" w:rsidP="002E6DF1">
      <w:pPr>
        <w:ind w:right="521"/>
        <w:jc w:val="both"/>
      </w:pPr>
    </w:p>
    <w:p w14:paraId="55E067AB" w14:textId="5CE94A4E" w:rsidR="00A57A27" w:rsidRPr="00590CAF" w:rsidRDefault="00B031D5" w:rsidP="00A57A27">
      <w:pPr>
        <w:spacing w:line="360" w:lineRule="auto"/>
        <w:jc w:val="both"/>
      </w:pPr>
      <w:r w:rsidRPr="00590CAF">
        <w:t>Lack of education may restrict their participation and agency within community networks.</w:t>
      </w:r>
      <w:r w:rsidR="00A57A27" w:rsidRPr="00590CAF">
        <w:t xml:space="preserve"> Therefore training them empowers and capacitates them to fit into social networks.</w:t>
      </w:r>
    </w:p>
    <w:p w14:paraId="6F6B141A" w14:textId="77777777" w:rsidR="00A57A27" w:rsidRPr="00590CAF" w:rsidRDefault="00A57A27" w:rsidP="00A57A27">
      <w:pPr>
        <w:spacing w:line="360" w:lineRule="auto"/>
        <w:jc w:val="both"/>
      </w:pPr>
    </w:p>
    <w:p w14:paraId="2B6E433B" w14:textId="063BAEBA" w:rsidR="004A203C" w:rsidRPr="00590CAF" w:rsidRDefault="002E7B9C" w:rsidP="004A203C">
      <w:pPr>
        <w:spacing w:line="360" w:lineRule="auto"/>
        <w:jc w:val="both"/>
      </w:pPr>
      <w:r w:rsidRPr="00590CAF">
        <w:t xml:space="preserve">Some respondents (54%) have noted </w:t>
      </w:r>
      <w:r w:rsidR="00B031D5" w:rsidRPr="00590CAF">
        <w:t>Access to Resources</w:t>
      </w:r>
      <w:r w:rsidRPr="00590CAF">
        <w:t xml:space="preserve"> as factor that influences the distribution of social capital gains.</w:t>
      </w:r>
      <w:r w:rsidR="00B031D5" w:rsidRPr="00590CAF">
        <w:t xml:space="preserve"> </w:t>
      </w:r>
      <w:r w:rsidR="009762C6" w:rsidRPr="00590CAF">
        <w:t>Inequality in accessing assets</w:t>
      </w:r>
      <w:r w:rsidR="00B031D5" w:rsidRPr="00590CAF">
        <w:t>, such as land, water, and agricultural inputs, can create social hierarchies and limit the capacity of women farmers to mobilize and utilize social capital. Marginalized groups may face greater barriers in accessing adaptation-</w:t>
      </w:r>
      <w:r w:rsidR="004A203C" w:rsidRPr="00590CAF">
        <w:t>related resources and networks.</w:t>
      </w:r>
    </w:p>
    <w:p w14:paraId="5DB9FC87" w14:textId="77777777" w:rsidR="004A203C" w:rsidRPr="00590CAF" w:rsidRDefault="004A203C" w:rsidP="004A203C">
      <w:pPr>
        <w:spacing w:line="360" w:lineRule="auto"/>
        <w:jc w:val="both"/>
      </w:pPr>
    </w:p>
    <w:p w14:paraId="52356DBC" w14:textId="736AA7F3" w:rsidR="004A203C" w:rsidRPr="00590CAF" w:rsidRDefault="004A203C" w:rsidP="004A203C">
      <w:pPr>
        <w:spacing w:line="360" w:lineRule="auto"/>
        <w:jc w:val="both"/>
      </w:pPr>
      <w:r w:rsidRPr="00590CAF">
        <w:t>A focus group discussion held with the respondents pointed to Livelihood Diversification as a factor to consider when building social capital. Almost everyone (97%) who attended the FGD opined that households with more diversified livelihood strategies may have broader social networks and be better positioned to navigate climate change impacts. In contrast, women dependent on a single, climate-sensitive livelihood may have fewer social capital resources to draw upon, as said by one of the farmers, whose sentiments were supported by more than 50% of the FGD participants:</w:t>
      </w:r>
    </w:p>
    <w:p w14:paraId="66BFA3B4" w14:textId="79C6577C" w:rsidR="004A203C" w:rsidRPr="00590CAF" w:rsidRDefault="004A203C" w:rsidP="004A203C">
      <w:pPr>
        <w:spacing w:line="360" w:lineRule="auto"/>
        <w:ind w:left="567" w:right="521"/>
        <w:jc w:val="both"/>
      </w:pPr>
      <w:r w:rsidRPr="00590CAF">
        <w:rPr>
          <w:i/>
        </w:rPr>
        <w:lastRenderedPageBreak/>
        <w:t>Women farmers who depend on rain-fed agriculture alone find it very difficult to navigate their way forward. Zvishavane doesn't receive enough rainfall. So if we don't get support from these NGOs, we will suffer</w:t>
      </w:r>
      <w:r w:rsidRPr="00590CAF">
        <w:t>. (FGD10)</w:t>
      </w:r>
    </w:p>
    <w:p w14:paraId="60F82B7F" w14:textId="5CE76B4E" w:rsidR="004A203C" w:rsidRPr="00590CAF" w:rsidRDefault="004A203C" w:rsidP="004A203C">
      <w:pPr>
        <w:spacing w:line="360" w:lineRule="auto"/>
        <w:ind w:right="95"/>
        <w:jc w:val="both"/>
      </w:pPr>
      <w:r w:rsidRPr="00590CAF">
        <w:t>This highlights how diversified livelihoods can contribute to building broader social networks and accessing more social capital resources</w:t>
      </w:r>
      <w:r w:rsidR="001D4908" w:rsidRPr="00590CAF">
        <w:t>.</w:t>
      </w:r>
      <w:r w:rsidRPr="00590CAF">
        <w:t xml:space="preserve"> </w:t>
      </w:r>
    </w:p>
    <w:p w14:paraId="55827F94" w14:textId="77777777" w:rsidR="002269B7" w:rsidRPr="00590CAF" w:rsidRDefault="002269B7" w:rsidP="002269B7">
      <w:pPr>
        <w:spacing w:line="360" w:lineRule="auto"/>
        <w:jc w:val="both"/>
      </w:pPr>
    </w:p>
    <w:p w14:paraId="542C5CAC" w14:textId="23020D5A" w:rsidR="00B031D5" w:rsidRPr="00590CAF" w:rsidRDefault="002269B7" w:rsidP="002269B7">
      <w:pPr>
        <w:spacing w:line="360" w:lineRule="auto"/>
        <w:jc w:val="both"/>
      </w:pPr>
      <w:r w:rsidRPr="00590CAF">
        <w:t xml:space="preserve">When asked on the </w:t>
      </w:r>
      <w:r w:rsidR="00B031D5" w:rsidRPr="00590CAF">
        <w:t>Generational Dynamics</w:t>
      </w:r>
      <w:r w:rsidRPr="00590CAF">
        <w:t>, majority of the respondents (93%) noted that age play a role in how the information is shared.</w:t>
      </w:r>
      <w:r w:rsidR="00B031D5" w:rsidRPr="00590CAF">
        <w:t xml:space="preserve"> Differences in social capital between younger and older women farmers can influence the intergenerational transfer of knowledge, the integration of traditional and modern adaptation strategies, and the overall resilience of the farming community.</w:t>
      </w:r>
      <w:r w:rsidRPr="00590CAF">
        <w:t xml:space="preserve"> This is shown by a comment by a </w:t>
      </w:r>
      <w:r w:rsidR="00AB1A61">
        <w:t>52-year-old</w:t>
      </w:r>
      <w:r w:rsidRPr="00590CAF">
        <w:t xml:space="preserve"> farmer:</w:t>
      </w:r>
    </w:p>
    <w:p w14:paraId="72617C7F" w14:textId="592A1CB0" w:rsidR="002269B7" w:rsidRPr="00590CAF" w:rsidRDefault="002269B7" w:rsidP="001A0474">
      <w:pPr>
        <w:spacing w:after="240" w:line="360" w:lineRule="auto"/>
        <w:ind w:left="567" w:right="521"/>
        <w:jc w:val="both"/>
      </w:pPr>
      <w:r w:rsidRPr="00590CAF">
        <w:rPr>
          <w:i/>
        </w:rPr>
        <w:t>The youthful farmers have access to more information as they can use their phones and join some groups that tell them about the weather and ways to treat pests and livestock. Us, the elderly we wait for our AGRITEX Extension Officer</w:t>
      </w:r>
      <w:r w:rsidRPr="00590CAF">
        <w:t>. (FMR21)</w:t>
      </w:r>
    </w:p>
    <w:p w14:paraId="4F0004CC" w14:textId="61AA2D5C" w:rsidR="00182A7E" w:rsidRPr="00590CAF" w:rsidRDefault="002269B7" w:rsidP="002269B7">
      <w:pPr>
        <w:jc w:val="both"/>
      </w:pPr>
      <w:r w:rsidRPr="00590CAF">
        <w:t xml:space="preserve">The other set of questions that were asked was - </w:t>
      </w:r>
      <w:r w:rsidR="00182A7E" w:rsidRPr="00590CAF">
        <w:rPr>
          <w:b/>
          <w:i/>
        </w:rPr>
        <w:t>Are there any gender-specific factors that influence social capital formation among Zvishavane</w:t>
      </w:r>
      <w:r w:rsidR="00796DE4" w:rsidRPr="00590CAF">
        <w:rPr>
          <w:b/>
          <w:i/>
        </w:rPr>
        <w:t xml:space="preserve"> women smallholder farmers</w:t>
      </w:r>
      <w:r w:rsidR="00182A7E" w:rsidRPr="00590CAF">
        <w:t>?</w:t>
      </w:r>
    </w:p>
    <w:p w14:paraId="182E4E74" w14:textId="77777777" w:rsidR="001A0474" w:rsidRPr="00590CAF" w:rsidRDefault="001A0474" w:rsidP="002269B7">
      <w:pPr>
        <w:jc w:val="both"/>
      </w:pPr>
    </w:p>
    <w:p w14:paraId="542CA4BC" w14:textId="4DA19A46" w:rsidR="002E6DF1" w:rsidRPr="00590CAF" w:rsidRDefault="002E6DF1" w:rsidP="002E6DF1">
      <w:pPr>
        <w:spacing w:line="360" w:lineRule="auto"/>
        <w:jc w:val="both"/>
      </w:pPr>
      <w:r w:rsidRPr="00590CAF">
        <w:t xml:space="preserve">When asked </w:t>
      </w:r>
      <w:r w:rsidR="001A0474" w:rsidRPr="00590CAF">
        <w:t xml:space="preserve">about </w:t>
      </w:r>
      <w:r w:rsidRPr="00590CAF">
        <w:t xml:space="preserve">gender-specific </w:t>
      </w:r>
      <w:r w:rsidR="0016536F" w:rsidRPr="00590CAF">
        <w:t>issues influencing</w:t>
      </w:r>
      <w:r w:rsidRPr="00590CAF">
        <w:t xml:space="preserve"> the formation and utilisation of social capital</w:t>
      </w:r>
      <w:r w:rsidR="001A0474" w:rsidRPr="00590CAF">
        <w:t xml:space="preserve"> five factors were identified by participants.</w:t>
      </w:r>
    </w:p>
    <w:p w14:paraId="73EEC4F1" w14:textId="6E0EC038" w:rsidR="002E6DF1" w:rsidRPr="00590CAF" w:rsidRDefault="002E6DF1" w:rsidP="002E6DF1">
      <w:pPr>
        <w:spacing w:line="360" w:lineRule="auto"/>
        <w:jc w:val="both"/>
      </w:pPr>
    </w:p>
    <w:p w14:paraId="46F11AA8" w14:textId="0A37CBEC" w:rsidR="002E6DF1" w:rsidRPr="00590CAF" w:rsidRDefault="002E6DF1" w:rsidP="002E6DF1">
      <w:pPr>
        <w:spacing w:line="360" w:lineRule="auto"/>
        <w:jc w:val="both"/>
      </w:pPr>
      <w:r w:rsidRPr="00590CAF">
        <w:rPr>
          <w:noProof/>
          <w:lang w:val="en-US" w:eastAsia="en-US"/>
        </w:rPr>
        <mc:AlternateContent>
          <mc:Choice xmlns:w16se="http://schemas.microsoft.com/office/word/2015/wordml/symex" xmlns:cx1="http://schemas.microsoft.com/office/drawing/2015/9/8/chartex" xmlns:cx="http://schemas.microsoft.com/office/drawing/2014/chartex" Requires="cx1">
            <w:drawing>
              <wp:inline distT="0" distB="0" distL="0" distR="0" wp14:anchorId="70392FE3" wp14:editId="75D36D14">
                <wp:extent cx="5124450" cy="3181350"/>
                <wp:effectExtent l="0" t="0" r="0" b="0"/>
                <wp:docPr id="14" name="Chart 1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w:drawing>
              <wp:inline distT="0" distB="0" distL="0" distR="0" wp14:anchorId="70392FE3" wp14:editId="75D36D14">
                <wp:extent cx="5124450" cy="3181350"/>
                <wp:effectExtent l="0" t="0" r="0" b="0"/>
                <wp:docPr id="14" name="Chart 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Chart 14"/>
                        <pic:cNvPicPr>
                          <a:picLocks noGrp="1" noRot="1" noChangeAspect="1" noMove="1" noResize="1" noEditPoints="1" noAdjustHandles="1" noChangeArrowheads="1" noChangeShapeType="1"/>
                        </pic:cNvPicPr>
                      </pic:nvPicPr>
                      <pic:blipFill>
                        <a:blip r:embed="rId32"/>
                        <a:stretch>
                          <a:fillRect/>
                        </a:stretch>
                      </pic:blipFill>
                      <pic:spPr>
                        <a:xfrm>
                          <a:off x="0" y="0"/>
                          <a:ext cx="5124450" cy="3181350"/>
                        </a:xfrm>
                        <a:prstGeom prst="rect">
                          <a:avLst/>
                        </a:prstGeom>
                      </pic:spPr>
                    </pic:pic>
                  </a:graphicData>
                </a:graphic>
              </wp:inline>
            </w:drawing>
          </mc:Fallback>
        </mc:AlternateContent>
      </w:r>
    </w:p>
    <w:p w14:paraId="1996E112" w14:textId="5E561DB7" w:rsidR="001A0474" w:rsidRPr="00590CAF" w:rsidRDefault="001A0474" w:rsidP="00764DE4">
      <w:pPr>
        <w:jc w:val="both"/>
      </w:pPr>
      <w:r w:rsidRPr="00590CAF">
        <w:rPr>
          <w:b/>
        </w:rPr>
        <w:t>Fig. 4.8</w:t>
      </w:r>
      <w:r w:rsidRPr="00590CAF">
        <w:t xml:space="preserve">: </w:t>
      </w:r>
      <w:r w:rsidR="00764DE4" w:rsidRPr="00590CAF">
        <w:t>Gender-specific factors influencing social capital formation and utilization</w:t>
      </w:r>
    </w:p>
    <w:p w14:paraId="36FEC588" w14:textId="79DA2FC9" w:rsidR="001A0474" w:rsidRPr="00590CAF" w:rsidRDefault="001A0474" w:rsidP="00764DE4">
      <w:pPr>
        <w:jc w:val="both"/>
      </w:pPr>
      <w:r w:rsidRPr="00590CAF">
        <w:rPr>
          <w:b/>
        </w:rPr>
        <w:t>Source</w:t>
      </w:r>
      <w:r w:rsidRPr="00590CAF">
        <w:t xml:space="preserve">: </w:t>
      </w:r>
      <w:r w:rsidR="00764DE4" w:rsidRPr="00590CAF">
        <w:t>Author</w:t>
      </w:r>
    </w:p>
    <w:p w14:paraId="52019967" w14:textId="77777777" w:rsidR="001B08F4" w:rsidRPr="00590CAF" w:rsidRDefault="001B08F4" w:rsidP="002E6DF1">
      <w:pPr>
        <w:spacing w:line="360" w:lineRule="auto"/>
        <w:jc w:val="both"/>
      </w:pPr>
    </w:p>
    <w:p w14:paraId="2C4FBCFC" w14:textId="42FD6B26" w:rsidR="00B031D5" w:rsidRPr="00590CAF" w:rsidRDefault="00B031D5" w:rsidP="001B08F4">
      <w:pPr>
        <w:spacing w:line="360" w:lineRule="auto"/>
        <w:jc w:val="both"/>
      </w:pPr>
      <w:r w:rsidRPr="00590CAF">
        <w:t>Gender Norms and Roles</w:t>
      </w:r>
      <w:r w:rsidR="001B08F4" w:rsidRPr="00590CAF">
        <w:t xml:space="preserve"> were pointed by 100% of participants.</w:t>
      </w:r>
      <w:r w:rsidRPr="00590CAF">
        <w:t xml:space="preserve"> Prevailing gender norms and the division of labo</w:t>
      </w:r>
      <w:r w:rsidR="0043259D" w:rsidRPr="00590CAF">
        <w:t>u</w:t>
      </w:r>
      <w:r w:rsidRPr="00590CAF">
        <w:t>r within the household and farming activities can shape the types of social ne</w:t>
      </w:r>
      <w:r w:rsidR="0016536F" w:rsidRPr="00590CAF">
        <w:t>tworks</w:t>
      </w:r>
      <w:r w:rsidRPr="00590CAF">
        <w:t>.</w:t>
      </w:r>
      <w:r w:rsidR="001728F4" w:rsidRPr="00590CAF">
        <w:t xml:space="preserve"> </w:t>
      </w:r>
      <w:r w:rsidRPr="00590CAF">
        <w:t>Access to Information and Extension Services</w:t>
      </w:r>
      <w:r w:rsidR="001B08F4" w:rsidRPr="00590CAF">
        <w:t xml:space="preserve"> was cited by 93% of the 30 farmers.</w:t>
      </w:r>
      <w:r w:rsidRPr="00590CAF">
        <w:t xml:space="preserve"> </w:t>
      </w:r>
    </w:p>
    <w:p w14:paraId="008274FD" w14:textId="77777777" w:rsidR="001B08F4" w:rsidRPr="00590CAF" w:rsidRDefault="001B08F4" w:rsidP="001B08F4">
      <w:pPr>
        <w:spacing w:line="360" w:lineRule="auto"/>
        <w:jc w:val="both"/>
      </w:pPr>
    </w:p>
    <w:p w14:paraId="6F828332" w14:textId="5541E222" w:rsidR="00B031D5" w:rsidRPr="00590CAF" w:rsidRDefault="00B031D5" w:rsidP="001B08F4">
      <w:pPr>
        <w:spacing w:line="360" w:lineRule="auto"/>
        <w:jc w:val="both"/>
      </w:pPr>
      <w:r w:rsidRPr="00590CAF">
        <w:t>Time Poverty and Caregiving Responsibilities</w:t>
      </w:r>
      <w:r w:rsidR="001B08F4" w:rsidRPr="00590CAF">
        <w:t xml:space="preserve"> was cited by 87% of female farmers who participated in the study.</w:t>
      </w:r>
      <w:r w:rsidRPr="00590CAF">
        <w:t xml:space="preserve"> The disproportionate burden of domestic and caregiving duties on women can restrict their time and mobility, reducing their participation in social activities and community organizations crucial for building social capital.</w:t>
      </w:r>
      <w:r w:rsidR="001B08F4" w:rsidRPr="00590CAF">
        <w:t xml:space="preserve"> Moreover, </w:t>
      </w:r>
      <w:r w:rsidRPr="00590CAF">
        <w:t>Leadership and Decision-Making</w:t>
      </w:r>
      <w:r w:rsidR="001B08F4" w:rsidRPr="00590CAF">
        <w:t xml:space="preserve"> was cited by 80% of the female farmers.</w:t>
      </w:r>
      <w:r w:rsidRPr="00590CAF">
        <w:t xml:space="preserve"> Intra-Household Dynamics</w:t>
      </w:r>
      <w:r w:rsidR="001B08F4" w:rsidRPr="00590CAF">
        <w:t xml:space="preserve"> was pointed by 70% of the participants.</w:t>
      </w:r>
      <w:r w:rsidRPr="00590CAF">
        <w:t xml:space="preserve"> Power dynamics and resource allocation within the household can influence women's autonomy, cooperation, and ability to leverage social capital for their own and their family's </w:t>
      </w:r>
      <w:r w:rsidR="0016536F" w:rsidRPr="00590CAF">
        <w:t>survival.</w:t>
      </w:r>
    </w:p>
    <w:p w14:paraId="300061D1" w14:textId="77777777" w:rsidR="00B031D5" w:rsidRPr="00590CAF" w:rsidRDefault="00B031D5" w:rsidP="00B031D5">
      <w:pPr>
        <w:spacing w:line="360" w:lineRule="auto"/>
        <w:ind w:left="720"/>
        <w:jc w:val="both"/>
      </w:pPr>
    </w:p>
    <w:p w14:paraId="4EC4F7DA" w14:textId="385038D0" w:rsidR="00182A7E" w:rsidRPr="00590CAF" w:rsidRDefault="002811C3" w:rsidP="00F60A54">
      <w:pPr>
        <w:pStyle w:val="Heading2"/>
        <w:jc w:val="both"/>
      </w:pPr>
      <w:bookmarkStart w:id="56" w:name="_Toc168507204"/>
      <w:r w:rsidRPr="00590CAF">
        <w:t xml:space="preserve">4.3. </w:t>
      </w:r>
      <w:r w:rsidR="0016536F" w:rsidRPr="00590CAF">
        <w:t>Climate Change adaptation strategies among Zvishavane women smallholder farmers</w:t>
      </w:r>
      <w:bookmarkEnd w:id="56"/>
    </w:p>
    <w:p w14:paraId="19B76262" w14:textId="77777777" w:rsidR="0076477C" w:rsidRPr="00590CAF" w:rsidRDefault="0076477C" w:rsidP="0076477C">
      <w:pPr>
        <w:spacing w:line="360" w:lineRule="auto"/>
        <w:jc w:val="both"/>
      </w:pPr>
    </w:p>
    <w:p w14:paraId="756535B1" w14:textId="1B8C69E5" w:rsidR="00182A7E" w:rsidRPr="00590CAF" w:rsidRDefault="0076477C" w:rsidP="0076477C">
      <w:pPr>
        <w:jc w:val="both"/>
      </w:pPr>
      <w:r w:rsidRPr="00590CAF">
        <w:t xml:space="preserve">The first set of questions can be summarised as - </w:t>
      </w:r>
      <w:r w:rsidR="00182A7E" w:rsidRPr="00590CAF">
        <w:rPr>
          <w:b/>
          <w:i/>
        </w:rPr>
        <w:t xml:space="preserve">How has social capital influenced the knowledge-sharing and information </w:t>
      </w:r>
      <w:r w:rsidR="00A87334" w:rsidRPr="00590CAF">
        <w:rPr>
          <w:b/>
          <w:i/>
        </w:rPr>
        <w:t xml:space="preserve">sharing </w:t>
      </w:r>
      <w:r w:rsidR="00182A7E" w:rsidRPr="00590CAF">
        <w:rPr>
          <w:b/>
          <w:i/>
        </w:rPr>
        <w:t>among Zvishavane</w:t>
      </w:r>
      <w:r w:rsidR="00A87334" w:rsidRPr="00590CAF">
        <w:rPr>
          <w:b/>
          <w:i/>
        </w:rPr>
        <w:t xml:space="preserve"> smallholder female farmers</w:t>
      </w:r>
      <w:r w:rsidR="00182A7E" w:rsidRPr="00590CAF">
        <w:t>?</w:t>
      </w:r>
    </w:p>
    <w:p w14:paraId="7BCD2396" w14:textId="47763015" w:rsidR="00BB35EE" w:rsidRPr="00590CAF" w:rsidRDefault="00BB35EE" w:rsidP="00BB35EE">
      <w:pPr>
        <w:spacing w:line="360" w:lineRule="auto"/>
        <w:ind w:left="720"/>
        <w:jc w:val="both"/>
      </w:pPr>
    </w:p>
    <w:p w14:paraId="208B49A0" w14:textId="4553955D" w:rsidR="00D863B9" w:rsidRPr="00590CAF" w:rsidRDefault="00281AA5" w:rsidP="00281AA5">
      <w:pPr>
        <w:spacing w:line="360" w:lineRule="auto"/>
        <w:jc w:val="both"/>
      </w:pPr>
      <w:r w:rsidRPr="00590CAF">
        <w:t>Information Sharing</w:t>
      </w:r>
      <w:r w:rsidR="00D863B9" w:rsidRPr="00590CAF">
        <w:t xml:space="preserve"> </w:t>
      </w:r>
      <w:r w:rsidR="00942CE5" w:rsidRPr="00590CAF">
        <w:t xml:space="preserve">and Social Networks </w:t>
      </w:r>
      <w:r w:rsidR="00D863B9" w:rsidRPr="00590CAF">
        <w:t>was pointed by most participants including the DDC, NGO, 97% women farmers and all community leaders as important in adapting to climate change.</w:t>
      </w:r>
      <w:r w:rsidR="00BB35EE" w:rsidRPr="00590CAF">
        <w:t xml:space="preserve"> Strong social networks and interpersonal connections among women farmers facilitate the sharing of climate-related knowledge, early warning information, and adaptation strategies.</w:t>
      </w:r>
      <w:r w:rsidR="00D863B9" w:rsidRPr="00590CAF">
        <w:t xml:space="preserve"> This is shown in the sentiments shared by the AGRITEX Officer:</w:t>
      </w:r>
    </w:p>
    <w:p w14:paraId="621B335D" w14:textId="63467B8D" w:rsidR="00D863B9" w:rsidRPr="00590CAF" w:rsidRDefault="00D863B9" w:rsidP="00D863B9">
      <w:pPr>
        <w:spacing w:line="360" w:lineRule="auto"/>
        <w:ind w:left="567" w:right="521"/>
        <w:jc w:val="both"/>
      </w:pPr>
      <w:r w:rsidRPr="00590CAF">
        <w:rPr>
          <w:i/>
        </w:rPr>
        <w:t>If our farmers are well connected with the information centres it becomes easier for them to attain the agriculture conservation ideas that will enable them to adapt to climate change</w:t>
      </w:r>
      <w:r w:rsidRPr="00590CAF">
        <w:t>. (AGRITEX 1)</w:t>
      </w:r>
    </w:p>
    <w:p w14:paraId="0FB0506C" w14:textId="2AE74829" w:rsidR="00BB35EE" w:rsidRPr="00590CAF" w:rsidRDefault="00D863B9" w:rsidP="00281AA5">
      <w:pPr>
        <w:spacing w:line="360" w:lineRule="auto"/>
        <w:jc w:val="both"/>
      </w:pPr>
      <w:r w:rsidRPr="00590CAF">
        <w:t>The same sentiments were echoed by the local NGO that pointed out that “</w:t>
      </w:r>
      <w:r w:rsidR="00BB35EE" w:rsidRPr="00590CAF">
        <w:rPr>
          <w:i/>
        </w:rPr>
        <w:t>These networks serve as channels for the flow of information and collaborative learning</w:t>
      </w:r>
      <w:r w:rsidR="00BB35EE" w:rsidRPr="00590CAF">
        <w:t>.</w:t>
      </w:r>
      <w:r w:rsidRPr="00590CAF">
        <w:t>” (NGO)</w:t>
      </w:r>
    </w:p>
    <w:p w14:paraId="5BEDEB4E" w14:textId="77777777" w:rsidR="003E12BE" w:rsidRPr="00590CAF" w:rsidRDefault="003E12BE" w:rsidP="003E12BE">
      <w:pPr>
        <w:spacing w:line="360" w:lineRule="auto"/>
        <w:jc w:val="both"/>
      </w:pPr>
    </w:p>
    <w:p w14:paraId="7A09FC99" w14:textId="4C92B843" w:rsidR="00BB35EE" w:rsidRPr="00590CAF" w:rsidRDefault="00BB35EE" w:rsidP="003E12BE">
      <w:pPr>
        <w:spacing w:line="360" w:lineRule="auto"/>
        <w:jc w:val="both"/>
      </w:pPr>
      <w:r w:rsidRPr="00590CAF">
        <w:t xml:space="preserve">Farmer-to-Farmer </w:t>
      </w:r>
      <w:r w:rsidR="003E12BE" w:rsidRPr="00590CAF">
        <w:t xml:space="preserve">Extension has been pointed out as one source of information. Peer-to-peer learning and the diffusion of agricultural and climate change adaptation practices are enhanced </w:t>
      </w:r>
      <w:r w:rsidR="003E12BE" w:rsidRPr="00590CAF">
        <w:lastRenderedPageBreak/>
        <w:t>by the presence of dense social capital within the farming communities. Women leverage their social ties to learn from and mentor each other. Most of the interviewed farmers (83%) emphasized the need to exchange information to combat climate change. A farmer in Ward 7 alluded that:</w:t>
      </w:r>
    </w:p>
    <w:p w14:paraId="03F2468A" w14:textId="0C187E40" w:rsidR="003E12BE" w:rsidRPr="00590CAF" w:rsidRDefault="003E12BE" w:rsidP="003E12BE">
      <w:pPr>
        <w:spacing w:line="360" w:lineRule="auto"/>
        <w:ind w:left="567" w:right="521"/>
        <w:jc w:val="both"/>
      </w:pPr>
      <w:r w:rsidRPr="00590CAF">
        <w:rPr>
          <w:i/>
        </w:rPr>
        <w:t>Besides the advice we receive from our AGRITEX Officers, we do share ideas as women. However, there are others who just want to take our ideas and they don't want to contribute. This is not good</w:t>
      </w:r>
      <w:r w:rsidRPr="00590CAF">
        <w:t xml:space="preserve">. </w:t>
      </w:r>
      <w:r w:rsidR="004D1621" w:rsidRPr="00590CAF">
        <w:t>(FMR19)</w:t>
      </w:r>
    </w:p>
    <w:p w14:paraId="6470E3E6" w14:textId="77777777" w:rsidR="003E12BE" w:rsidRPr="00590CAF" w:rsidRDefault="003E12BE" w:rsidP="003E12BE">
      <w:pPr>
        <w:spacing w:line="360" w:lineRule="auto"/>
        <w:jc w:val="both"/>
      </w:pPr>
    </w:p>
    <w:p w14:paraId="6C2C70B7" w14:textId="30199B90" w:rsidR="00BB35EE" w:rsidRPr="00590CAF" w:rsidRDefault="004D1621" w:rsidP="004D1621">
      <w:pPr>
        <w:spacing w:line="360" w:lineRule="auto"/>
        <w:jc w:val="both"/>
      </w:pPr>
      <w:r w:rsidRPr="00590CAF">
        <w:t>Through the local garden committees, women in Zvishavane have</w:t>
      </w:r>
      <w:r w:rsidR="00BB35EE" w:rsidRPr="00590CAF">
        <w:t xml:space="preserve"> farmer cooperatives or </w:t>
      </w:r>
      <w:r w:rsidRPr="00590CAF">
        <w:t xml:space="preserve">informal </w:t>
      </w:r>
      <w:r w:rsidR="00BB35EE" w:rsidRPr="00590CAF">
        <w:t xml:space="preserve">women's groups, </w:t>
      </w:r>
      <w:r w:rsidRPr="00590CAF">
        <w:t>providing</w:t>
      </w:r>
      <w:r w:rsidR="00BB35EE" w:rsidRPr="00590CAF">
        <w:t xml:space="preserve"> platforms for women to access, discuss, and collectively interpret climate information</w:t>
      </w:r>
      <w:r w:rsidRPr="00590CAF">
        <w:t>. A woman in her 30s noted that:</w:t>
      </w:r>
    </w:p>
    <w:p w14:paraId="6171A7B8" w14:textId="55C53445" w:rsidR="004D1621" w:rsidRPr="00590CAF" w:rsidRDefault="00BF702F" w:rsidP="00BF702F">
      <w:pPr>
        <w:spacing w:line="360" w:lineRule="auto"/>
        <w:ind w:left="567" w:right="521"/>
        <w:jc w:val="both"/>
      </w:pPr>
      <w:r w:rsidRPr="00590CAF">
        <w:rPr>
          <w:i/>
        </w:rPr>
        <w:t>We meet together with the AGRITEX Officers to interpret the climate information that we receive. This information helps us a lot, and there are local garden committee members who have received training from the AGRITEX Officers. They provide a lot of support to us.</w:t>
      </w:r>
      <w:r w:rsidRPr="00590CAF">
        <w:t xml:space="preserve">  </w:t>
      </w:r>
    </w:p>
    <w:p w14:paraId="6E154CFD" w14:textId="77777777" w:rsidR="00BF702F" w:rsidRPr="00590CAF" w:rsidRDefault="00BF702F" w:rsidP="00BF702F">
      <w:pPr>
        <w:spacing w:line="360" w:lineRule="auto"/>
        <w:ind w:left="567"/>
        <w:jc w:val="both"/>
      </w:pPr>
    </w:p>
    <w:p w14:paraId="7FED157C" w14:textId="13E7EEF9" w:rsidR="00BB35EE" w:rsidRPr="00590CAF" w:rsidRDefault="00BB35EE" w:rsidP="00BF702F">
      <w:pPr>
        <w:spacing w:line="360" w:lineRule="auto"/>
        <w:jc w:val="both"/>
      </w:pPr>
      <w:r w:rsidRPr="00590CAF">
        <w:t>Trust and Credibility</w:t>
      </w:r>
      <w:r w:rsidR="00BF702F" w:rsidRPr="00590CAF">
        <w:t xml:space="preserve"> of the source of information was mentioned by most respondents (96%)</w:t>
      </w:r>
      <w:r w:rsidRPr="00590CAF">
        <w:t xml:space="preserve"> High levels of trust in community leaders, extension agents, and local institutions increase the credibility and uptake of climate information and adaptation recommendations among women farmers. Trust facilitates the flow and application of knowledge.</w:t>
      </w:r>
    </w:p>
    <w:p w14:paraId="67546FEA" w14:textId="77777777" w:rsidR="00EE3886" w:rsidRPr="00590CAF" w:rsidRDefault="00EE3886" w:rsidP="00EE3886">
      <w:pPr>
        <w:spacing w:line="360" w:lineRule="auto"/>
        <w:jc w:val="both"/>
      </w:pPr>
    </w:p>
    <w:p w14:paraId="455E43BC" w14:textId="4EF65B56" w:rsidR="00BB35EE" w:rsidRPr="00590CAF" w:rsidRDefault="00BB35EE" w:rsidP="00EE3886">
      <w:pPr>
        <w:spacing w:line="360" w:lineRule="auto"/>
        <w:jc w:val="both"/>
      </w:pPr>
      <w:r w:rsidRPr="00590CAF">
        <w:t>Bonding and Bridging Social Capital</w:t>
      </w:r>
      <w:r w:rsidR="00EE3886" w:rsidRPr="00590CAF">
        <w:t xml:space="preserve"> emerged as an important source of information.</w:t>
      </w:r>
      <w:r w:rsidRPr="00590CAF">
        <w:t xml:space="preserve"> </w:t>
      </w:r>
      <w:r w:rsidR="00EE3886" w:rsidRPr="00590CAF">
        <w:t xml:space="preserve">This was alluded </w:t>
      </w:r>
      <w:r w:rsidR="002A4D0A" w:rsidRPr="00590CAF">
        <w:t xml:space="preserve">to </w:t>
      </w:r>
      <w:r w:rsidR="00EE3886" w:rsidRPr="00590CAF">
        <w:t xml:space="preserve">by all farmers who pointed </w:t>
      </w:r>
      <w:r w:rsidR="002A4D0A" w:rsidRPr="00590CAF">
        <w:t xml:space="preserve">out </w:t>
      </w:r>
      <w:r w:rsidR="00EE3886" w:rsidRPr="00590CAF">
        <w:t>that the AGRITEX Officers and local NGO have strong relationships with them and have managed to obtain vital information to enhance their farming practice.</w:t>
      </w:r>
      <w:r w:rsidR="002A4D0A" w:rsidRPr="00590CAF">
        <w:t xml:space="preserve"> A farmer who is in her 30s noted that:</w:t>
      </w:r>
    </w:p>
    <w:p w14:paraId="32A329EC" w14:textId="1EC93E81" w:rsidR="002A4D0A" w:rsidRPr="00590CAF" w:rsidRDefault="002A4D0A" w:rsidP="002F3CD4">
      <w:pPr>
        <w:spacing w:after="240" w:line="360" w:lineRule="auto"/>
        <w:ind w:left="567" w:right="521"/>
        <w:jc w:val="both"/>
      </w:pPr>
      <w:r w:rsidRPr="00590CAF">
        <w:rPr>
          <w:i/>
        </w:rPr>
        <w:t>Every farmer in this garden relies heavily on the information provided by the Local NGO and especially the AGRITEX Officers. The Coordinators from the NGO constantly liaise with the AGRITEX Officer and arrange training for us where we get training and more information</w:t>
      </w:r>
      <w:r w:rsidRPr="00590CAF">
        <w:t xml:space="preserve"> (FMR 23)</w:t>
      </w:r>
    </w:p>
    <w:p w14:paraId="46C9BCCA" w14:textId="3829F39C" w:rsidR="00182A7E" w:rsidRPr="00590CAF" w:rsidRDefault="002A4D0A" w:rsidP="002A4D0A">
      <w:pPr>
        <w:jc w:val="both"/>
      </w:pPr>
      <w:r w:rsidRPr="00590CAF">
        <w:t>Another set of questions can be grouped into – “</w:t>
      </w:r>
      <w:r w:rsidR="00182A7E" w:rsidRPr="00590CAF">
        <w:rPr>
          <w:b/>
          <w:i/>
        </w:rPr>
        <w:t xml:space="preserve">In what ways does social capital facilitate collective decision-making and collaboration in </w:t>
      </w:r>
      <w:r w:rsidR="00BC052E" w:rsidRPr="00590CAF">
        <w:rPr>
          <w:b/>
          <w:i/>
        </w:rPr>
        <w:t>addressing the climate change problems you are facing</w:t>
      </w:r>
      <w:r w:rsidR="00182A7E" w:rsidRPr="00590CAF">
        <w:rPr>
          <w:b/>
          <w:i/>
        </w:rPr>
        <w:t>?</w:t>
      </w:r>
    </w:p>
    <w:p w14:paraId="6D8EB741" w14:textId="0CF2463D" w:rsidR="00BB35EE" w:rsidRPr="00590CAF" w:rsidRDefault="00BB35EE" w:rsidP="00BB35EE">
      <w:pPr>
        <w:spacing w:line="360" w:lineRule="auto"/>
        <w:ind w:left="720"/>
        <w:jc w:val="both"/>
      </w:pPr>
    </w:p>
    <w:p w14:paraId="5D6FBF55" w14:textId="160B0267" w:rsidR="00E35305" w:rsidRPr="00590CAF" w:rsidRDefault="00E35305" w:rsidP="00E35305">
      <w:pPr>
        <w:spacing w:line="360" w:lineRule="auto"/>
        <w:jc w:val="both"/>
      </w:pPr>
      <w:r w:rsidRPr="00590CAF">
        <w:lastRenderedPageBreak/>
        <w:t xml:space="preserve">The </w:t>
      </w:r>
      <w:r w:rsidR="00664800" w:rsidRPr="00590CAF">
        <w:t xml:space="preserve">participant </w:t>
      </w:r>
      <w:r w:rsidRPr="00590CAF">
        <w:t>responses revealed that social capital facilitate decision making in six ways that includes Trust</w:t>
      </w:r>
      <w:r w:rsidR="002F3CD4" w:rsidRPr="00590CAF">
        <w:t xml:space="preserve"> and Reciprocity, </w:t>
      </w:r>
      <w:r w:rsidRPr="00590CAF">
        <w:t>Collective Action and Mutual Support, Information Sharing and Joint Problem-Solving, Leadersh</w:t>
      </w:r>
      <w:r w:rsidR="002F3CD4" w:rsidRPr="00590CAF">
        <w:t xml:space="preserve">ip and Community Mobilization, </w:t>
      </w:r>
      <w:r w:rsidRPr="00590CAF">
        <w:t>Resource Pooling and Access, and Vertical Linkages and Multi-Stakeholder Collaboration</w:t>
      </w:r>
      <w:r w:rsidR="007332F2" w:rsidRPr="00590CAF">
        <w:t xml:space="preserve"> (see FIG 4.9)</w:t>
      </w:r>
      <w:r w:rsidRPr="00590CAF">
        <w:t>.</w:t>
      </w:r>
    </w:p>
    <w:p w14:paraId="5354B36D" w14:textId="3289BE3D" w:rsidR="00E35305" w:rsidRPr="00590CAF" w:rsidRDefault="007332F2" w:rsidP="00E35305">
      <w:pPr>
        <w:spacing w:line="360" w:lineRule="auto"/>
        <w:jc w:val="both"/>
      </w:pPr>
      <w:r w:rsidRPr="00590CAF">
        <w:rPr>
          <w:noProof/>
          <w:lang w:val="en-US" w:eastAsia="en-US"/>
        </w:rPr>
        <w:drawing>
          <wp:inline distT="0" distB="0" distL="0" distR="0" wp14:anchorId="7039EA3E" wp14:editId="53DA11AB">
            <wp:extent cx="5356860" cy="2984500"/>
            <wp:effectExtent l="0" t="0" r="15240" b="63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53EBDF" w14:textId="6068D4F2" w:rsidR="00F149B4" w:rsidRPr="00590CAF" w:rsidRDefault="00F149B4" w:rsidP="00F149B4">
      <w:pPr>
        <w:jc w:val="both"/>
      </w:pPr>
      <w:r w:rsidRPr="00590CAF">
        <w:rPr>
          <w:b/>
        </w:rPr>
        <w:t>FIG 4.9</w:t>
      </w:r>
      <w:r w:rsidRPr="00590CAF">
        <w:t>: Influence of Social Capital in Decision-making</w:t>
      </w:r>
    </w:p>
    <w:p w14:paraId="30BE44D2" w14:textId="2C26CECA" w:rsidR="00F149B4" w:rsidRPr="00590CAF" w:rsidRDefault="00F149B4" w:rsidP="00E35305">
      <w:pPr>
        <w:spacing w:line="360" w:lineRule="auto"/>
        <w:jc w:val="both"/>
      </w:pPr>
      <w:r w:rsidRPr="00590CAF">
        <w:rPr>
          <w:b/>
        </w:rPr>
        <w:t>Source</w:t>
      </w:r>
      <w:r w:rsidRPr="00590CAF">
        <w:t>: Author</w:t>
      </w:r>
    </w:p>
    <w:p w14:paraId="3ED3A9BE" w14:textId="77777777" w:rsidR="00F149B4" w:rsidRPr="00590CAF" w:rsidRDefault="00F149B4" w:rsidP="00E35305">
      <w:pPr>
        <w:spacing w:line="360" w:lineRule="auto"/>
        <w:jc w:val="both"/>
      </w:pPr>
    </w:p>
    <w:p w14:paraId="145F7AA2" w14:textId="7239BE6E" w:rsidR="0055515C" w:rsidRPr="00590CAF" w:rsidRDefault="00E35305" w:rsidP="00E35305">
      <w:pPr>
        <w:spacing w:line="360" w:lineRule="auto"/>
        <w:jc w:val="both"/>
      </w:pPr>
      <w:r w:rsidRPr="00590CAF">
        <w:t xml:space="preserve">All participants (100%) identified </w:t>
      </w:r>
      <w:r w:rsidR="0055515C" w:rsidRPr="00590CAF">
        <w:t>Trust and Reciprocity</w:t>
      </w:r>
      <w:r w:rsidRPr="00590CAF">
        <w:t xml:space="preserve"> and a strong in building social capital through enabling unity among the participants.</w:t>
      </w:r>
      <w:r w:rsidR="0055515C" w:rsidRPr="00590CAF">
        <w:t xml:space="preserve"> High levels of interpersonal trust and reciprocity within the farming communities enable women to cooperate, share resources, and coordinate their adaptation efforts with greater ease and effectiveness.</w:t>
      </w:r>
      <w:r w:rsidRPr="00590CAF">
        <w:t xml:space="preserve"> This is reflected in the sentiments shared by the Garden Leader that:</w:t>
      </w:r>
    </w:p>
    <w:p w14:paraId="2C4B7AD2" w14:textId="1F8AB7F4" w:rsidR="00E35305" w:rsidRPr="00590CAF" w:rsidRDefault="00E35305" w:rsidP="00E35305">
      <w:pPr>
        <w:spacing w:line="360" w:lineRule="auto"/>
        <w:jc w:val="both"/>
      </w:pPr>
    </w:p>
    <w:p w14:paraId="27BFC4E3" w14:textId="36E4CA7B" w:rsidR="00E35305" w:rsidRPr="00590CAF" w:rsidRDefault="00E35305" w:rsidP="00E35305">
      <w:pPr>
        <w:spacing w:line="360" w:lineRule="auto"/>
        <w:ind w:left="567" w:right="521"/>
        <w:jc w:val="both"/>
      </w:pPr>
      <w:r w:rsidRPr="00590CAF">
        <w:rPr>
          <w:i/>
        </w:rPr>
        <w:t xml:space="preserve">What l can say is that if we trust each other as we do it becomes easier to share resources like hoes, harrows even ploughs for our forms. </w:t>
      </w:r>
      <w:r w:rsidRPr="00590CAF">
        <w:t>(GLD5)</w:t>
      </w:r>
    </w:p>
    <w:p w14:paraId="71836301" w14:textId="77777777" w:rsidR="00D25A4F" w:rsidRPr="00590CAF" w:rsidRDefault="00D25A4F" w:rsidP="00E35305">
      <w:pPr>
        <w:spacing w:line="360" w:lineRule="auto"/>
        <w:ind w:right="521"/>
        <w:jc w:val="both"/>
      </w:pPr>
    </w:p>
    <w:p w14:paraId="0238B1F2" w14:textId="4C0EDEBA" w:rsidR="00E35305" w:rsidRPr="00590CAF" w:rsidRDefault="00E35305" w:rsidP="00E35305">
      <w:pPr>
        <w:spacing w:line="360" w:lineRule="auto"/>
        <w:ind w:right="521"/>
        <w:jc w:val="both"/>
      </w:pPr>
      <w:r w:rsidRPr="00590CAF">
        <w:t>Similarly, a Traditional Leader echo the sentiments by highlighting that:</w:t>
      </w:r>
    </w:p>
    <w:p w14:paraId="614B0511" w14:textId="052A7C17" w:rsidR="00E35305" w:rsidRPr="00590CAF" w:rsidRDefault="00D25A4F" w:rsidP="00E35305">
      <w:pPr>
        <w:spacing w:line="360" w:lineRule="auto"/>
        <w:ind w:left="567" w:right="521"/>
        <w:jc w:val="both"/>
      </w:pPr>
      <w:r w:rsidRPr="00590CAF">
        <w:rPr>
          <w:i/>
        </w:rPr>
        <w:t>Once there is no trust among the farmers, conflicts and disputes always arise. I can testify that we don’t have any dispute that have been brought by women working in these gardens. There is however, some issues that arise from other farmers outside there that we have resolved and the cause is untrustworthy.</w:t>
      </w:r>
      <w:r w:rsidRPr="00590CAF">
        <w:t xml:space="preserve"> (TLD, 2)</w:t>
      </w:r>
    </w:p>
    <w:p w14:paraId="2FBBC3B4" w14:textId="35B64A15" w:rsidR="00E35305" w:rsidRPr="00590CAF" w:rsidRDefault="00E35305" w:rsidP="00E35305">
      <w:pPr>
        <w:spacing w:line="360" w:lineRule="auto"/>
        <w:ind w:right="521"/>
        <w:jc w:val="both"/>
      </w:pPr>
    </w:p>
    <w:p w14:paraId="6E4DE7B0" w14:textId="380E8DD5" w:rsidR="001515A2" w:rsidRPr="00590CAF" w:rsidRDefault="00D25A4F" w:rsidP="00D25A4F">
      <w:pPr>
        <w:spacing w:line="360" w:lineRule="auto"/>
        <w:jc w:val="both"/>
      </w:pPr>
      <w:r w:rsidRPr="00590CAF">
        <w:lastRenderedPageBreak/>
        <w:t xml:space="preserve">Furthermore, </w:t>
      </w:r>
      <w:r w:rsidR="001515A2" w:rsidRPr="00590CAF">
        <w:t xml:space="preserve">more participants (89%) </w:t>
      </w:r>
      <w:r w:rsidRPr="00590CAF">
        <w:t xml:space="preserve">highlighted </w:t>
      </w:r>
      <w:r w:rsidR="0055515C" w:rsidRPr="00590CAF">
        <w:t>Collective Action and Mutual Support</w:t>
      </w:r>
      <w:r w:rsidRPr="00590CAF">
        <w:t xml:space="preserve"> as important in building social capital.</w:t>
      </w:r>
      <w:r w:rsidR="0055515C" w:rsidRPr="00590CAF">
        <w:t xml:space="preserve"> </w:t>
      </w:r>
      <w:r w:rsidR="008B4CD8" w:rsidRPr="00590CAF">
        <w:t xml:space="preserve">During the interview </w:t>
      </w:r>
      <w:r w:rsidR="001515A2" w:rsidRPr="00590CAF">
        <w:t>MWACSMED reported that:</w:t>
      </w:r>
    </w:p>
    <w:p w14:paraId="4C99D44C" w14:textId="327A7314" w:rsidR="001515A2" w:rsidRPr="00590CAF" w:rsidRDefault="001515A2" w:rsidP="001515A2">
      <w:pPr>
        <w:spacing w:line="360" w:lineRule="auto"/>
        <w:ind w:left="567" w:right="521"/>
        <w:jc w:val="both"/>
      </w:pPr>
      <w:r w:rsidRPr="00590CAF">
        <w:rPr>
          <w:i/>
        </w:rPr>
        <w:t xml:space="preserve">We train women to work together as this will help them succeed in any project that they </w:t>
      </w:r>
      <w:r w:rsidR="008B4CD8" w:rsidRPr="00590CAF">
        <w:rPr>
          <w:i/>
        </w:rPr>
        <w:t>will</w:t>
      </w:r>
      <w:r w:rsidRPr="00590CAF">
        <w:rPr>
          <w:i/>
        </w:rPr>
        <w:t xml:space="preserve"> pursue</w:t>
      </w:r>
      <w:r w:rsidR="008B4CD8" w:rsidRPr="00590CAF">
        <w:rPr>
          <w:i/>
        </w:rPr>
        <w:t>,</w:t>
      </w:r>
      <w:r w:rsidRPr="00590CAF">
        <w:rPr>
          <w:i/>
        </w:rPr>
        <w:t xml:space="preserve"> especially these communal and social projects.</w:t>
      </w:r>
      <w:r w:rsidR="008B4CD8" w:rsidRPr="00590CAF">
        <w:t xml:space="preserve"> (MWACSMED).</w:t>
      </w:r>
    </w:p>
    <w:p w14:paraId="2DF0679A" w14:textId="1241AEFC" w:rsidR="0055515C" w:rsidRPr="00590CAF" w:rsidRDefault="008B4CD8" w:rsidP="00D25A4F">
      <w:pPr>
        <w:spacing w:line="360" w:lineRule="auto"/>
        <w:jc w:val="both"/>
      </w:pPr>
      <w:r w:rsidRPr="00590CAF">
        <w:t xml:space="preserve">Such a sentiment </w:t>
      </w:r>
      <w:r w:rsidR="00D2485B" w:rsidRPr="00590CAF">
        <w:t>show the essence of working together (collective action)</w:t>
      </w:r>
      <w:r w:rsidR="0055515C" w:rsidRPr="00590CAF">
        <w:t>, such as communal natural resource management, labo</w:t>
      </w:r>
      <w:r w:rsidR="00D2485B" w:rsidRPr="00590CAF">
        <w:t>u</w:t>
      </w:r>
      <w:r w:rsidR="0055515C" w:rsidRPr="00590CAF">
        <w:t>r-sharing, or the establishment of community-based safety nets. This enhances their adaptive capacity</w:t>
      </w:r>
      <w:r w:rsidRPr="00590CAF">
        <w:t xml:space="preserve"> as noted by the supporting local NGO</w:t>
      </w:r>
      <w:r w:rsidR="0055515C" w:rsidRPr="00590CAF">
        <w:t>.</w:t>
      </w:r>
    </w:p>
    <w:p w14:paraId="2BF8838B" w14:textId="74E2198F" w:rsidR="008B4CD8" w:rsidRPr="00590CAF" w:rsidRDefault="008B4CD8" w:rsidP="008D2F39">
      <w:pPr>
        <w:spacing w:after="240" w:line="360" w:lineRule="auto"/>
        <w:ind w:left="567" w:right="521"/>
        <w:jc w:val="both"/>
      </w:pPr>
      <w:r w:rsidRPr="00590CAF">
        <w:rPr>
          <w:i/>
        </w:rPr>
        <w:t>Women in these communities have managed to start fence-making projects, with the support of local men because the job is labour intensive, but they are the owners and are trained to operate this business. Furthermore, they have poultry projects they run successfully as a result of working togethe</w:t>
      </w:r>
      <w:r w:rsidR="00C50181" w:rsidRPr="00590CAF">
        <w:rPr>
          <w:i/>
        </w:rPr>
        <w:t xml:space="preserve">r. This widens their options in difficulty times like the current </w:t>
      </w:r>
      <w:proofErr w:type="spellStart"/>
      <w:r w:rsidR="00C50181" w:rsidRPr="00590CAF">
        <w:rPr>
          <w:i/>
        </w:rPr>
        <w:t>Elnino</w:t>
      </w:r>
      <w:proofErr w:type="spellEnd"/>
      <w:r w:rsidRPr="00590CAF">
        <w:t xml:space="preserve"> </w:t>
      </w:r>
      <w:r w:rsidR="00C50181" w:rsidRPr="00590CAF">
        <w:t>(NGO)</w:t>
      </w:r>
    </w:p>
    <w:p w14:paraId="1D8D82D5" w14:textId="77777777" w:rsidR="00C7524E" w:rsidRPr="00590CAF" w:rsidRDefault="008D2F39" w:rsidP="008D2F39">
      <w:pPr>
        <w:spacing w:line="360" w:lineRule="auto"/>
        <w:jc w:val="both"/>
      </w:pPr>
      <w:r w:rsidRPr="00590CAF">
        <w:t xml:space="preserve">Further </w:t>
      </w:r>
      <w:r w:rsidR="00B51A2B" w:rsidRPr="00590CAF">
        <w:t xml:space="preserve">interviews with the RRDC, WADCO, </w:t>
      </w:r>
      <w:r w:rsidRPr="00590CAF">
        <w:t xml:space="preserve">VIDCO </w:t>
      </w:r>
      <w:r w:rsidR="00B51A2B" w:rsidRPr="00590CAF">
        <w:t>and Councillor</w:t>
      </w:r>
      <w:r w:rsidR="00C7524E" w:rsidRPr="00590CAF">
        <w:t>s</w:t>
      </w:r>
      <w:r w:rsidR="00B51A2B" w:rsidRPr="00590CAF">
        <w:t xml:space="preserve"> </w:t>
      </w:r>
      <w:r w:rsidRPr="00590CAF">
        <w:t>poin</w:t>
      </w:r>
      <w:r w:rsidR="00B51A2B" w:rsidRPr="00590CAF">
        <w:t>ted that social capital helps with</w:t>
      </w:r>
      <w:r w:rsidRPr="00590CAF">
        <w:t xml:space="preserve"> </w:t>
      </w:r>
      <w:r w:rsidR="0055515C" w:rsidRPr="00590CAF">
        <w:t>Information Sharing and Joint Problem-Solving</w:t>
      </w:r>
      <w:r w:rsidR="00B51A2B" w:rsidRPr="00590CAF">
        <w:t>.</w:t>
      </w:r>
      <w:r w:rsidR="0055515C" w:rsidRPr="00590CAF">
        <w:t xml:space="preserve"> </w:t>
      </w:r>
      <w:r w:rsidR="00C7524E" w:rsidRPr="00590CAF">
        <w:t>One of the Councillors noted that:</w:t>
      </w:r>
    </w:p>
    <w:p w14:paraId="10019B14" w14:textId="0C3F918A" w:rsidR="00C7524E" w:rsidRPr="00590CAF" w:rsidRDefault="00C7524E" w:rsidP="00C7524E">
      <w:pPr>
        <w:spacing w:line="360" w:lineRule="auto"/>
        <w:ind w:left="567" w:right="521"/>
        <w:jc w:val="both"/>
      </w:pPr>
      <w:r w:rsidRPr="00590CAF">
        <w:rPr>
          <w:i/>
        </w:rPr>
        <w:t>These farmers have been doing great works as they share a lot of information and they share productive ideas instead of wasting time gossiping from one house to another. Look, they planted their avocado trees, oranges and mangoes. They will soon sell these fruits</w:t>
      </w:r>
      <w:r w:rsidRPr="00590CAF">
        <w:t xml:space="preserve">. </w:t>
      </w:r>
      <w:r w:rsidR="0076425F" w:rsidRPr="00590CAF">
        <w:t>(Councillor)</w:t>
      </w:r>
    </w:p>
    <w:p w14:paraId="7AC3551C" w14:textId="4837759F" w:rsidR="0055515C" w:rsidRPr="00590CAF" w:rsidRDefault="00C7524E" w:rsidP="00D2485B">
      <w:pPr>
        <w:spacing w:after="240" w:line="360" w:lineRule="auto"/>
        <w:jc w:val="both"/>
      </w:pPr>
      <w:r w:rsidRPr="00590CAF">
        <w:t>Such a sentiment shows that w</w:t>
      </w:r>
      <w:r w:rsidR="0055515C" w:rsidRPr="00590CAF">
        <w:t xml:space="preserve">omen's </w:t>
      </w:r>
      <w:r w:rsidR="00D2485B" w:rsidRPr="00590CAF">
        <w:t>abilities to link with others helps in the sharing of climate-related information</w:t>
      </w:r>
      <w:r w:rsidR="0055515C" w:rsidRPr="00590CAF">
        <w:t xml:space="preserve">, </w:t>
      </w:r>
      <w:r w:rsidR="00D2485B" w:rsidRPr="00590CAF">
        <w:t xml:space="preserve">thereby </w:t>
      </w:r>
      <w:r w:rsidR="0055515C" w:rsidRPr="00590CAF">
        <w:t>enabling collective analysis of climate risks and collaborative decision-making on appropriate response measures.</w:t>
      </w:r>
    </w:p>
    <w:p w14:paraId="2F75D6CF" w14:textId="0EC57E8D" w:rsidR="00C7524E" w:rsidRPr="00590CAF" w:rsidRDefault="0055515C" w:rsidP="00C7524E">
      <w:pPr>
        <w:spacing w:line="360" w:lineRule="auto"/>
        <w:jc w:val="both"/>
      </w:pPr>
      <w:r w:rsidRPr="00590CAF">
        <w:t>Leadership and Community Mobilization</w:t>
      </w:r>
      <w:r w:rsidR="00C7524E" w:rsidRPr="00590CAF">
        <w:t xml:space="preserve"> is another result of strong social capital as noted by (82%) of the participants.</w:t>
      </w:r>
      <w:r w:rsidRPr="00590CAF">
        <w:t xml:space="preserve"> </w:t>
      </w:r>
      <w:r w:rsidR="00C7524E" w:rsidRPr="00590CAF">
        <w:t xml:space="preserve">The Ministry of Youth and Social Service </w:t>
      </w:r>
      <w:r w:rsidR="00A360B5" w:rsidRPr="00590CAF">
        <w:t>alluded</w:t>
      </w:r>
      <w:r w:rsidR="00C7524E" w:rsidRPr="00590CAF">
        <w:t xml:space="preserve"> that:</w:t>
      </w:r>
    </w:p>
    <w:p w14:paraId="2B85B975" w14:textId="60295335" w:rsidR="00C7524E" w:rsidRPr="00590CAF" w:rsidRDefault="00C7524E" w:rsidP="00C7524E">
      <w:pPr>
        <w:spacing w:line="360" w:lineRule="auto"/>
        <w:ind w:left="567" w:right="521"/>
        <w:jc w:val="both"/>
      </w:pPr>
      <w:r w:rsidRPr="00590CAF">
        <w:rPr>
          <w:i/>
        </w:rPr>
        <w:t>These women are like bees – the power of bees is in working together. The</w:t>
      </w:r>
      <w:r w:rsidR="00A360B5" w:rsidRPr="00590CAF">
        <w:rPr>
          <w:i/>
        </w:rPr>
        <w:t>se women are powerful. Once they decide on something they don’t give up. They will be on our doors knocking following up on their projects</w:t>
      </w:r>
      <w:r w:rsidR="00A360B5" w:rsidRPr="00590CAF">
        <w:t>. (Ministry of Women Affairs and Social Service)</w:t>
      </w:r>
    </w:p>
    <w:p w14:paraId="32A50F08" w14:textId="489B9EEE" w:rsidR="0055515C" w:rsidRPr="00590CAF" w:rsidRDefault="00A360B5" w:rsidP="00C7524E">
      <w:pPr>
        <w:spacing w:line="360" w:lineRule="auto"/>
        <w:jc w:val="both"/>
      </w:pPr>
      <w:r w:rsidRPr="00590CAF">
        <w:t>Such words show that w</w:t>
      </w:r>
      <w:r w:rsidR="0055515C" w:rsidRPr="00590CAF">
        <w:t xml:space="preserve">ell-connected and respected women leaders </w:t>
      </w:r>
      <w:r w:rsidRPr="00590CAF">
        <w:t>can</w:t>
      </w:r>
      <w:r w:rsidR="0055515C" w:rsidRPr="00590CAF">
        <w:t xml:space="preserve"> leverage</w:t>
      </w:r>
      <w:r w:rsidR="007D27C9" w:rsidRPr="00590CAF">
        <w:t xml:space="preserve"> their social capital to mobilis</w:t>
      </w:r>
      <w:r w:rsidR="0055515C" w:rsidRPr="00590CAF">
        <w:t>e community participation, build consensus, and coordinate the implementation of adaptation initiatives.</w:t>
      </w:r>
    </w:p>
    <w:p w14:paraId="2C94CAC7" w14:textId="77777777" w:rsidR="00A360B5" w:rsidRPr="00590CAF" w:rsidRDefault="00A360B5" w:rsidP="00A360B5">
      <w:pPr>
        <w:spacing w:line="360" w:lineRule="auto"/>
        <w:jc w:val="both"/>
      </w:pPr>
    </w:p>
    <w:p w14:paraId="12B3C5A7" w14:textId="7FB68A54" w:rsidR="007D27C9" w:rsidRPr="00590CAF" w:rsidRDefault="007D27C9" w:rsidP="00A360B5">
      <w:pPr>
        <w:spacing w:line="360" w:lineRule="auto"/>
        <w:jc w:val="both"/>
      </w:pPr>
      <w:r w:rsidRPr="00590CAF">
        <w:lastRenderedPageBreak/>
        <w:t>Eighty</w:t>
      </w:r>
      <w:r w:rsidR="00A360B5" w:rsidRPr="00590CAF">
        <w:t xml:space="preserve"> </w:t>
      </w:r>
      <w:r w:rsidRPr="00590CAF">
        <w:t>per cent</w:t>
      </w:r>
      <w:r w:rsidR="00A360B5" w:rsidRPr="00590CAF">
        <w:t xml:space="preserve"> (80%) of the participants noted that </w:t>
      </w:r>
      <w:r w:rsidR="0055515C" w:rsidRPr="00590CAF">
        <w:t>Resource Pooling and Access</w:t>
      </w:r>
      <w:r w:rsidR="00B20BFC" w:rsidRPr="00590CAF">
        <w:t xml:space="preserve"> is made possible by strong social capital.</w:t>
      </w:r>
      <w:r w:rsidRPr="00590CAF">
        <w:t xml:space="preserve"> MWACSMED noted that:</w:t>
      </w:r>
    </w:p>
    <w:p w14:paraId="701B6D9D" w14:textId="313E975F" w:rsidR="007D27C9" w:rsidRPr="00590CAF" w:rsidRDefault="007D27C9" w:rsidP="007D27C9">
      <w:pPr>
        <w:spacing w:line="360" w:lineRule="auto"/>
        <w:ind w:left="567" w:right="521"/>
        <w:jc w:val="both"/>
      </w:pPr>
      <w:r w:rsidRPr="00590CAF">
        <w:rPr>
          <w:i/>
        </w:rPr>
        <w:t>These women have been pulling the few they have together to do some gardens, but they didn’t make a huge impact due to limited resources</w:t>
      </w:r>
      <w:r w:rsidRPr="00590CAF">
        <w:t>. (MWACSMED)</w:t>
      </w:r>
    </w:p>
    <w:p w14:paraId="2BC5AD95" w14:textId="1257E564" w:rsidR="007D27C9" w:rsidRPr="00590CAF" w:rsidRDefault="007D27C9" w:rsidP="007D27C9">
      <w:pPr>
        <w:spacing w:line="360" w:lineRule="auto"/>
        <w:ind w:right="521"/>
        <w:jc w:val="both"/>
      </w:pPr>
      <w:r w:rsidRPr="00590CAF">
        <w:t>Local Chief shared the same sentiments:</w:t>
      </w:r>
    </w:p>
    <w:p w14:paraId="30ADB22A" w14:textId="06EA8BED" w:rsidR="007D27C9" w:rsidRPr="00590CAF" w:rsidRDefault="007D27C9" w:rsidP="007D27C9">
      <w:pPr>
        <w:spacing w:line="360" w:lineRule="auto"/>
        <w:ind w:left="567" w:right="521"/>
        <w:jc w:val="both"/>
      </w:pPr>
      <w:r w:rsidRPr="00590CAF">
        <w:t>Women have done wonders and can feed their families nowadays due to the vegetables they sell and eat with their families. Every well-thinking person can see the value these women are doing to their families. This is commendable (Chief)</w:t>
      </w:r>
    </w:p>
    <w:p w14:paraId="09374F5C" w14:textId="5939E0D1" w:rsidR="007D27C9" w:rsidRPr="00590CAF" w:rsidRDefault="007D27C9" w:rsidP="00A360B5">
      <w:pPr>
        <w:spacing w:line="360" w:lineRule="auto"/>
        <w:jc w:val="both"/>
      </w:pPr>
      <w:r w:rsidRPr="00590CAF">
        <w:t>An EMA participant echo the above:</w:t>
      </w:r>
    </w:p>
    <w:p w14:paraId="1C72A5C4" w14:textId="75F5092B" w:rsidR="007D27C9" w:rsidRPr="00590CAF" w:rsidRDefault="001D44A9" w:rsidP="007D27C9">
      <w:pPr>
        <w:spacing w:line="360" w:lineRule="auto"/>
        <w:ind w:left="567" w:right="521"/>
        <w:jc w:val="both"/>
      </w:pPr>
      <w:r w:rsidRPr="00590CAF">
        <w:rPr>
          <w:i/>
        </w:rPr>
        <w:t>Famers have adopted some water harvesting techniques through the help of the local NGO and AGRITEX. Even the way they do gardening they conserve water a lot and this is awesome</w:t>
      </w:r>
      <w:r w:rsidRPr="00590CAF">
        <w:t>. (EMA).</w:t>
      </w:r>
    </w:p>
    <w:p w14:paraId="013E6320" w14:textId="67992FDD" w:rsidR="0055515C" w:rsidRPr="00590CAF" w:rsidRDefault="007D27C9" w:rsidP="00A360B5">
      <w:pPr>
        <w:spacing w:line="360" w:lineRule="auto"/>
        <w:jc w:val="both"/>
      </w:pPr>
      <w:r w:rsidRPr="00590CAF">
        <w:t>The discussion above shows that s</w:t>
      </w:r>
      <w:r w:rsidR="0055515C" w:rsidRPr="00590CAF">
        <w:t>ocial capital enables women farmers to pool financial, material, and labo</w:t>
      </w:r>
      <w:r w:rsidR="00B20BFC" w:rsidRPr="00590CAF">
        <w:t>u</w:t>
      </w:r>
      <w:r w:rsidR="0055515C" w:rsidRPr="00590CAF">
        <w:t>r resources to invest in adaptation interventions that they may not be able to undertake individually, such as water harvesting or crop diversification.</w:t>
      </w:r>
      <w:r w:rsidR="008E3F44" w:rsidRPr="00590CAF">
        <w:t xml:space="preserve"> The Fig below shows the solar powered borehole provided by the local NGO</w:t>
      </w:r>
      <w:r w:rsidR="00364603" w:rsidRPr="00590CAF">
        <w:t xml:space="preserve"> in ward 11</w:t>
      </w:r>
      <w:r w:rsidR="008E3F44" w:rsidRPr="00590CAF">
        <w:t xml:space="preserve">. </w:t>
      </w:r>
    </w:p>
    <w:p w14:paraId="610E4627" w14:textId="18340A75" w:rsidR="00364603" w:rsidRPr="00590CAF" w:rsidRDefault="00364603" w:rsidP="00A360B5">
      <w:pPr>
        <w:spacing w:line="360" w:lineRule="auto"/>
        <w:jc w:val="both"/>
      </w:pPr>
      <w:r w:rsidRPr="00590CAF">
        <w:rPr>
          <w:noProof/>
          <w:lang w:val="en-US" w:eastAsia="en-US"/>
        </w:rPr>
        <w:drawing>
          <wp:inline distT="0" distB="0" distL="0" distR="0" wp14:anchorId="229EC038" wp14:editId="20B08305">
            <wp:extent cx="5731510" cy="3225870"/>
            <wp:effectExtent l="0" t="0" r="2540" b="0"/>
            <wp:docPr id="20" name="Picture 20" descr="C:\Users\regmu\Documents\BUSE\PIC - Fieldwork\IMG-202406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mu\Documents\BUSE\PIC - Fieldwork\IMG-20240605-WA00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225870"/>
                    </a:xfrm>
                    <a:prstGeom prst="rect">
                      <a:avLst/>
                    </a:prstGeom>
                    <a:noFill/>
                    <a:ln>
                      <a:noFill/>
                    </a:ln>
                  </pic:spPr>
                </pic:pic>
              </a:graphicData>
            </a:graphic>
          </wp:inline>
        </w:drawing>
      </w:r>
    </w:p>
    <w:p w14:paraId="1F81E39B" w14:textId="1FEB87DD" w:rsidR="00364603" w:rsidRPr="00590CAF" w:rsidRDefault="00364603" w:rsidP="00364603">
      <w:pPr>
        <w:jc w:val="both"/>
      </w:pPr>
      <w:r w:rsidRPr="00590CAF">
        <w:rPr>
          <w:b/>
        </w:rPr>
        <w:t>Fig 4.10</w:t>
      </w:r>
      <w:r w:rsidRPr="00590CAF">
        <w:t>: Borehole and water tank facility in Ward 11</w:t>
      </w:r>
    </w:p>
    <w:p w14:paraId="643661A9" w14:textId="2436D35A" w:rsidR="00364603" w:rsidRPr="00590CAF" w:rsidRDefault="00364603" w:rsidP="00364603">
      <w:pPr>
        <w:jc w:val="both"/>
      </w:pPr>
      <w:r w:rsidRPr="00590CAF">
        <w:rPr>
          <w:b/>
        </w:rPr>
        <w:t>Source</w:t>
      </w:r>
      <w:r w:rsidRPr="00590CAF">
        <w:t>: Author</w:t>
      </w:r>
    </w:p>
    <w:p w14:paraId="24D959E0" w14:textId="77777777" w:rsidR="006C659F" w:rsidRPr="00590CAF" w:rsidRDefault="006C659F" w:rsidP="006C659F">
      <w:pPr>
        <w:spacing w:line="360" w:lineRule="auto"/>
        <w:jc w:val="both"/>
      </w:pPr>
    </w:p>
    <w:p w14:paraId="203F929B" w14:textId="7BD88CEA" w:rsidR="006C659F" w:rsidRPr="00590CAF" w:rsidRDefault="00E62AE6" w:rsidP="006C659F">
      <w:pPr>
        <w:spacing w:line="360" w:lineRule="auto"/>
        <w:jc w:val="both"/>
      </w:pPr>
      <w:r w:rsidRPr="00590CAF">
        <w:t xml:space="preserve">The study found that 78% of the participants reported Conflict Resolution and Collective Monitoring as a result of their social capital. Social capital enables women to navigate any </w:t>
      </w:r>
      <w:r w:rsidRPr="00590CAF">
        <w:lastRenderedPageBreak/>
        <w:t xml:space="preserve">conflicts and power dynamics within the community that may arise during the implementation of </w:t>
      </w:r>
      <w:r w:rsidR="003A4581" w:rsidRPr="00590CAF">
        <w:t xml:space="preserve">measures that address </w:t>
      </w:r>
      <w:r w:rsidRPr="00590CAF">
        <w:t>climate change</w:t>
      </w:r>
      <w:r w:rsidR="003A4581" w:rsidRPr="00590CAF">
        <w:t xml:space="preserve"> related effects</w:t>
      </w:r>
      <w:r w:rsidRPr="00590CAF">
        <w:t>. It also allows them to jointly monitor and enforce the rules and agreements related to these adaptation efforts.</w:t>
      </w:r>
    </w:p>
    <w:p w14:paraId="308B21B3" w14:textId="77777777" w:rsidR="00E62AE6" w:rsidRPr="00590CAF" w:rsidRDefault="00E62AE6" w:rsidP="006C659F">
      <w:pPr>
        <w:spacing w:line="360" w:lineRule="auto"/>
        <w:jc w:val="both"/>
      </w:pPr>
    </w:p>
    <w:p w14:paraId="0F9F62D4" w14:textId="77777777" w:rsidR="008061E4" w:rsidRPr="00590CAF" w:rsidRDefault="008061E4" w:rsidP="006C659F">
      <w:pPr>
        <w:spacing w:line="360" w:lineRule="auto"/>
        <w:jc w:val="both"/>
      </w:pPr>
      <w:r w:rsidRPr="00590CAF">
        <w:t xml:space="preserve">Finally, </w:t>
      </w:r>
      <w:r w:rsidR="0055515C" w:rsidRPr="00590CAF">
        <w:t>Vertical Linkages and Multi-Stakeholder Collaboration</w:t>
      </w:r>
      <w:r w:rsidRPr="00590CAF">
        <w:t xml:space="preserve"> emerged as a key result of strong social capital from the FGDs we had.</w:t>
      </w:r>
      <w:r w:rsidR="0055515C" w:rsidRPr="00590CAF">
        <w:t xml:space="preserve"> </w:t>
      </w:r>
      <w:r w:rsidRPr="00590CAF">
        <w:t>The DDC noted that:</w:t>
      </w:r>
    </w:p>
    <w:p w14:paraId="51E58835" w14:textId="10841786" w:rsidR="008061E4" w:rsidRPr="00590CAF" w:rsidRDefault="00CC1CE7" w:rsidP="008061E4">
      <w:pPr>
        <w:spacing w:line="360" w:lineRule="auto"/>
        <w:ind w:left="567" w:right="521"/>
        <w:jc w:val="both"/>
      </w:pPr>
      <w:r w:rsidRPr="00590CAF">
        <w:rPr>
          <w:i/>
        </w:rPr>
        <w:t>What we have noticed is that we cannot develop on our own without the help of our friends who include the NGOs and those whom they bring with finance and technical knowledge, not forgetting our supporting Ministries</w:t>
      </w:r>
      <w:r w:rsidRPr="00590CAF">
        <w:t>. (DDC)</w:t>
      </w:r>
    </w:p>
    <w:p w14:paraId="71A5DA9B" w14:textId="32CF3308" w:rsidR="0055515C" w:rsidRPr="00590CAF" w:rsidRDefault="0055515C" w:rsidP="006C659F">
      <w:pPr>
        <w:spacing w:line="360" w:lineRule="auto"/>
        <w:jc w:val="both"/>
      </w:pPr>
      <w:r w:rsidRPr="00590CAF">
        <w:t>Bridging social capital that connects women farmers to external institutions, such as government agencies or NGOs, can facilitate access to technical knowledge, financial resources, and policy support for adaptation.</w:t>
      </w:r>
      <w:r w:rsidR="008061E4" w:rsidRPr="00590CAF">
        <w:t xml:space="preserve"> </w:t>
      </w:r>
    </w:p>
    <w:p w14:paraId="457D52D3" w14:textId="77777777" w:rsidR="00BB35EE" w:rsidRPr="00590CAF" w:rsidRDefault="00BB35EE" w:rsidP="00BB35EE">
      <w:pPr>
        <w:spacing w:line="360" w:lineRule="auto"/>
        <w:ind w:left="720"/>
        <w:jc w:val="both"/>
      </w:pPr>
    </w:p>
    <w:p w14:paraId="277647CC" w14:textId="56B824EB" w:rsidR="00182A7E" w:rsidRPr="00590CAF" w:rsidRDefault="000767FB" w:rsidP="000767FB">
      <w:pPr>
        <w:jc w:val="both"/>
      </w:pPr>
      <w:r w:rsidRPr="00590CAF">
        <w:t>The final questions that were asked for this question can be summed as – “</w:t>
      </w:r>
      <w:r w:rsidR="00182A7E" w:rsidRPr="00590CAF">
        <w:rPr>
          <w:b/>
          <w:i/>
        </w:rPr>
        <w:t>To what extent does social capital enhance the capacity of women farmers to adopt and implement climate-resilient agricultural practices and technologies?</w:t>
      </w:r>
      <w:r w:rsidRPr="00590CAF">
        <w:t>”</w:t>
      </w:r>
    </w:p>
    <w:p w14:paraId="692F884D" w14:textId="0F1DA077" w:rsidR="0076272A" w:rsidRPr="00590CAF" w:rsidRDefault="0076272A" w:rsidP="0076272A">
      <w:pPr>
        <w:spacing w:line="360" w:lineRule="auto"/>
        <w:jc w:val="both"/>
      </w:pPr>
    </w:p>
    <w:p w14:paraId="7EA1A914" w14:textId="4DE1B74B" w:rsidR="0076272A" w:rsidRPr="00590CAF" w:rsidRDefault="0076272A" w:rsidP="0076272A">
      <w:pPr>
        <w:spacing w:line="360" w:lineRule="auto"/>
        <w:jc w:val="both"/>
      </w:pPr>
      <w:r w:rsidRPr="00590CAF">
        <w:t>The interview discussions show the following findings:</w:t>
      </w:r>
    </w:p>
    <w:p w14:paraId="5F6BA2B4" w14:textId="005BD293" w:rsidR="00730469" w:rsidRPr="00590CAF" w:rsidRDefault="00730469" w:rsidP="00216092">
      <w:pPr>
        <w:numPr>
          <w:ilvl w:val="0"/>
          <w:numId w:val="8"/>
        </w:numPr>
        <w:spacing w:line="360" w:lineRule="auto"/>
        <w:jc w:val="both"/>
      </w:pPr>
      <w:r w:rsidRPr="00590CAF">
        <w:t xml:space="preserve">Information Sharing and Demonstration Effects: Strong social networks enable women farmers to </w:t>
      </w:r>
      <w:r w:rsidR="00E62AE6" w:rsidRPr="00590CAF">
        <w:t>get to know</w:t>
      </w:r>
      <w:r w:rsidRPr="00590CAF">
        <w:t xml:space="preserve">, </w:t>
      </w:r>
      <w:r w:rsidR="00E62AE6" w:rsidRPr="00590CAF">
        <w:t xml:space="preserve">and practice </w:t>
      </w:r>
      <w:r w:rsidRPr="00590CAF">
        <w:t>climate-smart agricultural practices and technologies through peer-to-peer knowledge sharing and demonstration effects within their communities.</w:t>
      </w:r>
    </w:p>
    <w:p w14:paraId="3F4DBCF7" w14:textId="77777777" w:rsidR="00730469" w:rsidRPr="00590CAF" w:rsidRDefault="00730469" w:rsidP="00216092">
      <w:pPr>
        <w:numPr>
          <w:ilvl w:val="0"/>
          <w:numId w:val="8"/>
        </w:numPr>
        <w:spacing w:line="360" w:lineRule="auto"/>
        <w:jc w:val="both"/>
      </w:pPr>
      <w:r w:rsidRPr="00590CAF">
        <w:t>Collective Risk-Taking and Innovation: High levels of trust and reciprocity within women's farmer groups or cooperatives can encourage collective experimentation with innovative adaptation practices, reducing individual risk and fostering a culture of innovation.</w:t>
      </w:r>
    </w:p>
    <w:p w14:paraId="245726F3" w14:textId="77777777" w:rsidR="00730469" w:rsidRPr="00590CAF" w:rsidRDefault="00730469" w:rsidP="00216092">
      <w:pPr>
        <w:numPr>
          <w:ilvl w:val="0"/>
          <w:numId w:val="8"/>
        </w:numPr>
        <w:spacing w:line="360" w:lineRule="auto"/>
        <w:jc w:val="both"/>
      </w:pPr>
      <w:r w:rsidRPr="00590CAF">
        <w:t>Access to Extension Services and Training: Women's social connections with community leaders, agricultural extension agents, and development organizations can improve their access to technical training, demonstration plots, and hands-on support for adopting climate-resilient farming techniques.</w:t>
      </w:r>
    </w:p>
    <w:p w14:paraId="3E7DFC3D" w14:textId="77777777" w:rsidR="00730469" w:rsidRPr="00590CAF" w:rsidRDefault="00730469" w:rsidP="00216092">
      <w:pPr>
        <w:numPr>
          <w:ilvl w:val="0"/>
          <w:numId w:val="8"/>
        </w:numPr>
        <w:spacing w:line="360" w:lineRule="auto"/>
        <w:jc w:val="both"/>
      </w:pPr>
      <w:r w:rsidRPr="00590CAF">
        <w:t xml:space="preserve">Resource Mobilization and </w:t>
      </w:r>
      <w:proofErr w:type="spellStart"/>
      <w:r w:rsidRPr="00590CAF">
        <w:t>Labor</w:t>
      </w:r>
      <w:proofErr w:type="spellEnd"/>
      <w:r w:rsidRPr="00590CAF">
        <w:t xml:space="preserve"> Sharing: Social capital facilitates the pooling of financial, material, and </w:t>
      </w:r>
      <w:proofErr w:type="spellStart"/>
      <w:r w:rsidRPr="00590CAF">
        <w:t>labor</w:t>
      </w:r>
      <w:proofErr w:type="spellEnd"/>
      <w:r w:rsidRPr="00590CAF">
        <w:t xml:space="preserve"> resources among women farmers, enabling them to collectively invest in and implement adaptation practices that may be too costly or </w:t>
      </w:r>
      <w:proofErr w:type="spellStart"/>
      <w:r w:rsidRPr="00590CAF">
        <w:t>labor-intensive</w:t>
      </w:r>
      <w:proofErr w:type="spellEnd"/>
      <w:r w:rsidRPr="00590CAF">
        <w:t xml:space="preserve"> for individual households.</w:t>
      </w:r>
    </w:p>
    <w:p w14:paraId="02428056" w14:textId="77777777" w:rsidR="00730469" w:rsidRPr="00590CAF" w:rsidRDefault="00730469" w:rsidP="00216092">
      <w:pPr>
        <w:numPr>
          <w:ilvl w:val="0"/>
          <w:numId w:val="8"/>
        </w:numPr>
        <w:spacing w:line="360" w:lineRule="auto"/>
        <w:jc w:val="both"/>
      </w:pPr>
      <w:r w:rsidRPr="00590CAF">
        <w:lastRenderedPageBreak/>
        <w:t>Collective Monitoring and Troubleshooting: Women's social networks can support the joint troubleshooting of adaptation challenges, co-creation of contextualized solutions, and collective monitoring of the implementation and performance of climate-resilient practices.</w:t>
      </w:r>
    </w:p>
    <w:p w14:paraId="4C42245B" w14:textId="0B858571" w:rsidR="00730469" w:rsidRPr="00590CAF" w:rsidRDefault="00730469" w:rsidP="00216092">
      <w:pPr>
        <w:numPr>
          <w:ilvl w:val="0"/>
          <w:numId w:val="8"/>
        </w:numPr>
        <w:spacing w:line="360" w:lineRule="auto"/>
        <w:jc w:val="both"/>
      </w:pPr>
      <w:r w:rsidRPr="00590CAF">
        <w:t>Institutional Trust and Policy Engagement: When women farmers have strong social ties with local authorities and policymakers, it can enhance their trust in go</w:t>
      </w:r>
      <w:r w:rsidR="00E62AE6" w:rsidRPr="00590CAF">
        <w:t>vernment support for adaptation.</w:t>
      </w:r>
    </w:p>
    <w:p w14:paraId="20798AFC" w14:textId="7CF47070" w:rsidR="00730469" w:rsidRPr="00590CAF" w:rsidRDefault="00730469" w:rsidP="00216092">
      <w:pPr>
        <w:numPr>
          <w:ilvl w:val="0"/>
          <w:numId w:val="8"/>
        </w:numPr>
        <w:spacing w:line="360" w:lineRule="auto"/>
        <w:jc w:val="both"/>
      </w:pPr>
      <w:r w:rsidRPr="00590CAF">
        <w:t>Intergenerational Knowledge Transfer: The transmission of traditional ecological knowledge and adaptation strategies across generations within women's social networks can complement the adoption of new climate-resilient practices, creating a dynamic synthesis of old and new approaches.</w:t>
      </w:r>
    </w:p>
    <w:p w14:paraId="488A6303" w14:textId="1FE45476" w:rsidR="001B5723" w:rsidRPr="00590CAF" w:rsidRDefault="001B5723" w:rsidP="001B5723">
      <w:pPr>
        <w:spacing w:line="360" w:lineRule="auto"/>
        <w:ind w:left="720"/>
        <w:jc w:val="both"/>
      </w:pPr>
    </w:p>
    <w:p w14:paraId="2F1CC840" w14:textId="255D0F9B" w:rsidR="00182A7E" w:rsidRPr="00590CAF" w:rsidRDefault="00E469D3" w:rsidP="00E469D3">
      <w:pPr>
        <w:pStyle w:val="Heading2"/>
      </w:pPr>
      <w:bookmarkStart w:id="57" w:name="_Toc168507205"/>
      <w:r w:rsidRPr="00590CAF">
        <w:t xml:space="preserve">4.4. The </w:t>
      </w:r>
      <w:r w:rsidR="00182A7E" w:rsidRPr="00590CAF">
        <w:t xml:space="preserve">governance of </w:t>
      </w:r>
      <w:r w:rsidR="00F502DD" w:rsidRPr="00590CAF">
        <w:t xml:space="preserve">agricultural women schemes </w:t>
      </w:r>
      <w:r w:rsidR="00572D7E" w:rsidRPr="00590CAF">
        <w:t>- influence of social capital</w:t>
      </w:r>
      <w:bookmarkEnd w:id="57"/>
      <w:r w:rsidR="00572D7E" w:rsidRPr="00590CAF">
        <w:t xml:space="preserve"> </w:t>
      </w:r>
    </w:p>
    <w:p w14:paraId="2C9CE001" w14:textId="77777777" w:rsidR="001B5723" w:rsidRPr="00590CAF" w:rsidRDefault="001B5723" w:rsidP="00B109F4">
      <w:pPr>
        <w:spacing w:line="360" w:lineRule="auto"/>
        <w:jc w:val="both"/>
      </w:pPr>
    </w:p>
    <w:p w14:paraId="7E3B03CE" w14:textId="151DA057" w:rsidR="00182A7E" w:rsidRPr="00590CAF" w:rsidRDefault="00B109F4" w:rsidP="00B109F4">
      <w:pPr>
        <w:spacing w:line="360" w:lineRule="auto"/>
        <w:jc w:val="both"/>
      </w:pPr>
      <w:r w:rsidRPr="00590CAF">
        <w:t xml:space="preserve">The first set of questions can be grouped as - </w:t>
      </w:r>
      <w:r w:rsidR="00182A7E" w:rsidRPr="00590CAF">
        <w:rPr>
          <w:b/>
          <w:i/>
        </w:rPr>
        <w:t>How does social capital influence the decision-making processes and power dynamics within women's smallholder farming communities in Zvishavane regarding climate change adaptation</w:t>
      </w:r>
      <w:r w:rsidR="00182A7E" w:rsidRPr="00590CAF">
        <w:t>?</w:t>
      </w:r>
    </w:p>
    <w:p w14:paraId="00CB8711" w14:textId="7F259E86" w:rsidR="00730469" w:rsidRPr="00590CAF" w:rsidRDefault="00730469" w:rsidP="00730469">
      <w:pPr>
        <w:spacing w:line="360" w:lineRule="auto"/>
        <w:ind w:left="720"/>
        <w:jc w:val="both"/>
      </w:pPr>
    </w:p>
    <w:p w14:paraId="58525E5B" w14:textId="14C1EEB1" w:rsidR="00EC5ABA" w:rsidRPr="00590CAF" w:rsidRDefault="00EC5ABA" w:rsidP="00EC5ABA">
      <w:pPr>
        <w:spacing w:after="240" w:line="360" w:lineRule="auto"/>
        <w:jc w:val="both"/>
      </w:pPr>
      <w:r w:rsidRPr="00590CAF">
        <w:t>The responses that emerged from the study can be themed into collective decision-making; social leverage and negotiation; intergenerational knowledge exchange; social norms and gendered roles and collective action and advocacy.</w:t>
      </w:r>
    </w:p>
    <w:p w14:paraId="02BD6179" w14:textId="5F8D0873" w:rsidR="00730469" w:rsidRPr="00590CAF" w:rsidRDefault="00730469" w:rsidP="00EC5ABA">
      <w:pPr>
        <w:spacing w:line="360" w:lineRule="auto"/>
        <w:jc w:val="both"/>
      </w:pPr>
      <w:r w:rsidRPr="00590CAF">
        <w:t>Collective Decision-Making</w:t>
      </w:r>
      <w:r w:rsidR="00EC5ABA" w:rsidRPr="00590CAF">
        <w:t xml:space="preserve"> was suggested by 85% of the research participants.</w:t>
      </w:r>
      <w:r w:rsidRPr="00590CAF">
        <w:t xml:space="preserve"> </w:t>
      </w:r>
      <w:r w:rsidR="00EC5ABA" w:rsidRPr="00590CAF">
        <w:t>The NGO and AGRITEX Officers who participated in the study pointed out that s</w:t>
      </w:r>
      <w:r w:rsidRPr="00590CAF">
        <w:t>trong bonding social capital among women farmers can facilitate collective decision-making processes, where community members jointly identify climate risks, prioriti</w:t>
      </w:r>
      <w:r w:rsidR="00EC5ABA" w:rsidRPr="00590CAF">
        <w:t>s</w:t>
      </w:r>
      <w:r w:rsidRPr="00590CAF">
        <w:t>e ad</w:t>
      </w:r>
      <w:r w:rsidR="00EC5ABA" w:rsidRPr="00590CAF">
        <w:t>aptation strategies, and mobilise</w:t>
      </w:r>
      <w:r w:rsidRPr="00590CAF">
        <w:t xml:space="preserve"> resources to implement them.</w:t>
      </w:r>
      <w:r w:rsidR="00EC5ABA" w:rsidRPr="00590CAF">
        <w:t xml:space="preserve"> </w:t>
      </w:r>
    </w:p>
    <w:p w14:paraId="78481BDD" w14:textId="77777777" w:rsidR="00EC5ABA" w:rsidRPr="00590CAF" w:rsidRDefault="00EC5ABA" w:rsidP="00EC5ABA">
      <w:pPr>
        <w:spacing w:line="360" w:lineRule="auto"/>
        <w:jc w:val="both"/>
      </w:pPr>
    </w:p>
    <w:p w14:paraId="36510758" w14:textId="49D6AF2F" w:rsidR="00730469" w:rsidRPr="00590CAF" w:rsidRDefault="00EC5ABA" w:rsidP="00EC5ABA">
      <w:pPr>
        <w:spacing w:line="360" w:lineRule="auto"/>
        <w:jc w:val="both"/>
      </w:pPr>
      <w:r w:rsidRPr="00590CAF">
        <w:t xml:space="preserve">Women farmers (91%) and all experts (100%) highlighted the </w:t>
      </w:r>
      <w:r w:rsidR="00730469" w:rsidRPr="00590CAF">
        <w:t>Inclusion and Representation</w:t>
      </w:r>
      <w:r w:rsidRPr="00590CAF">
        <w:t xml:space="preserve"> of women as important in addressing climate change issues.</w:t>
      </w:r>
      <w:r w:rsidR="00730469" w:rsidRPr="00590CAF">
        <w:t xml:space="preserve"> Women's participation in formal and informal social networks can enhance their voice and influence in community-level adaptation planning and decision-making, countering traditional gender-based power imbalances.</w:t>
      </w:r>
      <w:r w:rsidRPr="00590CAF">
        <w:t xml:space="preserve"> A farmer in Ward 7 noted that:</w:t>
      </w:r>
    </w:p>
    <w:p w14:paraId="4C0B7717" w14:textId="72629AF8" w:rsidR="00EC5ABA" w:rsidRPr="00590CAF" w:rsidRDefault="00EC5ABA" w:rsidP="00EC5ABA">
      <w:pPr>
        <w:spacing w:line="360" w:lineRule="auto"/>
        <w:ind w:left="567" w:right="521"/>
        <w:jc w:val="both"/>
      </w:pPr>
      <w:r w:rsidRPr="00590CAF">
        <w:rPr>
          <w:i/>
        </w:rPr>
        <w:lastRenderedPageBreak/>
        <w:t xml:space="preserve">Women should be </w:t>
      </w:r>
      <w:r w:rsidR="00AB40F5" w:rsidRPr="00590CAF">
        <w:rPr>
          <w:i/>
        </w:rPr>
        <w:t>represented</w:t>
      </w:r>
      <w:r w:rsidRPr="00590CAF">
        <w:rPr>
          <w:i/>
        </w:rPr>
        <w:t xml:space="preserve"> and included in all decisions. This is very important so that strategies that are proposed during the meetings must meet our needs and capabilities.</w:t>
      </w:r>
      <w:r w:rsidRPr="00590CAF">
        <w:t xml:space="preserve"> </w:t>
      </w:r>
      <w:r w:rsidR="00AB40F5" w:rsidRPr="00590CAF">
        <w:t>(FMR16)</w:t>
      </w:r>
    </w:p>
    <w:p w14:paraId="392B46FA" w14:textId="77777777" w:rsidR="00EC5ABA" w:rsidRPr="00590CAF" w:rsidRDefault="00EC5ABA" w:rsidP="00EC5ABA">
      <w:pPr>
        <w:spacing w:line="360" w:lineRule="auto"/>
        <w:jc w:val="both"/>
      </w:pPr>
    </w:p>
    <w:p w14:paraId="5D939123" w14:textId="2D5FF754" w:rsidR="00730469" w:rsidRPr="00590CAF" w:rsidRDefault="00730469" w:rsidP="00EC5ABA">
      <w:pPr>
        <w:spacing w:line="360" w:lineRule="auto"/>
        <w:jc w:val="both"/>
      </w:pPr>
      <w:r w:rsidRPr="00590CAF">
        <w:t>Social Leverage and Negotiation: Women's bridging social capital, such as connections with local au</w:t>
      </w:r>
      <w:r w:rsidR="00EC5ABA" w:rsidRPr="00590CAF">
        <w:t>thorities or development organis</w:t>
      </w:r>
      <w:r w:rsidRPr="00590CAF">
        <w:t>ations, can provide them with greater social leverage to negotiate for their adaptation needs and interests to be addressed.</w:t>
      </w:r>
    </w:p>
    <w:p w14:paraId="51AAEB77" w14:textId="77777777" w:rsidR="00AB40F5" w:rsidRPr="00590CAF" w:rsidRDefault="00AB40F5" w:rsidP="00AB40F5">
      <w:pPr>
        <w:spacing w:line="360" w:lineRule="auto"/>
        <w:jc w:val="both"/>
      </w:pPr>
    </w:p>
    <w:p w14:paraId="1648C339" w14:textId="1F38D22C" w:rsidR="00CE3577" w:rsidRPr="00590CAF" w:rsidRDefault="00CE3577" w:rsidP="00AB40F5">
      <w:pPr>
        <w:spacing w:line="360" w:lineRule="auto"/>
        <w:jc w:val="both"/>
      </w:pPr>
      <w:r w:rsidRPr="00590CAF">
        <w:t>Intra-household dynamics were identified as resulting from social capital.</w:t>
      </w:r>
      <w:r w:rsidR="00730469" w:rsidRPr="00590CAF">
        <w:t xml:space="preserve"> </w:t>
      </w:r>
      <w:r w:rsidRPr="00590CAF">
        <w:t>The Chief noted that:</w:t>
      </w:r>
    </w:p>
    <w:p w14:paraId="04B25CB1" w14:textId="557509A9" w:rsidR="00CE3577" w:rsidRPr="00590CAF" w:rsidRDefault="00CE3577" w:rsidP="002765C0">
      <w:pPr>
        <w:spacing w:after="240" w:line="360" w:lineRule="auto"/>
        <w:ind w:left="567" w:right="521"/>
        <w:jc w:val="both"/>
      </w:pPr>
      <w:r w:rsidRPr="00590CAF">
        <w:rPr>
          <w:i/>
        </w:rPr>
        <w:t xml:space="preserve">The ability of </w:t>
      </w:r>
      <w:r w:rsidR="006D54B0" w:rsidRPr="00590CAF">
        <w:rPr>
          <w:i/>
        </w:rPr>
        <w:t>women</w:t>
      </w:r>
      <w:r w:rsidRPr="00590CAF">
        <w:rPr>
          <w:i/>
        </w:rPr>
        <w:t xml:space="preserve"> to participate in community decision-making rests with her husband and how they do things in their family. Otherwise, as a community we allow everyone to participate in decision</w:t>
      </w:r>
      <w:r w:rsidR="006D54B0" w:rsidRPr="00590CAF">
        <w:rPr>
          <w:i/>
        </w:rPr>
        <w:t>-</w:t>
      </w:r>
      <w:r w:rsidRPr="00590CAF">
        <w:rPr>
          <w:i/>
        </w:rPr>
        <w:t>making</w:t>
      </w:r>
      <w:r w:rsidRPr="00590CAF">
        <w:t>. (Chief)</w:t>
      </w:r>
    </w:p>
    <w:p w14:paraId="154DE711" w14:textId="5AFAE562" w:rsidR="00CE3577" w:rsidRPr="00590CAF" w:rsidRDefault="00CE3577" w:rsidP="00CC24EA">
      <w:pPr>
        <w:spacing w:line="360" w:lineRule="auto"/>
        <w:ind w:right="-46"/>
        <w:jc w:val="both"/>
      </w:pPr>
      <w:r w:rsidRPr="00590CAF">
        <w:t>Some farmers (22%</w:t>
      </w:r>
      <w:r w:rsidR="006D54B0" w:rsidRPr="00590CAF">
        <w:t>)</w:t>
      </w:r>
      <w:r w:rsidRPr="00590CAF">
        <w:t xml:space="preserve"> cited that they were not being given enough space by their husbands to make decisions in the community. </w:t>
      </w:r>
      <w:r w:rsidR="002765C0" w:rsidRPr="00590CAF">
        <w:t xml:space="preserve">Nevertheless, they all cited that their husbands allow them to do productive activities that support the family and improve the lives of people. </w:t>
      </w:r>
      <w:r w:rsidR="00CC24EA" w:rsidRPr="00590CAF">
        <w:t>One of the women noted that:</w:t>
      </w:r>
    </w:p>
    <w:p w14:paraId="663EBE56" w14:textId="075F9BB3" w:rsidR="00CC24EA" w:rsidRPr="00590CAF" w:rsidRDefault="00CC24EA" w:rsidP="002F3CD4">
      <w:pPr>
        <w:spacing w:after="240" w:line="360" w:lineRule="auto"/>
        <w:ind w:left="567" w:right="521"/>
        <w:jc w:val="both"/>
        <w:rPr>
          <w:i/>
        </w:rPr>
      </w:pPr>
      <w:r w:rsidRPr="00590CAF">
        <w:rPr>
          <w:i/>
        </w:rPr>
        <w:t>We are in good books with our husbands in the works we do in the gardens. They are very supportive. (FMR26)</w:t>
      </w:r>
    </w:p>
    <w:p w14:paraId="0133D837" w14:textId="02880D03" w:rsidR="00730469" w:rsidRPr="00590CAF" w:rsidRDefault="00CE3577" w:rsidP="00CE3577">
      <w:pPr>
        <w:spacing w:line="360" w:lineRule="auto"/>
        <w:ind w:right="521"/>
        <w:jc w:val="both"/>
      </w:pPr>
      <w:r w:rsidRPr="00590CAF">
        <w:t>Thus, w</w:t>
      </w:r>
      <w:r w:rsidR="00730469" w:rsidRPr="00590CAF">
        <w:t>omen's social capital within the household, such as their relationships with spouses or elders, can shape their decision-making power and control over resources for adaptation, especially in patriarchal contexts.</w:t>
      </w:r>
    </w:p>
    <w:p w14:paraId="7CE660B9" w14:textId="77777777" w:rsidR="007A0B0F" w:rsidRPr="00590CAF" w:rsidRDefault="007A0B0F" w:rsidP="007A0B0F">
      <w:pPr>
        <w:spacing w:line="360" w:lineRule="auto"/>
        <w:jc w:val="both"/>
      </w:pPr>
    </w:p>
    <w:p w14:paraId="789F8617" w14:textId="77777777" w:rsidR="00152F82" w:rsidRPr="00590CAF" w:rsidRDefault="007A0B0F" w:rsidP="007A0B0F">
      <w:pPr>
        <w:spacing w:line="360" w:lineRule="auto"/>
        <w:jc w:val="both"/>
      </w:pPr>
      <w:r w:rsidRPr="00590CAF">
        <w:t xml:space="preserve">Another interesting outcome of social capital cited by 77% of the participants is </w:t>
      </w:r>
      <w:r w:rsidR="00730469" w:rsidRPr="00590CAF">
        <w:t>Inter</w:t>
      </w:r>
      <w:r w:rsidR="00152F82" w:rsidRPr="00590CAF">
        <w:t>generational Knowledge Exchange. A women in her 50s noted that:</w:t>
      </w:r>
    </w:p>
    <w:p w14:paraId="7BB5C3D9" w14:textId="22895F72" w:rsidR="00152F82" w:rsidRPr="00590CAF" w:rsidRDefault="00152F82" w:rsidP="00152F82">
      <w:pPr>
        <w:spacing w:line="360" w:lineRule="auto"/>
        <w:ind w:left="567" w:right="521"/>
        <w:jc w:val="both"/>
      </w:pPr>
      <w:r w:rsidRPr="00590CAF">
        <w:rPr>
          <w:i/>
        </w:rPr>
        <w:t>We, the elderly, share some of the conservation strategies with the youthful farmers. Most of them have been approved by the AGRITEX Officers and have been successful in treating our chickens and controlling pests</w:t>
      </w:r>
      <w:r w:rsidRPr="00590CAF">
        <w:t>. (FMR 30)</w:t>
      </w:r>
    </w:p>
    <w:p w14:paraId="3CFA6A0E" w14:textId="4681C6D5" w:rsidR="00730469" w:rsidRPr="00590CAF" w:rsidRDefault="00730469" w:rsidP="007A0B0F">
      <w:pPr>
        <w:spacing w:line="360" w:lineRule="auto"/>
        <w:jc w:val="both"/>
      </w:pPr>
      <w:r w:rsidRPr="00590CAF">
        <w:t xml:space="preserve"> The transmission of traditional ecological knowledge and adaptation strategies across generations within women's social networks can influence community-level adaptation decision-making and the valuation of women's expertise.</w:t>
      </w:r>
    </w:p>
    <w:p w14:paraId="0142CF05" w14:textId="77777777" w:rsidR="004B43F6" w:rsidRPr="00590CAF" w:rsidRDefault="00152F82" w:rsidP="00152F82">
      <w:pPr>
        <w:spacing w:line="360" w:lineRule="auto"/>
        <w:jc w:val="both"/>
      </w:pPr>
      <w:r w:rsidRPr="00590CAF">
        <w:lastRenderedPageBreak/>
        <w:t xml:space="preserve">The issue of </w:t>
      </w:r>
      <w:r w:rsidR="00730469" w:rsidRPr="00590CAF">
        <w:t>Social Norms and Gendered Roles</w:t>
      </w:r>
      <w:r w:rsidRPr="00590CAF">
        <w:t xml:space="preserve"> emerged among most farmers as a consideration on the impact of social capital in women participation</w:t>
      </w:r>
      <w:r w:rsidR="004B43F6" w:rsidRPr="00590CAF">
        <w:t>. A women in her late 20s noted that</w:t>
      </w:r>
      <w:r w:rsidR="00730469" w:rsidRPr="00590CAF">
        <w:t xml:space="preserve">: </w:t>
      </w:r>
    </w:p>
    <w:p w14:paraId="71A30156" w14:textId="12DFEE2E" w:rsidR="004B43F6" w:rsidRPr="00590CAF" w:rsidRDefault="004B43F6" w:rsidP="004B43F6">
      <w:pPr>
        <w:spacing w:line="360" w:lineRule="auto"/>
        <w:ind w:left="567" w:right="521"/>
        <w:jc w:val="both"/>
      </w:pPr>
      <w:r w:rsidRPr="00590CAF">
        <w:rPr>
          <w:i/>
        </w:rPr>
        <w:t>At times, as women it is not difficult to just leave the house at attend meetings as our husbands do because we also have children to take care of. Even the husbands expect us to do house chores</w:t>
      </w:r>
      <w:r w:rsidRPr="00590CAF">
        <w:t xml:space="preserve">. (FMR29) </w:t>
      </w:r>
    </w:p>
    <w:p w14:paraId="6DC37E24" w14:textId="6AB9B6B4" w:rsidR="00730469" w:rsidRPr="00590CAF" w:rsidRDefault="00730469" w:rsidP="00152F82">
      <w:pPr>
        <w:spacing w:line="360" w:lineRule="auto"/>
        <w:jc w:val="both"/>
      </w:pPr>
      <w:r w:rsidRPr="00590CAF">
        <w:t>Prevailing social norms and gendered roles within the community can either enable or constrain women's ability to mobilize their social capital for adaptation, depending on cultural contexts.</w:t>
      </w:r>
    </w:p>
    <w:p w14:paraId="56F845E6" w14:textId="77777777" w:rsidR="004B43F6" w:rsidRPr="00590CAF" w:rsidRDefault="004B43F6" w:rsidP="004B43F6">
      <w:pPr>
        <w:spacing w:line="360" w:lineRule="auto"/>
        <w:jc w:val="both"/>
      </w:pPr>
    </w:p>
    <w:p w14:paraId="390DFDC2" w14:textId="7866DDC9" w:rsidR="00182A7E" w:rsidRPr="00590CAF" w:rsidRDefault="00E03902" w:rsidP="00E03902">
      <w:pPr>
        <w:jc w:val="both"/>
      </w:pPr>
      <w:r w:rsidRPr="00590CAF">
        <w:t xml:space="preserve">Another set of questions on the </w:t>
      </w:r>
      <w:r w:rsidR="00BD4181" w:rsidRPr="00590CAF">
        <w:t xml:space="preserve">that were asked on </w:t>
      </w:r>
      <w:r w:rsidRPr="00590CAF">
        <w:t xml:space="preserve">governance and social capital </w:t>
      </w:r>
      <w:r w:rsidR="00BD4181" w:rsidRPr="00590CAF">
        <w:t xml:space="preserve">can be grouped </w:t>
      </w:r>
      <w:r w:rsidRPr="00590CAF">
        <w:t>as -</w:t>
      </w:r>
      <w:r w:rsidRPr="00590CAF">
        <w:rPr>
          <w:b/>
          <w:i/>
        </w:rPr>
        <w:t xml:space="preserve"> </w:t>
      </w:r>
      <w:r w:rsidR="00182A7E" w:rsidRPr="00590CAF">
        <w:rPr>
          <w:b/>
          <w:i/>
        </w:rPr>
        <w:t xml:space="preserve">What role does social capital play in </w:t>
      </w:r>
      <w:r w:rsidR="00BD4181" w:rsidRPr="00590CAF">
        <w:rPr>
          <w:b/>
          <w:i/>
        </w:rPr>
        <w:t>the involvement of women into farming in deciding steps to take when addressing</w:t>
      </w:r>
      <w:r w:rsidR="00182A7E" w:rsidRPr="00590CAF">
        <w:rPr>
          <w:b/>
          <w:i/>
        </w:rPr>
        <w:t xml:space="preserve"> climate change?</w:t>
      </w:r>
    </w:p>
    <w:p w14:paraId="38365453" w14:textId="79A12876" w:rsidR="00730469" w:rsidRPr="00590CAF" w:rsidRDefault="00730469" w:rsidP="00E03902">
      <w:pPr>
        <w:spacing w:line="360" w:lineRule="auto"/>
        <w:jc w:val="both"/>
      </w:pPr>
    </w:p>
    <w:p w14:paraId="369A3918" w14:textId="14C5776F" w:rsidR="00E03902" w:rsidRPr="00590CAF" w:rsidRDefault="00E03902" w:rsidP="00E03902">
      <w:pPr>
        <w:spacing w:line="360" w:lineRule="auto"/>
        <w:jc w:val="both"/>
      </w:pPr>
      <w:r w:rsidRPr="00590CAF">
        <w:t>The responses received from participants identified are shown in Figure 4.11.</w:t>
      </w:r>
    </w:p>
    <w:p w14:paraId="76838795" w14:textId="77777777" w:rsidR="00E03902" w:rsidRPr="00590CAF" w:rsidRDefault="00E03902" w:rsidP="00E03902">
      <w:pPr>
        <w:spacing w:line="360" w:lineRule="auto"/>
        <w:jc w:val="both"/>
      </w:pPr>
    </w:p>
    <w:p w14:paraId="7CDD1E2B" w14:textId="7A8D3CE0" w:rsidR="00E03902" w:rsidRPr="00590CAF" w:rsidRDefault="00E03902" w:rsidP="00E03902">
      <w:pPr>
        <w:spacing w:line="360" w:lineRule="auto"/>
        <w:jc w:val="both"/>
      </w:pPr>
      <w:r w:rsidRPr="00590CAF">
        <w:rPr>
          <w:noProof/>
          <w:lang w:val="en-US" w:eastAsia="en-US"/>
        </w:rPr>
        <w:drawing>
          <wp:inline distT="0" distB="0" distL="0" distR="0" wp14:anchorId="2C56CA3C" wp14:editId="68CC7B3B">
            <wp:extent cx="5067300" cy="3098800"/>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655C28" w14:textId="4357FCBD" w:rsidR="000D0BA8" w:rsidRPr="00590CAF" w:rsidRDefault="000D0BA8" w:rsidP="000D0BA8">
      <w:pPr>
        <w:jc w:val="both"/>
      </w:pPr>
      <w:r w:rsidRPr="00590CAF">
        <w:rPr>
          <w:b/>
        </w:rPr>
        <w:t>FIG. 4.11</w:t>
      </w:r>
      <w:r w:rsidRPr="00590CAF">
        <w:t xml:space="preserve">: </w:t>
      </w:r>
      <w:r w:rsidR="00FD3FCD" w:rsidRPr="00590CAF">
        <w:t>Decision making - S</w:t>
      </w:r>
      <w:r w:rsidRPr="00590CAF">
        <w:t xml:space="preserve">ocial capital </w:t>
      </w:r>
      <w:r w:rsidR="00FD3FCD" w:rsidRPr="00590CAF">
        <w:t>and</w:t>
      </w:r>
      <w:r w:rsidRPr="00590CAF">
        <w:t xml:space="preserve"> </w:t>
      </w:r>
      <w:r w:rsidR="00FD3FCD" w:rsidRPr="00590CAF">
        <w:t xml:space="preserve">women </w:t>
      </w:r>
      <w:r w:rsidRPr="00590CAF">
        <w:t xml:space="preserve">participation </w:t>
      </w:r>
    </w:p>
    <w:p w14:paraId="019497BD" w14:textId="03BA5BBC" w:rsidR="000D0BA8" w:rsidRPr="00590CAF" w:rsidRDefault="000D0BA8" w:rsidP="00E03902">
      <w:pPr>
        <w:spacing w:line="360" w:lineRule="auto"/>
        <w:jc w:val="both"/>
      </w:pPr>
      <w:r w:rsidRPr="00590CAF">
        <w:rPr>
          <w:b/>
        </w:rPr>
        <w:t>Source</w:t>
      </w:r>
      <w:r w:rsidRPr="00590CAF">
        <w:t xml:space="preserve">: Author </w:t>
      </w:r>
    </w:p>
    <w:p w14:paraId="1F5DE03D" w14:textId="627F43A9" w:rsidR="000D0BA8" w:rsidRPr="00590CAF" w:rsidRDefault="000D0BA8" w:rsidP="00E03902">
      <w:pPr>
        <w:spacing w:line="360" w:lineRule="auto"/>
        <w:jc w:val="both"/>
      </w:pPr>
    </w:p>
    <w:p w14:paraId="47538488" w14:textId="482B5F23" w:rsidR="002E5C5D" w:rsidRPr="00590CAF" w:rsidRDefault="002E5C5D" w:rsidP="00E03902">
      <w:pPr>
        <w:spacing w:line="360" w:lineRule="auto"/>
        <w:jc w:val="both"/>
      </w:pPr>
      <w:r w:rsidRPr="00590CAF">
        <w:t>Focus Group Discussions reported these five roles as:</w:t>
      </w:r>
    </w:p>
    <w:p w14:paraId="0FA445AE" w14:textId="6F5B7E3C" w:rsidR="00730469" w:rsidRPr="00590CAF" w:rsidRDefault="002E5C5D" w:rsidP="002E5C5D">
      <w:pPr>
        <w:spacing w:line="360" w:lineRule="auto"/>
        <w:jc w:val="both"/>
      </w:pPr>
      <w:r w:rsidRPr="00590CAF">
        <w:t xml:space="preserve">First, </w:t>
      </w:r>
      <w:r w:rsidR="00730469" w:rsidRPr="00590CAF">
        <w:t>Social Networks and Civic Engagement</w:t>
      </w:r>
      <w:r w:rsidRPr="00590CAF">
        <w:t xml:space="preserve"> allows women to participate.</w:t>
      </w:r>
      <w:r w:rsidR="00730469" w:rsidRPr="00590CAF">
        <w:t xml:space="preserve"> Women's participation in formal and informal social networks, such as farmer cooperatives, community-based organizations, and local government committees, </w:t>
      </w:r>
      <w:r w:rsidR="006D626C" w:rsidRPr="00590CAF">
        <w:t xml:space="preserve">were cited as vital in making decisions that on problems that affects women. </w:t>
      </w:r>
    </w:p>
    <w:p w14:paraId="1C8E8153" w14:textId="77777777" w:rsidR="002E5C5D" w:rsidRPr="00590CAF" w:rsidRDefault="002E5C5D" w:rsidP="002E5C5D">
      <w:pPr>
        <w:spacing w:line="360" w:lineRule="auto"/>
        <w:jc w:val="both"/>
      </w:pPr>
    </w:p>
    <w:p w14:paraId="2C11E70C" w14:textId="48246B69" w:rsidR="00730469" w:rsidRPr="00590CAF" w:rsidRDefault="006D626C" w:rsidP="002E5C5D">
      <w:pPr>
        <w:spacing w:line="360" w:lineRule="auto"/>
        <w:jc w:val="both"/>
      </w:pPr>
      <w:r w:rsidRPr="00590CAF">
        <w:t>F</w:t>
      </w:r>
      <w:r w:rsidR="002E5C5D" w:rsidRPr="00590CAF">
        <w:t xml:space="preserve">rom 80% of FGD participants </w:t>
      </w:r>
      <w:r w:rsidRPr="00590CAF">
        <w:t xml:space="preserve">it emerged that </w:t>
      </w:r>
      <w:r w:rsidR="00730469" w:rsidRPr="00590CAF">
        <w:t>Colle</w:t>
      </w:r>
      <w:r w:rsidR="002E5C5D" w:rsidRPr="00590CAF">
        <w:t>ctive Mobilization and Advocacy</w:t>
      </w:r>
      <w:r w:rsidRPr="00590CAF">
        <w:t xml:space="preserve"> emerged</w:t>
      </w:r>
      <w:r w:rsidR="002E5C5D" w:rsidRPr="00590CAF">
        <w:t>.</w:t>
      </w:r>
      <w:r w:rsidR="00730469" w:rsidRPr="00590CAF">
        <w:t xml:space="preserve"> Strong bonding social capital among women farmers can enable them to collectively mobilize, advocate, and negotiate for their representation and interests to be included in local adaptation planning and implementation.</w:t>
      </w:r>
    </w:p>
    <w:p w14:paraId="6564D2F4" w14:textId="77777777" w:rsidR="002E5C5D" w:rsidRPr="00590CAF" w:rsidRDefault="002E5C5D" w:rsidP="002E5C5D">
      <w:pPr>
        <w:spacing w:line="360" w:lineRule="auto"/>
        <w:jc w:val="both"/>
      </w:pPr>
    </w:p>
    <w:p w14:paraId="5C77DF99" w14:textId="56EC6B06" w:rsidR="00C32514" w:rsidRPr="00590CAF" w:rsidRDefault="00106D06" w:rsidP="002E5C5D">
      <w:pPr>
        <w:spacing w:line="360" w:lineRule="auto"/>
        <w:jc w:val="both"/>
      </w:pPr>
      <w:r w:rsidRPr="00590CAF">
        <w:t>Furthermore, t</w:t>
      </w:r>
      <w:r w:rsidR="00BB39FF" w:rsidRPr="00590CAF">
        <w:t xml:space="preserve">he study found that seventy-four percent (74%) of the Zvishavane farmers cited Institutional Access and Bridging Social Capital as outcomes stemming from their strong social capital. </w:t>
      </w:r>
      <w:r w:rsidR="00C32514" w:rsidRPr="00590CAF">
        <w:t>WADCO member during the FGDs said that:</w:t>
      </w:r>
    </w:p>
    <w:p w14:paraId="110385A6" w14:textId="6985D91F" w:rsidR="00C32514" w:rsidRPr="00590CAF" w:rsidRDefault="00C32514" w:rsidP="00C32514">
      <w:pPr>
        <w:spacing w:line="360" w:lineRule="auto"/>
        <w:ind w:left="567" w:right="521"/>
        <w:jc w:val="both"/>
      </w:pPr>
      <w:r w:rsidRPr="00590CAF">
        <w:rPr>
          <w:i/>
        </w:rPr>
        <w:t>Women groups they just need a clear plan or something that leads to a result that benefits the community and they get support from NGOs and they have a Ministry dedicated for them. The Government pledged to support women groups.</w:t>
      </w:r>
      <w:r w:rsidRPr="00590CAF">
        <w:t xml:space="preserve"> (WADCO1)</w:t>
      </w:r>
    </w:p>
    <w:p w14:paraId="45D99219" w14:textId="7E01400F" w:rsidR="00730469" w:rsidRPr="00590CAF" w:rsidRDefault="00730469" w:rsidP="002E5C5D">
      <w:pPr>
        <w:spacing w:line="360" w:lineRule="auto"/>
        <w:jc w:val="both"/>
      </w:pPr>
      <w:r w:rsidRPr="00590CAF">
        <w:t>Women's connections with influential community leaders, government officials, and development practitioners (bridging social capital) can facilitate their access to and participation in local climate change governance structures.</w:t>
      </w:r>
    </w:p>
    <w:p w14:paraId="2475E6D9" w14:textId="77777777" w:rsidR="002E5C5D" w:rsidRPr="00590CAF" w:rsidRDefault="002E5C5D" w:rsidP="002E5C5D">
      <w:pPr>
        <w:spacing w:line="360" w:lineRule="auto"/>
        <w:jc w:val="both"/>
      </w:pPr>
    </w:p>
    <w:p w14:paraId="46C6A1A6" w14:textId="20B8E6F0" w:rsidR="00730469" w:rsidRPr="00590CAF" w:rsidRDefault="002E5C5D" w:rsidP="002E5C5D">
      <w:pPr>
        <w:spacing w:line="360" w:lineRule="auto"/>
        <w:jc w:val="both"/>
      </w:pPr>
      <w:r w:rsidRPr="00590CAF">
        <w:t xml:space="preserve">Then 67% noted </w:t>
      </w:r>
      <w:r w:rsidR="00730469" w:rsidRPr="00590CAF">
        <w:t>Gendered Norms and Power Dynamics</w:t>
      </w:r>
      <w:r w:rsidRPr="00590CAF">
        <w:t xml:space="preserve"> as another dimension.</w:t>
      </w:r>
      <w:r w:rsidR="00730469" w:rsidRPr="00590CAF">
        <w:t xml:space="preserve"> Prevailing social norms and gender-based power dynamics within the community can either enable or constrain women's ability to leverage their social capital </w:t>
      </w:r>
      <w:r w:rsidR="00B64EF2" w:rsidRPr="00590CAF">
        <w:t>in getting involved in the making of resolutions on ways to take during climate change</w:t>
      </w:r>
      <w:r w:rsidR="00730469" w:rsidRPr="00590CAF">
        <w:t>.</w:t>
      </w:r>
      <w:r w:rsidRPr="00590CAF">
        <w:t xml:space="preserve"> During the FGDs the MWACSED alluded that:</w:t>
      </w:r>
    </w:p>
    <w:p w14:paraId="3E91346D" w14:textId="74A29C18" w:rsidR="002E5C5D" w:rsidRPr="00590CAF" w:rsidRDefault="002E5C5D" w:rsidP="002E5C5D">
      <w:pPr>
        <w:spacing w:line="360" w:lineRule="auto"/>
        <w:ind w:left="567" w:right="521"/>
        <w:jc w:val="both"/>
      </w:pPr>
      <w:r w:rsidRPr="00590CAF">
        <w:rPr>
          <w:i/>
        </w:rPr>
        <w:t>A society plays a role in defining a women’s capability. If a women is labelled as weak will become so. But if local leadership gives women an opportunity they can perform equally well</w:t>
      </w:r>
      <w:r w:rsidRPr="00590CAF">
        <w:t>. (MWACSED)</w:t>
      </w:r>
    </w:p>
    <w:p w14:paraId="2E28A50F" w14:textId="77777777" w:rsidR="002E5C5D" w:rsidRPr="00590CAF" w:rsidRDefault="002E5C5D" w:rsidP="002E5C5D">
      <w:pPr>
        <w:spacing w:line="360" w:lineRule="auto"/>
        <w:jc w:val="both"/>
      </w:pPr>
    </w:p>
    <w:p w14:paraId="7EBA3195" w14:textId="578FC47C" w:rsidR="002F55A5" w:rsidRPr="00590CAF" w:rsidRDefault="00730469" w:rsidP="002F55A5">
      <w:pPr>
        <w:spacing w:line="360" w:lineRule="auto"/>
        <w:jc w:val="both"/>
      </w:pPr>
      <w:r w:rsidRPr="00590CAF">
        <w:t>Inclusive Governance Structures</w:t>
      </w:r>
      <w:r w:rsidR="002F55A5" w:rsidRPr="00590CAF">
        <w:t xml:space="preserve"> that exist in Zvishavane were cited by 61% during the FGDs as a result of strong social capital.</w:t>
      </w:r>
      <w:r w:rsidRPr="00590CAF">
        <w:t xml:space="preserve"> </w:t>
      </w:r>
      <w:r w:rsidR="002F55A5" w:rsidRPr="00590CAF">
        <w:t>The Community local leader noted that:</w:t>
      </w:r>
    </w:p>
    <w:p w14:paraId="026C8656" w14:textId="1C063F4D" w:rsidR="002F55A5" w:rsidRPr="00590CAF" w:rsidRDefault="002F55A5" w:rsidP="002F55A5">
      <w:pPr>
        <w:spacing w:line="360" w:lineRule="auto"/>
        <w:ind w:left="567" w:right="521"/>
        <w:jc w:val="both"/>
      </w:pPr>
      <w:r w:rsidRPr="00590CAF">
        <w:rPr>
          <w:i/>
        </w:rPr>
        <w:t>There are different committees that make work easier, we have our EHT, Village Health Workers and even the Water Point Committee and they make our work easier and makes women groups organised</w:t>
      </w:r>
      <w:r w:rsidRPr="00590CAF">
        <w:t>. (CLD)</w:t>
      </w:r>
    </w:p>
    <w:p w14:paraId="4D342B9B" w14:textId="5EC3E7F8" w:rsidR="00730469" w:rsidRPr="00590CAF" w:rsidRDefault="00730469" w:rsidP="002F55A5">
      <w:pPr>
        <w:spacing w:line="360" w:lineRule="auto"/>
        <w:jc w:val="both"/>
      </w:pPr>
      <w:r w:rsidRPr="00590CAF">
        <w:t xml:space="preserve">The design and functioning of local governance bodies, such as their level of inclusivity, transparency, and responsiveness to women's needs, can shape the extent to which women </w:t>
      </w:r>
      <w:r w:rsidRPr="00590CAF">
        <w:lastRenderedPageBreak/>
        <w:t>farmers' social capital translates into meaningful participation and representation.</w:t>
      </w:r>
      <w:r w:rsidR="008E3F44" w:rsidRPr="00590CAF">
        <w:t xml:space="preserve"> Below is a picture of women participating in a field workshop in Ward </w:t>
      </w:r>
      <w:proofErr w:type="gramStart"/>
      <w:r w:rsidR="008E3F44" w:rsidRPr="00590CAF">
        <w:t>6.</w:t>
      </w:r>
      <w:proofErr w:type="gramEnd"/>
    </w:p>
    <w:p w14:paraId="0C6C26F5" w14:textId="31FEDE6D" w:rsidR="008E3F44" w:rsidRPr="00590CAF" w:rsidRDefault="008E3F44" w:rsidP="002F55A5">
      <w:pPr>
        <w:spacing w:line="360" w:lineRule="auto"/>
        <w:jc w:val="both"/>
      </w:pPr>
      <w:r w:rsidRPr="00590CAF">
        <w:rPr>
          <w:noProof/>
          <w:lang w:val="en-US" w:eastAsia="en-US"/>
        </w:rPr>
        <w:drawing>
          <wp:inline distT="0" distB="0" distL="0" distR="0" wp14:anchorId="31B749A7" wp14:editId="54034458">
            <wp:extent cx="5730875" cy="2476500"/>
            <wp:effectExtent l="0" t="0" r="3175" b="0"/>
            <wp:docPr id="19" name="Picture 19" descr="C:\Users\regmu\Documents\BUSE\PIC - Fieldwork\IMG-2024060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mu\Documents\BUSE\PIC - Fieldwork\IMG-20240605-WA00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991" cy="2476982"/>
                    </a:xfrm>
                    <a:prstGeom prst="rect">
                      <a:avLst/>
                    </a:prstGeom>
                    <a:noFill/>
                    <a:ln>
                      <a:noFill/>
                    </a:ln>
                  </pic:spPr>
                </pic:pic>
              </a:graphicData>
            </a:graphic>
          </wp:inline>
        </w:drawing>
      </w:r>
    </w:p>
    <w:p w14:paraId="19A7C82D" w14:textId="0F238CBE" w:rsidR="008E3F44" w:rsidRPr="00590CAF" w:rsidRDefault="008E3F44" w:rsidP="008E3F44">
      <w:pPr>
        <w:jc w:val="both"/>
      </w:pPr>
      <w:r w:rsidRPr="00590CAF">
        <w:rPr>
          <w:b/>
        </w:rPr>
        <w:t>Fig. 4.12</w:t>
      </w:r>
      <w:r w:rsidRPr="00590CAF">
        <w:t>: Women at Filed Day Workshop in Ward 6, Zvishavane</w:t>
      </w:r>
    </w:p>
    <w:p w14:paraId="61DB18E8" w14:textId="0707ED4E" w:rsidR="008E3F44" w:rsidRPr="00590CAF" w:rsidRDefault="008E3F44" w:rsidP="002F55A5">
      <w:pPr>
        <w:spacing w:line="360" w:lineRule="auto"/>
        <w:jc w:val="both"/>
      </w:pPr>
      <w:r w:rsidRPr="00590CAF">
        <w:rPr>
          <w:b/>
        </w:rPr>
        <w:t>Source</w:t>
      </w:r>
      <w:r w:rsidRPr="00590CAF">
        <w:t xml:space="preserve">: Author </w:t>
      </w:r>
    </w:p>
    <w:p w14:paraId="68D04410" w14:textId="77777777" w:rsidR="007772FF" w:rsidRPr="00590CAF" w:rsidRDefault="007772FF" w:rsidP="007772FF">
      <w:pPr>
        <w:spacing w:line="360" w:lineRule="auto"/>
        <w:jc w:val="both"/>
      </w:pPr>
    </w:p>
    <w:p w14:paraId="6579AC07" w14:textId="641B2420" w:rsidR="00730469" w:rsidRPr="00590CAF" w:rsidRDefault="00730469" w:rsidP="007772FF">
      <w:pPr>
        <w:spacing w:line="360" w:lineRule="auto"/>
        <w:jc w:val="both"/>
      </w:pPr>
      <w:r w:rsidRPr="00590CAF">
        <w:t>Capacity Building and Leadership Development</w:t>
      </w:r>
      <w:r w:rsidR="007772FF" w:rsidRPr="00590CAF">
        <w:t xml:space="preserve"> was also cited to be a product of strong social capital among Zvishavane women farmers.</w:t>
      </w:r>
      <w:r w:rsidRPr="00590CAF">
        <w:t xml:space="preserve"> Investment in building the leadership skills and self-confidence of women farmers, often facilitated through their social networks, </w:t>
      </w:r>
      <w:r w:rsidR="007772FF" w:rsidRPr="00590CAF">
        <w:t>is</w:t>
      </w:r>
      <w:r w:rsidRPr="00590CAF">
        <w:t xml:space="preserve"> strengthen their ability to engage effectively in local climate change governance.</w:t>
      </w:r>
      <w:r w:rsidR="007772FF" w:rsidRPr="00590CAF">
        <w:t xml:space="preserve"> As noted by the Councillor:</w:t>
      </w:r>
    </w:p>
    <w:p w14:paraId="0045C54F" w14:textId="0DA878A6" w:rsidR="007772FF" w:rsidRPr="00590CAF" w:rsidRDefault="007772FF" w:rsidP="007772FF">
      <w:pPr>
        <w:spacing w:line="360" w:lineRule="auto"/>
        <w:ind w:left="567" w:right="521"/>
        <w:jc w:val="both"/>
      </w:pPr>
      <w:r w:rsidRPr="00590CAF">
        <w:rPr>
          <w:i/>
        </w:rPr>
        <w:t>Women are being trained in various areas and this has helped then to master new areas and are doing their production confidently. There is a need of continual training though as people tend to forget</w:t>
      </w:r>
      <w:r w:rsidRPr="00590CAF">
        <w:t xml:space="preserve"> (Councillor 2).</w:t>
      </w:r>
    </w:p>
    <w:p w14:paraId="07C976C4" w14:textId="029FB9C0" w:rsidR="00730469" w:rsidRPr="00590CAF" w:rsidRDefault="00201257" w:rsidP="00201257">
      <w:pPr>
        <w:spacing w:line="360" w:lineRule="auto"/>
        <w:jc w:val="both"/>
      </w:pPr>
      <w:r w:rsidRPr="00590CAF">
        <w:t xml:space="preserve">Lastly, </w:t>
      </w:r>
      <w:r w:rsidR="00730469" w:rsidRPr="00590CAF">
        <w:t>Intersectional Considerations</w:t>
      </w:r>
      <w:r w:rsidRPr="00590CAF">
        <w:t xml:space="preserve"> were cited by 61% participants during the FGD.</w:t>
      </w:r>
      <w:r w:rsidR="00730469" w:rsidRPr="00590CAF">
        <w:t xml:space="preserve"> The interaction between women's social capital and other identity-based factors, such as age, ethnicity, or socioeconomic status, can lead to differentiated patterns of participation and representation in local climate change decision-making.</w:t>
      </w:r>
    </w:p>
    <w:p w14:paraId="08217EE5" w14:textId="77777777" w:rsidR="00730469" w:rsidRPr="00590CAF" w:rsidRDefault="00730469" w:rsidP="00730469">
      <w:pPr>
        <w:spacing w:line="360" w:lineRule="auto"/>
        <w:ind w:left="720"/>
        <w:jc w:val="both"/>
      </w:pPr>
    </w:p>
    <w:p w14:paraId="7CB12794" w14:textId="6C2B10E3" w:rsidR="000F327D" w:rsidRPr="00590CAF" w:rsidRDefault="00C12806" w:rsidP="00C12806">
      <w:pPr>
        <w:jc w:val="both"/>
      </w:pPr>
      <w:r w:rsidRPr="00590CAF">
        <w:t>Finally, the study asked a group of questions that can be summarised as – “</w:t>
      </w:r>
      <w:r w:rsidR="00182A7E" w:rsidRPr="00590CAF">
        <w:rPr>
          <w:b/>
          <w:i/>
        </w:rPr>
        <w:t>Are there any social capital-related barriers or inequalities that hinder the inclusive governance and representation of women farmers in decision-making processes related to climate change adaptation?</w:t>
      </w:r>
      <w:r w:rsidRPr="00590CAF">
        <w:t>”</w:t>
      </w:r>
    </w:p>
    <w:p w14:paraId="0B4907B8" w14:textId="664932DF" w:rsidR="000F327D" w:rsidRPr="00590CAF" w:rsidRDefault="000F327D" w:rsidP="000F327D">
      <w:pPr>
        <w:spacing w:line="360" w:lineRule="auto"/>
        <w:ind w:left="720"/>
        <w:jc w:val="both"/>
      </w:pPr>
    </w:p>
    <w:p w14:paraId="763828C9" w14:textId="4204A2D4" w:rsidR="000B1AE2" w:rsidRPr="00590CAF" w:rsidRDefault="00ED7E76" w:rsidP="000B1AE2">
      <w:pPr>
        <w:spacing w:line="360" w:lineRule="auto"/>
        <w:jc w:val="both"/>
      </w:pPr>
      <w:r w:rsidRPr="00590CAF">
        <w:t>Participants were asked on</w:t>
      </w:r>
      <w:r w:rsidR="000B1AE2" w:rsidRPr="00590CAF">
        <w:t xml:space="preserve"> possible limitations of women participation related to social capital. </w:t>
      </w:r>
    </w:p>
    <w:p w14:paraId="2DED37BC" w14:textId="70352F3D" w:rsidR="000F327D" w:rsidRPr="00590CAF" w:rsidRDefault="000F327D" w:rsidP="00216092">
      <w:pPr>
        <w:pStyle w:val="ListParagraph"/>
        <w:numPr>
          <w:ilvl w:val="0"/>
          <w:numId w:val="7"/>
        </w:numPr>
        <w:spacing w:line="360" w:lineRule="auto"/>
        <w:jc w:val="both"/>
      </w:pPr>
      <w:r w:rsidRPr="00590CAF">
        <w:lastRenderedPageBreak/>
        <w:t>Gen</w:t>
      </w:r>
      <w:r w:rsidR="000B1AE2" w:rsidRPr="00590CAF">
        <w:t xml:space="preserve">dered Norms and Power Dynamics emerged from about 92% of all participants. </w:t>
      </w:r>
      <w:r w:rsidRPr="00590CAF">
        <w:t>Prevailing social norms and gender-based power structures within the community can limit women's ability to leverage their social capital to participate in and influence local climate change governance, leading to their marginalization.</w:t>
      </w:r>
    </w:p>
    <w:p w14:paraId="007FF12E" w14:textId="62B5E668" w:rsidR="000F327D" w:rsidRPr="00590CAF" w:rsidRDefault="000F327D" w:rsidP="00216092">
      <w:pPr>
        <w:numPr>
          <w:ilvl w:val="0"/>
          <w:numId w:val="7"/>
        </w:numPr>
        <w:spacing w:line="360" w:lineRule="auto"/>
        <w:jc w:val="both"/>
      </w:pPr>
      <w:r w:rsidRPr="00590CAF">
        <w:t>Uneven Distribution of Social Capital</w:t>
      </w:r>
      <w:r w:rsidR="000B1AE2" w:rsidRPr="00590CAF">
        <w:t xml:space="preserve"> was cited by also a lot (90%) of participants.</w:t>
      </w:r>
      <w:r w:rsidRPr="00590CAF">
        <w:t xml:space="preserve"> Disparities in the distribution of social capital among women farmers, often influenced by factors such as socioeconomic status, ethnicity, or household position, can create barriers to their equitable representation in adaptation decision-making.</w:t>
      </w:r>
    </w:p>
    <w:p w14:paraId="475428EF" w14:textId="3B3E75BA" w:rsidR="000F327D" w:rsidRPr="00590CAF" w:rsidRDefault="000F327D" w:rsidP="00216092">
      <w:pPr>
        <w:numPr>
          <w:ilvl w:val="0"/>
          <w:numId w:val="7"/>
        </w:numPr>
        <w:spacing w:line="360" w:lineRule="auto"/>
        <w:jc w:val="both"/>
      </w:pPr>
      <w:r w:rsidRPr="00590CAF">
        <w:t>Exclusion from Social Networks</w:t>
      </w:r>
      <w:r w:rsidR="000B1AE2" w:rsidRPr="00590CAF">
        <w:t xml:space="preserve"> was said by 86% of participants.</w:t>
      </w:r>
      <w:r w:rsidRPr="00590CAF">
        <w:t xml:space="preserve"> Women farmers, particularly those from marginalized groups, may face challenges in accessing and participating in the social networks and community-based organizations that serve as pathways to local governance structures.</w:t>
      </w:r>
    </w:p>
    <w:p w14:paraId="02B32DA6" w14:textId="496FBAE9" w:rsidR="000F327D" w:rsidRPr="00590CAF" w:rsidRDefault="000F327D" w:rsidP="00216092">
      <w:pPr>
        <w:numPr>
          <w:ilvl w:val="0"/>
          <w:numId w:val="7"/>
        </w:numPr>
        <w:spacing w:line="360" w:lineRule="auto"/>
        <w:jc w:val="both"/>
      </w:pPr>
      <w:r w:rsidRPr="00590CAF">
        <w:t>Lack of Bridging Social Capital</w:t>
      </w:r>
      <w:r w:rsidR="000B1AE2" w:rsidRPr="00590CAF">
        <w:t xml:space="preserve"> was noted by all participants (100%) as a possible limiting factor.</w:t>
      </w:r>
      <w:r w:rsidRPr="00590CAF">
        <w:t xml:space="preserve"> Limited connections and linkages between women farmers and external stakeholders, such as government officials, development agencies, or research institutions, can restrict their ability to advocate for their interests and secure representation in adaptation decision-making.</w:t>
      </w:r>
    </w:p>
    <w:p w14:paraId="2EEAE98F" w14:textId="36601800" w:rsidR="000F327D" w:rsidRPr="00590CAF" w:rsidRDefault="000F327D" w:rsidP="00216092">
      <w:pPr>
        <w:numPr>
          <w:ilvl w:val="0"/>
          <w:numId w:val="7"/>
        </w:numPr>
        <w:spacing w:line="360" w:lineRule="auto"/>
        <w:jc w:val="both"/>
      </w:pPr>
      <w:r w:rsidRPr="00590CAF">
        <w:t>Tokenistic Participation</w:t>
      </w:r>
      <w:r w:rsidR="000B1AE2" w:rsidRPr="00590CAF">
        <w:t xml:space="preserve"> just for the sake of being part of other women emerged from farmers mainly (62%).</w:t>
      </w:r>
      <w:r w:rsidRPr="00590CAF">
        <w:t xml:space="preserve"> Women's participation in local climate change governance may be tokenistic, with their social capital not translating into meaningful influence over adaptation priorities and resource allocation decisions.</w:t>
      </w:r>
    </w:p>
    <w:p w14:paraId="287C6B9C" w14:textId="42B54657" w:rsidR="000F327D" w:rsidRPr="00590CAF" w:rsidRDefault="000F327D" w:rsidP="00216092">
      <w:pPr>
        <w:numPr>
          <w:ilvl w:val="0"/>
          <w:numId w:val="7"/>
        </w:numPr>
        <w:spacing w:line="360" w:lineRule="auto"/>
        <w:jc w:val="both"/>
      </w:pPr>
      <w:r w:rsidRPr="00590CAF">
        <w:t>Intersectional Barriers</w:t>
      </w:r>
      <w:r w:rsidR="00582251" w:rsidRPr="00590CAF">
        <w:t xml:space="preserve"> were cited by 61% of the participants.</w:t>
      </w:r>
      <w:r w:rsidRPr="00590CAF">
        <w:t xml:space="preserve"> The intersection of gender with other identity markers, such as age, ethnicity, or socioeconomic status, can exacerbate the social capital-related barriers faced by women farmers in gaining inclusive representation in climate change adaptation governance.</w:t>
      </w:r>
    </w:p>
    <w:p w14:paraId="2AB3FB12" w14:textId="145D36EE" w:rsidR="0092505A" w:rsidRPr="00590CAF" w:rsidRDefault="0092505A" w:rsidP="0092505A">
      <w:pPr>
        <w:pStyle w:val="Heading2"/>
        <w:spacing w:after="240" w:line="360" w:lineRule="auto"/>
      </w:pPr>
      <w:bookmarkStart w:id="58" w:name="_Toc168507206"/>
      <w:r w:rsidRPr="00590CAF">
        <w:rPr>
          <w:lang w:val="en-US"/>
        </w:rPr>
        <w:t>4.5. Thematic analysis of the study findings</w:t>
      </w:r>
      <w:bookmarkEnd w:id="58"/>
      <w:r w:rsidRPr="00590CAF">
        <w:rPr>
          <w:lang w:val="en-US"/>
        </w:rPr>
        <w:t xml:space="preserve"> </w:t>
      </w:r>
    </w:p>
    <w:p w14:paraId="55B3A8CC" w14:textId="77777777" w:rsidR="0092505A" w:rsidRPr="00590CAF" w:rsidRDefault="0092505A" w:rsidP="0092505A">
      <w:pPr>
        <w:spacing w:after="240" w:line="360" w:lineRule="auto"/>
        <w:jc w:val="both"/>
        <w:rPr>
          <w:lang w:val="en-US"/>
        </w:rPr>
      </w:pPr>
      <w:r w:rsidRPr="00590CAF">
        <w:rPr>
          <w:lang w:val="en-US"/>
        </w:rPr>
        <w:t xml:space="preserve">The presented data will be discussed in the five thematic areas below. These will outline the conclusions and recommendations.  </w:t>
      </w:r>
    </w:p>
    <w:p w14:paraId="685F757B" w14:textId="003E8014" w:rsidR="0092505A" w:rsidRPr="00590CAF" w:rsidRDefault="0092505A" w:rsidP="0092505A">
      <w:pPr>
        <w:pStyle w:val="Heading3"/>
        <w:spacing w:after="240"/>
        <w:rPr>
          <w:rFonts w:eastAsia="Times New Roman"/>
          <w:color w:val="auto"/>
          <w:lang w:val="en-US"/>
        </w:rPr>
      </w:pPr>
      <w:bookmarkStart w:id="59" w:name="_Toc168507207"/>
      <w:r w:rsidRPr="00590CAF">
        <w:rPr>
          <w:color w:val="auto"/>
          <w:lang w:eastAsia="zh-CN"/>
        </w:rPr>
        <w:t>4.5.1. Social Networks and Information Sharing</w:t>
      </w:r>
      <w:bookmarkEnd w:id="59"/>
    </w:p>
    <w:p w14:paraId="312AF043" w14:textId="02964C76" w:rsidR="0092505A" w:rsidRPr="00590CAF" w:rsidRDefault="005F34EB" w:rsidP="0092505A">
      <w:pPr>
        <w:spacing w:after="240" w:line="360" w:lineRule="auto"/>
        <w:jc w:val="both"/>
        <w:rPr>
          <w:rFonts w:eastAsia="SimSun"/>
          <w:kern w:val="2"/>
          <w:lang w:eastAsia="zh-CN"/>
        </w:rPr>
      </w:pPr>
      <w:r w:rsidRPr="00590CAF">
        <w:rPr>
          <w:rFonts w:eastAsia="SimSun"/>
          <w:kern w:val="2"/>
          <w:lang w:eastAsia="zh-CN"/>
        </w:rPr>
        <w:t xml:space="preserve">The findings from this study underscore the multidimensional role that social capital plays in supporting the agricultural livelihoods and climate change adaptation of women smallholder </w:t>
      </w:r>
      <w:r w:rsidRPr="00590CAF">
        <w:rPr>
          <w:rFonts w:eastAsia="SimSun"/>
          <w:kern w:val="2"/>
          <w:lang w:eastAsia="zh-CN"/>
        </w:rPr>
        <w:lastRenderedPageBreak/>
        <w:t xml:space="preserve">farmers in Zvishavane district. </w:t>
      </w:r>
      <w:r w:rsidR="0092505A" w:rsidRPr="00590CAF">
        <w:rPr>
          <w:rFonts w:eastAsia="SimSun"/>
          <w:kern w:val="2"/>
          <w:lang w:eastAsia="zh-CN"/>
        </w:rPr>
        <w:t>One key insight that emerges is the crucial importance of social networks and information sharing. Women farmers have developed dense informal social networks and support structures, such as community groups, cooperatives, and kinship ties, which serve as critical sources of social capital. These networks facilitate the sharing of knowledge, skills, and information related to climate-smart agricultural practices.</w:t>
      </w:r>
      <w:r w:rsidR="00513A4D" w:rsidRPr="00590CAF">
        <w:rPr>
          <w:rFonts w:eastAsia="SimSun"/>
          <w:kern w:val="2"/>
          <w:lang w:eastAsia="zh-CN"/>
        </w:rPr>
        <w:t xml:space="preserve"> The women in the study emphasis</w:t>
      </w:r>
      <w:r w:rsidR="0092505A" w:rsidRPr="00590CAF">
        <w:rPr>
          <w:rFonts w:eastAsia="SimSun"/>
          <w:kern w:val="2"/>
          <w:lang w:eastAsia="zh-CN"/>
        </w:rPr>
        <w:t>ed the value of these networks, noting that without the support of their fellow women farmers, they would be unable to effectively adapt to climate change challenges.</w:t>
      </w:r>
      <w:r w:rsidR="00513A4D" w:rsidRPr="00590CAF">
        <w:rPr>
          <w:rFonts w:eastAsia="SimSun"/>
          <w:kern w:val="2"/>
          <w:lang w:eastAsia="zh-CN"/>
        </w:rPr>
        <w:t xml:space="preserve"> The finding aligns with </w:t>
      </w:r>
      <w:r w:rsidR="00513A4D" w:rsidRPr="00590CAF">
        <w:rPr>
          <w:rFonts w:eastAsia="SimSun"/>
          <w:kern w:val="2"/>
          <w:lang w:eastAsia="zh-CN"/>
        </w:rPr>
        <w:fldChar w:fldCharType="begin"/>
      </w:r>
      <w:r w:rsidR="00513A4D" w:rsidRPr="00590CAF">
        <w:rPr>
          <w:rFonts w:eastAsia="SimSun"/>
          <w:kern w:val="2"/>
          <w:lang w:eastAsia="zh-CN"/>
        </w:rPr>
        <w:instrText xml:space="preserve"> ADDIN ZOTERO_ITEM CSL_CITATION {"citationID":"dbrRSTRm","properties":{"formattedCitation":"(Azad &amp; Pritchard, 2023)","plainCitation":"(Azad &amp; Pritchard, 2023)","noteIndex":0},"citationItems":[{"id":375,"uris":["http://zotero.org/users/local/4vjE4G0A/items/8R3JYR4G"],"itemData":{"id":375,"type":"article-journal","abstract":"The role of bonding, bridging, and linking social capital is a key factor in the adaptive capacity to climate-related disasters. But what roles do these three forms of social capital play, and how do they interact? This paper responds to this question using evidence from northern Bangladesh’s highly flood-prone Sirajganj District. Qualitative data from 20 village-level Focus Group Dis­ cussions accounted for the varying roles and importance of these three forms of social capital and their interactions at different moments in the hazard cycle. Testimonies from FGD participants revealed a narrative in which bonding social capital took priority during flood onset as a means to safeguard persons and property; bridging social capital came into play more prominently during the flood crisis as affected villagers sought coping assistance from friends, neighbours and rela­ tives elsewhere, and linking social capital emerged as a vital contributor to adaptive capacity in flood recovery phases, albeit in interaction with bridging and bonding modes. These findings demonstrate how different forms of social capital mutually reinforce one another over the duration of the hazard cycle, contributing to recent research that has sought to understand better the contribution of social capital to the adaptive capacity in an increasingly climate-stressed world.","container-title":"Climate Risk Management","DOI":"10.1016/j.crm.2023.100498","ISSN":"22120963","journalAbbreviation":"Climate Risk Management","language":"en","page":"100498","source":"DOI.org (Crossref)","title":"Bonding, bridging, linking social capital as mutually reinforcing elements in adaptive capacity development to flood hazard: Insights from rural Bangladesh","title-short":"Bonding, bridging, linking social capital as mutually reinforcing elements in adaptive capacity development to flood hazard","volume":"40","author":[{"family":"Azad","given":"Md Javed"},{"family":"Pritchard","given":"Bill"}],"issued":{"date-parts":[["2023"]]}}}],"schema":"https://github.com/citation-style-language/schema/raw/master/csl-citation.json"} </w:instrText>
      </w:r>
      <w:r w:rsidR="00513A4D" w:rsidRPr="00590CAF">
        <w:rPr>
          <w:rFonts w:eastAsia="SimSun"/>
          <w:kern w:val="2"/>
          <w:lang w:eastAsia="zh-CN"/>
        </w:rPr>
        <w:fldChar w:fldCharType="separate"/>
      </w:r>
      <w:r w:rsidR="00513A4D" w:rsidRPr="00590CAF">
        <w:rPr>
          <w:rFonts w:eastAsia="SimSun"/>
        </w:rPr>
        <w:t>Azad &amp; Pritchard (2023)</w:t>
      </w:r>
      <w:r w:rsidR="00513A4D" w:rsidRPr="00590CAF">
        <w:rPr>
          <w:rFonts w:eastAsia="SimSun"/>
          <w:kern w:val="2"/>
          <w:lang w:eastAsia="zh-CN"/>
        </w:rPr>
        <w:fldChar w:fldCharType="end"/>
      </w:r>
      <w:r w:rsidR="00513A4D" w:rsidRPr="00590CAF">
        <w:rPr>
          <w:rFonts w:eastAsia="SimSun"/>
          <w:kern w:val="2"/>
          <w:lang w:eastAsia="zh-CN"/>
        </w:rPr>
        <w:t xml:space="preserve"> who argued that networks should be given a high regard as they promote bonding and bridging capital.</w:t>
      </w:r>
    </w:p>
    <w:p w14:paraId="34628E8F" w14:textId="46FCFF59" w:rsidR="0092505A" w:rsidRPr="00590CAF" w:rsidRDefault="005F34EB" w:rsidP="003559CE">
      <w:pPr>
        <w:spacing w:after="240" w:line="360" w:lineRule="auto"/>
        <w:jc w:val="both"/>
        <w:rPr>
          <w:rFonts w:eastAsia="SimSun"/>
          <w:kern w:val="2"/>
          <w:lang w:eastAsia="zh-CN"/>
        </w:rPr>
      </w:pPr>
      <w:r w:rsidRPr="00590CAF">
        <w:rPr>
          <w:rFonts w:eastAsia="SimSun"/>
          <w:kern w:val="2"/>
          <w:lang w:eastAsia="zh-CN"/>
        </w:rPr>
        <w:t>Additionally, the study found that women's active engagement in collective action efforts, including community-based natural resource management, seed exchange programs, and collaborative adaptation projects, reinforces their social capital and bolsters their capacity to adapt.</w:t>
      </w:r>
      <w:r w:rsidR="0092505A" w:rsidRPr="00590CAF">
        <w:rPr>
          <w:rFonts w:eastAsia="SimSun"/>
          <w:kern w:val="2"/>
          <w:lang w:eastAsia="zh-CN"/>
        </w:rPr>
        <w:t xml:space="preserve"> These collective </w:t>
      </w:r>
      <w:r w:rsidR="00513A4D" w:rsidRPr="00590CAF">
        <w:rPr>
          <w:rFonts w:eastAsia="SimSun"/>
          <w:kern w:val="2"/>
          <w:lang w:eastAsia="zh-CN"/>
        </w:rPr>
        <w:t>endeavours</w:t>
      </w:r>
      <w:r w:rsidR="0092505A" w:rsidRPr="00590CAF">
        <w:rPr>
          <w:rFonts w:eastAsia="SimSun"/>
          <w:kern w:val="2"/>
          <w:lang w:eastAsia="zh-CN"/>
        </w:rPr>
        <w:t xml:space="preserve"> enable the women to pool their knowledge, exchange best practices and collectively address climate-related challenges. </w:t>
      </w:r>
      <w:r w:rsidR="003559CE" w:rsidRPr="00590CAF">
        <w:rPr>
          <w:rFonts w:eastAsia="SimSun"/>
          <w:kern w:val="2"/>
          <w:lang w:eastAsia="zh-CN"/>
        </w:rPr>
        <w:t>The study highlights the important role that institutional linkages and partnerships play in enabling women's access to critical information and knowledge. The connections between the farming groups of women and local authorities, agricultural extension services, as well as non-governmental organisations, are crucial in enabling the transfer of information and technical support related to climate-smart agriculture and adaptation strategies.</w:t>
      </w:r>
      <w:r w:rsidR="00513A4D" w:rsidRPr="00590CAF">
        <w:rPr>
          <w:rFonts w:eastAsia="SimSun"/>
          <w:kern w:val="2"/>
          <w:lang w:eastAsia="zh-CN"/>
        </w:rPr>
        <w:t xml:space="preserve"> This is in line with the findings of </w:t>
      </w:r>
      <w:r w:rsidR="00513A4D" w:rsidRPr="00590CAF">
        <w:rPr>
          <w:rFonts w:eastAsia="SimSun"/>
          <w:kern w:val="2"/>
          <w:lang w:eastAsia="zh-CN"/>
        </w:rPr>
        <w:fldChar w:fldCharType="begin"/>
      </w:r>
      <w:r w:rsidR="00513A4D" w:rsidRPr="00590CAF">
        <w:rPr>
          <w:rFonts w:eastAsia="SimSun"/>
          <w:kern w:val="2"/>
          <w:lang w:eastAsia="zh-CN"/>
        </w:rPr>
        <w:instrText xml:space="preserve"> ADDIN ZOTERO_ITEM CSL_CITATION {"citationID":"OFohDniP","properties":{"formattedCitation":"(Mutyebere et al., 2023)","plainCitation":"(Mutyebere et al., 2023)","noteIndex":0},"citationItems":[{"id":315,"uris":["http://zotero.org/users/local/4vjE4G0A/items/6BSWZEDK"],"itemData":{"id":315,"type":"article-journal","abstract":"Smallholder farmers’ vulnerability to climate-related disasters in Sub-Saharan Africa is increasing, partly due to land-use changes and poor adoption behavior for Disaster Risk Reduc­ tion (DRR) measures. Such behavior can be explained by poor beliefs about DRR measures due to limited access to information. Agricultural extension workers are increasingly less trusted because they tend to transfer information less targeted to DRR and have limited spatial coverage. We apply the Theory of Planned Behavior (TPB) to explain the adoption behavior for DRR measures and further investigate whether Social Information Networks (SIN) explain the behavior beyond the TPB determinants. Cross-sectional data were collected from 602 randomly selected house­ holds from Rwenzori and Ankole in Western Uganda, the sub-regions that are prone to landslides and floods. Results from the Structural Equation Modeling (SEM) demonstrate that TPB explains the adoption behavior with Perceived Behavioral Control (PBC) as a stronger driver of intentions than subjective norms and attitudes. The intention to apply DRR measures is significantly asso­ ciated with actual adoption. Farmers’ behavior to control landslides and floods is correlated because the same location is at risk of such interacting disasters. Moreover, SIN also significantly predicts adoption intentions through the three theoretical predictors by playing a moderating role. PBC and professional networks being the main drivers of adoption intentions suggests that the role of extension services cannot be substituted by informal social networks but the two should be complementary. Thus, the study shows the need to build the technical capacity of extension staff and informal networks in DRR measures to share information with farmers.","container-title":"International Journal of Disaster Risk Reduction","DOI":"10.1016/j.ijdrr.2023.103721","ISSN":"22124209","journalAbbreviation":"International Journal of Disaster Risk Reduction","language":"en","page":"103721","source":"DOI.org (Crossref)","title":"Does the farmer’s social information network matter? Explaining adoption behavior for disaster risk reduction measures using the theory of planned behavior","title-short":"Does the farmer’s social information network matter?","volume":"92","author":[{"family":"Mutyebere","given":"Rodgers"},{"family":"Twongyirwe","given":"Ronald"},{"family":"Sekajugo","given":"John"},{"family":"Kabaseke","given":"Clovis"},{"family":"Kagoro-Rugunda","given":"Grace"},{"family":"Kervyn","given":"Matthieu"},{"family":"Vranken","given":"Liesbet"}],"issued":{"date-parts":[["2023",6]]}}}],"schema":"https://github.com/citation-style-language/schema/raw/master/csl-citation.json"} </w:instrText>
      </w:r>
      <w:r w:rsidR="00513A4D" w:rsidRPr="00590CAF">
        <w:rPr>
          <w:rFonts w:eastAsia="SimSun"/>
          <w:kern w:val="2"/>
          <w:lang w:eastAsia="zh-CN"/>
        </w:rPr>
        <w:fldChar w:fldCharType="separate"/>
      </w:r>
      <w:r w:rsidR="00513A4D" w:rsidRPr="00590CAF">
        <w:rPr>
          <w:rFonts w:eastAsia="SimSun"/>
        </w:rPr>
        <w:t>Mutyebere et al. (2023)</w:t>
      </w:r>
      <w:r w:rsidR="00513A4D" w:rsidRPr="00590CAF">
        <w:rPr>
          <w:rFonts w:eastAsia="SimSun"/>
          <w:kern w:val="2"/>
          <w:lang w:eastAsia="zh-CN"/>
        </w:rPr>
        <w:fldChar w:fldCharType="end"/>
      </w:r>
      <w:r w:rsidR="00513A4D" w:rsidRPr="00590CAF">
        <w:rPr>
          <w:rFonts w:eastAsia="SimSun"/>
          <w:kern w:val="2"/>
          <w:lang w:eastAsia="zh-CN"/>
        </w:rPr>
        <w:t xml:space="preserve"> who buttresses the significance of having reliable communication lines for successful projects. </w:t>
      </w:r>
    </w:p>
    <w:p w14:paraId="05414DD9" w14:textId="32B00214" w:rsidR="009A589B" w:rsidRPr="00590CAF" w:rsidRDefault="0092505A" w:rsidP="0092505A">
      <w:pPr>
        <w:spacing w:line="360" w:lineRule="auto"/>
        <w:jc w:val="both"/>
        <w:rPr>
          <w:rFonts w:eastAsia="SimSun"/>
          <w:kern w:val="2"/>
          <w:lang w:eastAsia="zh-CN"/>
        </w:rPr>
      </w:pPr>
      <w:r w:rsidRPr="00590CAF">
        <w:rPr>
          <w:rFonts w:eastAsia="SimSun"/>
          <w:kern w:val="2"/>
          <w:lang w:eastAsia="zh-CN"/>
        </w:rPr>
        <w:t xml:space="preserve">However, the study also identifies persistent socio-cultural barriers that impede women's full engagement in farmer organizations and decision-making processes. These constraints limit women's ability to fully leverage their social capital and access the information and knowledge needed to strengthen their </w:t>
      </w:r>
      <w:r w:rsidR="009A589B" w:rsidRPr="00590CAF">
        <w:rPr>
          <w:rFonts w:eastAsia="SimSun"/>
          <w:kern w:val="2"/>
          <w:lang w:eastAsia="zh-CN"/>
        </w:rPr>
        <w:t>ability to overcome climate-change related problems</w:t>
      </w:r>
      <w:r w:rsidRPr="00590CAF">
        <w:rPr>
          <w:rFonts w:eastAsia="SimSun"/>
          <w:kern w:val="2"/>
          <w:lang w:eastAsia="zh-CN"/>
        </w:rPr>
        <w:t>.</w:t>
      </w:r>
      <w:r w:rsidR="009A589B" w:rsidRPr="00590CAF">
        <w:rPr>
          <w:rFonts w:eastAsia="SimSun"/>
          <w:kern w:val="2"/>
          <w:lang w:eastAsia="zh-CN"/>
        </w:rPr>
        <w:t xml:space="preserve"> The study findings highlight the pivotal role of social capital in facilitating the effective exchange of information and knowledge among women smallholder farmers in Zvishavane. Tackling the barriers that impede women's participation in collective action, and reinforcing the institutional support for cultivating social capital, are essential steps in empowering women to adapt to the consequences of climate change.</w:t>
      </w:r>
    </w:p>
    <w:p w14:paraId="4843A630" w14:textId="0F604181" w:rsidR="0092505A" w:rsidRPr="00590CAF" w:rsidRDefault="0092505A" w:rsidP="0092505A">
      <w:pPr>
        <w:pStyle w:val="Heading3"/>
        <w:spacing w:after="240"/>
        <w:rPr>
          <w:color w:val="auto"/>
          <w:lang w:eastAsia="zh-CN"/>
        </w:rPr>
      </w:pPr>
      <w:bookmarkStart w:id="60" w:name="_Toc168507208"/>
      <w:r w:rsidRPr="00590CAF">
        <w:rPr>
          <w:color w:val="auto"/>
          <w:lang w:eastAsia="zh-CN"/>
        </w:rPr>
        <w:lastRenderedPageBreak/>
        <w:t xml:space="preserve">4.5.2. Cooperative Practices and </w:t>
      </w:r>
      <w:r w:rsidR="00672C0B" w:rsidRPr="00590CAF">
        <w:rPr>
          <w:color w:val="auto"/>
          <w:lang w:eastAsia="zh-CN"/>
        </w:rPr>
        <w:t>Collective Involvement in Adapting to Climate Change</w:t>
      </w:r>
      <w:bookmarkEnd w:id="60"/>
    </w:p>
    <w:p w14:paraId="664B48A4" w14:textId="07288858" w:rsidR="0092505A" w:rsidRPr="00590CAF" w:rsidRDefault="0092505A" w:rsidP="0092505A">
      <w:pPr>
        <w:spacing w:line="360" w:lineRule="auto"/>
        <w:jc w:val="both"/>
        <w:rPr>
          <w:rFonts w:eastAsia="SimSun"/>
          <w:kern w:val="2"/>
          <w:lang w:eastAsia="zh-CN"/>
        </w:rPr>
      </w:pPr>
      <w:r w:rsidRPr="00590CAF">
        <w:rPr>
          <w:rFonts w:eastAsia="SimSun"/>
          <w:kern w:val="2"/>
          <w:lang w:eastAsia="zh-CN"/>
        </w:rPr>
        <w:t xml:space="preserve"> A </w:t>
      </w:r>
      <w:r w:rsidR="00672C0B" w:rsidRPr="00590CAF">
        <w:rPr>
          <w:rFonts w:eastAsia="SimSun"/>
          <w:kern w:val="2"/>
          <w:lang w:eastAsia="zh-CN"/>
        </w:rPr>
        <w:t>crucial</w:t>
      </w:r>
      <w:r w:rsidRPr="00590CAF">
        <w:rPr>
          <w:rFonts w:eastAsia="SimSun"/>
          <w:kern w:val="2"/>
          <w:lang w:eastAsia="zh-CN"/>
        </w:rPr>
        <w:t xml:space="preserve"> insight that emerges from the findings is the critical role of cooperative practices and participation in building the social capital of women smallholder farmers in Zvishavane district. The study highlights how women's active engagement in collective action initiatives serves as a vital mechanism for strengthening their adaptive capacity to climate change. </w:t>
      </w:r>
      <w:r w:rsidR="00672C0B" w:rsidRPr="00590CAF">
        <w:rPr>
          <w:rFonts w:eastAsia="SimSun"/>
          <w:kern w:val="2"/>
          <w:lang w:eastAsia="zh-CN"/>
        </w:rPr>
        <w:t>The women farmers participating in the study underscored the significance of their engagement in community-based natural resource stewardship, seed exchange initiatives, and collaborative climate change adaptation projects. These cooperative initiatives enable the women to combine their resources, knowledge, and labour to tackle the shared challenges posed by climate change. By collaborating, the women are able to capitalise on their social connections to access essential agricultural inputs, coordinate their adaptation measures, and collectively implement climate-resilient farming practices</w:t>
      </w:r>
      <w:r w:rsidR="00513A4D" w:rsidRPr="00590CAF">
        <w:rPr>
          <w:rFonts w:eastAsia="SimSun"/>
          <w:kern w:val="2"/>
          <w:lang w:eastAsia="zh-CN"/>
        </w:rPr>
        <w:t xml:space="preserve">. This is in line with </w:t>
      </w:r>
      <w:r w:rsidR="00513A4D" w:rsidRPr="00590CAF">
        <w:rPr>
          <w:rFonts w:eastAsia="SimSun"/>
          <w:kern w:val="2"/>
          <w:lang w:eastAsia="zh-CN"/>
        </w:rPr>
        <w:fldChar w:fldCharType="begin"/>
      </w:r>
      <w:r w:rsidR="00513A4D" w:rsidRPr="00590CAF">
        <w:rPr>
          <w:rFonts w:eastAsia="SimSun"/>
          <w:kern w:val="2"/>
          <w:lang w:eastAsia="zh-CN"/>
        </w:rPr>
        <w:instrText xml:space="preserve"> ADDIN ZOTERO_ITEM CSL_CITATION {"citationID":"2htm4wuw","properties":{"formattedCitation":"(Onyimadu, 2023)","plainCitation":"(Onyimadu, 2023)","noteIndex":0},"citationItems":[{"id":483,"uris":["http://zotero.org/users/local/4vjE4G0A/items/M58RM3SJ"],"itemData":{"id":483,"type":"article-journal","abstract":"This study examines the impact of climate change on women farmers’ livelihoods and poverty incidence in Nigeria. The study employs a mixed-methods approach, using primary and secondary data sources to analyse the effect of climate shocks on women farmers. The study finds that women farmers in both communities are experiencing significant impacts on their livelihoods due to climate change, resulting in increased poverty incidence. The study recommends that future action plans dedicated to climate change adaptation should not be standalone. Still, it should form part of a national and sub-national strategy aimed at poverty reduction and improving livelihood, especially for women. Additionally, the paper recommends collating specific meteo­ rological data in an inexpensive and easily understandable form and expanding extension services to ensure proper targeting of small women farmers. The study also suggests using crop diversi­ fication through a land transformation scheme to mitigate against low rainfall, with women farmers potentially serving as sharecroppers within larger farms. The paper concludes by emphasising the importance of sustaining supply and demand-driven initiatives stipulated in the plan and ensuring the political will to allocate land to women farmers. Overall, the study high­ lights the need for gender-sensitive policies and strategies that account for the unique vulnera­ bilities of women farmers in the face of climate change, especially for future adaptation strategies.","container-title":"Futures","DOI":"10.1016/j.futures.2023.103238","ISSN":"00163287","journalAbbreviation":"Futures","language":"en","page":"103238","source":"DOI.org (Crossref)","title":"Climate change adaptation and wellbeing among smallholder women farmers in Gwagwalada and Kokona, Nigeria","volume":"153","author":[{"family":"Onyimadu","given":"Chukwuemeka Onyebuchi"}],"issued":{"date-parts":[["2023",10]]}}}],"schema":"https://github.com/citation-style-language/schema/raw/master/csl-citation.json"} </w:instrText>
      </w:r>
      <w:r w:rsidR="00513A4D" w:rsidRPr="00590CAF">
        <w:rPr>
          <w:rFonts w:eastAsia="SimSun"/>
          <w:kern w:val="2"/>
          <w:lang w:eastAsia="zh-CN"/>
        </w:rPr>
        <w:fldChar w:fldCharType="separate"/>
      </w:r>
      <w:r w:rsidR="00513A4D" w:rsidRPr="00590CAF">
        <w:rPr>
          <w:rFonts w:eastAsia="SimSun"/>
        </w:rPr>
        <w:t>Onyimadu (2023)</w:t>
      </w:r>
      <w:r w:rsidR="00513A4D" w:rsidRPr="00590CAF">
        <w:rPr>
          <w:rFonts w:eastAsia="SimSun"/>
          <w:kern w:val="2"/>
          <w:lang w:eastAsia="zh-CN"/>
        </w:rPr>
        <w:fldChar w:fldCharType="end"/>
      </w:r>
      <w:r w:rsidR="00513A4D" w:rsidRPr="00590CAF">
        <w:rPr>
          <w:rFonts w:eastAsia="SimSun"/>
          <w:kern w:val="2"/>
          <w:lang w:eastAsia="zh-CN"/>
        </w:rPr>
        <w:t xml:space="preserve"> findings that collaborative efforts are of essence to attain a common goal.</w:t>
      </w:r>
    </w:p>
    <w:p w14:paraId="712EA72C" w14:textId="77777777" w:rsidR="0092505A" w:rsidRPr="00590CAF" w:rsidRDefault="0092505A" w:rsidP="0092505A">
      <w:pPr>
        <w:spacing w:line="360" w:lineRule="auto"/>
        <w:jc w:val="both"/>
        <w:rPr>
          <w:rFonts w:eastAsia="SimSun"/>
          <w:kern w:val="2"/>
          <w:lang w:eastAsia="zh-CN"/>
        </w:rPr>
      </w:pPr>
    </w:p>
    <w:p w14:paraId="40BCE50C" w14:textId="6BB12839" w:rsidR="0092505A" w:rsidRPr="00590CAF" w:rsidRDefault="00672C0B" w:rsidP="0092505A">
      <w:pPr>
        <w:spacing w:line="360" w:lineRule="auto"/>
        <w:jc w:val="both"/>
        <w:rPr>
          <w:rFonts w:eastAsia="SimSun"/>
          <w:kern w:val="2"/>
          <w:lang w:eastAsia="zh-CN"/>
        </w:rPr>
      </w:pPr>
      <w:r w:rsidRPr="00590CAF">
        <w:rPr>
          <w:rFonts w:eastAsia="SimSun"/>
          <w:kern w:val="2"/>
          <w:lang w:eastAsia="zh-CN"/>
        </w:rPr>
        <w:t>The research also discovered that active involvement of women in these joint efforts encourages a stronger feeling of inclusion and confidence within the agricultural communities. This empowerment and backing from their fellow women, in turn, bolsters their readiness to support the overall welfare of the community. This enhancement of social unity and mutual support additionally fortifies the social influence of the women and their capacity to manage the effects of climate change.</w:t>
      </w:r>
    </w:p>
    <w:p w14:paraId="06610E91" w14:textId="77777777" w:rsidR="00672C0B" w:rsidRPr="00590CAF" w:rsidRDefault="00672C0B" w:rsidP="0092505A">
      <w:pPr>
        <w:spacing w:line="360" w:lineRule="auto"/>
        <w:jc w:val="both"/>
        <w:rPr>
          <w:rFonts w:eastAsia="SimSun"/>
          <w:kern w:val="2"/>
          <w:lang w:eastAsia="zh-CN"/>
        </w:rPr>
      </w:pPr>
    </w:p>
    <w:p w14:paraId="29ABDE9E" w14:textId="0DA15EC1" w:rsidR="0092505A" w:rsidRPr="00590CAF" w:rsidRDefault="001552A6" w:rsidP="0092505A">
      <w:pPr>
        <w:spacing w:line="360" w:lineRule="auto"/>
        <w:jc w:val="both"/>
        <w:rPr>
          <w:rFonts w:eastAsia="SimSun"/>
          <w:kern w:val="2"/>
          <w:lang w:eastAsia="zh-CN"/>
        </w:rPr>
      </w:pPr>
      <w:r w:rsidRPr="00590CAF">
        <w:rPr>
          <w:rFonts w:eastAsia="SimSun"/>
          <w:kern w:val="2"/>
          <w:lang w:eastAsia="zh-CN"/>
        </w:rPr>
        <w:t xml:space="preserve">The results also emphasise the importance of community-based groups and leadership systems in enabling collaboration and </w:t>
      </w:r>
      <w:r w:rsidR="008F0CD3" w:rsidRPr="00590CAF">
        <w:rPr>
          <w:rFonts w:eastAsia="SimSun"/>
          <w:kern w:val="2"/>
          <w:lang w:eastAsia="zh-CN"/>
        </w:rPr>
        <w:t>the making of resolutions</w:t>
      </w:r>
      <w:r w:rsidRPr="00590CAF">
        <w:rPr>
          <w:rFonts w:eastAsia="SimSun"/>
          <w:kern w:val="2"/>
          <w:lang w:eastAsia="zh-CN"/>
        </w:rPr>
        <w:t xml:space="preserve"> regarding </w:t>
      </w:r>
      <w:r w:rsidR="008F0CD3" w:rsidRPr="00590CAF">
        <w:rPr>
          <w:rFonts w:eastAsia="SimSun"/>
          <w:kern w:val="2"/>
          <w:lang w:eastAsia="zh-CN"/>
        </w:rPr>
        <w:t xml:space="preserve">the adaptation to </w:t>
      </w:r>
      <w:r w:rsidRPr="00590CAF">
        <w:rPr>
          <w:rFonts w:eastAsia="SimSun"/>
          <w:kern w:val="2"/>
          <w:lang w:eastAsia="zh-CN"/>
        </w:rPr>
        <w:t xml:space="preserve">climate. </w:t>
      </w:r>
      <w:r w:rsidR="0092505A" w:rsidRPr="00590CAF">
        <w:rPr>
          <w:rFonts w:eastAsia="SimSun"/>
          <w:kern w:val="2"/>
          <w:lang w:eastAsia="zh-CN"/>
        </w:rPr>
        <w:t xml:space="preserve">These local institutions play a crucial intermediary role, enabling women farmers to voice their needs, access information and resources, and collectively determine appropriate adaptation strategies for their communities. </w:t>
      </w:r>
      <w:r w:rsidR="00123552" w:rsidRPr="00590CAF">
        <w:rPr>
          <w:rFonts w:eastAsia="SimSun"/>
          <w:kern w:val="2"/>
          <w:lang w:eastAsia="zh-CN"/>
        </w:rPr>
        <w:t>The study also recognizes the enduring sociocultural constraints that restrict women's ability to fully participate in these collaborative efforts.</w:t>
      </w:r>
      <w:r w:rsidR="0092505A" w:rsidRPr="00590CAF">
        <w:rPr>
          <w:rFonts w:eastAsia="SimSun"/>
          <w:kern w:val="2"/>
          <w:lang w:eastAsia="zh-CN"/>
        </w:rPr>
        <w:t xml:space="preserve"> </w:t>
      </w:r>
      <w:r w:rsidR="00123552" w:rsidRPr="00590CAF">
        <w:rPr>
          <w:rFonts w:eastAsia="SimSun"/>
          <w:kern w:val="2"/>
          <w:lang w:eastAsia="zh-CN"/>
        </w:rPr>
        <w:t>The unequal allocation of household duties and the exclusion of women from decision-making processes persist as obstacles that limit women's participation in and ability to fully enjoy the advantages of collective action.</w:t>
      </w:r>
    </w:p>
    <w:p w14:paraId="41882465" w14:textId="77777777" w:rsidR="0092505A" w:rsidRPr="00590CAF" w:rsidRDefault="0092505A" w:rsidP="0092505A">
      <w:pPr>
        <w:spacing w:line="360" w:lineRule="auto"/>
        <w:jc w:val="both"/>
        <w:rPr>
          <w:rFonts w:eastAsia="SimSun"/>
          <w:kern w:val="2"/>
          <w:lang w:eastAsia="zh-CN"/>
        </w:rPr>
      </w:pPr>
    </w:p>
    <w:p w14:paraId="1EE91E18" w14:textId="22D9D126" w:rsidR="0092505A" w:rsidRPr="00590CAF" w:rsidRDefault="00CC2FFD" w:rsidP="0092505A">
      <w:pPr>
        <w:spacing w:line="360" w:lineRule="auto"/>
        <w:jc w:val="both"/>
        <w:rPr>
          <w:rFonts w:eastAsia="SimSun"/>
          <w:kern w:val="2"/>
          <w:lang w:eastAsia="zh-CN"/>
        </w:rPr>
      </w:pPr>
      <w:r w:rsidRPr="00590CAF">
        <w:rPr>
          <w:rFonts w:eastAsia="SimSun"/>
          <w:kern w:val="2"/>
          <w:lang w:eastAsia="zh-CN"/>
        </w:rPr>
        <w:t>Thus</w:t>
      </w:r>
      <w:r w:rsidR="0092505A" w:rsidRPr="00590CAF">
        <w:rPr>
          <w:rFonts w:eastAsia="SimSun"/>
          <w:kern w:val="2"/>
          <w:lang w:eastAsia="zh-CN"/>
        </w:rPr>
        <w:t xml:space="preserve">, the findings underscore the centrality of cooperative practices and participation in building the social capital of women smallholder farmers in Zvishavane. Strengthening </w:t>
      </w:r>
      <w:r w:rsidR="0092505A" w:rsidRPr="00590CAF">
        <w:rPr>
          <w:rFonts w:eastAsia="SimSun"/>
          <w:kern w:val="2"/>
          <w:lang w:eastAsia="zh-CN"/>
        </w:rPr>
        <w:lastRenderedPageBreak/>
        <w:t xml:space="preserve">women's engagement in collective action initiatives and addressing the structural barriers to their participation are crucial for enhancing their adaptive capacity and resilience to the </w:t>
      </w:r>
      <w:r w:rsidR="00322555" w:rsidRPr="00590CAF">
        <w:rPr>
          <w:rFonts w:eastAsia="SimSun"/>
          <w:kern w:val="2"/>
          <w:lang w:eastAsia="zh-CN"/>
        </w:rPr>
        <w:t>challenges that occur due to</w:t>
      </w:r>
      <w:r w:rsidR="0092505A" w:rsidRPr="00590CAF">
        <w:rPr>
          <w:rFonts w:eastAsia="SimSun"/>
          <w:kern w:val="2"/>
          <w:lang w:eastAsia="zh-CN"/>
        </w:rPr>
        <w:t xml:space="preserve"> climate change. </w:t>
      </w:r>
      <w:r w:rsidR="00322555" w:rsidRPr="00590CAF">
        <w:rPr>
          <w:rFonts w:eastAsia="SimSun"/>
          <w:kern w:val="2"/>
          <w:lang w:eastAsia="zh-CN"/>
        </w:rPr>
        <w:t>Institutional support, including the development of inclusive and gender-sensitive platforms for collaborative endeavours, is crucial to unleashing the transformative power inherent in women's social networks and connections.</w:t>
      </w:r>
      <w:r w:rsidRPr="00590CAF">
        <w:rPr>
          <w:rFonts w:eastAsia="SimSun"/>
          <w:kern w:val="2"/>
          <w:lang w:eastAsia="zh-CN"/>
        </w:rPr>
        <w:t xml:space="preserve"> The issue of social structures was addressed by </w:t>
      </w:r>
      <w:r w:rsidRPr="00590CAF">
        <w:rPr>
          <w:rFonts w:eastAsia="SimSun"/>
          <w:kern w:val="2"/>
          <w:lang w:eastAsia="zh-CN"/>
        </w:rPr>
        <w:fldChar w:fldCharType="begin"/>
      </w:r>
      <w:r w:rsidRPr="00590CAF">
        <w:rPr>
          <w:rFonts w:eastAsia="SimSun"/>
          <w:kern w:val="2"/>
          <w:lang w:eastAsia="zh-CN"/>
        </w:rPr>
        <w:instrText xml:space="preserve"> ADDIN ZOTERO_ITEM CSL_CITATION {"citationID":"2WvJq2PI","properties":{"formattedCitation":"(Birchall et al., 2023)","plainCitation":"(Birchall et al., 2023)","noteIndex":0},"citationItems":[{"id":551,"uris":["http://zotero.org/users/local/4vjE4G0A/items/4GDCA2P9"],"itemData":{"id":551,"type":"article-journal","abstract":"Across the globe, the need to adapt is urgent. Coastal communities are particularly vulnerable to climate stressors such as rising sea levels and erosion, while more extreme and variable weather events interact to accentuate risk. While local governments are increasingly recognized as a central local actor in climate adaptation, research continues to focus on resilience at municipal or national levels of government, limiting circumstances for analysis of differing governance structure. Regional government structure can vary drastically, offering a novel opportunity to explore the effects of governance structure on local capacity for resilience. Framed through a resilience lens, this comparative qualitative study analyzes adaptation within two distinct regional governments, finding that unique structural attributes of regional governments can enable or constrain climate adaptation planning. For instance, increased adaptive capacity, through greater access to critical resources, can facilitate action. In contrast, implementation can be constrained by regional agent priorities and a lack of adaptation consideration in granular planning tools. This study sheds light on how to better utilize strengths of regional governments, and how to integrate interventions within broader policy frameworks to overcome common adaptation barriers.","container-title":"Urban Climate","DOI":"10.1016/j.uclim.2022.101348","ISSN":"22120955","journalAbbreviation":"Urban Climate","language":"en","page":"101348","source":"DOI.org (Crossref)","title":"The influence of governance structure on local resilience: Enabling and constraining factors for climate change adaptation in practice","title-short":"The influence of governance structure on local resilience","volume":"47","author":[{"family":"Birchall","given":"S. Jeff"},{"family":"Bonnett","given":"Nicole"},{"family":"Kehler","given":"Sarah"}],"issued":{"date-parts":[["2023",1]]}}}],"schema":"https://github.com/citation-style-language/schema/raw/master/csl-citation.json"} </w:instrText>
      </w:r>
      <w:r w:rsidRPr="00590CAF">
        <w:rPr>
          <w:rFonts w:eastAsia="SimSun"/>
          <w:kern w:val="2"/>
          <w:lang w:eastAsia="zh-CN"/>
        </w:rPr>
        <w:fldChar w:fldCharType="separate"/>
      </w:r>
      <w:r w:rsidRPr="00590CAF">
        <w:rPr>
          <w:rFonts w:eastAsia="SimSun"/>
        </w:rPr>
        <w:t>Birchall et al. (2023)</w:t>
      </w:r>
      <w:r w:rsidRPr="00590CAF">
        <w:rPr>
          <w:rFonts w:eastAsia="SimSun"/>
          <w:kern w:val="2"/>
          <w:lang w:eastAsia="zh-CN"/>
        </w:rPr>
        <w:fldChar w:fldCharType="end"/>
      </w:r>
      <w:r w:rsidRPr="00590CAF">
        <w:rPr>
          <w:rFonts w:eastAsia="SimSun"/>
          <w:kern w:val="2"/>
          <w:lang w:eastAsia="zh-CN"/>
        </w:rPr>
        <w:t xml:space="preserve"> who highlighted that clear structures enhance governance of common pool resources.</w:t>
      </w:r>
      <w:r w:rsidR="00364603" w:rsidRPr="00590CAF">
        <w:rPr>
          <w:rFonts w:eastAsia="SimSun"/>
          <w:kern w:val="2"/>
          <w:lang w:eastAsia="zh-CN"/>
        </w:rPr>
        <w:t xml:space="preserve"> The Fig below shows results of working together.</w:t>
      </w:r>
    </w:p>
    <w:p w14:paraId="19396338" w14:textId="12CA80CB" w:rsidR="00364603" w:rsidRPr="00590CAF" w:rsidRDefault="00364603" w:rsidP="0092505A">
      <w:pPr>
        <w:spacing w:line="360" w:lineRule="auto"/>
        <w:jc w:val="both"/>
        <w:rPr>
          <w:rFonts w:eastAsia="SimSun"/>
          <w:kern w:val="2"/>
          <w:lang w:eastAsia="zh-CN"/>
        </w:rPr>
      </w:pPr>
      <w:r w:rsidRPr="00590CAF">
        <w:rPr>
          <w:rFonts w:eastAsia="SimSun"/>
          <w:noProof/>
          <w:kern w:val="2"/>
          <w:lang w:val="en-US" w:eastAsia="en-US"/>
        </w:rPr>
        <w:drawing>
          <wp:inline distT="0" distB="0" distL="0" distR="0" wp14:anchorId="588B00E5" wp14:editId="62CDE1F3">
            <wp:extent cx="5731510" cy="3225870"/>
            <wp:effectExtent l="0" t="0" r="2540" b="0"/>
            <wp:docPr id="21" name="Picture 21" descr="C:\Users\regmu\Documents\BUSE\PIC - Fieldwork\IMG-2024060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gmu\Documents\BUSE\PIC - Fieldwork\IMG-20240605-WA00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225870"/>
                    </a:xfrm>
                    <a:prstGeom prst="rect">
                      <a:avLst/>
                    </a:prstGeom>
                    <a:noFill/>
                    <a:ln>
                      <a:noFill/>
                    </a:ln>
                  </pic:spPr>
                </pic:pic>
              </a:graphicData>
            </a:graphic>
          </wp:inline>
        </w:drawing>
      </w:r>
    </w:p>
    <w:p w14:paraId="7DBBAC42" w14:textId="004635C4" w:rsidR="00364603" w:rsidRPr="00590CAF" w:rsidRDefault="00364603" w:rsidP="00364603">
      <w:pPr>
        <w:jc w:val="both"/>
        <w:rPr>
          <w:rFonts w:eastAsia="SimSun"/>
          <w:kern w:val="2"/>
          <w:lang w:eastAsia="zh-CN"/>
        </w:rPr>
      </w:pPr>
      <w:r w:rsidRPr="00590CAF">
        <w:rPr>
          <w:rFonts w:eastAsia="SimSun"/>
          <w:b/>
          <w:kern w:val="2"/>
          <w:lang w:eastAsia="zh-CN"/>
        </w:rPr>
        <w:t>Fig 4.12</w:t>
      </w:r>
      <w:r w:rsidRPr="00590CAF">
        <w:rPr>
          <w:rFonts w:eastAsia="SimSun"/>
          <w:kern w:val="2"/>
          <w:lang w:eastAsia="zh-CN"/>
        </w:rPr>
        <w:t>. Ward 12 Production in the garden</w:t>
      </w:r>
    </w:p>
    <w:p w14:paraId="20894BBD" w14:textId="5995F893" w:rsidR="00364603" w:rsidRPr="00590CAF" w:rsidRDefault="00364603" w:rsidP="00364603">
      <w:pPr>
        <w:jc w:val="both"/>
        <w:rPr>
          <w:rFonts w:eastAsia="SimSun"/>
          <w:kern w:val="2"/>
          <w:lang w:eastAsia="zh-CN"/>
        </w:rPr>
      </w:pPr>
      <w:r w:rsidRPr="00590CAF">
        <w:rPr>
          <w:rFonts w:eastAsia="SimSun"/>
          <w:b/>
          <w:kern w:val="2"/>
          <w:lang w:eastAsia="zh-CN"/>
        </w:rPr>
        <w:t>Source</w:t>
      </w:r>
      <w:r w:rsidRPr="00590CAF">
        <w:rPr>
          <w:rFonts w:eastAsia="SimSun"/>
          <w:kern w:val="2"/>
          <w:lang w:eastAsia="zh-CN"/>
        </w:rPr>
        <w:t>: Author</w:t>
      </w:r>
    </w:p>
    <w:p w14:paraId="70344BAB" w14:textId="7BA7912F" w:rsidR="0092505A" w:rsidRPr="00590CAF" w:rsidRDefault="0092505A" w:rsidP="0092505A">
      <w:pPr>
        <w:pStyle w:val="Heading3"/>
        <w:spacing w:after="240"/>
        <w:rPr>
          <w:color w:val="auto"/>
          <w:lang w:eastAsia="zh-CN"/>
        </w:rPr>
      </w:pPr>
      <w:bookmarkStart w:id="61" w:name="_Toc168507209"/>
      <w:r w:rsidRPr="00590CAF">
        <w:rPr>
          <w:color w:val="auto"/>
          <w:lang w:eastAsia="zh-CN"/>
        </w:rPr>
        <w:t>4.5.3. Social Connectivity and Resource Access</w:t>
      </w:r>
      <w:bookmarkEnd w:id="61"/>
      <w:r w:rsidRPr="00590CAF">
        <w:rPr>
          <w:color w:val="auto"/>
          <w:lang w:eastAsia="zh-CN"/>
        </w:rPr>
        <w:t xml:space="preserve"> </w:t>
      </w:r>
    </w:p>
    <w:p w14:paraId="2147CDDE" w14:textId="2BD49342" w:rsidR="0092505A" w:rsidRPr="00590CAF" w:rsidRDefault="00226FE8" w:rsidP="0092505A">
      <w:pPr>
        <w:spacing w:line="360" w:lineRule="auto"/>
        <w:jc w:val="both"/>
        <w:rPr>
          <w:rFonts w:eastAsia="SimSun"/>
          <w:kern w:val="2"/>
          <w:lang w:eastAsia="zh-CN"/>
        </w:rPr>
      </w:pPr>
      <w:r w:rsidRPr="00590CAF">
        <w:rPr>
          <w:rFonts w:eastAsia="SimSun"/>
          <w:kern w:val="2"/>
          <w:lang w:eastAsia="zh-CN"/>
        </w:rPr>
        <w:t xml:space="preserve">The study findings underscore the vital importance of social connectedness in empowering women smallholder farmers in Zvishavane district to access essential resources and information necessary for adapting to climate change. </w:t>
      </w:r>
      <w:r w:rsidR="0092505A" w:rsidRPr="00590CAF">
        <w:rPr>
          <w:rFonts w:eastAsia="SimSun"/>
          <w:kern w:val="2"/>
          <w:lang w:eastAsia="zh-CN"/>
        </w:rPr>
        <w:t xml:space="preserve">The women's dense informal social networks, including community groups, cooperatives, and kinship ties, serve as vital sources of social capital that facilitate the sharing of knowledge, skills, and resources. </w:t>
      </w:r>
      <w:r w:rsidR="00416B86" w:rsidRPr="00590CAF">
        <w:rPr>
          <w:rFonts w:eastAsia="SimSun"/>
          <w:kern w:val="2"/>
          <w:lang w:eastAsia="zh-CN"/>
        </w:rPr>
        <w:t>The study emphasises how these social relationships and support systems are crucial in facilitating the access of women to climate-adaptive agricultural inputs, technologies, and technical guidance</w:t>
      </w:r>
      <w:r w:rsidR="0092505A" w:rsidRPr="00590CAF">
        <w:rPr>
          <w:rFonts w:eastAsia="SimSun"/>
          <w:kern w:val="2"/>
          <w:lang w:eastAsia="zh-CN"/>
        </w:rPr>
        <w:t xml:space="preserve">. </w:t>
      </w:r>
      <w:r w:rsidR="009F69D1" w:rsidRPr="00590CAF">
        <w:rPr>
          <w:rFonts w:eastAsia="SimSun"/>
          <w:kern w:val="2"/>
          <w:lang w:eastAsia="zh-CN"/>
        </w:rPr>
        <w:t>By drawing upon their social networks and connections, the women are able to pool their resources, coordinate their agricultural activities, and work together to address the challenges presented by climate change.</w:t>
      </w:r>
      <w:r w:rsidR="0092505A" w:rsidRPr="00590CAF">
        <w:rPr>
          <w:rFonts w:eastAsia="SimSun"/>
          <w:kern w:val="2"/>
          <w:lang w:eastAsia="zh-CN"/>
        </w:rPr>
        <w:t xml:space="preserve"> The cooperative nature of their social interactions allows them to </w:t>
      </w:r>
      <w:r w:rsidR="0092505A" w:rsidRPr="00590CAF">
        <w:rPr>
          <w:rFonts w:eastAsia="SimSun"/>
          <w:kern w:val="2"/>
          <w:lang w:eastAsia="zh-CN"/>
        </w:rPr>
        <w:lastRenderedPageBreak/>
        <w:t xml:space="preserve">pool their knowledge, exchange best practices, and jointly implement adaptation strategies that strengthen their resilience. </w:t>
      </w:r>
      <w:r w:rsidR="00154DE9" w:rsidRPr="00590CAF">
        <w:rPr>
          <w:rFonts w:eastAsia="SimSun"/>
          <w:kern w:val="2"/>
          <w:lang w:eastAsia="zh-CN"/>
        </w:rPr>
        <w:t>Furthermore, the research demonstrates the significance of establishing connections between institutions and forming partnerships to improve women's ability to obtain resources and information. The links between the women's agricultural groups and local authorities, agricultural extension services, and non-governmental organizations are essential for connecting women to external support and technical knowledge. These institutional connections enable the exchange of information, training, and resources concerning climate-resilient agriculture and adaptation techniques.</w:t>
      </w:r>
    </w:p>
    <w:p w14:paraId="5AB1831B" w14:textId="77777777" w:rsidR="0092505A" w:rsidRPr="00590CAF" w:rsidRDefault="0092505A" w:rsidP="0092505A">
      <w:pPr>
        <w:spacing w:line="360" w:lineRule="auto"/>
        <w:jc w:val="both"/>
        <w:rPr>
          <w:rFonts w:eastAsia="SimSun"/>
          <w:kern w:val="2"/>
          <w:lang w:eastAsia="zh-CN"/>
        </w:rPr>
      </w:pPr>
    </w:p>
    <w:p w14:paraId="66FF8B42" w14:textId="7977ECEB" w:rsidR="0092505A" w:rsidRPr="00590CAF" w:rsidRDefault="0092505A" w:rsidP="0092505A">
      <w:pPr>
        <w:spacing w:line="360" w:lineRule="auto"/>
        <w:jc w:val="both"/>
        <w:rPr>
          <w:rFonts w:eastAsia="SimSun"/>
          <w:kern w:val="2"/>
          <w:lang w:eastAsia="zh-CN"/>
        </w:rPr>
      </w:pPr>
      <w:r w:rsidRPr="00590CAF">
        <w:rPr>
          <w:rFonts w:eastAsia="SimSun"/>
          <w:kern w:val="2"/>
          <w:lang w:eastAsia="zh-CN"/>
        </w:rPr>
        <w:t xml:space="preserve">However, the findings also highlight the persistent socio-cultural barriers that constrain women's ability to fully leverage their social capital and access the resources they need. </w:t>
      </w:r>
      <w:r w:rsidR="008E36D1" w:rsidRPr="00590CAF">
        <w:rPr>
          <w:rFonts w:eastAsia="SimSun"/>
          <w:kern w:val="2"/>
          <w:lang w:eastAsia="zh-CN"/>
        </w:rPr>
        <w:t>Gender disparities, including unequal sharing of household duties and the exclusion of women from decision-making, still hinder women's active engagement in and gains from their social connections and institutional collaborations.</w:t>
      </w:r>
    </w:p>
    <w:p w14:paraId="748E44C1" w14:textId="77777777" w:rsidR="0092505A" w:rsidRPr="00590CAF" w:rsidRDefault="0092505A" w:rsidP="0092505A">
      <w:pPr>
        <w:spacing w:line="360" w:lineRule="auto"/>
        <w:jc w:val="both"/>
        <w:rPr>
          <w:rFonts w:eastAsia="SimSun"/>
          <w:kern w:val="2"/>
          <w:lang w:eastAsia="zh-CN"/>
        </w:rPr>
      </w:pPr>
    </w:p>
    <w:p w14:paraId="10F0A1E4" w14:textId="11C1BBC5" w:rsidR="0092505A" w:rsidRPr="00590CAF" w:rsidRDefault="0092505A" w:rsidP="0092505A">
      <w:pPr>
        <w:spacing w:line="360" w:lineRule="auto"/>
        <w:jc w:val="both"/>
        <w:rPr>
          <w:rFonts w:eastAsia="SimSun"/>
          <w:kern w:val="2"/>
          <w:lang w:eastAsia="zh-CN"/>
        </w:rPr>
      </w:pPr>
      <w:r w:rsidRPr="00590CAF">
        <w:rPr>
          <w:rFonts w:eastAsia="SimSun"/>
          <w:kern w:val="2"/>
          <w:lang w:eastAsia="zh-CN"/>
        </w:rPr>
        <w:t>I</w:t>
      </w:r>
      <w:r w:rsidR="00946C5E" w:rsidRPr="00590CAF">
        <w:rPr>
          <w:rFonts w:eastAsia="SimSun"/>
          <w:kern w:val="2"/>
          <w:lang w:eastAsia="zh-CN"/>
        </w:rPr>
        <w:t>n conclusion, the study emphasis</w:t>
      </w:r>
      <w:r w:rsidRPr="00590CAF">
        <w:rPr>
          <w:rFonts w:eastAsia="SimSun"/>
          <w:kern w:val="2"/>
          <w:lang w:eastAsia="zh-CN"/>
        </w:rPr>
        <w:t xml:space="preserve">es the centrality of social connectivity in enabling women smallholder farmers in Zvishavane to access the resources and information necessary for effective climate change adaptation. </w:t>
      </w:r>
      <w:r w:rsidR="008E36D1" w:rsidRPr="00590CAF">
        <w:rPr>
          <w:rFonts w:eastAsia="SimSun"/>
          <w:kern w:val="2"/>
          <w:lang w:eastAsia="zh-CN"/>
        </w:rPr>
        <w:t xml:space="preserve">The social capital of women farmers needs to be enhanced, and the structural barriers to their involvement in social networks and institutional connections must be addressed. These actions are essential for empowering women farmers to enhance their resilience and ability to adapt. </w:t>
      </w:r>
      <w:r w:rsidRPr="00590CAF">
        <w:rPr>
          <w:rFonts w:eastAsia="SimSun"/>
          <w:kern w:val="2"/>
          <w:lang w:eastAsia="zh-CN"/>
        </w:rPr>
        <w:t>Fostering inclusive, gender-responsive platforms for resource sharing and knowledge exchange can unlock the transformative potential of women's social connectivity in the face of climate change.</w:t>
      </w:r>
    </w:p>
    <w:p w14:paraId="7A7F7261" w14:textId="3A2A65D1" w:rsidR="0092505A" w:rsidRPr="00590CAF" w:rsidRDefault="0092505A" w:rsidP="0092505A">
      <w:pPr>
        <w:pStyle w:val="Heading3"/>
        <w:spacing w:after="240"/>
        <w:rPr>
          <w:color w:val="auto"/>
          <w:lang w:eastAsia="zh-CN"/>
        </w:rPr>
      </w:pPr>
      <w:bookmarkStart w:id="62" w:name="_Toc168507210"/>
      <w:r w:rsidRPr="00590CAF">
        <w:rPr>
          <w:color w:val="auto"/>
          <w:lang w:eastAsia="zh-CN"/>
        </w:rPr>
        <w:t>4.5.4. Institutional Support for Social Capital Development</w:t>
      </w:r>
      <w:bookmarkEnd w:id="62"/>
    </w:p>
    <w:p w14:paraId="0653E92E" w14:textId="30851879" w:rsidR="0092505A" w:rsidRPr="00590CAF" w:rsidRDefault="0092505A" w:rsidP="0092505A">
      <w:pPr>
        <w:spacing w:after="240" w:line="360" w:lineRule="auto"/>
        <w:jc w:val="both"/>
        <w:rPr>
          <w:rFonts w:eastAsia="SimSun"/>
          <w:kern w:val="2"/>
          <w:lang w:eastAsia="zh-CN"/>
        </w:rPr>
      </w:pPr>
      <w:r w:rsidRPr="00590CAF">
        <w:rPr>
          <w:rFonts w:eastAsia="SimSun"/>
          <w:kern w:val="2"/>
          <w:lang w:eastAsia="zh-CN"/>
        </w:rPr>
        <w:t xml:space="preserve">The study highlights the multifaceted ways in which social capital influences the decision-making processes and power dynamics within women's smallholder farming communities in Zvishavane regarding </w:t>
      </w:r>
      <w:r w:rsidR="00946C5E" w:rsidRPr="00590CAF">
        <w:rPr>
          <w:rFonts w:eastAsia="SimSun"/>
          <w:kern w:val="2"/>
          <w:lang w:eastAsia="zh-CN"/>
        </w:rPr>
        <w:t xml:space="preserve">adaptation to </w:t>
      </w:r>
      <w:r w:rsidRPr="00590CAF">
        <w:rPr>
          <w:rFonts w:eastAsia="SimSun"/>
          <w:kern w:val="2"/>
          <w:lang w:eastAsia="zh-CN"/>
        </w:rPr>
        <w:t>climate change.</w:t>
      </w:r>
    </w:p>
    <w:p w14:paraId="5C253997" w14:textId="2077C4FE" w:rsidR="0092505A" w:rsidRPr="00590CAF" w:rsidRDefault="001D1103" w:rsidP="0092505A">
      <w:pPr>
        <w:spacing w:after="240" w:line="360" w:lineRule="auto"/>
        <w:jc w:val="both"/>
        <w:rPr>
          <w:rFonts w:eastAsia="SimSun"/>
          <w:kern w:val="2"/>
          <w:lang w:eastAsia="zh-CN"/>
        </w:rPr>
      </w:pPr>
      <w:r w:rsidRPr="00590CAF">
        <w:rPr>
          <w:rFonts w:eastAsia="SimSun"/>
          <w:kern w:val="2"/>
          <w:lang w:eastAsia="zh-CN"/>
        </w:rPr>
        <w:t>The participants in the research highlighted the importance of coll</w:t>
      </w:r>
      <w:r w:rsidR="00946C5E" w:rsidRPr="00590CAF">
        <w:rPr>
          <w:rFonts w:eastAsia="SimSun"/>
          <w:kern w:val="2"/>
          <w:lang w:eastAsia="zh-CN"/>
        </w:rPr>
        <w:t>ective decision-making, emphasis</w:t>
      </w:r>
      <w:r w:rsidRPr="00590CAF">
        <w:rPr>
          <w:rFonts w:eastAsia="SimSun"/>
          <w:kern w:val="2"/>
          <w:lang w:eastAsia="zh-CN"/>
        </w:rPr>
        <w:t>ing that close social connections among female far</w:t>
      </w:r>
      <w:r w:rsidR="00946C5E" w:rsidRPr="00590CAF">
        <w:rPr>
          <w:rFonts w:eastAsia="SimSun"/>
          <w:kern w:val="2"/>
          <w:lang w:eastAsia="zh-CN"/>
        </w:rPr>
        <w:t>mers can aid in jointly recognis</w:t>
      </w:r>
      <w:r w:rsidRPr="00590CAF">
        <w:rPr>
          <w:rFonts w:eastAsia="SimSun"/>
          <w:kern w:val="2"/>
          <w:lang w:eastAsia="zh-CN"/>
        </w:rPr>
        <w:t xml:space="preserve">ing climate risks, determining the most important adaptation strategies, and gathering resources to put these strategies into action. </w:t>
      </w:r>
      <w:r w:rsidR="0092505A" w:rsidRPr="00590CAF">
        <w:rPr>
          <w:rFonts w:eastAsia="SimSun"/>
          <w:kern w:val="2"/>
          <w:lang w:eastAsia="zh-CN"/>
        </w:rPr>
        <w:t xml:space="preserve">The inclusion and representation of women were also identified as important in addressing climate change issues, as women's participation in formal and </w:t>
      </w:r>
      <w:r w:rsidR="0092505A" w:rsidRPr="00590CAF">
        <w:rPr>
          <w:rFonts w:eastAsia="SimSun"/>
          <w:kern w:val="2"/>
          <w:lang w:eastAsia="zh-CN"/>
        </w:rPr>
        <w:lastRenderedPageBreak/>
        <w:t>informal social networks can enhance their voice and influence in community-level adaptation planning and decision-making, countering traditional gender-based power imbalances.</w:t>
      </w:r>
    </w:p>
    <w:p w14:paraId="1B1F3252" w14:textId="77777777" w:rsidR="0092505A" w:rsidRPr="00590CAF" w:rsidRDefault="0092505A" w:rsidP="0092505A">
      <w:pPr>
        <w:spacing w:after="240" w:line="360" w:lineRule="auto"/>
        <w:jc w:val="both"/>
        <w:rPr>
          <w:rFonts w:eastAsia="SimSun"/>
          <w:kern w:val="2"/>
          <w:lang w:eastAsia="zh-CN"/>
        </w:rPr>
      </w:pPr>
      <w:r w:rsidRPr="00590CAF">
        <w:rPr>
          <w:rFonts w:eastAsia="SimSun"/>
          <w:kern w:val="2"/>
          <w:lang w:eastAsia="zh-CN"/>
        </w:rPr>
        <w:t>Women's bridging social capital, such as connections with local authorities or development organizations, was found to provide them with greater social leverage to negotiate for their adaptation needs and interests to be addressed. However, the study also revealed that intra-household dynamics, shaped by women's social capital within the household, can influence their decision-making power and control over resources for adaptation, especially in patriarchal contexts.</w:t>
      </w:r>
    </w:p>
    <w:p w14:paraId="16DA2CD0" w14:textId="68053179" w:rsidR="0092505A" w:rsidRPr="00590CAF" w:rsidRDefault="0092505A" w:rsidP="0092505A">
      <w:pPr>
        <w:spacing w:after="240" w:line="360" w:lineRule="auto"/>
        <w:jc w:val="both"/>
        <w:rPr>
          <w:rFonts w:eastAsia="SimSun"/>
          <w:kern w:val="2"/>
          <w:lang w:eastAsia="zh-CN"/>
        </w:rPr>
      </w:pPr>
      <w:r w:rsidRPr="00590CAF">
        <w:rPr>
          <w:rFonts w:eastAsia="SimSun"/>
          <w:kern w:val="2"/>
          <w:lang w:eastAsia="zh-CN"/>
        </w:rPr>
        <w:t xml:space="preserve">Another interesting outcome of social capital cited by the participants was intergenerational knowledge exchange. </w:t>
      </w:r>
      <w:r w:rsidR="001D1103" w:rsidRPr="00590CAF">
        <w:rPr>
          <w:rFonts w:eastAsia="SimSun"/>
          <w:kern w:val="2"/>
          <w:lang w:eastAsia="zh-CN"/>
        </w:rPr>
        <w:t>The passing down of traditional ecological knowledge and adaptation strategies through generations within the social networks of women was observed to have an impact on decision-making at the community level and the recognition of women's expertise. Existing social conventions and gender-specific roles within the community were also discovered to either facilitate or limit women's capacity to utilise their social connections for adaptation, depending on cultural circumstances</w:t>
      </w:r>
      <w:r w:rsidR="00AE6FA8" w:rsidRPr="00590CAF">
        <w:rPr>
          <w:rFonts w:eastAsia="SimSun"/>
          <w:kern w:val="2"/>
          <w:lang w:eastAsia="zh-CN"/>
        </w:rPr>
        <w:t xml:space="preserve">. The study adds weight to </w:t>
      </w:r>
      <w:r w:rsidR="00AE6FA8" w:rsidRPr="00590CAF">
        <w:rPr>
          <w:rFonts w:eastAsia="SimSun"/>
          <w:kern w:val="2"/>
          <w:lang w:eastAsia="zh-CN"/>
        </w:rPr>
        <w:fldChar w:fldCharType="begin"/>
      </w:r>
      <w:r w:rsidR="00AE6FA8" w:rsidRPr="00590CAF">
        <w:rPr>
          <w:rFonts w:eastAsia="SimSun"/>
          <w:kern w:val="2"/>
          <w:lang w:eastAsia="zh-CN"/>
        </w:rPr>
        <w:instrText xml:space="preserve"> ADDIN ZOTERO_ITEM CSL_CITATION {"citationID":"J1kNGu1c","properties":{"formattedCitation":"(Zvobgo et al., 2023)","plainCitation":"(Zvobgo et al., 2023)","noteIndex":0},"citationItems":[{"id":504,"uris":["http://zotero.org/users/local/4vjE4G0A/items/58JBJ4LG"],"itemData":{"id":504,"type":"article-journal","abstract":"Accessible, reliable and diverse sources of climate information are needed to inform climate change adaptation at all levels of society, particularly for vulnerable sectors such as smallholder farming. Globally, many smallholder farmers use Indigenous knowledge (IK) and local knowledge (LK) to forecast weather and climate; however, less is known about how the use of these forecasts connects to decisions and actions for reducing climate risks. We examined the role of IK and LK in seasonal forecasting and the broader climate adaptation decision-making of smallholder farmers in Chiredzi, Zimbabwe. The data were collected from a sample of 100 smallholder farmers. Seventy-three of the 100 interviewed farmers used IK and LK weather and climate forecasts, and 32% relied solely on IK and LK forecasts for climate adaptation decision-making. Observations of cuckoo birds, leafsprouting of Mopane trees, high summer temperatures, and Nimbus clouds are the main indicators used for IK and LK forecasts. The use of IK and LK climate forecasts was significantly positively associated with increasing farmer age and farmland size. Farmers using IK and LK forecasts implemented, on average, triple the number of adaptation measures compared with farmers not using IK and LK. These findings demonstrate the widespread reliance of farmers on IK and LK for seasonal forecasts, and the strong positive link between the use of IK and LK and the implementation of climate adaptation actions. This positive association between IK and LK usage and the implementation of adaptation actions may be widespread in smallholder farming communities throughout Africa and globally. Recognition and inclusion of IK and LK in climate services is important to ensure their continued potential for enhancing climate change adaptation.","container-title":"Environmental Science &amp; Policy","DOI":"10.1016/j.envsci.2023.03.017","ISSN":"14629011","journalAbbreviation":"Environmental Science &amp; Policy","language":"en","page":"13-28","source":"DOI.org (Crossref)","title":"Role of Indigenous and local knowledge in seasonal forecasts and climate adaptation: A case study of smallholder farmers in Chiredzi, Zimbabwe","title-short":"Role of Indigenous and local knowledge in seasonal forecasts and climate adaptation","volume":"145","author":[{"family":"Zvobgo","given":"Luckson"},{"family":"Johnston","given":"Peter"},{"family":"Olagbegi","given":"Oladapo M."},{"family":"Simpson","given":"Nicholas P."},{"family":"Trisos","given":"Christopher H."}],"issued":{"date-parts":[["2023",7]]}}}],"schema":"https://github.com/citation-style-language/schema/raw/master/csl-citation.json"} </w:instrText>
      </w:r>
      <w:r w:rsidR="00AE6FA8" w:rsidRPr="00590CAF">
        <w:rPr>
          <w:rFonts w:eastAsia="SimSun"/>
          <w:kern w:val="2"/>
          <w:lang w:eastAsia="zh-CN"/>
        </w:rPr>
        <w:fldChar w:fldCharType="separate"/>
      </w:r>
      <w:r w:rsidR="00AE6FA8" w:rsidRPr="00590CAF">
        <w:rPr>
          <w:rFonts w:eastAsia="SimSun"/>
        </w:rPr>
        <w:t xml:space="preserve"> Zvobgo et al. (2023)</w:t>
      </w:r>
      <w:r w:rsidR="00AE6FA8" w:rsidRPr="00590CAF">
        <w:rPr>
          <w:rFonts w:eastAsia="SimSun"/>
          <w:kern w:val="2"/>
          <w:lang w:eastAsia="zh-CN"/>
        </w:rPr>
        <w:fldChar w:fldCharType="end"/>
      </w:r>
      <w:r w:rsidR="00AE6FA8" w:rsidRPr="00590CAF">
        <w:rPr>
          <w:rFonts w:eastAsia="SimSun"/>
          <w:kern w:val="2"/>
          <w:lang w:eastAsia="zh-CN"/>
        </w:rPr>
        <w:t xml:space="preserve"> findings on the need to have enough knowledge that can capacitate communities.</w:t>
      </w:r>
    </w:p>
    <w:p w14:paraId="4AF5E3CE" w14:textId="07E2C7BF" w:rsidR="0092505A" w:rsidRPr="00590CAF" w:rsidRDefault="00B52A64" w:rsidP="0092505A">
      <w:pPr>
        <w:spacing w:after="240" w:line="360" w:lineRule="auto"/>
        <w:jc w:val="both"/>
        <w:rPr>
          <w:rFonts w:eastAsia="SimSun"/>
          <w:kern w:val="2"/>
          <w:lang w:eastAsia="zh-CN"/>
        </w:rPr>
      </w:pPr>
      <w:r w:rsidRPr="00590CAF">
        <w:rPr>
          <w:rFonts w:eastAsia="SimSun"/>
          <w:kern w:val="2"/>
          <w:lang w:eastAsia="zh-CN"/>
        </w:rPr>
        <w:t xml:space="preserve">In relation to the impact of social connections on influencing the involvement and portrayal of female farmers in local governing bodies and decision-making entities associated with climate change, the research highlighted various significant themes. The study revealed that the engagement of women in official and unofficial social groups, including agricultural cooperatives, community-led organizations, and local governmental panels, contributed to advancing their participation and engagement in decision-making processes connected to climate change. </w:t>
      </w:r>
      <w:r w:rsidR="0092505A" w:rsidRPr="00590CAF">
        <w:rPr>
          <w:rFonts w:eastAsia="SimSun"/>
          <w:kern w:val="2"/>
          <w:lang w:eastAsia="zh-CN"/>
        </w:rPr>
        <w:t>Strong bonding social capital among women farmers also enabled them to collectively mobilize, advocate, and negotiate for their representation and interests to be included in local adaptation planning and implementation.</w:t>
      </w:r>
    </w:p>
    <w:p w14:paraId="5631312C" w14:textId="4692AA5E" w:rsidR="0092505A" w:rsidRPr="00590CAF" w:rsidRDefault="0092505A" w:rsidP="0092505A">
      <w:pPr>
        <w:spacing w:after="240" w:line="360" w:lineRule="auto"/>
        <w:jc w:val="both"/>
        <w:rPr>
          <w:rFonts w:eastAsia="SimSun"/>
          <w:kern w:val="2"/>
          <w:lang w:eastAsia="zh-CN"/>
        </w:rPr>
      </w:pPr>
      <w:r w:rsidRPr="00590CAF">
        <w:rPr>
          <w:rFonts w:eastAsia="SimSun"/>
          <w:kern w:val="2"/>
          <w:lang w:eastAsia="zh-CN"/>
        </w:rPr>
        <w:t xml:space="preserve">Women's connections with influential community leaders, government officials, and development practitioners (bridging social capital) were found to facilitate their access to and participation in local climate change governance structures. </w:t>
      </w:r>
      <w:r w:rsidR="00025868" w:rsidRPr="00590CAF">
        <w:rPr>
          <w:rFonts w:eastAsia="SimSun"/>
          <w:kern w:val="2"/>
          <w:lang w:eastAsia="zh-CN"/>
        </w:rPr>
        <w:t>The community's prevailing social norms and gender-based power dynamics were found to either support or restrict women's capacity to use their social connections to take part in and impact local climate change decision-making.</w:t>
      </w:r>
    </w:p>
    <w:p w14:paraId="38384EEF" w14:textId="0EAF8BC5" w:rsidR="0092505A" w:rsidRPr="00590CAF" w:rsidRDefault="00082143" w:rsidP="0092505A">
      <w:pPr>
        <w:spacing w:after="240" w:line="360" w:lineRule="auto"/>
        <w:jc w:val="both"/>
        <w:rPr>
          <w:rFonts w:eastAsia="SimSun"/>
          <w:kern w:val="2"/>
          <w:lang w:eastAsia="zh-CN"/>
        </w:rPr>
      </w:pPr>
      <w:r w:rsidRPr="00590CAF">
        <w:rPr>
          <w:rFonts w:eastAsia="SimSun"/>
          <w:kern w:val="2"/>
          <w:lang w:eastAsia="zh-CN"/>
        </w:rPr>
        <w:lastRenderedPageBreak/>
        <w:t xml:space="preserve">Moreover, </w:t>
      </w:r>
      <w:r w:rsidR="00B52A64" w:rsidRPr="00590CAF">
        <w:rPr>
          <w:rFonts w:eastAsia="SimSun"/>
          <w:kern w:val="2"/>
          <w:lang w:eastAsia="zh-CN"/>
        </w:rPr>
        <w:t>concerning</w:t>
      </w:r>
      <w:r w:rsidRPr="00590CAF">
        <w:rPr>
          <w:rFonts w:eastAsia="SimSun"/>
          <w:kern w:val="2"/>
          <w:lang w:eastAsia="zh-CN"/>
        </w:rPr>
        <w:t xml:space="preserve"> t</w:t>
      </w:r>
      <w:r w:rsidR="0092505A" w:rsidRPr="00590CAF">
        <w:rPr>
          <w:rFonts w:eastAsia="SimSun"/>
          <w:kern w:val="2"/>
          <w:lang w:eastAsia="zh-CN"/>
        </w:rPr>
        <w:t>he design and functioning of local governance bodies, such as their level of inclusivity, transparency, and responsiveness to women's needs, were also found to shape the extent to which women farmers' social capital translates into meaningful participation and representation. Investment in building the leadership skills and self-confidence of women farmers, often facilitated through their social networks, was seen as strengthening their ability to engage effectively in local climate change governance. Lastly, the study highlighted the importance of considering the intersectional nature of women's social capital, where the interaction between their social capital and other identity-based factors can lead to differentiated patterns of participation and representation in local climate change decision-making.</w:t>
      </w:r>
    </w:p>
    <w:p w14:paraId="6338FA84" w14:textId="154E0218" w:rsidR="0092505A" w:rsidRPr="00590CAF" w:rsidRDefault="0092505A" w:rsidP="0092505A">
      <w:pPr>
        <w:pStyle w:val="Heading3"/>
        <w:spacing w:after="240" w:line="360" w:lineRule="auto"/>
        <w:rPr>
          <w:color w:val="auto"/>
          <w:lang w:eastAsia="zh-CN"/>
        </w:rPr>
      </w:pPr>
      <w:bookmarkStart w:id="63" w:name="_Toc168507211"/>
      <w:r w:rsidRPr="00590CAF">
        <w:rPr>
          <w:color w:val="auto"/>
          <w:lang w:eastAsia="zh-CN"/>
        </w:rPr>
        <w:t>4.5.5. Barriers to Women's Participation in Collective Action</w:t>
      </w:r>
      <w:bookmarkEnd w:id="63"/>
    </w:p>
    <w:p w14:paraId="4D3B84EF" w14:textId="47A81255" w:rsidR="009A4132" w:rsidRPr="00590CAF" w:rsidRDefault="009A4132" w:rsidP="0092505A">
      <w:pPr>
        <w:spacing w:after="240" w:line="360" w:lineRule="auto"/>
        <w:jc w:val="both"/>
      </w:pPr>
      <w:r w:rsidRPr="00590CAF">
        <w:t>The research emphasises various obstacles and disparities related to social capital that may impede the participatory governance and inclusion of women farmers in making decisions about adapting to climate change.</w:t>
      </w:r>
    </w:p>
    <w:p w14:paraId="515BA951" w14:textId="43C28EDF" w:rsidR="0092505A" w:rsidRPr="00590CAF" w:rsidRDefault="0092505A" w:rsidP="0092505A">
      <w:pPr>
        <w:spacing w:after="240" w:line="360" w:lineRule="auto"/>
        <w:jc w:val="both"/>
      </w:pPr>
      <w:r w:rsidRPr="00590CAF">
        <w:t xml:space="preserve">Gendered norms and power dynamics emerged as a key barrier, with over 90% of participants indicating that prevailing social norms and gender-based power structures within the community can limit women's ability to leverage their social capital to participate in and influence </w:t>
      </w:r>
      <w:r w:rsidR="00C33811" w:rsidRPr="00590CAF">
        <w:t xml:space="preserve">the governance of </w:t>
      </w:r>
      <w:r w:rsidR="00F53F85" w:rsidRPr="00590CAF">
        <w:t xml:space="preserve">the </w:t>
      </w:r>
      <w:r w:rsidRPr="00590CAF">
        <w:t>local cha</w:t>
      </w:r>
      <w:r w:rsidR="00F53F85" w:rsidRPr="00590CAF">
        <w:t>nging climate</w:t>
      </w:r>
      <w:r w:rsidRPr="00590CAF">
        <w:t>.</w:t>
      </w:r>
      <w:r w:rsidR="002C5F51" w:rsidRPr="00590CAF">
        <w:t xml:space="preserve"> </w:t>
      </w:r>
      <w:r w:rsidR="00C33811" w:rsidRPr="00590CAF">
        <w:t xml:space="preserve">As a result, the marginalisation of women's voices and interests in adaptation decision-making can occur. Ninety per cent (90%) of the participants mentioned the unequal distribution of social capital among women farmers, which is often affected by factors like socioeconomic status, ethnicity, or household position. </w:t>
      </w:r>
      <w:r w:rsidRPr="00590CAF">
        <w:t>These disparities in social capital can create challenges for the equitable representation of women in adaptation planning and implementation.</w:t>
      </w:r>
      <w:r w:rsidR="00AE6FA8" w:rsidRPr="00590CAF">
        <w:t xml:space="preserve"> The findings add weight to the discourse of gendered politics in farming </w:t>
      </w:r>
      <w:r w:rsidR="00AE6FA8" w:rsidRPr="00590CAF">
        <w:fldChar w:fldCharType="begin"/>
      </w:r>
      <w:r w:rsidR="00AE6FA8" w:rsidRPr="00590CAF">
        <w:instrText xml:space="preserve"> ADDIN ZOTERO_ITEM CSL_CITATION {"citationID":"VdXxQgEu","properties":{"formattedCitation":"(Fonjong &amp; Zama, 2023, 2023; Onyimadu, 2023)","plainCitation":"(Fonjong &amp; Zama, 2023, 2023; Onyimadu, 2023)","noteIndex":0},"citationItems":[{"id":576,"uris":["http://zotero.org/users/local/4vjE4G0A/items/VAGVNXRV"],"itemData":{"id":576,"type":"article-journal","abstract":"Many rural communities in Cameroon rely on natural sources of water (rivers, springs, and rainfall) for agri­ culture and domestic use. Access to and reliability of water from these sources depend on changes in rainfall and temperatures. Household roles in Cameroon are traditionally defined along gender lines, with women playing key roles in food production, home management, and caregiving. Water is indispensable for women to suc­ cessfully accomplish these roles. Climate variability is affecting reliability of water in Cameroon; however, im­ pacts are not the same for men and women in rural communities. This paper examines how climate-induced water challenges adversely affect women’s ability to perform their multiple roles in a predominantly farming community in southwest Cameroon. Data collected by survey from a hundred women, supplemented by in­ terviews with local water and agricultural technicians, suggest that climate change has contributed to the disappearance of several water sources and decreased volume of others. This hampers local water availability, compromises women’s productivity, and increases the burden on women’s triple roles as farmers, caregivers, and home managers. Although individual women are implementing some adaptation strategies, comprehensive public policy measures, including promotion of better land use management and gender-sensitive technologies, are vital to sustain efforts against climate change in Cameroon.","container-title":"Global Environmental Change","DOI":"10.1016/j.gloenvcha.2023.102709","ISSN":"09593780","journalAbbreviation":"Global Environmental Change","language":"en","page":"102709","source":"DOI.org (Crossref)","title":"Climate change, water availability, and the burden of rural women’s triple role in Muyuka, Cameroon","volume":"82","author":[{"family":"Fonjong","given":"Lotsmart"},{"family":"Zama","given":"Regina Ndip"}],"issued":{"date-parts":[["2023",9]]}}},{"id":576,"uris":["http://zotero.org/users/local/4vjE4G0A/items/VAGVNXRV"],"itemData":{"id":576,"type":"article-journal","abstract":"Many rural communities in Cameroon rely on natural sources of water (rivers, springs, and rainfall) for agri­ culture and domestic use. Access to and reliability of water from these sources depend on changes in rainfall and temperatures. Household roles in Cameroon are traditionally defined along gender lines, with women playing key roles in food production, home management, and caregiving. Water is indispensable for women to suc­ cessfully accomplish these roles. Climate variability is affecting reliability of water in Cameroon; however, im­ pacts are not the same for men and women in rural communities. This paper examines how climate-induced water challenges adversely affect women’s ability to perform their multiple roles in a predominantly farming community in southwest Cameroon. Data collected by survey from a hundred women, supplemented by in­ terviews with local water and agricultural technicians, suggest that climate change has contributed to the disappearance of several water sources and decreased volume of others. This hampers local water availability, compromises women’s productivity, and increases the burden on women’s triple roles as farmers, caregivers, and home managers. Although individual women are implementing some adaptation strategies, comprehensive public policy measures, including promotion of better land use management and gender-sensitive technologies, are vital to sustain efforts against climate change in Cameroon.","container-title":"Global Environmental Change","DOI":"10.1016/j.gloenvcha.2023.102709","ISSN":"09593780","journalAbbreviation":"Global Environmental Change","language":"en","page":"102709","source":"DOI.org (Crossref)","title":"Climate change, water availability, and the burden of rural women’s triple role in Muyuka, Cameroon","volume":"82","author":[{"family":"Fonjong","given":"Lotsmart"},{"family":"Zama","given":"Regina Ndip"}],"issued":{"date-parts":[["2023",9]]}}},{"id":483,"uris":["http://zotero.org/users/local/4vjE4G0A/items/M58RM3SJ"],"itemData":{"id":483,"type":"article-journal","abstract":"This study examines the impact of climate change on women farmers’ livelihoods and poverty incidence in Nigeria. The study employs a mixed-methods approach, using primary and secondary data sources to analyse the effect of climate shocks on women farmers. The study finds that women farmers in both communities are experiencing significant impacts on their livelihoods due to climate change, resulting in increased poverty incidence. The study recommends that future action plans dedicated to climate change adaptation should not be standalone. Still, it should form part of a national and sub-national strategy aimed at poverty reduction and improving livelihood, especially for women. Additionally, the paper recommends collating specific meteo­ rological data in an inexpensive and easily understandable form and expanding extension services to ensure proper targeting of small women farmers. The study also suggests using crop diversi­ fication through a land transformation scheme to mitigate against low rainfall, with women farmers potentially serving as sharecroppers within larger farms. The paper concludes by emphasising the importance of sustaining supply and demand-driven initiatives stipulated in the plan and ensuring the political will to allocate land to women farmers. Overall, the study high­ lights the need for gender-sensitive policies and strategies that account for the unique vulnera­ bilities of women farmers in the face of climate change, especially for future adaptation strategies.","container-title":"Futures","DOI":"10.1016/j.futures.2023.103238","ISSN":"00163287","journalAbbreviation":"Futures","language":"en","page":"103238","source":"DOI.org (Crossref)","title":"Climate change adaptation and wellbeing among smallholder women farmers in Gwagwalada and Kokona, Nigeria","volume":"153","author":[{"family":"Onyimadu","given":"Chukwuemeka Onyebuchi"}],"issued":{"date-parts":[["2023",10]]}}}],"schema":"https://github.com/citation-style-language/schema/raw/master/csl-citation.json"} </w:instrText>
      </w:r>
      <w:r w:rsidR="00AE6FA8" w:rsidRPr="00590CAF">
        <w:fldChar w:fldCharType="separate"/>
      </w:r>
      <w:r w:rsidR="00AE6FA8" w:rsidRPr="00590CAF">
        <w:t>(Fonjong &amp; Zama, 2023, 2023; Onyimadu, 2023)</w:t>
      </w:r>
      <w:r w:rsidR="00AE6FA8" w:rsidRPr="00590CAF">
        <w:fldChar w:fldCharType="end"/>
      </w:r>
      <w:r w:rsidR="00AE6FA8" w:rsidRPr="00590CAF">
        <w:t>.</w:t>
      </w:r>
    </w:p>
    <w:p w14:paraId="447B5E4B" w14:textId="146D78B8" w:rsidR="0092505A" w:rsidRPr="00590CAF" w:rsidRDefault="0092505A" w:rsidP="0092505A">
      <w:pPr>
        <w:spacing w:after="240" w:line="360" w:lineRule="auto"/>
        <w:jc w:val="both"/>
      </w:pPr>
      <w:r w:rsidRPr="00590CAF">
        <w:t>Exclusion from social networks was also a concern, with 86% of participants highlighting that women farmers, pa</w:t>
      </w:r>
      <w:r w:rsidR="008C7920" w:rsidRPr="00590CAF">
        <w:t>rticularly those from marginalis</w:t>
      </w:r>
      <w:r w:rsidRPr="00590CAF">
        <w:t xml:space="preserve">ed groups, may face difficulties in accessing and participating in </w:t>
      </w:r>
      <w:r w:rsidR="00C33811" w:rsidRPr="00590CAF">
        <w:t>community-based organis</w:t>
      </w:r>
      <w:r w:rsidRPr="00590CAF">
        <w:t xml:space="preserve">ations and social networks that serve as pathways to local governance structures. This can restrict their opportunities to influence adaptation decision-making. Furthermore, all participants (100%) noted the lack of bridging social capital, or limited connections and linkages between women farmers and external stakeholders like </w:t>
      </w:r>
      <w:r w:rsidRPr="00590CAF">
        <w:lastRenderedPageBreak/>
        <w:t>government officials or development agencies, as a barrier to advocating for their adaptation-related interests and securing representation in decision-making processes.</w:t>
      </w:r>
    </w:p>
    <w:p w14:paraId="0EB26B65" w14:textId="0803D9C7" w:rsidR="00161DCC" w:rsidRPr="00590CAF" w:rsidRDefault="0092505A" w:rsidP="00161DCC">
      <w:pPr>
        <w:spacing w:after="240" w:line="360" w:lineRule="auto"/>
        <w:jc w:val="both"/>
      </w:pPr>
      <w:r w:rsidRPr="00590CAF">
        <w:t xml:space="preserve">The issue of tokenistic participation, where women's involvement in local climate change governance may be more symbolic than substantive, was raised by 62% of the participants. This suggests that women's social capital may not always translate into meaningful influence over adaptation priorities and resource allocation decisions. Lastly, 61% of participants acknowledged the intersectional nature of the barriers, where the intersection of gender with other identity markers, such as age, ethnicity, or socioeconomic status, can exacerbate the social capital-related challenges </w:t>
      </w:r>
      <w:r w:rsidR="002C5F51" w:rsidRPr="00590CAF">
        <w:t>women farmers face</w:t>
      </w:r>
      <w:r w:rsidRPr="00590CAF">
        <w:t xml:space="preserve"> in gaining inclusive representation in climat</w:t>
      </w:r>
      <w:r w:rsidR="00161DCC" w:rsidRPr="00590CAF">
        <w:t>e change adaptation governance.</w:t>
      </w:r>
      <w:r w:rsidR="00D46BBA" w:rsidRPr="00590CAF">
        <w:t xml:space="preserve"> This finding cements previous studies on women participation </w:t>
      </w:r>
      <w:r w:rsidR="00D46BBA" w:rsidRPr="00590CAF">
        <w:fldChar w:fldCharType="begin"/>
      </w:r>
      <w:r w:rsidR="00D46BBA" w:rsidRPr="00590CAF">
        <w:instrText xml:space="preserve"> ADDIN ZOTERO_ITEM CSL_CITATION {"citationID":"giPxQJ0Y","properties":{"formattedCitation":"(Ogunleye et al., 2021; Wang et al., 2021; Zhang et al., 2023)","plainCitation":"(Ogunleye et al., 2021; Wang et al., 2021; Zhang et al., 2023)","noteIndex":0},"citationItems":[{"id":386,"uris":["http://zotero.org/users/local/4vjE4G0A/items/Y8RXJ35M"],"itemData":{"id":386,"type":"article-journal","abstract":"Most studies on climate change adaptation strategies adoption have focused on economic factors with little or no attention to the impact of collective actions and social capital networks. This paper investigates how farmers' participation in social capital networks inﬂuenced climate change adaptation strategies adoption in Nigeria. This study was carried out in the South-western Nigeria. Data were analysed using descriptive statistics, binary probit regression, multinomial logit regression, endogenous switching regression and multinomial endogenous switching regression models. The results suggest that signiﬁcant differences exist in the years of membership in the social capital networks, access to weather information and market between farm managers who adopted climate change adaptation strategies and those who did not. Plot managers who adopted climate change adaptation strategies are found to have obtained much mean yield and farm revenue than their counterparts. The results further show that participation in the social capital networks does not only signiﬁcantly inﬂuence plot manager's decision to adopt but also inﬂuences the choice of climate change adaptation strategies adopted by farmers. The study concludes that a farmer who chooses to participate in social capital networks has a higher level of adopting climate change adaptation strategies than what a random farmer would have had in Nigeria. We recommend that policies aimed at increasing the adoption of climate change adaptation strategies among farmers should be channelled through locally organised farmers-based social capital networks.","container-title":"Heliyon","DOI":"10.1016/j.heliyon.2021.e08624","ISSN":"24058440","issue":"12","journalAbbreviation":"Heliyon","language":"en","page":"e08624","source":"DOI.org (Crossref)","title":"Impacts of farmers' participation in social capital networks on climate change adaptation strategies adoption in Nigeria","volume":"7","author":[{"family":"Ogunleye","given":"Ayodeji"},{"family":"Kehinde","given":"Ayodeji"},{"family":"Mishra","given":"Ashok"},{"family":"Ogundeji","given":"Abiodun"}],"issued":{"date-parts":[["2021",12]]}}},{"id":400,"uris":["http://zotero.org/users/local/4vjE4G0A/items/AX9CR3UP"],"itemData":{"id":400,"type":"article-journal","abstract":"Adopting necessary climate change adaptation strategies is an important measure to achieve the Sustainable Development Goals. In recent years, social capital has provided a new perspective for analyzing the differences of individual behaviors in the process of climate change adaptation. However, the actual role of social capital in adapting to climate change has not been thoroughly explored. In this paper, we took the high-frigid ecological vulnerable areas on the Qinghai-Tibetan Plateau as an example. Based on household survey data, we explored the impacts of social networks, social trust and social norms on the choice of climate change adaptation strategies for farmers. Results show that more than 80% of farmers adopt the necessary climate change adaptation strategies. Early transferring/adjusting farming season, artificial grass planting and reducing livestock are their major adaptation strategies. There are significant differences in adopting climate change adaptation strategies between farmers with different social networks, social trust and social norms. The improvements of formal social net­ works, interpersonal trust, institutional trust, and social norms have significant impacts on the choice of climate change adaptation strategies for farmers. However, the enhancement of informal social networks has a negative impact on it. Finally, we provided suggestions to formulate and implement effective climate change adaptation strategies for areas that sensitive to climate changes.","container-title":"Journal of Rural Studies","DOI":"10.1016/j.jrurstud.2021.02.006","ISSN":"07430167","journalAbbreviation":"Journal of Rural Studies","language":"en","page":"127-137","source":"DOI.org (Crossref)","title":"Will social capital affect farmers’ choices of climate change adaptation strategies? Evidences from rural households in the Qinghai-Tibetan Plateau, China","title-short":"Will social capital affect farmers’ choices of climate change adaptation strategies?","volume":"83","author":[{"family":"Wang","given":"Weijun"},{"family":"Zhao","given":"Xueyan"},{"family":"Li","given":"Hua"},{"family":"Zhang","given":"Qin"}],"issued":{"date-parts":[["2021",4]]}}},{"id":385,"uris":["http://zotero.org/users/local/4vjE4G0A/items/TB3G7ECM"],"itemData":{"id":385,"type":"article-journal","abstract":"Understanding farmers' adaptive behavior to climate-related disasters is important in the field of disaster reduction research. The objectives of this study were to analyze how social capital influences farmers' adaptive behavior in the Chinese context and how trust in village-level organizations influences adaptive behavior simultaneously with social capital. We use a logit model to analyze 416 questionnaires collected from Xiangtan City, Hunan Province. The results show that the social network has a negative impact on disaster adaptive behaviors, but the social trust makes farmers more likely to take more adaptive activities. Social norms have little effect on adaptive behavior. Further, we analyze the moderating effects of villagelevel organizational trust on the relationship. The results show that trust in village-level organizations weakens the negative effects of social networks, but it enhances the positive effects of social trust. This study can help researchers and policy makers understand the complex relationship between social capital, grassroots organizational trust, and adaptive behavior.","container-title":"International Journal of Disaster Risk Reduction","DOI":"10.1016/j.ijdrr.2023.104083","ISSN":"22124209","journalAbbreviation":"International Journal of Disaster Risk Reduction","language":"en","page":"104083","source":"DOI.org (Crossref)","title":"How do social capital and village-level organizational trust affect farmers' climate-related disaster adaptation behavior? Evidence from Hunan Province, China","title-short":"How do social capital and village-level organizational trust affect farmers' climate-related disaster adaptation behavior?","volume":"99","author":[{"family":"Zhang","given":"Zhenyu"},{"family":"Yang","given":"Anhua"},{"family":"Wang","given":"Yaxing"}],"issued":{"date-parts":[["2023",12]]}}}],"schema":"https://github.com/citation-style-language/schema/raw/master/csl-citation.json"} </w:instrText>
      </w:r>
      <w:r w:rsidR="00D46BBA" w:rsidRPr="00590CAF">
        <w:fldChar w:fldCharType="separate"/>
      </w:r>
      <w:r w:rsidR="00D46BBA" w:rsidRPr="00590CAF">
        <w:t>(Ogunleye et al., 2021; Wang et al., 2021; Zhang et al., 2023)</w:t>
      </w:r>
      <w:r w:rsidR="00D46BBA" w:rsidRPr="00590CAF">
        <w:fldChar w:fldCharType="end"/>
      </w:r>
    </w:p>
    <w:p w14:paraId="0A9C685A" w14:textId="31206B8E" w:rsidR="00161DCC" w:rsidRPr="00590CAF" w:rsidRDefault="002C5F51" w:rsidP="00161DCC">
      <w:pPr>
        <w:spacing w:after="240" w:line="360" w:lineRule="auto"/>
        <w:jc w:val="both"/>
      </w:pPr>
      <w:r w:rsidRPr="00590CAF">
        <w:rPr>
          <w:bCs/>
        </w:rPr>
        <w:t>The results emphasis</w:t>
      </w:r>
      <w:r w:rsidR="00161DCC" w:rsidRPr="00590CAF">
        <w:rPr>
          <w:bCs/>
        </w:rPr>
        <w:t>e the intricate and multifaceted character of the obstacles related to social capital that can hinder the fair involvement of women in deciding on local climate change issues. Overcoming these obstacles will demand a detailed and context-specific strategy that takes into account the interaction of gender, power dynamics, and diversity among women farmers.</w:t>
      </w:r>
    </w:p>
    <w:p w14:paraId="7386607C" w14:textId="34B1231A" w:rsidR="0092505A" w:rsidRPr="00590CAF" w:rsidRDefault="0092505A" w:rsidP="0092505A">
      <w:pPr>
        <w:pStyle w:val="Heading1"/>
        <w:spacing w:after="240" w:line="360" w:lineRule="auto"/>
      </w:pPr>
      <w:bookmarkStart w:id="64" w:name="_Toc168507212"/>
      <w:r w:rsidRPr="00590CAF">
        <w:t>4.6. Correlation Analysis</w:t>
      </w:r>
      <w:bookmarkEnd w:id="64"/>
      <w:r w:rsidRPr="00590CAF">
        <w:t xml:space="preserve"> </w:t>
      </w:r>
    </w:p>
    <w:p w14:paraId="54864893" w14:textId="727E179B" w:rsidR="00104C6B" w:rsidRPr="00590CAF" w:rsidRDefault="00104C6B" w:rsidP="0092505A">
      <w:pPr>
        <w:spacing w:line="360" w:lineRule="auto"/>
        <w:jc w:val="both"/>
      </w:pPr>
      <w:r w:rsidRPr="00590CAF">
        <w:t>The thematic analysis above is backed by the correlation analysis provided in this section. The data was also examined using correlation analysis to determine the connections between the various variables identified earlier.</w:t>
      </w:r>
    </w:p>
    <w:p w14:paraId="26A975C5" w14:textId="77777777" w:rsidR="00104C6B" w:rsidRPr="00590CAF" w:rsidRDefault="00104C6B" w:rsidP="0092505A">
      <w:pPr>
        <w:spacing w:line="360" w:lineRule="auto"/>
        <w:jc w:val="both"/>
      </w:pPr>
    </w:p>
    <w:p w14:paraId="70CC1AEB" w14:textId="3DF88DD8" w:rsidR="0092505A" w:rsidRPr="00590CAF" w:rsidRDefault="00104C6B" w:rsidP="0092505A">
      <w:pPr>
        <w:spacing w:line="360" w:lineRule="auto"/>
        <w:jc w:val="both"/>
      </w:pPr>
      <w:r w:rsidRPr="00590CAF">
        <w:t>.</w:t>
      </w:r>
      <w:r w:rsidR="0092505A" w:rsidRPr="00590CAF">
        <w:rPr>
          <w:noProof/>
          <w:bdr w:val="single" w:sz="4" w:space="0" w:color="auto"/>
          <w:lang w:val="en-US" w:eastAsia="en-US"/>
        </w:rPr>
        <w:drawing>
          <wp:inline distT="0" distB="0" distL="0" distR="0" wp14:anchorId="17AB7357" wp14:editId="27748189">
            <wp:extent cx="5676900" cy="1543050"/>
            <wp:effectExtent l="0" t="0" r="0" b="0"/>
            <wp:docPr id="1026" name="Picture 5" descr="C:\Users\CILK 02\Downloads\Screenshot_24-5-2024_195521_localhost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38" cstate="print"/>
                    <a:srcRect r="7134"/>
                    <a:stretch/>
                  </pic:blipFill>
                  <pic:spPr bwMode="auto">
                    <a:xfrm>
                      <a:off x="0" y="0"/>
                      <a:ext cx="5676900" cy="1543050"/>
                    </a:xfrm>
                    <a:prstGeom prst="rect">
                      <a:avLst/>
                    </a:prstGeom>
                    <a:ln>
                      <a:noFill/>
                    </a:ln>
                    <a:extLst>
                      <a:ext uri="{53640926-AAD7-44D8-BBD7-CCE9431645EC}">
                        <a14:shadowObscured xmlns:a14="http://schemas.microsoft.com/office/drawing/2010/main"/>
                      </a:ext>
                    </a:extLst>
                  </pic:spPr>
                </pic:pic>
              </a:graphicData>
            </a:graphic>
          </wp:inline>
        </w:drawing>
      </w:r>
    </w:p>
    <w:p w14:paraId="613190FF" w14:textId="46E9C412" w:rsidR="0092505A" w:rsidRPr="00590CAF" w:rsidRDefault="0092505A" w:rsidP="0092505A">
      <w:pPr>
        <w:jc w:val="both"/>
      </w:pPr>
      <w:r w:rsidRPr="00590CAF">
        <w:rPr>
          <w:b/>
        </w:rPr>
        <w:t xml:space="preserve">Table </w:t>
      </w:r>
      <w:r w:rsidR="00364603" w:rsidRPr="00590CAF">
        <w:rPr>
          <w:b/>
        </w:rPr>
        <w:t>4</w:t>
      </w:r>
      <w:r w:rsidRPr="00590CAF">
        <w:rPr>
          <w:b/>
        </w:rPr>
        <w:t>.1</w:t>
      </w:r>
      <w:r w:rsidRPr="00590CAF">
        <w:t xml:space="preserve">: Correlation Matrix on Adaptation, Trust, Social Networks and Knowledge-sharing </w:t>
      </w:r>
    </w:p>
    <w:p w14:paraId="45946891" w14:textId="77777777" w:rsidR="0092505A" w:rsidRPr="00590CAF" w:rsidRDefault="0092505A" w:rsidP="0092505A">
      <w:pPr>
        <w:jc w:val="both"/>
      </w:pPr>
      <w:r w:rsidRPr="00590CAF">
        <w:rPr>
          <w:b/>
        </w:rPr>
        <w:t>Source</w:t>
      </w:r>
      <w:r w:rsidRPr="00590CAF">
        <w:t>: Author</w:t>
      </w:r>
    </w:p>
    <w:p w14:paraId="697C6C06" w14:textId="77777777" w:rsidR="0092505A" w:rsidRPr="00590CAF" w:rsidRDefault="0092505A" w:rsidP="0092505A">
      <w:pPr>
        <w:jc w:val="both"/>
      </w:pPr>
    </w:p>
    <w:p w14:paraId="104EA69C" w14:textId="77777777" w:rsidR="005D5E98" w:rsidRPr="00590CAF" w:rsidRDefault="00F303C6" w:rsidP="005D5E98">
      <w:pPr>
        <w:spacing w:after="240" w:line="360" w:lineRule="auto"/>
        <w:jc w:val="both"/>
      </w:pPr>
      <w:r w:rsidRPr="00590CAF">
        <w:lastRenderedPageBreak/>
        <w:t xml:space="preserve">The matrix illustrates a </w:t>
      </w:r>
      <w:proofErr w:type="spellStart"/>
      <w:r w:rsidRPr="00590CAF">
        <w:t>favorable</w:t>
      </w:r>
      <w:proofErr w:type="spellEnd"/>
      <w:r w:rsidRPr="00590CAF">
        <w:t xml:space="preserve"> connection between the adjustment of smallholder farmers to climate change and social capital factors like trust, social networks, and knowledge sharing. Trust is the primary factor with a correlation of 0.916768 to adaptation. This implies that as trust among smallholder farmers grows, there will be a beneficial reaction to climate change adaptation, provided that all other factors stay consistent.</w:t>
      </w:r>
    </w:p>
    <w:p w14:paraId="3E3243E2" w14:textId="7CFCFBA3" w:rsidR="0092505A" w:rsidRPr="00590CAF" w:rsidRDefault="0092505A" w:rsidP="0092505A">
      <w:pPr>
        <w:spacing w:line="360" w:lineRule="auto"/>
        <w:jc w:val="both"/>
      </w:pPr>
      <w:r w:rsidRPr="00590CAF">
        <w:t>Both social networks and knowledge sharing have a moderate positive relationship to climate change adaptation of 0.8865 and 0.8712, respectively. There is also a positive relationship among the independent variables themselves. This means these variables tend to vary together, and trust remains the key variable with the strongest relationship with the other independent variables. This suggests that if there is good trust between smallholder farmers, everything will increase.</w:t>
      </w:r>
    </w:p>
    <w:p w14:paraId="29630427" w14:textId="77777777" w:rsidR="0092505A" w:rsidRPr="00590CAF" w:rsidRDefault="0092505A" w:rsidP="0092505A">
      <w:pPr>
        <w:spacing w:line="360" w:lineRule="auto"/>
        <w:jc w:val="both"/>
      </w:pPr>
      <w:r w:rsidRPr="00590CAF">
        <w:t xml:space="preserve">  </w:t>
      </w:r>
      <w:r w:rsidRPr="00590CAF">
        <w:rPr>
          <w:noProof/>
          <w:bdr w:val="single" w:sz="4" w:space="0" w:color="auto"/>
          <w:lang w:val="en-US" w:eastAsia="en-US"/>
        </w:rPr>
        <w:drawing>
          <wp:inline distT="0" distB="0" distL="0" distR="0" wp14:anchorId="3B9A2FB3" wp14:editId="2524B215">
            <wp:extent cx="5638800" cy="1694815"/>
            <wp:effectExtent l="0" t="0" r="0" b="635"/>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cstate="print"/>
                    <a:srcRect/>
                    <a:stretch/>
                  </pic:blipFill>
                  <pic:spPr>
                    <a:xfrm>
                      <a:off x="0" y="0"/>
                      <a:ext cx="5729867" cy="1722186"/>
                    </a:xfrm>
                    <a:prstGeom prst="rect">
                      <a:avLst/>
                    </a:prstGeom>
                  </pic:spPr>
                </pic:pic>
              </a:graphicData>
            </a:graphic>
          </wp:inline>
        </w:drawing>
      </w:r>
    </w:p>
    <w:p w14:paraId="56A317D8" w14:textId="402E0FC7" w:rsidR="0092505A" w:rsidRPr="00590CAF" w:rsidRDefault="0092505A" w:rsidP="0092505A">
      <w:r w:rsidRPr="00590CAF">
        <w:rPr>
          <w:b/>
        </w:rPr>
        <w:t xml:space="preserve">Table </w:t>
      </w:r>
      <w:r w:rsidR="00364603" w:rsidRPr="00590CAF">
        <w:rPr>
          <w:b/>
        </w:rPr>
        <w:t>4</w:t>
      </w:r>
      <w:r w:rsidRPr="00590CAF">
        <w:rPr>
          <w:b/>
        </w:rPr>
        <w:t>.2</w:t>
      </w:r>
      <w:r w:rsidRPr="00590CAF">
        <w:t xml:space="preserve">: Correlation Matrix on Adaptation, Collective </w:t>
      </w:r>
      <w:r w:rsidR="00F303C6" w:rsidRPr="00590CAF">
        <w:t>Action</w:t>
      </w:r>
      <w:r w:rsidRPr="00590CAF">
        <w:t xml:space="preserve">, Access to Resources and Decision-making </w:t>
      </w:r>
    </w:p>
    <w:p w14:paraId="49D6A4D7" w14:textId="77777777" w:rsidR="0092505A" w:rsidRPr="00590CAF" w:rsidRDefault="0092505A" w:rsidP="0092505A">
      <w:pPr>
        <w:jc w:val="both"/>
      </w:pPr>
      <w:r w:rsidRPr="00590CAF">
        <w:rPr>
          <w:b/>
        </w:rPr>
        <w:t>Source</w:t>
      </w:r>
      <w:r w:rsidRPr="00590CAF">
        <w:t xml:space="preserve">: Author </w:t>
      </w:r>
    </w:p>
    <w:p w14:paraId="13807441" w14:textId="77777777" w:rsidR="001B5E66" w:rsidRPr="00590CAF" w:rsidRDefault="001B5E66" w:rsidP="0092505A">
      <w:pPr>
        <w:spacing w:line="360" w:lineRule="auto"/>
        <w:jc w:val="both"/>
      </w:pPr>
    </w:p>
    <w:p w14:paraId="7E7E8FD2" w14:textId="7733A651" w:rsidR="001B5E66" w:rsidRPr="00590CAF" w:rsidRDefault="001B5E66" w:rsidP="001B5E66">
      <w:pPr>
        <w:spacing w:after="240" w:line="360" w:lineRule="auto"/>
        <w:jc w:val="both"/>
      </w:pPr>
      <w:r w:rsidRPr="00590CAF">
        <w:t>Smallholder farmers' ability to adjust to climate change is closely linked to social capital factors. The most important factor is access to resources, which has a correlation of 0.933 with adaptation. This indicates that having access to resources is vital for successful adaptation to climate change.</w:t>
      </w:r>
    </w:p>
    <w:p w14:paraId="296140FE" w14:textId="7C525B1E" w:rsidR="0092505A" w:rsidRPr="00590CAF" w:rsidRDefault="001B5E66" w:rsidP="0092505A">
      <w:pPr>
        <w:spacing w:line="360" w:lineRule="auto"/>
        <w:jc w:val="both"/>
      </w:pPr>
      <w:r w:rsidRPr="00590CAF">
        <w:t xml:space="preserve">The correlation between decision-making and adaptation is 0.874, while the correlation between collective action and adaptation is 0.917. This emphasises the significance of both decision-making and collective action in adapting to climate change. Furthermore, the presence of resources is strongly correlated with decision-making among smallholder farmers, implying that access to resources enables better decision-making. Furthermore, there is a moderate positive association between access to resources and collective action, suggesting that </w:t>
      </w:r>
      <w:r w:rsidRPr="00590CAF">
        <w:lastRenderedPageBreak/>
        <w:t>smallholder farmers are more likely to collaborate when resources are accessible.</w:t>
      </w:r>
      <w:r w:rsidR="0092505A" w:rsidRPr="00590CAF">
        <w:rPr>
          <w:noProof/>
          <w:bdr w:val="single" w:sz="4" w:space="0" w:color="auto"/>
          <w:lang w:val="en-US" w:eastAsia="en-US"/>
        </w:rPr>
        <w:drawing>
          <wp:inline distT="0" distB="0" distL="0" distR="0" wp14:anchorId="0BD0911F" wp14:editId="5B5BFC4C">
            <wp:extent cx="5702300" cy="1755140"/>
            <wp:effectExtent l="0" t="0" r="0" b="0"/>
            <wp:docPr id="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0" cstate="print"/>
                    <a:srcRect/>
                    <a:stretch/>
                  </pic:blipFill>
                  <pic:spPr>
                    <a:xfrm>
                      <a:off x="0" y="0"/>
                      <a:ext cx="5702300" cy="1755140"/>
                    </a:xfrm>
                    <a:prstGeom prst="rect">
                      <a:avLst/>
                    </a:prstGeom>
                  </pic:spPr>
                </pic:pic>
              </a:graphicData>
            </a:graphic>
          </wp:inline>
        </w:drawing>
      </w:r>
    </w:p>
    <w:p w14:paraId="130712E3" w14:textId="28BBCB42" w:rsidR="0092505A" w:rsidRPr="00590CAF" w:rsidRDefault="0092505A" w:rsidP="0092505A">
      <w:pPr>
        <w:jc w:val="both"/>
      </w:pPr>
      <w:r w:rsidRPr="00590CAF">
        <w:rPr>
          <w:b/>
        </w:rPr>
        <w:t xml:space="preserve">Table </w:t>
      </w:r>
      <w:r w:rsidR="00364603" w:rsidRPr="00590CAF">
        <w:rPr>
          <w:b/>
        </w:rPr>
        <w:t>4</w:t>
      </w:r>
      <w:r w:rsidRPr="00590CAF">
        <w:rPr>
          <w:b/>
        </w:rPr>
        <w:t>.3</w:t>
      </w:r>
      <w:r w:rsidRPr="00590CAF">
        <w:t>: Correlation Matrix on Adaptation, Social Cohesion, Gender Dynamics and Institutional Support</w:t>
      </w:r>
    </w:p>
    <w:p w14:paraId="116C544D" w14:textId="77777777" w:rsidR="0092505A" w:rsidRPr="00590CAF" w:rsidRDefault="0092505A" w:rsidP="0092505A">
      <w:pPr>
        <w:jc w:val="both"/>
      </w:pPr>
      <w:r w:rsidRPr="00590CAF">
        <w:rPr>
          <w:b/>
        </w:rPr>
        <w:t>Source</w:t>
      </w:r>
      <w:r w:rsidRPr="00590CAF">
        <w:t>: Author</w:t>
      </w:r>
    </w:p>
    <w:p w14:paraId="03EACC8B" w14:textId="77777777" w:rsidR="0092505A" w:rsidRPr="00590CAF" w:rsidRDefault="0092505A" w:rsidP="0092505A">
      <w:pPr>
        <w:spacing w:line="360" w:lineRule="auto"/>
        <w:jc w:val="both"/>
      </w:pPr>
    </w:p>
    <w:p w14:paraId="5838C396" w14:textId="48862695" w:rsidR="008D5009" w:rsidRPr="00590CAF" w:rsidRDefault="008D5009" w:rsidP="008D5009">
      <w:pPr>
        <w:spacing w:after="240" w:line="360" w:lineRule="auto"/>
        <w:jc w:val="both"/>
        <w:rPr>
          <w:rFonts w:eastAsia="Calibri"/>
          <w:lang w:eastAsia="en-US"/>
        </w:rPr>
      </w:pPr>
      <w:r w:rsidRPr="00590CAF">
        <w:rPr>
          <w:rFonts w:eastAsia="Calibri"/>
          <w:lang w:eastAsia="en-US"/>
        </w:rPr>
        <w:t>The correlation matrix indicates a significant positive correlation between smallholder farmers' ability to adapt to climate change and social capital factors. Adaptation to climate change is strongly positively related to social cohesion, with a correlation coefficient of 0.958, demonstrating the critical role of social cohesion in climate change adaptation. Furthermore, the relationship between gender dynamics and adaptation is highly positive (0.9314), underscoring the significance of women's involvement, resource accessibility, and decision-making authority in climate change adaptation. Moving on, the level of support from institutions has a high positive correlation (0.915) with adaptation, indicating the significance of the assistance offered by both formal and informal institutions in enabling climate change adaptation.</w:t>
      </w:r>
    </w:p>
    <w:p w14:paraId="3F585677" w14:textId="3C710E27" w:rsidR="0092505A" w:rsidRPr="00590CAF" w:rsidRDefault="008D5009" w:rsidP="0092505A">
      <w:pPr>
        <w:spacing w:line="360" w:lineRule="auto"/>
        <w:jc w:val="both"/>
      </w:pPr>
      <w:r w:rsidRPr="00590CAF">
        <w:rPr>
          <w:rFonts w:eastAsia="Calibri"/>
          <w:lang w:eastAsia="en-US"/>
        </w:rPr>
        <w:t>The correlation between gender dynamics and both social cohesion and institutional support is strong, underscoring the significance of these two factors in enhancing the involvement, resource accessibility, and decision-making authority of women in the community. This, in turn, aids smallholder farmers in adjusting to climate change. To sum up, all categories of social capital variables exhibit a favourable connection with climate change adaptation, underscoring the importance of social capital in adapting to climate change.</w:t>
      </w:r>
    </w:p>
    <w:p w14:paraId="47E189C1" w14:textId="528A5498" w:rsidR="000F327D" w:rsidRPr="00590CAF" w:rsidRDefault="00C016D9" w:rsidP="00BA40F7">
      <w:pPr>
        <w:pStyle w:val="Heading1"/>
        <w:spacing w:after="240"/>
      </w:pPr>
      <w:bookmarkStart w:id="65" w:name="_Toc168507213"/>
      <w:r w:rsidRPr="00590CAF">
        <w:t>4.5. Chapter Summary</w:t>
      </w:r>
      <w:bookmarkEnd w:id="65"/>
      <w:r w:rsidRPr="00590CAF">
        <w:t xml:space="preserve"> </w:t>
      </w:r>
    </w:p>
    <w:p w14:paraId="2B71CBA6" w14:textId="04F5618F" w:rsidR="000767FB" w:rsidRPr="00590CAF" w:rsidRDefault="0031033F" w:rsidP="000767FB">
      <w:pPr>
        <w:spacing w:line="360" w:lineRule="auto"/>
        <w:jc w:val="both"/>
      </w:pPr>
      <w:r w:rsidRPr="00590CAF">
        <w:t xml:space="preserve">The key results from the research investigating how social capital affects the climate change adaptation approaches of female smallholder farmers in Zvishavane, Runde Rural District Council (RRDC) have been outlined in the preceding section. </w:t>
      </w:r>
      <w:r w:rsidR="000767FB" w:rsidRPr="00590CAF">
        <w:t xml:space="preserve">The analysis has </w:t>
      </w:r>
      <w:r w:rsidRPr="00590CAF">
        <w:t>shed</w:t>
      </w:r>
      <w:r w:rsidR="000767FB" w:rsidRPr="00590CAF">
        <w:t xml:space="preserve"> light on </w:t>
      </w:r>
      <w:r w:rsidRPr="00590CAF">
        <w:lastRenderedPageBreak/>
        <w:t xml:space="preserve">the </w:t>
      </w:r>
      <w:r w:rsidR="000767FB" w:rsidRPr="00590CAF">
        <w:t xml:space="preserve">critical themes such as communication, knowledge sharing, governance, and community participation within the targeted farming communities. Building upon these results, the subsequent chapter will delve deeper into a thematic analysis of the data. This in-depth examination will form the basis for the study's conclusions and the formulation of targeted recommendations. </w:t>
      </w:r>
      <w:r w:rsidRPr="00590CAF">
        <w:t>The study aims to offer practical insights that can effectively tackle the requirements and difficulties encountered by women smallholder farmers in adjusting to the effects of climate change by basing the conclusions and recommendations directly on the research findings.</w:t>
      </w:r>
      <w:r w:rsidR="000767FB" w:rsidRPr="00590CAF">
        <w:t xml:space="preserve"> The thematic analysis, conclusions, and recommendations will be carefully aligned with the initial research objectives outlined earlier in the dissertation. This approach ensures a cohesive and logical flow from the study's inception to its final outcomes, enabling the reader to clearly understand the connections between the research questions, the data collected, and the proposed solutions.</w:t>
      </w:r>
    </w:p>
    <w:p w14:paraId="18C8D2C6" w14:textId="487E13B6" w:rsidR="00AB40F5" w:rsidRPr="00590CAF" w:rsidRDefault="00AB40F5" w:rsidP="000767FB">
      <w:pPr>
        <w:spacing w:line="360" w:lineRule="auto"/>
        <w:jc w:val="both"/>
      </w:pPr>
    </w:p>
    <w:p w14:paraId="27C6FC2B" w14:textId="2BC2C5E0" w:rsidR="00AB40F5" w:rsidRPr="00590CAF" w:rsidRDefault="00AB40F5" w:rsidP="000F327D">
      <w:pPr>
        <w:spacing w:line="360" w:lineRule="auto"/>
        <w:ind w:left="720"/>
        <w:jc w:val="both"/>
      </w:pPr>
    </w:p>
    <w:p w14:paraId="6A2DF5C5" w14:textId="156C1A6E" w:rsidR="001B7081" w:rsidRPr="00590CAF" w:rsidRDefault="001B7081" w:rsidP="000F327D">
      <w:pPr>
        <w:spacing w:line="360" w:lineRule="auto"/>
        <w:ind w:left="720"/>
        <w:jc w:val="both"/>
      </w:pPr>
    </w:p>
    <w:p w14:paraId="6F3E98E4" w14:textId="66C10DD3" w:rsidR="001B7081" w:rsidRPr="00590CAF" w:rsidRDefault="001B7081" w:rsidP="000F327D">
      <w:pPr>
        <w:spacing w:line="360" w:lineRule="auto"/>
        <w:ind w:left="720"/>
        <w:jc w:val="both"/>
      </w:pPr>
    </w:p>
    <w:p w14:paraId="173C4D4B" w14:textId="11A3E860" w:rsidR="001B7081" w:rsidRPr="00590CAF" w:rsidRDefault="001B7081" w:rsidP="000F327D">
      <w:pPr>
        <w:spacing w:line="360" w:lineRule="auto"/>
        <w:ind w:left="720"/>
        <w:jc w:val="both"/>
      </w:pPr>
    </w:p>
    <w:p w14:paraId="58165296" w14:textId="65719FFC" w:rsidR="001B7081" w:rsidRPr="00590CAF" w:rsidRDefault="001B7081" w:rsidP="000F327D">
      <w:pPr>
        <w:spacing w:line="360" w:lineRule="auto"/>
        <w:ind w:left="720"/>
        <w:jc w:val="both"/>
      </w:pPr>
    </w:p>
    <w:p w14:paraId="53136ED9" w14:textId="7433B099" w:rsidR="001B7081" w:rsidRPr="00590CAF" w:rsidRDefault="001B7081" w:rsidP="000F327D">
      <w:pPr>
        <w:spacing w:line="360" w:lineRule="auto"/>
        <w:ind w:left="720"/>
        <w:jc w:val="both"/>
      </w:pPr>
    </w:p>
    <w:p w14:paraId="7E0AE37A" w14:textId="66DD88CC" w:rsidR="001B7081" w:rsidRPr="00590CAF" w:rsidRDefault="001B7081" w:rsidP="000F327D">
      <w:pPr>
        <w:spacing w:line="360" w:lineRule="auto"/>
        <w:ind w:left="720"/>
        <w:jc w:val="both"/>
      </w:pPr>
    </w:p>
    <w:p w14:paraId="5BD5E960" w14:textId="795DB7EF" w:rsidR="001B7081" w:rsidRPr="00590CAF" w:rsidRDefault="001B7081" w:rsidP="000F327D">
      <w:pPr>
        <w:spacing w:line="360" w:lineRule="auto"/>
        <w:ind w:left="720"/>
        <w:jc w:val="both"/>
      </w:pPr>
    </w:p>
    <w:p w14:paraId="1B665000" w14:textId="744E93E9" w:rsidR="001B7081" w:rsidRPr="00590CAF" w:rsidRDefault="001B7081" w:rsidP="000F327D">
      <w:pPr>
        <w:spacing w:line="360" w:lineRule="auto"/>
        <w:ind w:left="720"/>
        <w:jc w:val="both"/>
      </w:pPr>
    </w:p>
    <w:p w14:paraId="058D4929" w14:textId="790E2E71" w:rsidR="001B7081" w:rsidRPr="00590CAF" w:rsidRDefault="001B7081" w:rsidP="000F327D">
      <w:pPr>
        <w:spacing w:line="360" w:lineRule="auto"/>
        <w:ind w:left="720"/>
        <w:jc w:val="both"/>
      </w:pPr>
    </w:p>
    <w:p w14:paraId="3018AF12" w14:textId="34E6E1E6" w:rsidR="001B7081" w:rsidRPr="00590CAF" w:rsidRDefault="001B7081" w:rsidP="000F327D">
      <w:pPr>
        <w:spacing w:line="360" w:lineRule="auto"/>
        <w:ind w:left="720"/>
        <w:jc w:val="both"/>
      </w:pPr>
    </w:p>
    <w:p w14:paraId="1874F6B8" w14:textId="6C340F0F" w:rsidR="001B7081" w:rsidRPr="00590CAF" w:rsidRDefault="001B7081" w:rsidP="000F327D">
      <w:pPr>
        <w:spacing w:line="360" w:lineRule="auto"/>
        <w:ind w:left="720"/>
        <w:jc w:val="both"/>
      </w:pPr>
    </w:p>
    <w:p w14:paraId="243299DA" w14:textId="63AA0061" w:rsidR="001B7081" w:rsidRPr="00590CAF" w:rsidRDefault="001B7081" w:rsidP="000F327D">
      <w:pPr>
        <w:spacing w:line="360" w:lineRule="auto"/>
        <w:ind w:left="720"/>
        <w:jc w:val="both"/>
      </w:pPr>
    </w:p>
    <w:p w14:paraId="0BDD6208" w14:textId="791F7474" w:rsidR="001B7081" w:rsidRPr="00590CAF" w:rsidRDefault="001B7081" w:rsidP="000F327D">
      <w:pPr>
        <w:spacing w:line="360" w:lineRule="auto"/>
        <w:ind w:left="720"/>
        <w:jc w:val="both"/>
      </w:pPr>
    </w:p>
    <w:p w14:paraId="46C39148" w14:textId="77777777" w:rsidR="001B7081" w:rsidRPr="00590CAF" w:rsidRDefault="001B7081" w:rsidP="000F327D">
      <w:pPr>
        <w:spacing w:line="360" w:lineRule="auto"/>
        <w:ind w:left="720"/>
        <w:jc w:val="both"/>
      </w:pPr>
    </w:p>
    <w:p w14:paraId="68D97957" w14:textId="14EB315B" w:rsidR="00A62BE0" w:rsidRPr="00590CAF" w:rsidRDefault="00A62BE0" w:rsidP="008A4D53">
      <w:pPr>
        <w:pStyle w:val="Heading1"/>
        <w:jc w:val="center"/>
        <w:rPr>
          <w:sz w:val="32"/>
          <w:szCs w:val="32"/>
        </w:rPr>
      </w:pPr>
      <w:bookmarkStart w:id="66" w:name="_Toc168507214"/>
      <w:r w:rsidRPr="00590CAF">
        <w:rPr>
          <w:sz w:val="32"/>
          <w:szCs w:val="32"/>
        </w:rPr>
        <w:lastRenderedPageBreak/>
        <w:t>CHAPTER FIVE</w:t>
      </w:r>
      <w:bookmarkEnd w:id="66"/>
    </w:p>
    <w:p w14:paraId="7A10FFA1" w14:textId="37827D80" w:rsidR="00A62BE0" w:rsidRPr="00590CAF" w:rsidRDefault="00A62BE0" w:rsidP="00316512">
      <w:pPr>
        <w:pStyle w:val="Heading1"/>
        <w:spacing w:after="240" w:line="360" w:lineRule="auto"/>
        <w:jc w:val="center"/>
        <w:rPr>
          <w:sz w:val="32"/>
          <w:szCs w:val="32"/>
        </w:rPr>
      </w:pPr>
      <w:bookmarkStart w:id="67" w:name="_Toc168507215"/>
      <w:r w:rsidRPr="00590CAF">
        <w:rPr>
          <w:sz w:val="32"/>
          <w:szCs w:val="32"/>
        </w:rPr>
        <w:t xml:space="preserve">SUMMARY, CONCLUSIONS AND </w:t>
      </w:r>
      <w:r w:rsidR="001D4DF7" w:rsidRPr="00590CAF">
        <w:rPr>
          <w:sz w:val="32"/>
          <w:szCs w:val="32"/>
        </w:rPr>
        <w:t>RECOMMENDATIONS</w:t>
      </w:r>
      <w:bookmarkEnd w:id="67"/>
    </w:p>
    <w:p w14:paraId="792BBB72" w14:textId="12A7F815" w:rsidR="00A62BE0" w:rsidRPr="00590CAF" w:rsidRDefault="00B41398" w:rsidP="00316512">
      <w:pPr>
        <w:pStyle w:val="Heading2"/>
        <w:spacing w:after="240" w:line="360" w:lineRule="auto"/>
      </w:pPr>
      <w:bookmarkStart w:id="68" w:name="_Toc168507216"/>
      <w:r w:rsidRPr="00590CAF">
        <w:t>5.0</w:t>
      </w:r>
      <w:r w:rsidR="00A62BE0" w:rsidRPr="00590CAF">
        <w:t xml:space="preserve"> Introduction</w:t>
      </w:r>
      <w:bookmarkEnd w:id="68"/>
    </w:p>
    <w:p w14:paraId="1DC2FD47" w14:textId="0005F0FF" w:rsidR="00A62BE0" w:rsidRPr="00590CAF" w:rsidRDefault="00916544" w:rsidP="00A62BE0">
      <w:pPr>
        <w:spacing w:line="360" w:lineRule="auto"/>
        <w:jc w:val="both"/>
      </w:pPr>
      <w:r w:rsidRPr="00590CAF">
        <w:t xml:space="preserve">The analysis in this study was conducted from a grassroots perspective, with conclusions and recommendations being formulated from research findings on the significance of social capital in bolstering the agricultural livelihoods of female farmers in Zvishavane district. </w:t>
      </w:r>
      <w:r w:rsidR="00412A59" w:rsidRPr="00590CAF">
        <w:t>The conclusions and recommendations presented in this dissertation are directly linked to the objectives outlined in the first chapter.</w:t>
      </w:r>
      <w:r w:rsidR="00FC2D56" w:rsidRPr="00590CAF">
        <w:t xml:space="preserve"> </w:t>
      </w:r>
      <w:r w:rsidR="00BF702F" w:rsidRPr="00590CAF">
        <w:t xml:space="preserve">Drawing on thematic analysis of qualitative data, the chapter explores five key themes: social networks and information sharing, cooperative practices and participation for climate change adaptation, social connectivity and resource access, institutional support for social capital development, and barriers to women's participation in collective action. The findings illustrate how dense social ties, trust, and collective agency enable women to leverage their social capital to adapt to environmental challenges, access critical inputs and markets, and strengthen their collective voice. </w:t>
      </w:r>
      <w:r w:rsidRPr="00590CAF">
        <w:t>The chapter underscores the persistent sociocultural barriers that hinder women's full participation in farmer organisations and the processes of making decisions that affects women. Recommendations are put forth to leverage social capital in order to empower women smallholder farmers in the study setting</w:t>
      </w:r>
      <w:r w:rsidR="00BF702F" w:rsidRPr="00590CAF">
        <w:t>.</w:t>
      </w:r>
    </w:p>
    <w:p w14:paraId="22B4FDEF" w14:textId="77777777" w:rsidR="007E43C0" w:rsidRPr="00590CAF" w:rsidRDefault="007E43C0" w:rsidP="00D313CA">
      <w:pPr>
        <w:spacing w:after="240" w:line="360" w:lineRule="auto"/>
        <w:jc w:val="both"/>
      </w:pPr>
    </w:p>
    <w:p w14:paraId="27E178B5" w14:textId="523D4433" w:rsidR="00A62BE0" w:rsidRPr="00590CAF" w:rsidRDefault="00535B60" w:rsidP="00316512">
      <w:pPr>
        <w:pStyle w:val="Heading2"/>
        <w:rPr>
          <w:sz w:val="24"/>
          <w:szCs w:val="24"/>
        </w:rPr>
      </w:pPr>
      <w:bookmarkStart w:id="69" w:name="_Toc168507217"/>
      <w:r w:rsidRPr="00590CAF">
        <w:rPr>
          <w:sz w:val="24"/>
          <w:szCs w:val="24"/>
          <w:lang w:val="en-US"/>
        </w:rPr>
        <w:t>5.2</w:t>
      </w:r>
      <w:r w:rsidR="00A62BE0" w:rsidRPr="00590CAF">
        <w:rPr>
          <w:sz w:val="24"/>
          <w:szCs w:val="24"/>
          <w:lang w:val="en-US"/>
        </w:rPr>
        <w:t xml:space="preserve"> </w:t>
      </w:r>
      <w:r w:rsidR="00316512" w:rsidRPr="00590CAF">
        <w:rPr>
          <w:rStyle w:val="Heading2Char"/>
          <w:b/>
        </w:rPr>
        <w:t>Conclusions</w:t>
      </w:r>
      <w:r w:rsidRPr="00590CAF">
        <w:rPr>
          <w:rStyle w:val="Heading2Char"/>
          <w:b/>
        </w:rPr>
        <w:t xml:space="preserve"> of the study</w:t>
      </w:r>
      <w:bookmarkEnd w:id="69"/>
    </w:p>
    <w:p w14:paraId="1D2AF04C" w14:textId="30AD3CBE" w:rsidR="00316512" w:rsidRPr="00590CAF" w:rsidRDefault="00316512" w:rsidP="00316512">
      <w:pPr>
        <w:pStyle w:val="Heading3"/>
        <w:spacing w:after="240"/>
        <w:rPr>
          <w:color w:val="auto"/>
          <w:lang w:eastAsia="zh-CN"/>
        </w:rPr>
      </w:pPr>
      <w:bookmarkStart w:id="70" w:name="_Toc168507218"/>
      <w:r w:rsidRPr="00590CAF">
        <w:rPr>
          <w:color w:val="auto"/>
          <w:lang w:eastAsia="zh-CN"/>
        </w:rPr>
        <w:t>5.2.1. Social Networks and Information Sharing</w:t>
      </w:r>
      <w:bookmarkEnd w:id="70"/>
    </w:p>
    <w:p w14:paraId="6983A672" w14:textId="77777777" w:rsidR="00BB296A" w:rsidRPr="00590CAF" w:rsidRDefault="00BB296A" w:rsidP="00BB296A">
      <w:pPr>
        <w:spacing w:line="360" w:lineRule="auto"/>
        <w:jc w:val="both"/>
        <w:rPr>
          <w:lang w:eastAsia="zh-CN"/>
        </w:rPr>
      </w:pPr>
      <w:r w:rsidRPr="00590CAF">
        <w:rPr>
          <w:lang w:eastAsia="zh-CN"/>
        </w:rPr>
        <w:t>Conclusions:</w:t>
      </w:r>
    </w:p>
    <w:p w14:paraId="7A955BAC" w14:textId="77777777" w:rsidR="00BB296A" w:rsidRPr="00590CAF" w:rsidRDefault="00BB296A" w:rsidP="00216092">
      <w:pPr>
        <w:numPr>
          <w:ilvl w:val="0"/>
          <w:numId w:val="14"/>
        </w:numPr>
        <w:spacing w:line="360" w:lineRule="auto"/>
        <w:jc w:val="both"/>
        <w:rPr>
          <w:lang w:eastAsia="zh-CN"/>
        </w:rPr>
      </w:pPr>
      <w:r w:rsidRPr="00590CAF">
        <w:rPr>
          <w:lang w:eastAsia="zh-CN"/>
        </w:rPr>
        <w:t>Women smallholder farmers in Zvishavane district have developed strong informal social networks and support structures, such as community groups, cooperatives, and kinship ties, which serve as critical sources of social capital.</w:t>
      </w:r>
    </w:p>
    <w:p w14:paraId="783B1948" w14:textId="77777777" w:rsidR="0042683D" w:rsidRPr="00590CAF" w:rsidRDefault="0042683D" w:rsidP="00216092">
      <w:pPr>
        <w:numPr>
          <w:ilvl w:val="0"/>
          <w:numId w:val="14"/>
        </w:numPr>
        <w:spacing w:line="360" w:lineRule="auto"/>
        <w:jc w:val="both"/>
        <w:rPr>
          <w:lang w:eastAsia="zh-CN"/>
        </w:rPr>
      </w:pPr>
      <w:r w:rsidRPr="00590CAF">
        <w:rPr>
          <w:lang w:eastAsia="zh-CN"/>
        </w:rPr>
        <w:t>These social networks enable women farmers to share knowledge, skills, and information on climate-smart agricultural practices, helping them adapt to climate change challenges effectively.</w:t>
      </w:r>
    </w:p>
    <w:p w14:paraId="1F659185" w14:textId="51991157" w:rsidR="00BB296A" w:rsidRPr="00590CAF" w:rsidRDefault="00BB296A" w:rsidP="00216092">
      <w:pPr>
        <w:numPr>
          <w:ilvl w:val="0"/>
          <w:numId w:val="14"/>
        </w:numPr>
        <w:spacing w:line="360" w:lineRule="auto"/>
        <w:jc w:val="both"/>
        <w:rPr>
          <w:lang w:eastAsia="zh-CN"/>
        </w:rPr>
      </w:pPr>
      <w:r w:rsidRPr="00590CAF">
        <w:rPr>
          <w:lang w:eastAsia="zh-CN"/>
        </w:rPr>
        <w:lastRenderedPageBreak/>
        <w:t>Women's active participation in collective action initiatives, including community-based natural resource management, seed-sharing programs, and joint adaptation projects, strengthens their social capital and enhances their adaptive capacity.</w:t>
      </w:r>
    </w:p>
    <w:p w14:paraId="168C6832" w14:textId="56BF013D" w:rsidR="00BB296A" w:rsidRPr="00590CAF" w:rsidRDefault="00BB296A" w:rsidP="00216092">
      <w:pPr>
        <w:numPr>
          <w:ilvl w:val="0"/>
          <w:numId w:val="14"/>
        </w:numPr>
        <w:spacing w:line="360" w:lineRule="auto"/>
        <w:jc w:val="both"/>
        <w:rPr>
          <w:lang w:eastAsia="zh-CN"/>
        </w:rPr>
      </w:pPr>
      <w:r w:rsidRPr="00590CAF">
        <w:rPr>
          <w:lang w:eastAsia="zh-CN"/>
        </w:rPr>
        <w:t xml:space="preserve">Institutional linkages and partnerships between women's farming groups and local authorities, agricultural extension services, and non-governmental organizations play a crucial role in supporting </w:t>
      </w:r>
      <w:r w:rsidR="00A61592" w:rsidRPr="00590CAF">
        <w:rPr>
          <w:lang w:eastAsia="zh-CN"/>
        </w:rPr>
        <w:t>the access of information and technical support on climate change adaptation for women.</w:t>
      </w:r>
    </w:p>
    <w:p w14:paraId="6C73A580" w14:textId="788BC4DE" w:rsidR="00A61592" w:rsidRPr="00590CAF" w:rsidRDefault="00BB296A" w:rsidP="00BB296A">
      <w:pPr>
        <w:numPr>
          <w:ilvl w:val="0"/>
          <w:numId w:val="14"/>
        </w:numPr>
        <w:spacing w:line="360" w:lineRule="auto"/>
        <w:jc w:val="both"/>
        <w:rPr>
          <w:lang w:eastAsia="zh-CN"/>
        </w:rPr>
      </w:pPr>
      <w:r w:rsidRPr="00590CAF">
        <w:rPr>
          <w:lang w:eastAsia="zh-CN"/>
        </w:rPr>
        <w:t>Persistent socio-cultural barriers impede women's full engagement in farmer organizations and decision-making processes, limiting their ability to leverage their social capital and access the information and know</w:t>
      </w:r>
      <w:r w:rsidR="00A61592" w:rsidRPr="00590CAF">
        <w:rPr>
          <w:lang w:eastAsia="zh-CN"/>
        </w:rPr>
        <w:t>ledge needed to strengthen the</w:t>
      </w:r>
      <w:r w:rsidRPr="00590CAF">
        <w:rPr>
          <w:lang w:eastAsia="zh-CN"/>
        </w:rPr>
        <w:t xml:space="preserve"> adaptive</w:t>
      </w:r>
      <w:r w:rsidR="00A61592" w:rsidRPr="00590CAF">
        <w:rPr>
          <w:lang w:eastAsia="zh-CN"/>
        </w:rPr>
        <w:t xml:space="preserve"> of farmers </w:t>
      </w:r>
      <w:r w:rsidRPr="00590CAF">
        <w:rPr>
          <w:lang w:eastAsia="zh-CN"/>
        </w:rPr>
        <w:t xml:space="preserve"> </w:t>
      </w:r>
    </w:p>
    <w:p w14:paraId="01000863" w14:textId="7D6024E0" w:rsidR="00316512" w:rsidRPr="00590CAF" w:rsidRDefault="00A61592" w:rsidP="00BB296A">
      <w:pPr>
        <w:numPr>
          <w:ilvl w:val="0"/>
          <w:numId w:val="14"/>
        </w:numPr>
        <w:spacing w:line="360" w:lineRule="auto"/>
        <w:jc w:val="both"/>
        <w:rPr>
          <w:lang w:eastAsia="zh-CN"/>
        </w:rPr>
      </w:pPr>
      <w:r w:rsidRPr="00590CAF">
        <w:rPr>
          <w:lang w:eastAsia="zh-CN"/>
        </w:rPr>
        <w:t>The effective sharing of information and knowledge among women smallholder farmers in Zvishavane relies on social capital. This highlights the importance of addressing the challenges women face in participating in smart agriculture and strengthening institutional support for social capital development.</w:t>
      </w:r>
    </w:p>
    <w:p w14:paraId="687ABCE0" w14:textId="203FC75D" w:rsidR="00316512" w:rsidRPr="00590CAF" w:rsidRDefault="00A57F10" w:rsidP="00316512">
      <w:pPr>
        <w:pStyle w:val="Heading3"/>
        <w:spacing w:after="240"/>
        <w:rPr>
          <w:color w:val="auto"/>
          <w:lang w:eastAsia="zh-CN"/>
        </w:rPr>
      </w:pPr>
      <w:bookmarkStart w:id="71" w:name="_Toc168507219"/>
      <w:r w:rsidRPr="00590CAF">
        <w:rPr>
          <w:color w:val="auto"/>
          <w:lang w:eastAsia="zh-CN"/>
        </w:rPr>
        <w:t>5.2</w:t>
      </w:r>
      <w:r w:rsidR="00316512" w:rsidRPr="00590CAF">
        <w:rPr>
          <w:color w:val="auto"/>
          <w:lang w:eastAsia="zh-CN"/>
        </w:rPr>
        <w:t>.2. Cooperative Practices and Participation for Climate Change Adaptation</w:t>
      </w:r>
      <w:bookmarkEnd w:id="71"/>
    </w:p>
    <w:p w14:paraId="5D298EF4" w14:textId="77777777" w:rsidR="007F4447" w:rsidRPr="00590CAF" w:rsidRDefault="007F4447" w:rsidP="007F4447">
      <w:pPr>
        <w:spacing w:line="360" w:lineRule="auto"/>
        <w:jc w:val="both"/>
      </w:pPr>
      <w:r w:rsidRPr="00590CAF">
        <w:t>Conclusions:</w:t>
      </w:r>
    </w:p>
    <w:p w14:paraId="67AD9D22" w14:textId="75B8DD94" w:rsidR="003544C2" w:rsidRPr="00590CAF" w:rsidRDefault="003544C2" w:rsidP="00216092">
      <w:pPr>
        <w:numPr>
          <w:ilvl w:val="0"/>
          <w:numId w:val="13"/>
        </w:numPr>
        <w:spacing w:line="360" w:lineRule="auto"/>
        <w:jc w:val="both"/>
      </w:pPr>
      <w:r w:rsidRPr="00590CAF">
        <w:t>Building the social capital of women smallholder farmers in Zvishavane district is heavily reliant on cooperative practices and active participation.</w:t>
      </w:r>
    </w:p>
    <w:p w14:paraId="1307ED27" w14:textId="2D671C18" w:rsidR="00B9336F" w:rsidRPr="00590CAF" w:rsidRDefault="00B9336F" w:rsidP="00216092">
      <w:pPr>
        <w:numPr>
          <w:ilvl w:val="0"/>
          <w:numId w:val="13"/>
        </w:numPr>
        <w:spacing w:line="360" w:lineRule="auto"/>
        <w:jc w:val="both"/>
      </w:pPr>
      <w:r w:rsidRPr="00590CAF">
        <w:t>Women's active participation in collective initiatives is crucial for enhancing their ability to adapt to climate change.</w:t>
      </w:r>
    </w:p>
    <w:p w14:paraId="3294E197" w14:textId="798A2395" w:rsidR="007F4447" w:rsidRPr="00590CAF" w:rsidRDefault="007F4447" w:rsidP="00216092">
      <w:pPr>
        <w:numPr>
          <w:ilvl w:val="0"/>
          <w:numId w:val="13"/>
        </w:numPr>
        <w:spacing w:line="360" w:lineRule="auto"/>
        <w:jc w:val="both"/>
      </w:pPr>
      <w:r w:rsidRPr="00590CAF">
        <w:t xml:space="preserve">Cooperative </w:t>
      </w:r>
      <w:r w:rsidR="00BF4B25" w:rsidRPr="00590CAF">
        <w:t>endeavours</w:t>
      </w:r>
      <w:r w:rsidRPr="00590CAF">
        <w:t xml:space="preserve"> allow women to pool their resources, knowledge, and </w:t>
      </w:r>
      <w:r w:rsidR="00BF4B25" w:rsidRPr="00590CAF">
        <w:t>labour</w:t>
      </w:r>
      <w:r w:rsidRPr="00590CAF">
        <w:t xml:space="preserve"> to address shared challenges posed by climate change.</w:t>
      </w:r>
    </w:p>
    <w:p w14:paraId="149F257D" w14:textId="77777777" w:rsidR="007F4447" w:rsidRPr="00590CAF" w:rsidRDefault="007F4447" w:rsidP="00216092">
      <w:pPr>
        <w:numPr>
          <w:ilvl w:val="0"/>
          <w:numId w:val="13"/>
        </w:numPr>
        <w:spacing w:line="360" w:lineRule="auto"/>
        <w:jc w:val="both"/>
      </w:pPr>
      <w:r w:rsidRPr="00590CAF">
        <w:t>Working together helps women leverage their social capital to access critical agricultural inputs, coordinate adaptation strategies, and implement climate-smart practices.</w:t>
      </w:r>
    </w:p>
    <w:p w14:paraId="7D3CC60D" w14:textId="77777777" w:rsidR="00FE681D" w:rsidRPr="00590CAF" w:rsidRDefault="00FE681D" w:rsidP="00216092">
      <w:pPr>
        <w:numPr>
          <w:ilvl w:val="0"/>
          <w:numId w:val="13"/>
        </w:numPr>
        <w:spacing w:line="360" w:lineRule="auto"/>
        <w:jc w:val="both"/>
      </w:pPr>
      <w:r w:rsidRPr="00590CAF">
        <w:t xml:space="preserve">Women's involvement in collective initiatives enhances community trust and belonging. </w:t>
      </w:r>
    </w:p>
    <w:p w14:paraId="2FF31098" w14:textId="1140C7C7" w:rsidR="00DC793C" w:rsidRPr="00590CAF" w:rsidRDefault="00DC793C" w:rsidP="00216092">
      <w:pPr>
        <w:numPr>
          <w:ilvl w:val="0"/>
          <w:numId w:val="13"/>
        </w:numPr>
        <w:spacing w:line="360" w:lineRule="auto"/>
        <w:jc w:val="both"/>
      </w:pPr>
      <w:r w:rsidRPr="00590CAF">
        <w:t>Strengthening social cohesion and reciprocity further enhances women's social capital, helping them adapt to climate change.</w:t>
      </w:r>
    </w:p>
    <w:p w14:paraId="7B393DDB" w14:textId="06A2D5DC" w:rsidR="00463B41" w:rsidRPr="00590CAF" w:rsidRDefault="00463B41" w:rsidP="00216092">
      <w:pPr>
        <w:numPr>
          <w:ilvl w:val="0"/>
          <w:numId w:val="13"/>
        </w:numPr>
        <w:spacing w:line="360" w:lineRule="auto"/>
        <w:jc w:val="both"/>
      </w:pPr>
      <w:r w:rsidRPr="00590CAF">
        <w:t>Community organisations and leadership structures are essential intermediaries that help coordinate and make decisions regarding climate change adaptation.</w:t>
      </w:r>
    </w:p>
    <w:p w14:paraId="3A4CF66E" w14:textId="412673E7" w:rsidR="007F4447" w:rsidRPr="00590CAF" w:rsidRDefault="007F4447" w:rsidP="00216092">
      <w:pPr>
        <w:numPr>
          <w:ilvl w:val="0"/>
          <w:numId w:val="13"/>
        </w:numPr>
        <w:spacing w:line="360" w:lineRule="auto"/>
        <w:jc w:val="both"/>
      </w:pPr>
      <w:r w:rsidRPr="00590CAF">
        <w:lastRenderedPageBreak/>
        <w:t>These local institutions enable women farmers to voice their needs, access information and resources, and collectively determine appropriate adaptation strategies.</w:t>
      </w:r>
    </w:p>
    <w:p w14:paraId="35969A66" w14:textId="19CCA227" w:rsidR="007F4447" w:rsidRPr="00590CAF" w:rsidRDefault="007F4447" w:rsidP="00216092">
      <w:pPr>
        <w:numPr>
          <w:ilvl w:val="0"/>
          <w:numId w:val="13"/>
        </w:numPr>
        <w:spacing w:line="360" w:lineRule="auto"/>
        <w:jc w:val="both"/>
      </w:pPr>
      <w:r w:rsidRPr="00590CAF">
        <w:t>Persistent socio-cultural barriers, such as gender-</w:t>
      </w:r>
      <w:r w:rsidR="00BF4B25" w:rsidRPr="00590CAF">
        <w:t>based constraints and marginalis</w:t>
      </w:r>
      <w:r w:rsidRPr="00590CAF">
        <w:t xml:space="preserve">ation in decision-making, limit women's full participation in cooperative </w:t>
      </w:r>
      <w:r w:rsidR="00BF4B25" w:rsidRPr="00590CAF">
        <w:t>endeavours</w:t>
      </w:r>
      <w:r w:rsidRPr="00590CAF">
        <w:t>.</w:t>
      </w:r>
    </w:p>
    <w:p w14:paraId="6DAE1CFC" w14:textId="77777777" w:rsidR="007F4447" w:rsidRPr="00590CAF" w:rsidRDefault="007F4447" w:rsidP="00216092">
      <w:pPr>
        <w:numPr>
          <w:ilvl w:val="0"/>
          <w:numId w:val="13"/>
        </w:numPr>
        <w:spacing w:line="360" w:lineRule="auto"/>
        <w:jc w:val="both"/>
      </w:pPr>
      <w:r w:rsidRPr="00590CAF">
        <w:t>The centrality of cooperative practices and participation in building the social capital of women smallholder farmers in Zvishavane.</w:t>
      </w:r>
    </w:p>
    <w:p w14:paraId="4B9AD8E5" w14:textId="77777777" w:rsidR="007F4447" w:rsidRPr="00590CAF" w:rsidRDefault="007F4447" w:rsidP="00216092">
      <w:pPr>
        <w:numPr>
          <w:ilvl w:val="0"/>
          <w:numId w:val="13"/>
        </w:numPr>
        <w:spacing w:line="360" w:lineRule="auto"/>
        <w:jc w:val="both"/>
      </w:pPr>
      <w:r w:rsidRPr="00590CAF">
        <w:t>Strengthening women's engagement in collective action initiatives and addressing structural barriers to their participation are crucial for enhancing their adaptive capacity and resilience.</w:t>
      </w:r>
    </w:p>
    <w:p w14:paraId="0E7FB205" w14:textId="77777777" w:rsidR="007F4447" w:rsidRPr="00590CAF" w:rsidRDefault="007F4447" w:rsidP="00216092">
      <w:pPr>
        <w:numPr>
          <w:ilvl w:val="0"/>
          <w:numId w:val="13"/>
        </w:numPr>
        <w:spacing w:line="360" w:lineRule="auto"/>
        <w:jc w:val="both"/>
      </w:pPr>
      <w:r w:rsidRPr="00590CAF">
        <w:t>Institutional support and fostering of inclusive, gender-responsive platforms for collective action are key to unlocking the transformative potential of women's social capital.</w:t>
      </w:r>
    </w:p>
    <w:p w14:paraId="71505E47" w14:textId="77777777" w:rsidR="00316512" w:rsidRPr="00590CAF" w:rsidRDefault="00316512" w:rsidP="007F4447">
      <w:pPr>
        <w:spacing w:line="360" w:lineRule="auto"/>
        <w:jc w:val="both"/>
        <w:rPr>
          <w:lang w:val="en-US"/>
        </w:rPr>
      </w:pPr>
    </w:p>
    <w:p w14:paraId="63E48379" w14:textId="2B1261BB" w:rsidR="00316512" w:rsidRPr="00590CAF" w:rsidRDefault="007F4447" w:rsidP="00B0665C">
      <w:pPr>
        <w:pStyle w:val="Heading3"/>
        <w:spacing w:after="240"/>
        <w:jc w:val="both"/>
        <w:rPr>
          <w:color w:val="auto"/>
          <w:lang w:eastAsia="zh-CN"/>
        </w:rPr>
      </w:pPr>
      <w:bookmarkStart w:id="72" w:name="_Toc168507220"/>
      <w:r w:rsidRPr="00590CAF">
        <w:rPr>
          <w:color w:val="auto"/>
          <w:lang w:eastAsia="zh-CN"/>
        </w:rPr>
        <w:t>5.2</w:t>
      </w:r>
      <w:r w:rsidR="00316512" w:rsidRPr="00590CAF">
        <w:rPr>
          <w:color w:val="auto"/>
          <w:lang w:eastAsia="zh-CN"/>
        </w:rPr>
        <w:t>.3. Social Connectivity and Resource Access</w:t>
      </w:r>
      <w:bookmarkEnd w:id="72"/>
      <w:r w:rsidR="00316512" w:rsidRPr="00590CAF">
        <w:rPr>
          <w:color w:val="auto"/>
          <w:lang w:eastAsia="zh-CN"/>
        </w:rPr>
        <w:t xml:space="preserve"> </w:t>
      </w:r>
    </w:p>
    <w:p w14:paraId="1AC8C76F" w14:textId="01AC843A" w:rsidR="007F4447" w:rsidRPr="00590CAF" w:rsidRDefault="007F4447" w:rsidP="00B0665C">
      <w:pPr>
        <w:spacing w:line="360" w:lineRule="auto"/>
        <w:jc w:val="both"/>
        <w:rPr>
          <w:lang w:eastAsia="zh-CN"/>
        </w:rPr>
      </w:pPr>
      <w:r w:rsidRPr="00590CAF">
        <w:rPr>
          <w:lang w:eastAsia="zh-CN"/>
        </w:rPr>
        <w:t>The following conclusions are made based on the synthesis in the respective section:</w:t>
      </w:r>
    </w:p>
    <w:p w14:paraId="2397A5F9" w14:textId="77777777" w:rsidR="007F4447" w:rsidRPr="00590CAF" w:rsidRDefault="007F4447" w:rsidP="00B0665C">
      <w:pPr>
        <w:numPr>
          <w:ilvl w:val="0"/>
          <w:numId w:val="12"/>
        </w:numPr>
        <w:spacing w:line="360" w:lineRule="auto"/>
        <w:jc w:val="both"/>
        <w:rPr>
          <w:lang w:eastAsia="zh-CN"/>
        </w:rPr>
      </w:pPr>
      <w:r w:rsidRPr="00590CAF">
        <w:rPr>
          <w:lang w:eastAsia="zh-CN"/>
        </w:rPr>
        <w:t>The pivotal role of social connectivity in enabling women smallholder farmers in Zvishavane district to access critical resources and information for climate change adaptation.</w:t>
      </w:r>
    </w:p>
    <w:p w14:paraId="0BC70139" w14:textId="77777777" w:rsidR="007F4447" w:rsidRPr="00590CAF" w:rsidRDefault="007F4447" w:rsidP="00B0665C">
      <w:pPr>
        <w:numPr>
          <w:ilvl w:val="0"/>
          <w:numId w:val="12"/>
        </w:numPr>
        <w:spacing w:line="360" w:lineRule="auto"/>
        <w:jc w:val="both"/>
        <w:rPr>
          <w:lang w:eastAsia="zh-CN"/>
        </w:rPr>
      </w:pPr>
      <w:r w:rsidRPr="00590CAF">
        <w:rPr>
          <w:lang w:eastAsia="zh-CN"/>
        </w:rPr>
        <w:t>Women's dense informal social networks (community groups, cooperatives, kinship ties) serve as vital sources of social capital that facilitate the sharing of knowledge, skills, and resources.</w:t>
      </w:r>
    </w:p>
    <w:p w14:paraId="06AA6560" w14:textId="77777777" w:rsidR="00EF00DC" w:rsidRPr="00590CAF" w:rsidRDefault="00EF00DC" w:rsidP="00B0665C">
      <w:pPr>
        <w:numPr>
          <w:ilvl w:val="0"/>
          <w:numId w:val="12"/>
        </w:numPr>
        <w:spacing w:line="360" w:lineRule="auto"/>
        <w:jc w:val="both"/>
        <w:rPr>
          <w:lang w:eastAsia="zh-CN"/>
        </w:rPr>
      </w:pPr>
      <w:r w:rsidRPr="00590CAF">
        <w:rPr>
          <w:lang w:eastAsia="zh-CN"/>
        </w:rPr>
        <w:t>These social networks and connections are crucial in helping women access inputs, technologies, and technical support to engage in climate-smart agriculture.</w:t>
      </w:r>
    </w:p>
    <w:p w14:paraId="064C2599" w14:textId="4A7BB3B8" w:rsidR="007F4447" w:rsidRPr="00590CAF" w:rsidRDefault="007F4447" w:rsidP="00B0665C">
      <w:pPr>
        <w:numPr>
          <w:ilvl w:val="0"/>
          <w:numId w:val="12"/>
        </w:numPr>
        <w:spacing w:line="360" w:lineRule="auto"/>
        <w:jc w:val="both"/>
        <w:rPr>
          <w:lang w:eastAsia="zh-CN"/>
        </w:rPr>
      </w:pPr>
      <w:r w:rsidRPr="00590CAF">
        <w:rPr>
          <w:lang w:eastAsia="zh-CN"/>
        </w:rPr>
        <w:t xml:space="preserve">By leveraging their social capital, women </w:t>
      </w:r>
      <w:r w:rsidR="0083662A" w:rsidRPr="00590CAF">
        <w:rPr>
          <w:lang w:eastAsia="zh-CN"/>
        </w:rPr>
        <w:t>can</w:t>
      </w:r>
      <w:r w:rsidRPr="00590CAF">
        <w:rPr>
          <w:lang w:eastAsia="zh-CN"/>
        </w:rPr>
        <w:t xml:space="preserve"> pool resources, coordinate their farming practices, and collectively address climate change challenges.</w:t>
      </w:r>
    </w:p>
    <w:p w14:paraId="324B1D99" w14:textId="77777777" w:rsidR="007F4447" w:rsidRPr="00590CAF" w:rsidRDefault="007F4447" w:rsidP="00B0665C">
      <w:pPr>
        <w:numPr>
          <w:ilvl w:val="0"/>
          <w:numId w:val="12"/>
        </w:numPr>
        <w:spacing w:line="360" w:lineRule="auto"/>
        <w:jc w:val="both"/>
        <w:rPr>
          <w:lang w:eastAsia="zh-CN"/>
        </w:rPr>
      </w:pPr>
      <w:r w:rsidRPr="00590CAF">
        <w:rPr>
          <w:lang w:eastAsia="zh-CN"/>
        </w:rPr>
        <w:t>The cooperative nature of their social interactions allows them to pool knowledge, exchange best practices, and jointly implement adaptation strategies that strengthen their resilience.</w:t>
      </w:r>
    </w:p>
    <w:p w14:paraId="14CC18F5" w14:textId="77777777" w:rsidR="0083662A" w:rsidRPr="00590CAF" w:rsidRDefault="0083662A" w:rsidP="00B0665C">
      <w:pPr>
        <w:numPr>
          <w:ilvl w:val="0"/>
          <w:numId w:val="12"/>
        </w:numPr>
        <w:spacing w:line="360" w:lineRule="auto"/>
        <w:jc w:val="both"/>
        <w:rPr>
          <w:lang w:eastAsia="zh-CN"/>
        </w:rPr>
      </w:pPr>
      <w:r w:rsidRPr="00590CAF">
        <w:rPr>
          <w:lang w:eastAsia="zh-CN"/>
        </w:rPr>
        <w:t>The collaboration and connections with local authorities, extension services, and NGOs are essential in connecting women to external support and technical knowledge.</w:t>
      </w:r>
    </w:p>
    <w:p w14:paraId="471405E9" w14:textId="10407B6F" w:rsidR="000B758C" w:rsidRPr="00590CAF" w:rsidRDefault="000B758C" w:rsidP="00B0665C">
      <w:pPr>
        <w:numPr>
          <w:ilvl w:val="0"/>
          <w:numId w:val="12"/>
        </w:numPr>
        <w:spacing w:line="360" w:lineRule="auto"/>
        <w:jc w:val="both"/>
        <w:rPr>
          <w:lang w:eastAsia="zh-CN"/>
        </w:rPr>
      </w:pPr>
      <w:r w:rsidRPr="00590CAF">
        <w:rPr>
          <w:lang w:eastAsia="zh-CN"/>
        </w:rPr>
        <w:t xml:space="preserve">The connections between institutions help with sharing information, providing training, and allocating resources for climate-smart agriculture and adaptation strategies. </w:t>
      </w:r>
    </w:p>
    <w:p w14:paraId="0A058D1F" w14:textId="33330358" w:rsidR="007F4447" w:rsidRPr="00590CAF" w:rsidRDefault="003D6E8A" w:rsidP="00B0665C">
      <w:pPr>
        <w:numPr>
          <w:ilvl w:val="0"/>
          <w:numId w:val="12"/>
        </w:numPr>
        <w:spacing w:line="360" w:lineRule="auto"/>
        <w:jc w:val="both"/>
        <w:rPr>
          <w:lang w:eastAsia="zh-CN"/>
        </w:rPr>
      </w:pPr>
      <w:r w:rsidRPr="00590CAF">
        <w:rPr>
          <w:lang w:eastAsia="zh-CN"/>
        </w:rPr>
        <w:lastRenderedPageBreak/>
        <w:t>Persistent social and cultural obstacles limit women's ability to make full use of their social connections and obtain the resources they require, including gender-based disparities and exclusion from decision-making processes.</w:t>
      </w:r>
    </w:p>
    <w:p w14:paraId="1203A4C6" w14:textId="77777777" w:rsidR="007F4447" w:rsidRPr="00590CAF" w:rsidRDefault="007F4447" w:rsidP="00B0665C">
      <w:pPr>
        <w:numPr>
          <w:ilvl w:val="0"/>
          <w:numId w:val="12"/>
        </w:numPr>
        <w:spacing w:line="360" w:lineRule="auto"/>
        <w:jc w:val="both"/>
        <w:rPr>
          <w:lang w:eastAsia="zh-CN"/>
        </w:rPr>
      </w:pPr>
      <w:r w:rsidRPr="00590CAF">
        <w:rPr>
          <w:lang w:eastAsia="zh-CN"/>
        </w:rPr>
        <w:t>The centrality of social connectivity in enabling women smallholder farmers to access resources and information for effective climate change adaptation.</w:t>
      </w:r>
    </w:p>
    <w:p w14:paraId="30D4F07C" w14:textId="77777777" w:rsidR="007F4447" w:rsidRPr="00590CAF" w:rsidRDefault="007F4447" w:rsidP="00B0665C">
      <w:pPr>
        <w:numPr>
          <w:ilvl w:val="0"/>
          <w:numId w:val="12"/>
        </w:numPr>
        <w:spacing w:line="360" w:lineRule="auto"/>
        <w:jc w:val="both"/>
        <w:rPr>
          <w:lang w:eastAsia="zh-CN"/>
        </w:rPr>
      </w:pPr>
      <w:r w:rsidRPr="00590CAF">
        <w:rPr>
          <w:lang w:eastAsia="zh-CN"/>
        </w:rPr>
        <w:t>Strengthening women's social capital and addressing structural barriers to their participation in social networks and institutional linkages are crucial steps in empowering them to build resilience and adaptive capacity.</w:t>
      </w:r>
    </w:p>
    <w:p w14:paraId="741A937E" w14:textId="77777777" w:rsidR="007F4447" w:rsidRPr="00590CAF" w:rsidRDefault="007F4447" w:rsidP="00B0665C">
      <w:pPr>
        <w:numPr>
          <w:ilvl w:val="0"/>
          <w:numId w:val="12"/>
        </w:numPr>
        <w:spacing w:line="360" w:lineRule="auto"/>
        <w:jc w:val="both"/>
        <w:rPr>
          <w:lang w:eastAsia="zh-CN"/>
        </w:rPr>
      </w:pPr>
      <w:r w:rsidRPr="00590CAF">
        <w:rPr>
          <w:lang w:eastAsia="zh-CN"/>
        </w:rPr>
        <w:t>Fostering inclusive, gender-responsive platforms for resource sharing and knowledge exchange can unlock the transformative potential of women's social connectivity in the face of climate change.</w:t>
      </w:r>
    </w:p>
    <w:p w14:paraId="4D18926C" w14:textId="77777777" w:rsidR="00316512" w:rsidRPr="00590CAF" w:rsidRDefault="00316512" w:rsidP="00B0665C">
      <w:pPr>
        <w:jc w:val="both"/>
        <w:rPr>
          <w:lang w:eastAsia="zh-CN"/>
        </w:rPr>
      </w:pPr>
    </w:p>
    <w:p w14:paraId="542E3AA8" w14:textId="2AFD28F2" w:rsidR="00316512" w:rsidRPr="00590CAF" w:rsidRDefault="00316512" w:rsidP="00B0665C">
      <w:pPr>
        <w:pStyle w:val="Heading3"/>
        <w:spacing w:line="360" w:lineRule="auto"/>
        <w:jc w:val="both"/>
        <w:rPr>
          <w:color w:val="auto"/>
          <w:lang w:eastAsia="zh-CN"/>
        </w:rPr>
      </w:pPr>
      <w:bookmarkStart w:id="73" w:name="_Toc168507221"/>
      <w:r w:rsidRPr="00590CAF">
        <w:rPr>
          <w:color w:val="auto"/>
          <w:lang w:eastAsia="zh-CN"/>
        </w:rPr>
        <w:t>5. 2.4. Institutional Support for Social Capital Development</w:t>
      </w:r>
      <w:bookmarkEnd w:id="73"/>
    </w:p>
    <w:p w14:paraId="7DEF3CA7" w14:textId="63A6CA7C" w:rsidR="00A57F10" w:rsidRPr="00590CAF" w:rsidRDefault="00316512" w:rsidP="00B0665C">
      <w:pPr>
        <w:spacing w:line="360" w:lineRule="auto"/>
        <w:jc w:val="both"/>
        <w:rPr>
          <w:rFonts w:eastAsia="SimSun"/>
          <w:kern w:val="2"/>
          <w:lang w:eastAsia="zh-CN"/>
        </w:rPr>
      </w:pPr>
      <w:r w:rsidRPr="00590CAF">
        <w:rPr>
          <w:rFonts w:eastAsia="SimSun"/>
          <w:kern w:val="2"/>
          <w:lang w:eastAsia="zh-CN"/>
        </w:rPr>
        <w:t xml:space="preserve"> </w:t>
      </w:r>
      <w:r w:rsidR="00A57F10" w:rsidRPr="00590CAF">
        <w:rPr>
          <w:rFonts w:eastAsia="SimSun"/>
          <w:kern w:val="2"/>
          <w:lang w:eastAsia="zh-CN"/>
        </w:rPr>
        <w:t>The key conclusions from the thematic analysis are as follows:</w:t>
      </w:r>
    </w:p>
    <w:p w14:paraId="5DF6C7EE" w14:textId="77777777" w:rsidR="00A57F10" w:rsidRPr="00590CAF" w:rsidRDefault="00A57F10" w:rsidP="00B0665C">
      <w:pPr>
        <w:numPr>
          <w:ilvl w:val="0"/>
          <w:numId w:val="11"/>
        </w:numPr>
        <w:spacing w:line="360" w:lineRule="auto"/>
        <w:jc w:val="both"/>
        <w:rPr>
          <w:rFonts w:eastAsia="SimSun"/>
          <w:kern w:val="2"/>
          <w:lang w:eastAsia="zh-CN"/>
        </w:rPr>
      </w:pPr>
      <w:r w:rsidRPr="00590CAF">
        <w:rPr>
          <w:rFonts w:eastAsia="SimSun"/>
          <w:kern w:val="2"/>
          <w:lang w:eastAsia="zh-CN"/>
        </w:rPr>
        <w:t>Collective decision-making among women farmers is facilitated by strong bonding social capital, enabling joint identification of climate risks and adaptation strategies.</w:t>
      </w:r>
    </w:p>
    <w:p w14:paraId="5F60D9A3" w14:textId="77777777" w:rsidR="00A57F10" w:rsidRPr="00590CAF" w:rsidRDefault="00A57F10" w:rsidP="00B0665C">
      <w:pPr>
        <w:numPr>
          <w:ilvl w:val="0"/>
          <w:numId w:val="11"/>
        </w:numPr>
        <w:spacing w:line="360" w:lineRule="auto"/>
        <w:jc w:val="both"/>
        <w:rPr>
          <w:rFonts w:eastAsia="SimSun"/>
          <w:kern w:val="2"/>
          <w:lang w:eastAsia="zh-CN"/>
        </w:rPr>
      </w:pPr>
      <w:r w:rsidRPr="00590CAF">
        <w:rPr>
          <w:rFonts w:eastAsia="SimSun"/>
          <w:kern w:val="2"/>
          <w:lang w:eastAsia="zh-CN"/>
        </w:rPr>
        <w:t>Women's participation and representation in formal/informal social networks enhance their voice and influence in community-level adaptation planning and decision-making.</w:t>
      </w:r>
    </w:p>
    <w:p w14:paraId="218A3CCD" w14:textId="77777777" w:rsidR="00A57F10" w:rsidRPr="00590CAF" w:rsidRDefault="00A57F10" w:rsidP="00B0665C">
      <w:pPr>
        <w:numPr>
          <w:ilvl w:val="0"/>
          <w:numId w:val="11"/>
        </w:numPr>
        <w:spacing w:line="360" w:lineRule="auto"/>
        <w:jc w:val="both"/>
        <w:rPr>
          <w:rFonts w:eastAsia="SimSun"/>
          <w:kern w:val="2"/>
          <w:lang w:eastAsia="zh-CN"/>
        </w:rPr>
      </w:pPr>
      <w:r w:rsidRPr="00590CAF">
        <w:rPr>
          <w:rFonts w:eastAsia="SimSun"/>
          <w:kern w:val="2"/>
          <w:lang w:eastAsia="zh-CN"/>
        </w:rPr>
        <w:t>Women's bridging social capital with local authorities and development organizations provides them greater leverage to negotiate their adaptation needs.</w:t>
      </w:r>
    </w:p>
    <w:p w14:paraId="4F4B3E3E" w14:textId="77777777" w:rsidR="00A57F10" w:rsidRPr="00590CAF" w:rsidRDefault="00A57F10" w:rsidP="00B0665C">
      <w:pPr>
        <w:numPr>
          <w:ilvl w:val="0"/>
          <w:numId w:val="11"/>
        </w:numPr>
        <w:spacing w:line="360" w:lineRule="auto"/>
        <w:jc w:val="both"/>
        <w:rPr>
          <w:rFonts w:eastAsia="SimSun"/>
          <w:kern w:val="2"/>
          <w:lang w:eastAsia="zh-CN"/>
        </w:rPr>
      </w:pPr>
      <w:r w:rsidRPr="00590CAF">
        <w:rPr>
          <w:rFonts w:eastAsia="SimSun"/>
          <w:kern w:val="2"/>
          <w:lang w:eastAsia="zh-CN"/>
        </w:rPr>
        <w:t>Intra-household dynamics shaped by women's social capital within the household can influence their decision-making power and control over adaptation resources.</w:t>
      </w:r>
    </w:p>
    <w:p w14:paraId="35D6D242" w14:textId="2AF5D868" w:rsidR="006D50F7" w:rsidRPr="00590CAF" w:rsidRDefault="006D50F7" w:rsidP="00B0665C">
      <w:pPr>
        <w:numPr>
          <w:ilvl w:val="0"/>
          <w:numId w:val="11"/>
        </w:numPr>
        <w:spacing w:line="360" w:lineRule="auto"/>
        <w:jc w:val="both"/>
        <w:rPr>
          <w:rFonts w:eastAsia="SimSun"/>
          <w:kern w:val="2"/>
          <w:lang w:eastAsia="zh-CN"/>
        </w:rPr>
      </w:pPr>
      <w:r w:rsidRPr="00590CAF">
        <w:rPr>
          <w:rFonts w:eastAsia="SimSun"/>
          <w:kern w:val="2"/>
          <w:lang w:eastAsia="zh-CN"/>
        </w:rPr>
        <w:t xml:space="preserve">The sharing of knowledge across generations among women's social circles impacts how decisions are made at the community level regarding adaptation and the acknowledgement of women's expertise. </w:t>
      </w:r>
    </w:p>
    <w:p w14:paraId="1C87E62B" w14:textId="27151F99" w:rsidR="00A5605F" w:rsidRPr="00590CAF" w:rsidRDefault="00A5605F" w:rsidP="00B0665C">
      <w:pPr>
        <w:numPr>
          <w:ilvl w:val="0"/>
          <w:numId w:val="11"/>
        </w:numPr>
        <w:spacing w:line="360" w:lineRule="auto"/>
        <w:jc w:val="both"/>
        <w:rPr>
          <w:rFonts w:eastAsia="SimSun"/>
          <w:kern w:val="2"/>
          <w:lang w:eastAsia="zh-CN"/>
        </w:rPr>
      </w:pPr>
      <w:r w:rsidRPr="00590CAF">
        <w:rPr>
          <w:rFonts w:eastAsia="SimSun"/>
          <w:kern w:val="2"/>
          <w:lang w:eastAsia="zh-CN"/>
        </w:rPr>
        <w:t>The current social expectations and traditional gender roles can either support or limit women in utilising their social connections for adaptation.</w:t>
      </w:r>
    </w:p>
    <w:p w14:paraId="3CAE7C61" w14:textId="61FC063B" w:rsidR="00A57F10" w:rsidRPr="00590CAF" w:rsidRDefault="00A57F10" w:rsidP="00B0665C">
      <w:pPr>
        <w:numPr>
          <w:ilvl w:val="0"/>
          <w:numId w:val="11"/>
        </w:numPr>
        <w:spacing w:line="360" w:lineRule="auto"/>
        <w:jc w:val="both"/>
        <w:rPr>
          <w:rFonts w:eastAsia="SimSun"/>
          <w:kern w:val="2"/>
          <w:lang w:eastAsia="zh-CN"/>
        </w:rPr>
      </w:pPr>
      <w:r w:rsidRPr="00590CAF">
        <w:rPr>
          <w:rFonts w:eastAsia="SimSun"/>
          <w:kern w:val="2"/>
          <w:lang w:eastAsia="zh-CN"/>
        </w:rPr>
        <w:t>Women's participation in formal/informal social networks enhances their access and involvement in local climate change governance structures.</w:t>
      </w:r>
    </w:p>
    <w:p w14:paraId="0CE66C15" w14:textId="596C589E" w:rsidR="00A57F10" w:rsidRPr="00590CAF" w:rsidRDefault="00A57F10" w:rsidP="00B0665C">
      <w:pPr>
        <w:numPr>
          <w:ilvl w:val="0"/>
          <w:numId w:val="11"/>
        </w:numPr>
        <w:spacing w:line="360" w:lineRule="auto"/>
        <w:jc w:val="both"/>
        <w:rPr>
          <w:rFonts w:eastAsia="SimSun"/>
          <w:kern w:val="2"/>
          <w:lang w:eastAsia="zh-CN"/>
        </w:rPr>
      </w:pPr>
      <w:r w:rsidRPr="00590CAF">
        <w:rPr>
          <w:rFonts w:eastAsia="SimSun"/>
          <w:kern w:val="2"/>
          <w:lang w:eastAsia="zh-CN"/>
        </w:rPr>
        <w:t xml:space="preserve">Bonding social capital among women farmers enables collective </w:t>
      </w:r>
      <w:r w:rsidR="006D50F7" w:rsidRPr="00590CAF">
        <w:rPr>
          <w:rFonts w:eastAsia="SimSun"/>
          <w:kern w:val="2"/>
          <w:lang w:eastAsia="zh-CN"/>
        </w:rPr>
        <w:t>mobilisation</w:t>
      </w:r>
      <w:r w:rsidRPr="00590CAF">
        <w:rPr>
          <w:rFonts w:eastAsia="SimSun"/>
          <w:kern w:val="2"/>
          <w:lang w:eastAsia="zh-CN"/>
        </w:rPr>
        <w:t>, advocacy, and negotiation for representation in local adaptation planning.</w:t>
      </w:r>
    </w:p>
    <w:p w14:paraId="7ECD291B" w14:textId="77777777" w:rsidR="00A57F10" w:rsidRPr="00590CAF" w:rsidRDefault="00A57F10" w:rsidP="00B0665C">
      <w:pPr>
        <w:numPr>
          <w:ilvl w:val="0"/>
          <w:numId w:val="11"/>
        </w:numPr>
        <w:spacing w:line="360" w:lineRule="auto"/>
        <w:jc w:val="both"/>
        <w:rPr>
          <w:rFonts w:eastAsia="SimSun"/>
          <w:kern w:val="2"/>
          <w:lang w:eastAsia="zh-CN"/>
        </w:rPr>
      </w:pPr>
      <w:r w:rsidRPr="00590CAF">
        <w:rPr>
          <w:rFonts w:eastAsia="SimSun"/>
          <w:kern w:val="2"/>
          <w:lang w:eastAsia="zh-CN"/>
        </w:rPr>
        <w:t>Bridging social capital with influential community leaders and officials facilitates women's participation in local climate change governance.</w:t>
      </w:r>
    </w:p>
    <w:p w14:paraId="1FAEFBF4" w14:textId="77777777" w:rsidR="00A57F10" w:rsidRPr="00590CAF" w:rsidRDefault="00A57F10" w:rsidP="00B0665C">
      <w:pPr>
        <w:numPr>
          <w:ilvl w:val="0"/>
          <w:numId w:val="11"/>
        </w:numPr>
        <w:spacing w:line="360" w:lineRule="auto"/>
        <w:jc w:val="both"/>
        <w:rPr>
          <w:rFonts w:eastAsia="SimSun"/>
          <w:kern w:val="2"/>
          <w:lang w:eastAsia="zh-CN"/>
        </w:rPr>
      </w:pPr>
      <w:r w:rsidRPr="00590CAF">
        <w:rPr>
          <w:rFonts w:eastAsia="SimSun"/>
          <w:kern w:val="2"/>
          <w:lang w:eastAsia="zh-CN"/>
        </w:rPr>
        <w:lastRenderedPageBreak/>
        <w:t>Prevailing social norms and gender-based power dynamics shape the extent to which women's social capital translates into meaningful participation and representation.</w:t>
      </w:r>
    </w:p>
    <w:p w14:paraId="58F61FCB" w14:textId="2A05C9A9" w:rsidR="009A64E1" w:rsidRPr="00590CAF" w:rsidRDefault="009A64E1" w:rsidP="00B0665C">
      <w:pPr>
        <w:numPr>
          <w:ilvl w:val="0"/>
          <w:numId w:val="11"/>
        </w:numPr>
        <w:spacing w:line="360" w:lineRule="auto"/>
        <w:jc w:val="both"/>
        <w:rPr>
          <w:rFonts w:eastAsia="SimSun"/>
          <w:kern w:val="2"/>
          <w:lang w:eastAsia="zh-CN"/>
        </w:rPr>
      </w:pPr>
      <w:r w:rsidRPr="00590CAF">
        <w:rPr>
          <w:rFonts w:eastAsia="SimSun"/>
          <w:kern w:val="2"/>
          <w:lang w:eastAsia="zh-CN"/>
        </w:rPr>
        <w:t xml:space="preserve">The inclusivity, transparency, and responsiveness of local governance bodies </w:t>
      </w:r>
      <w:r w:rsidR="006D50F7" w:rsidRPr="00590CAF">
        <w:rPr>
          <w:rFonts w:eastAsia="SimSun"/>
          <w:kern w:val="2"/>
          <w:lang w:eastAsia="zh-CN"/>
        </w:rPr>
        <w:t>influence</w:t>
      </w:r>
      <w:r w:rsidRPr="00590CAF">
        <w:rPr>
          <w:rFonts w:eastAsia="SimSun"/>
          <w:kern w:val="2"/>
          <w:lang w:eastAsia="zh-CN"/>
        </w:rPr>
        <w:t xml:space="preserve"> </w:t>
      </w:r>
      <w:r w:rsidR="006D50F7" w:rsidRPr="00590CAF">
        <w:rPr>
          <w:rFonts w:eastAsia="SimSun"/>
          <w:kern w:val="2"/>
          <w:lang w:eastAsia="zh-CN"/>
        </w:rPr>
        <w:t>how women use</w:t>
      </w:r>
      <w:r w:rsidRPr="00590CAF">
        <w:rPr>
          <w:rFonts w:eastAsia="SimSun"/>
          <w:kern w:val="2"/>
          <w:lang w:eastAsia="zh-CN"/>
        </w:rPr>
        <w:t xml:space="preserve"> their social capital to participate in communal projects.</w:t>
      </w:r>
    </w:p>
    <w:p w14:paraId="71417098" w14:textId="1DF84830" w:rsidR="00C6493E" w:rsidRPr="00590CAF" w:rsidRDefault="00C6493E" w:rsidP="00B0665C">
      <w:pPr>
        <w:numPr>
          <w:ilvl w:val="0"/>
          <w:numId w:val="11"/>
        </w:numPr>
        <w:spacing w:line="360" w:lineRule="auto"/>
        <w:jc w:val="both"/>
        <w:rPr>
          <w:rFonts w:eastAsia="SimSun"/>
          <w:kern w:val="2"/>
          <w:lang w:eastAsia="zh-CN"/>
        </w:rPr>
      </w:pPr>
      <w:r w:rsidRPr="00590CAF">
        <w:rPr>
          <w:rFonts w:eastAsia="SimSun"/>
          <w:kern w:val="2"/>
          <w:lang w:eastAsia="zh-CN"/>
        </w:rPr>
        <w:t>Empowering women farmers and boosting their self-assurance, frequently through social connections, enhances their involvement in local climate management.</w:t>
      </w:r>
    </w:p>
    <w:p w14:paraId="0C8D2935" w14:textId="4DEA9972" w:rsidR="00316512" w:rsidRPr="00590CAF" w:rsidRDefault="00C6493E" w:rsidP="00B0665C">
      <w:pPr>
        <w:numPr>
          <w:ilvl w:val="0"/>
          <w:numId w:val="11"/>
        </w:numPr>
        <w:spacing w:line="360" w:lineRule="auto"/>
        <w:jc w:val="both"/>
        <w:rPr>
          <w:rFonts w:eastAsia="SimSun"/>
          <w:kern w:val="2"/>
          <w:lang w:eastAsia="zh-CN"/>
        </w:rPr>
      </w:pPr>
      <w:r w:rsidRPr="00590CAF">
        <w:rPr>
          <w:rFonts w:eastAsia="SimSun"/>
          <w:kern w:val="2"/>
          <w:lang w:eastAsia="zh-CN"/>
        </w:rPr>
        <w:t>Different patterns of participation in making decisions on local climate-related issues arise from the intersectional nature of women's social capital and other identity factors.</w:t>
      </w:r>
    </w:p>
    <w:p w14:paraId="3C0D9929" w14:textId="77777777" w:rsidR="00B0665C" w:rsidRPr="00590CAF" w:rsidRDefault="00B0665C" w:rsidP="00B0665C">
      <w:pPr>
        <w:spacing w:line="360" w:lineRule="auto"/>
        <w:ind w:left="720"/>
        <w:jc w:val="both"/>
        <w:rPr>
          <w:rFonts w:eastAsia="SimSun"/>
          <w:kern w:val="2"/>
          <w:lang w:eastAsia="zh-CN"/>
        </w:rPr>
      </w:pPr>
    </w:p>
    <w:p w14:paraId="0F43AEC2" w14:textId="49B13B3C" w:rsidR="00A57F10" w:rsidRPr="00590CAF" w:rsidRDefault="00D00482" w:rsidP="00A57F10">
      <w:pPr>
        <w:spacing w:line="360" w:lineRule="auto"/>
        <w:jc w:val="both"/>
      </w:pPr>
      <w:r w:rsidRPr="00590CAF">
        <w:t xml:space="preserve">In line with the data analysis provided, the main findings concerning the obstacles to women's involvement in collective efforts linked to </w:t>
      </w:r>
      <w:r w:rsidR="00E7382B" w:rsidRPr="00590CAF">
        <w:t>efforts to adapt to climate change are</w:t>
      </w:r>
      <w:r w:rsidR="00A57F10" w:rsidRPr="00590CAF">
        <w:t>:</w:t>
      </w:r>
    </w:p>
    <w:p w14:paraId="63333931" w14:textId="77777777" w:rsidR="00CB4BB6" w:rsidRPr="00590CAF" w:rsidRDefault="00CB4BB6" w:rsidP="00216092">
      <w:pPr>
        <w:numPr>
          <w:ilvl w:val="0"/>
          <w:numId w:val="9"/>
        </w:numPr>
        <w:spacing w:line="360" w:lineRule="auto"/>
        <w:jc w:val="both"/>
      </w:pPr>
      <w:r w:rsidRPr="00590CAF">
        <w:t>The prevailing gender norms and power imbalances in the community can restrict women from using their social connections to take part in and impact local climate change decision-making, resulting in their exclusion.</w:t>
      </w:r>
    </w:p>
    <w:p w14:paraId="5F17EF10" w14:textId="3B08FF34" w:rsidR="004A406B" w:rsidRPr="00590CAF" w:rsidRDefault="004A406B" w:rsidP="00216092">
      <w:pPr>
        <w:numPr>
          <w:ilvl w:val="0"/>
          <w:numId w:val="9"/>
        </w:numPr>
        <w:spacing w:line="360" w:lineRule="auto"/>
        <w:jc w:val="both"/>
      </w:pPr>
      <w:r w:rsidRPr="00590CAF">
        <w:t>The unequal distribution of social capital among female farmers, influenced by factors such as socioeconomic status, ethnicity, or household position, can hinder their equal involvement in making decisions about adaptation.</w:t>
      </w:r>
    </w:p>
    <w:p w14:paraId="1B89DE2E" w14:textId="1AB2F970" w:rsidR="00A57F10" w:rsidRPr="00590CAF" w:rsidRDefault="00A57F10" w:rsidP="00216092">
      <w:pPr>
        <w:numPr>
          <w:ilvl w:val="0"/>
          <w:numId w:val="9"/>
        </w:numPr>
        <w:spacing w:line="360" w:lineRule="auto"/>
        <w:jc w:val="both"/>
      </w:pPr>
      <w:r w:rsidRPr="00590CAF">
        <w:t>Women farmers, particularly those from marginalized groups, may face challenges in accessing and participating in the social networks and community-based organizations that serve as pathways to local governance structures, excluding them from adaptation decision-making.</w:t>
      </w:r>
    </w:p>
    <w:p w14:paraId="131D477B" w14:textId="77777777" w:rsidR="00A57F10" w:rsidRPr="00590CAF" w:rsidRDefault="00A57F10" w:rsidP="00216092">
      <w:pPr>
        <w:numPr>
          <w:ilvl w:val="0"/>
          <w:numId w:val="9"/>
        </w:numPr>
        <w:spacing w:line="360" w:lineRule="auto"/>
        <w:jc w:val="both"/>
      </w:pPr>
      <w:r w:rsidRPr="00590CAF">
        <w:t>Limited bridging social capital, or connections between women farmers and external stakeholders like government officials or development agencies, can restrict their ability to advocate for their adaptation-related interests and secure representation in decision-making processes.</w:t>
      </w:r>
    </w:p>
    <w:p w14:paraId="654BF912" w14:textId="77777777" w:rsidR="00A57F10" w:rsidRPr="00590CAF" w:rsidRDefault="00A57F10" w:rsidP="00216092">
      <w:pPr>
        <w:numPr>
          <w:ilvl w:val="0"/>
          <w:numId w:val="9"/>
        </w:numPr>
        <w:spacing w:line="360" w:lineRule="auto"/>
        <w:jc w:val="both"/>
      </w:pPr>
      <w:r w:rsidRPr="00590CAF">
        <w:t>Women's participation in local climate change governance may sometimes be tokenistic, where their social capital does not translate into meaningful influence over adaptation priorities and resource allocation decisions.</w:t>
      </w:r>
    </w:p>
    <w:p w14:paraId="2E9F1B01" w14:textId="77777777" w:rsidR="00A57F10" w:rsidRPr="00590CAF" w:rsidRDefault="00A57F10" w:rsidP="00216092">
      <w:pPr>
        <w:numPr>
          <w:ilvl w:val="0"/>
          <w:numId w:val="9"/>
        </w:numPr>
        <w:spacing w:line="360" w:lineRule="auto"/>
        <w:jc w:val="both"/>
      </w:pPr>
      <w:r w:rsidRPr="00590CAF">
        <w:t>The intersection of gender with other identity markers, such as age, ethnicity, or socioeconomic status, can exacerbate the social capital-related barriers faced by women farmers in gaining inclusive representation in climate change adaptation governance.</w:t>
      </w:r>
    </w:p>
    <w:p w14:paraId="0FE083CF" w14:textId="5A1D72C8" w:rsidR="00A62BE0" w:rsidRPr="00590CAF" w:rsidRDefault="00A62BE0" w:rsidP="00D10221">
      <w:pPr>
        <w:spacing w:line="360" w:lineRule="auto"/>
        <w:jc w:val="both"/>
      </w:pPr>
    </w:p>
    <w:p w14:paraId="5FD6ED86" w14:textId="009FDF6E" w:rsidR="00A57F10" w:rsidRPr="00590CAF" w:rsidRDefault="00B41398" w:rsidP="00016A57">
      <w:pPr>
        <w:pStyle w:val="Heading2"/>
      </w:pPr>
      <w:bookmarkStart w:id="74" w:name="_Toc168507222"/>
      <w:r w:rsidRPr="00590CAF">
        <w:rPr>
          <w:lang w:val="en-US"/>
        </w:rPr>
        <w:lastRenderedPageBreak/>
        <w:t>5.</w:t>
      </w:r>
      <w:r w:rsidR="00A57F10" w:rsidRPr="00590CAF">
        <w:rPr>
          <w:lang w:val="en-US"/>
        </w:rPr>
        <w:t>3</w:t>
      </w:r>
      <w:r w:rsidR="00A62BE0" w:rsidRPr="00590CAF">
        <w:rPr>
          <w:lang w:val="en-US"/>
        </w:rPr>
        <w:t xml:space="preserve"> </w:t>
      </w:r>
      <w:r w:rsidRPr="00590CAF">
        <w:rPr>
          <w:lang w:val="en-US"/>
        </w:rPr>
        <w:t>Recommendations</w:t>
      </w:r>
      <w:bookmarkEnd w:id="74"/>
    </w:p>
    <w:p w14:paraId="1A97597F" w14:textId="77777777" w:rsidR="00016A57" w:rsidRPr="00590CAF" w:rsidRDefault="00016A57" w:rsidP="00BB296A">
      <w:pPr>
        <w:spacing w:line="360" w:lineRule="auto"/>
        <w:jc w:val="both"/>
        <w:rPr>
          <w:lang w:eastAsia="zh-CN"/>
        </w:rPr>
      </w:pPr>
    </w:p>
    <w:p w14:paraId="4A153CBB" w14:textId="3DEF2626" w:rsidR="00BB296A" w:rsidRPr="00590CAF" w:rsidRDefault="00BB296A" w:rsidP="00BB296A">
      <w:pPr>
        <w:spacing w:line="360" w:lineRule="auto"/>
        <w:jc w:val="both"/>
        <w:rPr>
          <w:lang w:eastAsia="zh-CN"/>
        </w:rPr>
      </w:pPr>
      <w:r w:rsidRPr="00590CAF">
        <w:rPr>
          <w:lang w:eastAsia="zh-CN"/>
        </w:rPr>
        <w:t>Recommendations based on the conclusions in section 5.2.1:</w:t>
      </w:r>
    </w:p>
    <w:p w14:paraId="2BC79DEA" w14:textId="22E5D433" w:rsidR="00BB296A" w:rsidRPr="00590CAF" w:rsidRDefault="0088027A" w:rsidP="00BB296A">
      <w:pPr>
        <w:spacing w:line="360" w:lineRule="auto"/>
        <w:jc w:val="both"/>
        <w:rPr>
          <w:lang w:eastAsia="zh-CN"/>
        </w:rPr>
      </w:pPr>
      <w:r w:rsidRPr="00590CAF">
        <w:rPr>
          <w:lang w:eastAsia="zh-CN"/>
        </w:rPr>
        <w:t>Enhancing the Social Connections and Collaborative Efforts of Women</w:t>
      </w:r>
      <w:r w:rsidR="00BB296A" w:rsidRPr="00590CAF">
        <w:rPr>
          <w:lang w:eastAsia="zh-CN"/>
        </w:rPr>
        <w:t>:</w:t>
      </w:r>
    </w:p>
    <w:p w14:paraId="238B1C59" w14:textId="3BDA7E17" w:rsidR="0088027A" w:rsidRPr="00590CAF" w:rsidRDefault="0088027A" w:rsidP="00216092">
      <w:pPr>
        <w:numPr>
          <w:ilvl w:val="0"/>
          <w:numId w:val="15"/>
        </w:numPr>
        <w:spacing w:line="360" w:lineRule="auto"/>
        <w:jc w:val="both"/>
        <w:rPr>
          <w:lang w:eastAsia="zh-CN"/>
        </w:rPr>
      </w:pPr>
      <w:r w:rsidRPr="00590CAF">
        <w:rPr>
          <w:lang w:eastAsia="zh-CN"/>
        </w:rPr>
        <w:t>Enable the development of strong social bonds among women farmers through community groups, cooperatives, and kinship ties to enable knowledge and information sharing.</w:t>
      </w:r>
    </w:p>
    <w:p w14:paraId="493BE23C" w14:textId="77777777" w:rsidR="0088027A" w:rsidRPr="00590CAF" w:rsidRDefault="0088027A" w:rsidP="00216092">
      <w:pPr>
        <w:numPr>
          <w:ilvl w:val="0"/>
          <w:numId w:val="15"/>
        </w:numPr>
        <w:spacing w:line="360" w:lineRule="auto"/>
        <w:jc w:val="both"/>
        <w:rPr>
          <w:lang w:eastAsia="zh-CN"/>
        </w:rPr>
      </w:pPr>
      <w:r w:rsidRPr="00590CAF">
        <w:rPr>
          <w:lang w:eastAsia="zh-CN"/>
        </w:rPr>
        <w:t>Support women's participation and leadership in community-based natural resource management, seed-sharing programs, and joint adaptation projects.</w:t>
      </w:r>
    </w:p>
    <w:p w14:paraId="295250F5" w14:textId="2ADBB1AC" w:rsidR="00BB296A" w:rsidRPr="00590CAF" w:rsidRDefault="00BB296A" w:rsidP="00216092">
      <w:pPr>
        <w:numPr>
          <w:ilvl w:val="0"/>
          <w:numId w:val="15"/>
        </w:numPr>
        <w:spacing w:line="360" w:lineRule="auto"/>
        <w:jc w:val="both"/>
        <w:rPr>
          <w:lang w:eastAsia="zh-CN"/>
        </w:rPr>
      </w:pPr>
      <w:r w:rsidRPr="00590CAF">
        <w:rPr>
          <w:lang w:eastAsia="zh-CN"/>
        </w:rPr>
        <w:t xml:space="preserve">Empower women to leverage their bridging social capital with local authorities, agricultural extension services, and non-governmental </w:t>
      </w:r>
      <w:r w:rsidR="0088027A" w:rsidRPr="00590CAF">
        <w:rPr>
          <w:lang w:eastAsia="zh-CN"/>
        </w:rPr>
        <w:t>organisations</w:t>
      </w:r>
      <w:r w:rsidRPr="00590CAF">
        <w:rPr>
          <w:lang w:eastAsia="zh-CN"/>
        </w:rPr>
        <w:t xml:space="preserve"> to access information and technical support related to climate-smart agriculture and adaptation strategies.</w:t>
      </w:r>
    </w:p>
    <w:p w14:paraId="55F89228" w14:textId="59ABF3E2" w:rsidR="00BB296A" w:rsidRPr="00590CAF" w:rsidRDefault="00BB296A" w:rsidP="00216092">
      <w:pPr>
        <w:numPr>
          <w:ilvl w:val="0"/>
          <w:numId w:val="15"/>
        </w:numPr>
        <w:spacing w:line="360" w:lineRule="auto"/>
        <w:jc w:val="both"/>
        <w:rPr>
          <w:lang w:eastAsia="zh-CN"/>
        </w:rPr>
      </w:pPr>
      <w:r w:rsidRPr="00590CAF">
        <w:rPr>
          <w:lang w:eastAsia="zh-CN"/>
        </w:rPr>
        <w:t xml:space="preserve">Address socio-cultural barriers and gender-based constraints that limit women's full engagement in farmer </w:t>
      </w:r>
      <w:r w:rsidR="0088027A" w:rsidRPr="00590CAF">
        <w:rPr>
          <w:lang w:eastAsia="zh-CN"/>
        </w:rPr>
        <w:t>organisations</w:t>
      </w:r>
      <w:r w:rsidRPr="00590CAF">
        <w:rPr>
          <w:lang w:eastAsia="zh-CN"/>
        </w:rPr>
        <w:t xml:space="preserve"> and decision-making processes.</w:t>
      </w:r>
    </w:p>
    <w:p w14:paraId="3C0BE97D" w14:textId="77777777" w:rsidR="00BB296A" w:rsidRPr="00590CAF" w:rsidRDefault="00BB296A" w:rsidP="00BB296A">
      <w:pPr>
        <w:spacing w:line="360" w:lineRule="auto"/>
        <w:jc w:val="both"/>
        <w:rPr>
          <w:lang w:eastAsia="zh-CN"/>
        </w:rPr>
      </w:pPr>
      <w:r w:rsidRPr="00590CAF">
        <w:rPr>
          <w:lang w:eastAsia="zh-CN"/>
        </w:rPr>
        <w:t>Enhancing Institutional Linkages and Partnerships:</w:t>
      </w:r>
    </w:p>
    <w:p w14:paraId="31BBFD85" w14:textId="06FA3335" w:rsidR="0088027A" w:rsidRPr="00590CAF" w:rsidRDefault="0088027A" w:rsidP="00BB296A">
      <w:pPr>
        <w:numPr>
          <w:ilvl w:val="0"/>
          <w:numId w:val="16"/>
        </w:numPr>
        <w:spacing w:line="360" w:lineRule="auto"/>
        <w:jc w:val="both"/>
        <w:rPr>
          <w:lang w:eastAsia="zh-CN"/>
        </w:rPr>
      </w:pPr>
      <w:r w:rsidRPr="00590CAF">
        <w:rPr>
          <w:lang w:eastAsia="zh-CN"/>
        </w:rPr>
        <w:t xml:space="preserve">Strengthen the connections between women's farming groups and local authorities, NGOs and agricultural extension services and to improve the exchange of information and technical support. </w:t>
      </w:r>
    </w:p>
    <w:p w14:paraId="0C0F9171" w14:textId="49BB4E69" w:rsidR="0088027A" w:rsidRPr="00590CAF" w:rsidRDefault="0088027A" w:rsidP="00BB296A">
      <w:pPr>
        <w:numPr>
          <w:ilvl w:val="0"/>
          <w:numId w:val="16"/>
        </w:numPr>
        <w:spacing w:line="360" w:lineRule="auto"/>
        <w:jc w:val="both"/>
        <w:rPr>
          <w:lang w:eastAsia="zh-CN"/>
        </w:rPr>
      </w:pPr>
      <w:r w:rsidRPr="00590CAF">
        <w:rPr>
          <w:lang w:eastAsia="zh-CN"/>
        </w:rPr>
        <w:t>Promote partnerships between women's social networks and institutions to create and share strategies that promote climate change adaptation</w:t>
      </w:r>
    </w:p>
    <w:p w14:paraId="6B8FEC69" w14:textId="3BE99BEC" w:rsidR="00A845A3" w:rsidRPr="00590CAF" w:rsidRDefault="00A845A3" w:rsidP="00BB296A">
      <w:pPr>
        <w:numPr>
          <w:ilvl w:val="0"/>
          <w:numId w:val="16"/>
        </w:numPr>
        <w:spacing w:line="360" w:lineRule="auto"/>
        <w:jc w:val="both"/>
        <w:rPr>
          <w:lang w:eastAsia="zh-CN"/>
        </w:rPr>
      </w:pPr>
      <w:r w:rsidRPr="00590CAF">
        <w:rPr>
          <w:lang w:eastAsia="zh-CN"/>
        </w:rPr>
        <w:t>Ensure the meaningful participation of women in developing and implementing institutional programs and policies for climate change adaptation.</w:t>
      </w:r>
    </w:p>
    <w:p w14:paraId="5F14298F" w14:textId="68FDCC35" w:rsidR="00A845A3" w:rsidRPr="00590CAF" w:rsidRDefault="00A845A3" w:rsidP="00BB296A">
      <w:pPr>
        <w:numPr>
          <w:ilvl w:val="0"/>
          <w:numId w:val="16"/>
        </w:numPr>
        <w:spacing w:line="360" w:lineRule="auto"/>
        <w:jc w:val="both"/>
        <w:rPr>
          <w:lang w:eastAsia="zh-CN"/>
        </w:rPr>
      </w:pPr>
      <w:r w:rsidRPr="00590CAF">
        <w:rPr>
          <w:lang w:eastAsia="zh-CN"/>
        </w:rPr>
        <w:t>Advocate for integrating gender issues into agricultural extension services and climate information systems.</w:t>
      </w:r>
    </w:p>
    <w:p w14:paraId="0821FEF1" w14:textId="17C797B8" w:rsidR="00BB296A" w:rsidRPr="00590CAF" w:rsidRDefault="00BB296A" w:rsidP="00BB296A">
      <w:pPr>
        <w:spacing w:line="360" w:lineRule="auto"/>
        <w:jc w:val="both"/>
        <w:rPr>
          <w:lang w:eastAsia="zh-CN"/>
        </w:rPr>
      </w:pPr>
      <w:r w:rsidRPr="00590CAF">
        <w:rPr>
          <w:lang w:eastAsia="zh-CN"/>
        </w:rPr>
        <w:t>Capacity Building and Empowerment:</w:t>
      </w:r>
    </w:p>
    <w:p w14:paraId="1B3E0C17" w14:textId="77777777" w:rsidR="00BB296A" w:rsidRPr="00590CAF" w:rsidRDefault="00BB296A" w:rsidP="00216092">
      <w:pPr>
        <w:numPr>
          <w:ilvl w:val="0"/>
          <w:numId w:val="17"/>
        </w:numPr>
        <w:spacing w:line="360" w:lineRule="auto"/>
        <w:jc w:val="both"/>
        <w:rPr>
          <w:lang w:eastAsia="zh-CN"/>
        </w:rPr>
      </w:pPr>
      <w:r w:rsidRPr="00590CAF">
        <w:rPr>
          <w:lang w:eastAsia="zh-CN"/>
        </w:rPr>
        <w:t>Invest in building the leadership skills and self-confidence of women farmers to strengthen their engagement in collective action and local climate governance.</w:t>
      </w:r>
    </w:p>
    <w:p w14:paraId="36628C19" w14:textId="77777777" w:rsidR="00BB296A" w:rsidRPr="00590CAF" w:rsidRDefault="00BB296A" w:rsidP="00216092">
      <w:pPr>
        <w:numPr>
          <w:ilvl w:val="0"/>
          <w:numId w:val="17"/>
        </w:numPr>
        <w:spacing w:line="360" w:lineRule="auto"/>
        <w:jc w:val="both"/>
        <w:rPr>
          <w:lang w:eastAsia="zh-CN"/>
        </w:rPr>
      </w:pPr>
      <w:r w:rsidRPr="00590CAF">
        <w:rPr>
          <w:lang w:eastAsia="zh-CN"/>
        </w:rPr>
        <w:t>Adopt an intersectional approach that recognizes and addresses the differentiated patterns of participation in collective action and decision-making based on the intersection of women's social capital and other identity factors.</w:t>
      </w:r>
    </w:p>
    <w:p w14:paraId="7DA56854" w14:textId="0FD47762" w:rsidR="00BB296A" w:rsidRPr="00590CAF" w:rsidRDefault="00BB296A" w:rsidP="00216092">
      <w:pPr>
        <w:numPr>
          <w:ilvl w:val="0"/>
          <w:numId w:val="17"/>
        </w:numPr>
        <w:spacing w:line="360" w:lineRule="auto"/>
        <w:jc w:val="both"/>
        <w:rPr>
          <w:lang w:eastAsia="zh-CN"/>
        </w:rPr>
      </w:pPr>
      <w:r w:rsidRPr="00590CAF">
        <w:rPr>
          <w:lang w:eastAsia="zh-CN"/>
        </w:rPr>
        <w:t xml:space="preserve">Collaborate with community-based organizations, civil society groups, and women's rights advocates to develop and implement holistic, context-specific solutions that </w:t>
      </w:r>
      <w:r w:rsidRPr="00590CAF">
        <w:rPr>
          <w:lang w:eastAsia="zh-CN"/>
        </w:rPr>
        <w:lastRenderedPageBreak/>
        <w:t xml:space="preserve">address the multifaceted barriers to </w:t>
      </w:r>
      <w:r w:rsidR="00A845A3" w:rsidRPr="00590CAF">
        <w:rPr>
          <w:lang w:eastAsia="zh-CN"/>
        </w:rPr>
        <w:t>that affect social capital required by women for participation and ultimate development.</w:t>
      </w:r>
    </w:p>
    <w:p w14:paraId="6582D52D" w14:textId="06C60A04" w:rsidR="00A57F10" w:rsidRPr="00590CAF" w:rsidRDefault="00A57F10" w:rsidP="006904A6">
      <w:pPr>
        <w:spacing w:line="360" w:lineRule="auto"/>
        <w:jc w:val="both"/>
      </w:pPr>
    </w:p>
    <w:p w14:paraId="7BE15AA1" w14:textId="775260C1" w:rsidR="00A57F10" w:rsidRPr="00590CAF" w:rsidRDefault="00FD6B8F" w:rsidP="00A57F10">
      <w:pPr>
        <w:spacing w:line="360" w:lineRule="auto"/>
        <w:jc w:val="both"/>
      </w:pPr>
      <w:r w:rsidRPr="00590CAF">
        <w:t>The research findings highlight key factors that impede women's participation in collective action for climate change adaptation. Based on this analysis, the following recommendations are put forward:</w:t>
      </w:r>
    </w:p>
    <w:p w14:paraId="0F5ED518" w14:textId="77777777" w:rsidR="00A57F10" w:rsidRPr="00590CAF" w:rsidRDefault="00A57F10" w:rsidP="00216092">
      <w:pPr>
        <w:numPr>
          <w:ilvl w:val="0"/>
          <w:numId w:val="10"/>
        </w:numPr>
        <w:spacing w:line="360" w:lineRule="auto"/>
        <w:jc w:val="both"/>
      </w:pPr>
      <w:r w:rsidRPr="00590CAF">
        <w:t>Address gendered norms and power dynamics within the community through targeted interventions and awareness-raising campaigns to empower women and promote their meaningful participation in climate change governance.</w:t>
      </w:r>
    </w:p>
    <w:p w14:paraId="4421AB8C" w14:textId="77777777" w:rsidR="00A57F10" w:rsidRPr="00590CAF" w:rsidRDefault="00A57F10" w:rsidP="00216092">
      <w:pPr>
        <w:numPr>
          <w:ilvl w:val="0"/>
          <w:numId w:val="10"/>
        </w:numPr>
        <w:spacing w:line="360" w:lineRule="auto"/>
        <w:jc w:val="both"/>
      </w:pPr>
      <w:r w:rsidRPr="00590CAF">
        <w:t>Implement programs and policies that aim to more equitably distribute social capital among women farmers, accounting for factors like socioeconomic status, ethnicity, and household position, to ensure their representation in adaptation decision-making.</w:t>
      </w:r>
    </w:p>
    <w:p w14:paraId="5ABEEBAE" w14:textId="77777777" w:rsidR="00A57F10" w:rsidRPr="00590CAF" w:rsidRDefault="00A57F10" w:rsidP="00216092">
      <w:pPr>
        <w:numPr>
          <w:ilvl w:val="0"/>
          <w:numId w:val="10"/>
        </w:numPr>
        <w:spacing w:line="360" w:lineRule="auto"/>
        <w:jc w:val="both"/>
      </w:pPr>
      <w:r w:rsidRPr="00590CAF">
        <w:t>Facilitate the inclusion of women farmers, especially from marginalized groups, in existing social networks and community-based organizations related to climate change, providing them access to pathways for engagement in local governance structures.</w:t>
      </w:r>
    </w:p>
    <w:p w14:paraId="69645989" w14:textId="77777777" w:rsidR="00A57F10" w:rsidRPr="00590CAF" w:rsidRDefault="00A57F10" w:rsidP="00216092">
      <w:pPr>
        <w:numPr>
          <w:ilvl w:val="0"/>
          <w:numId w:val="10"/>
        </w:numPr>
        <w:spacing w:line="360" w:lineRule="auto"/>
        <w:jc w:val="both"/>
      </w:pPr>
      <w:r w:rsidRPr="00590CAF">
        <w:t>Strengthen the bridging social capital of women farmers by enhancing their connections and linkages with external stakeholders, such as government officials, development agencies, and research institutions, to amplify their voices and secure representation in adaptation decision-making processes.</w:t>
      </w:r>
    </w:p>
    <w:p w14:paraId="49CBC91E" w14:textId="77777777" w:rsidR="00A57F10" w:rsidRPr="00590CAF" w:rsidRDefault="00A57F10" w:rsidP="00216092">
      <w:pPr>
        <w:numPr>
          <w:ilvl w:val="0"/>
          <w:numId w:val="10"/>
        </w:numPr>
        <w:spacing w:line="360" w:lineRule="auto"/>
        <w:jc w:val="both"/>
      </w:pPr>
      <w:r w:rsidRPr="00590CAF">
        <w:t>Ensure that women's participation in local climate change governance goes beyond tokenism, by promoting strategies that translate their social capital into genuine influence over adaptation priorities and resource allocation decisions.</w:t>
      </w:r>
    </w:p>
    <w:p w14:paraId="29D3C927" w14:textId="3C436145" w:rsidR="00A62BE0" w:rsidRPr="00590CAF" w:rsidRDefault="004046F9" w:rsidP="00025528">
      <w:pPr>
        <w:pStyle w:val="Heading1"/>
        <w:spacing w:after="240"/>
      </w:pPr>
      <w:bookmarkStart w:id="75" w:name="_Toc168507223"/>
      <w:r w:rsidRPr="00590CAF">
        <w:t>5.4.</w:t>
      </w:r>
      <w:r w:rsidR="00A62BE0" w:rsidRPr="00590CAF">
        <w:t xml:space="preserve"> Suggestions for further research</w:t>
      </w:r>
      <w:bookmarkEnd w:id="75"/>
    </w:p>
    <w:p w14:paraId="3F0F6053" w14:textId="19217776" w:rsidR="00BB296A" w:rsidRPr="00590CAF" w:rsidRDefault="00025528" w:rsidP="00BB296A">
      <w:pPr>
        <w:spacing w:line="360" w:lineRule="auto"/>
        <w:jc w:val="both"/>
        <w:rPr>
          <w:rFonts w:eastAsia="SimSun"/>
          <w:lang w:eastAsia="zh-CN"/>
        </w:rPr>
      </w:pPr>
      <w:r w:rsidRPr="00590CAF">
        <w:rPr>
          <w:rFonts w:eastAsia="SimSun"/>
          <w:lang w:eastAsia="zh-CN"/>
        </w:rPr>
        <w:t>The presented research findings on the nexus of social capital and women smallholder farmers, and the recommendations presented, suggest three potential areas for future research:</w:t>
      </w:r>
    </w:p>
    <w:p w14:paraId="4BEF178F" w14:textId="77777777" w:rsidR="00BB296A" w:rsidRPr="00590CAF" w:rsidRDefault="00BB296A" w:rsidP="00216092">
      <w:pPr>
        <w:numPr>
          <w:ilvl w:val="0"/>
          <w:numId w:val="18"/>
        </w:numPr>
        <w:spacing w:line="360" w:lineRule="auto"/>
        <w:jc w:val="both"/>
        <w:rPr>
          <w:rFonts w:eastAsia="SimSun"/>
          <w:lang w:eastAsia="zh-CN"/>
        </w:rPr>
      </w:pPr>
      <w:r w:rsidRPr="00590CAF">
        <w:rPr>
          <w:rFonts w:eastAsia="SimSun"/>
          <w:lang w:eastAsia="zh-CN"/>
        </w:rPr>
        <w:t>Exploring the Intersectionality of Social Capital and Adaptive Capacity:</w:t>
      </w:r>
    </w:p>
    <w:p w14:paraId="2E67A6C3" w14:textId="4527486F" w:rsidR="00BB296A" w:rsidRPr="00590CAF" w:rsidRDefault="00BB296A" w:rsidP="00216092">
      <w:pPr>
        <w:numPr>
          <w:ilvl w:val="1"/>
          <w:numId w:val="18"/>
        </w:numPr>
        <w:spacing w:line="360" w:lineRule="auto"/>
        <w:jc w:val="both"/>
        <w:rPr>
          <w:rFonts w:eastAsia="SimSun"/>
          <w:lang w:eastAsia="zh-CN"/>
        </w:rPr>
      </w:pPr>
      <w:r w:rsidRPr="00590CAF">
        <w:rPr>
          <w:rFonts w:eastAsia="SimSun"/>
          <w:lang w:eastAsia="zh-CN"/>
        </w:rPr>
        <w:t>Investigate how the intersectio</w:t>
      </w:r>
      <w:r w:rsidR="00C25E2A" w:rsidRPr="00590CAF">
        <w:rPr>
          <w:rFonts w:eastAsia="SimSun"/>
          <w:lang w:eastAsia="zh-CN"/>
        </w:rPr>
        <w:t>n of women's social capital (for example</w:t>
      </w:r>
      <w:r w:rsidRPr="00590CAF">
        <w:rPr>
          <w:rFonts w:eastAsia="SimSun"/>
          <w:lang w:eastAsia="zh-CN"/>
        </w:rPr>
        <w:t>, bonding, bridging, and linking) with other identity factors, such as age, marital status, education level, and socioeconomic status, shapes their adaptive capacity to climate change.</w:t>
      </w:r>
    </w:p>
    <w:p w14:paraId="59754A33" w14:textId="77777777" w:rsidR="00BB296A" w:rsidRPr="00590CAF" w:rsidRDefault="00BB296A" w:rsidP="00216092">
      <w:pPr>
        <w:numPr>
          <w:ilvl w:val="1"/>
          <w:numId w:val="18"/>
        </w:numPr>
        <w:spacing w:line="360" w:lineRule="auto"/>
        <w:jc w:val="both"/>
        <w:rPr>
          <w:rFonts w:eastAsia="SimSun"/>
          <w:lang w:eastAsia="zh-CN"/>
        </w:rPr>
      </w:pPr>
      <w:r w:rsidRPr="00590CAF">
        <w:rPr>
          <w:rFonts w:eastAsia="SimSun"/>
          <w:lang w:eastAsia="zh-CN"/>
        </w:rPr>
        <w:lastRenderedPageBreak/>
        <w:t>Examine the differential patterns of participation and the barriers faced by women with diverse sociodemographic characteristics in collective action initiatives and institutional partnerships.</w:t>
      </w:r>
    </w:p>
    <w:p w14:paraId="03AC6BAF" w14:textId="0EE00B62" w:rsidR="00BB296A" w:rsidRPr="00590CAF" w:rsidRDefault="00BB296A" w:rsidP="00216092">
      <w:pPr>
        <w:numPr>
          <w:ilvl w:val="1"/>
          <w:numId w:val="18"/>
        </w:numPr>
        <w:spacing w:line="360" w:lineRule="auto"/>
        <w:jc w:val="both"/>
        <w:rPr>
          <w:rFonts w:eastAsia="SimSun"/>
          <w:lang w:eastAsia="zh-CN"/>
        </w:rPr>
      </w:pPr>
      <w:r w:rsidRPr="00590CAF">
        <w:rPr>
          <w:rFonts w:eastAsia="SimSun"/>
          <w:lang w:eastAsia="zh-CN"/>
        </w:rPr>
        <w:t>Develop a more nuanced understanding of how social capital interacts with other forms of capital (</w:t>
      </w:r>
      <w:r w:rsidR="00C25E2A" w:rsidRPr="00590CAF">
        <w:rPr>
          <w:rFonts w:eastAsia="SimSun"/>
          <w:lang w:eastAsia="zh-CN"/>
        </w:rPr>
        <w:t>for example</w:t>
      </w:r>
      <w:r w:rsidRPr="00590CAF">
        <w:rPr>
          <w:rFonts w:eastAsia="SimSun"/>
          <w:lang w:eastAsia="zh-CN"/>
        </w:rPr>
        <w:t>, human, financial, natural) to enhance or constrain women's climate change adaptation strategies.</w:t>
      </w:r>
    </w:p>
    <w:p w14:paraId="08ABD44C" w14:textId="77777777" w:rsidR="00BB296A" w:rsidRPr="00590CAF" w:rsidRDefault="00BB296A" w:rsidP="00216092">
      <w:pPr>
        <w:numPr>
          <w:ilvl w:val="0"/>
          <w:numId w:val="18"/>
        </w:numPr>
        <w:spacing w:line="360" w:lineRule="auto"/>
        <w:jc w:val="both"/>
        <w:rPr>
          <w:rFonts w:eastAsia="SimSun"/>
          <w:lang w:eastAsia="zh-CN"/>
        </w:rPr>
      </w:pPr>
      <w:r w:rsidRPr="00590CAF">
        <w:rPr>
          <w:rFonts w:eastAsia="SimSun"/>
          <w:lang w:eastAsia="zh-CN"/>
        </w:rPr>
        <w:t>Evaluating the Long-term Impact of Strengthened Social Capital:</w:t>
      </w:r>
    </w:p>
    <w:p w14:paraId="42FC122B" w14:textId="77777777" w:rsidR="00BB296A" w:rsidRPr="00590CAF" w:rsidRDefault="00BB296A" w:rsidP="00216092">
      <w:pPr>
        <w:numPr>
          <w:ilvl w:val="1"/>
          <w:numId w:val="18"/>
        </w:numPr>
        <w:spacing w:line="360" w:lineRule="auto"/>
        <w:jc w:val="both"/>
        <w:rPr>
          <w:rFonts w:eastAsia="SimSun"/>
          <w:lang w:eastAsia="zh-CN"/>
        </w:rPr>
      </w:pPr>
      <w:r w:rsidRPr="00590CAF">
        <w:rPr>
          <w:rFonts w:eastAsia="SimSun"/>
          <w:lang w:eastAsia="zh-CN"/>
        </w:rPr>
        <w:t>Conduct longitudinal studies to assess the long-term impacts of interventions aimed at building and strengthening women's social capital on their adaptive capacity, agricultural livelihoods, and overall resilience to climate change.</w:t>
      </w:r>
    </w:p>
    <w:p w14:paraId="5B51DC0D" w14:textId="77777777" w:rsidR="00BB296A" w:rsidRPr="00590CAF" w:rsidRDefault="00BB296A" w:rsidP="00216092">
      <w:pPr>
        <w:numPr>
          <w:ilvl w:val="1"/>
          <w:numId w:val="18"/>
        </w:numPr>
        <w:spacing w:line="360" w:lineRule="auto"/>
        <w:jc w:val="both"/>
        <w:rPr>
          <w:rFonts w:eastAsia="SimSun"/>
          <w:lang w:eastAsia="zh-CN"/>
        </w:rPr>
      </w:pPr>
      <w:r w:rsidRPr="00590CAF">
        <w:rPr>
          <w:rFonts w:eastAsia="SimSun"/>
          <w:lang w:eastAsia="zh-CN"/>
        </w:rPr>
        <w:t>Explore the sustainability of collective action initiatives and institutional partnerships in supporting women's access to climate-related information, knowledge, and resources over time.</w:t>
      </w:r>
    </w:p>
    <w:p w14:paraId="6E73D628" w14:textId="77777777" w:rsidR="00BB296A" w:rsidRPr="00590CAF" w:rsidRDefault="00BB296A" w:rsidP="00216092">
      <w:pPr>
        <w:numPr>
          <w:ilvl w:val="1"/>
          <w:numId w:val="18"/>
        </w:numPr>
        <w:spacing w:line="360" w:lineRule="auto"/>
        <w:jc w:val="both"/>
        <w:rPr>
          <w:rFonts w:eastAsia="SimSun"/>
          <w:lang w:eastAsia="zh-CN"/>
        </w:rPr>
      </w:pPr>
      <w:r w:rsidRPr="00590CAF">
        <w:rPr>
          <w:rFonts w:eastAsia="SimSun"/>
          <w:lang w:eastAsia="zh-CN"/>
        </w:rPr>
        <w:t>Investigate the potential for women's social capital to drive transformative changes in local climate governance and decision-making processes.</w:t>
      </w:r>
    </w:p>
    <w:p w14:paraId="6CEBAAE6" w14:textId="77777777" w:rsidR="00BB296A" w:rsidRPr="00590CAF" w:rsidRDefault="00BB296A" w:rsidP="00216092">
      <w:pPr>
        <w:numPr>
          <w:ilvl w:val="0"/>
          <w:numId w:val="18"/>
        </w:numPr>
        <w:spacing w:line="360" w:lineRule="auto"/>
        <w:jc w:val="both"/>
        <w:rPr>
          <w:rFonts w:eastAsia="SimSun"/>
          <w:lang w:eastAsia="zh-CN"/>
        </w:rPr>
      </w:pPr>
      <w:r w:rsidRPr="00590CAF">
        <w:rPr>
          <w:rFonts w:eastAsia="SimSun"/>
          <w:lang w:eastAsia="zh-CN"/>
        </w:rPr>
        <w:t>Comparative Analysis across Different Contexts:</w:t>
      </w:r>
    </w:p>
    <w:p w14:paraId="280828D3" w14:textId="77777777" w:rsidR="00BB296A" w:rsidRPr="00590CAF" w:rsidRDefault="00BB296A" w:rsidP="00216092">
      <w:pPr>
        <w:numPr>
          <w:ilvl w:val="1"/>
          <w:numId w:val="18"/>
        </w:numPr>
        <w:spacing w:line="360" w:lineRule="auto"/>
        <w:jc w:val="both"/>
        <w:rPr>
          <w:rFonts w:eastAsia="SimSun"/>
          <w:lang w:eastAsia="zh-CN"/>
        </w:rPr>
      </w:pPr>
      <w:r w:rsidRPr="00590CAF">
        <w:rPr>
          <w:rFonts w:eastAsia="SimSun"/>
          <w:lang w:eastAsia="zh-CN"/>
        </w:rPr>
        <w:t>Undertake comparative studies across diverse geographical, cultural, and socioeconomic contexts to understand how the role and dynamics of social capital in supporting women's climate change adaptation may vary.</w:t>
      </w:r>
    </w:p>
    <w:p w14:paraId="5C12F673" w14:textId="1F08912C" w:rsidR="00BB296A" w:rsidRPr="00590CAF" w:rsidRDefault="00BB296A" w:rsidP="00216092">
      <w:pPr>
        <w:numPr>
          <w:ilvl w:val="1"/>
          <w:numId w:val="18"/>
        </w:numPr>
        <w:spacing w:line="360" w:lineRule="auto"/>
        <w:jc w:val="both"/>
        <w:rPr>
          <w:rFonts w:eastAsia="SimSun"/>
          <w:lang w:eastAsia="zh-CN"/>
        </w:rPr>
      </w:pPr>
      <w:r w:rsidRPr="00590CAF">
        <w:rPr>
          <w:rFonts w:eastAsia="SimSun"/>
          <w:lang w:eastAsia="zh-CN"/>
        </w:rPr>
        <w:t>Explore the contextual factors (</w:t>
      </w:r>
      <w:r w:rsidR="00C25E2A" w:rsidRPr="00590CAF">
        <w:rPr>
          <w:rFonts w:eastAsia="SimSun"/>
          <w:lang w:eastAsia="zh-CN"/>
        </w:rPr>
        <w:t>for example</w:t>
      </w:r>
      <w:r w:rsidRPr="00590CAF">
        <w:rPr>
          <w:rFonts w:eastAsia="SimSun"/>
          <w:lang w:eastAsia="zh-CN"/>
        </w:rPr>
        <w:t>, cultural norms, institutional structures, environmental conditions) that shape the development and utilization of women's social capital for climate change adaptation.</w:t>
      </w:r>
    </w:p>
    <w:p w14:paraId="5E8584C6" w14:textId="77777777" w:rsidR="00BB296A" w:rsidRPr="00590CAF" w:rsidRDefault="00BB296A" w:rsidP="00216092">
      <w:pPr>
        <w:numPr>
          <w:ilvl w:val="1"/>
          <w:numId w:val="18"/>
        </w:numPr>
        <w:spacing w:line="360" w:lineRule="auto"/>
        <w:jc w:val="both"/>
        <w:rPr>
          <w:rFonts w:eastAsia="SimSun"/>
          <w:lang w:eastAsia="zh-CN"/>
        </w:rPr>
      </w:pPr>
      <w:r w:rsidRPr="00590CAF">
        <w:rPr>
          <w:rFonts w:eastAsia="SimSun"/>
          <w:lang w:eastAsia="zh-CN"/>
        </w:rPr>
        <w:t>Identify best practices and lessons learned from successful models of leveraging social capital to empower women smallholder farmers in their efforts to adapt to the impacts of climate change.</w:t>
      </w:r>
    </w:p>
    <w:p w14:paraId="749B1044" w14:textId="6361C19C" w:rsidR="005B32CF" w:rsidRPr="00590CAF" w:rsidRDefault="00F355D6" w:rsidP="00BB296A">
      <w:pPr>
        <w:spacing w:line="360" w:lineRule="auto"/>
        <w:jc w:val="both"/>
        <w:rPr>
          <w:rFonts w:eastAsia="SimSun"/>
          <w:lang w:eastAsia="zh-CN"/>
        </w:rPr>
      </w:pPr>
      <w:r w:rsidRPr="00590CAF">
        <w:rPr>
          <w:rFonts w:eastAsia="SimSun"/>
          <w:lang w:eastAsia="zh-CN"/>
        </w:rPr>
        <w:t>The studies that will be done in these areas will increase the chances of gaining an understanding of the multifaceted nature of social capital in women's farming communities affected by climate change. This will enhance the prospects of developing context-specific interventions.</w:t>
      </w:r>
    </w:p>
    <w:p w14:paraId="3CD8A6E6" w14:textId="22F1B94D" w:rsidR="00A62BE0" w:rsidRPr="00590CAF" w:rsidRDefault="004046F9" w:rsidP="004046F9">
      <w:pPr>
        <w:pStyle w:val="Heading1"/>
        <w:spacing w:after="240"/>
        <w:rPr>
          <w:lang w:val="en-US" w:eastAsia="zh-CN"/>
        </w:rPr>
      </w:pPr>
      <w:bookmarkStart w:id="76" w:name="_Toc168507224"/>
      <w:r w:rsidRPr="00590CAF">
        <w:rPr>
          <w:lang w:val="en-US" w:eastAsia="zh-CN"/>
        </w:rPr>
        <w:t>5.5. Chapter Summary</w:t>
      </w:r>
      <w:bookmarkEnd w:id="76"/>
    </w:p>
    <w:p w14:paraId="65373F8F" w14:textId="39A6F1DB" w:rsidR="004046F9" w:rsidRPr="00590CAF" w:rsidRDefault="00001F64" w:rsidP="004046F9">
      <w:pPr>
        <w:spacing w:line="360" w:lineRule="auto"/>
        <w:jc w:val="both"/>
        <w:rPr>
          <w:rFonts w:eastAsia="SimSun"/>
          <w:lang w:eastAsia="zh-CN"/>
        </w:rPr>
      </w:pPr>
      <w:r w:rsidRPr="00590CAF">
        <w:rPr>
          <w:rFonts w:eastAsia="SimSun"/>
          <w:lang w:eastAsia="zh-CN"/>
        </w:rPr>
        <w:t>The chapter provided a synthesis, discussions and conclusions of the findings presented in chapter 4 on the significance of social capital among</w:t>
      </w:r>
      <w:r w:rsidR="004046F9" w:rsidRPr="00590CAF">
        <w:rPr>
          <w:rFonts w:eastAsia="SimSun"/>
          <w:lang w:eastAsia="zh-CN"/>
        </w:rPr>
        <w:t xml:space="preserve"> women smallholder farmers in Zvishavane </w:t>
      </w:r>
      <w:r w:rsidRPr="00590CAF">
        <w:rPr>
          <w:rFonts w:eastAsia="SimSun"/>
          <w:lang w:eastAsia="zh-CN"/>
        </w:rPr>
        <w:lastRenderedPageBreak/>
        <w:t>district exposed to climate change</w:t>
      </w:r>
      <w:r w:rsidR="004046F9" w:rsidRPr="00590CAF">
        <w:rPr>
          <w:rFonts w:eastAsia="SimSun"/>
          <w:lang w:eastAsia="zh-CN"/>
        </w:rPr>
        <w:t xml:space="preserve">. The </w:t>
      </w:r>
      <w:r w:rsidR="00951801" w:rsidRPr="00590CAF">
        <w:rPr>
          <w:rFonts w:eastAsia="SimSun"/>
          <w:lang w:eastAsia="zh-CN"/>
        </w:rPr>
        <w:t xml:space="preserve">current </w:t>
      </w:r>
      <w:r w:rsidR="004046F9" w:rsidRPr="00590CAF">
        <w:rPr>
          <w:rFonts w:eastAsia="SimSun"/>
          <w:lang w:eastAsia="zh-CN"/>
        </w:rPr>
        <w:t xml:space="preserve">study has revealed the centrality of social capital in enabling women to effectively </w:t>
      </w:r>
      <w:r w:rsidR="00951801" w:rsidRPr="00590CAF">
        <w:rPr>
          <w:rFonts w:eastAsia="SimSun"/>
          <w:lang w:eastAsia="zh-CN"/>
        </w:rPr>
        <w:t>manage the impacts of climate change through varied adaptive techniques</w:t>
      </w:r>
      <w:r w:rsidR="004046F9" w:rsidRPr="00590CAF">
        <w:rPr>
          <w:rFonts w:eastAsia="SimSun"/>
          <w:lang w:eastAsia="zh-CN"/>
        </w:rPr>
        <w:t xml:space="preserve">. The research findings demonstrate that women smallholder farmers have developed dense informal social networks and support structures, such as community groups, cooperatives, and kinship ties, which serve as critical sources of social capital. These social networks facilitate the sharing of knowledge, skills, and information related to climate-smart agricultural practices, enabling women to </w:t>
      </w:r>
      <w:r w:rsidR="00951801" w:rsidRPr="00590CAF">
        <w:rPr>
          <w:rFonts w:eastAsia="SimSun"/>
          <w:lang w:eastAsia="zh-CN"/>
        </w:rPr>
        <w:t>withstand the effects of climate change</w:t>
      </w:r>
      <w:r w:rsidR="004046F9" w:rsidRPr="00590CAF">
        <w:rPr>
          <w:rFonts w:eastAsia="SimSun"/>
          <w:lang w:eastAsia="zh-CN"/>
        </w:rPr>
        <w:t xml:space="preserve">. </w:t>
      </w:r>
      <w:r w:rsidR="00951801" w:rsidRPr="00590CAF">
        <w:rPr>
          <w:rFonts w:eastAsia="SimSun"/>
          <w:lang w:eastAsia="zh-CN"/>
        </w:rPr>
        <w:t>Participation of women</w:t>
      </w:r>
      <w:r w:rsidR="004046F9" w:rsidRPr="00590CAF">
        <w:rPr>
          <w:rFonts w:eastAsia="SimSun"/>
          <w:lang w:eastAsia="zh-CN"/>
        </w:rPr>
        <w:t xml:space="preserve"> in collective action initiatives, like community-based natural resource management and joint adaptation projects, further strengthens their social capital and enhances their adaptive capacity. </w:t>
      </w:r>
      <w:r w:rsidR="00641326" w:rsidRPr="00590CAF">
        <w:rPr>
          <w:rFonts w:eastAsia="SimSun"/>
          <w:lang w:eastAsia="zh-CN"/>
        </w:rPr>
        <w:t>A discussion was done on</w:t>
      </w:r>
      <w:r w:rsidR="004046F9" w:rsidRPr="00590CAF">
        <w:rPr>
          <w:rFonts w:eastAsia="SimSun"/>
          <w:lang w:eastAsia="zh-CN"/>
        </w:rPr>
        <w:t xml:space="preserve"> the </w:t>
      </w:r>
      <w:r w:rsidR="00641326" w:rsidRPr="00590CAF">
        <w:rPr>
          <w:rFonts w:eastAsia="SimSun"/>
          <w:lang w:eastAsia="zh-CN"/>
        </w:rPr>
        <w:t>essential</w:t>
      </w:r>
      <w:r w:rsidR="004046F9" w:rsidRPr="00590CAF">
        <w:rPr>
          <w:rFonts w:eastAsia="SimSun"/>
          <w:lang w:eastAsia="zh-CN"/>
        </w:rPr>
        <w:t xml:space="preserve"> role </w:t>
      </w:r>
      <w:r w:rsidR="00641326" w:rsidRPr="00590CAF">
        <w:rPr>
          <w:rFonts w:eastAsia="SimSun"/>
          <w:lang w:eastAsia="zh-CN"/>
        </w:rPr>
        <w:t>of</w:t>
      </w:r>
      <w:r w:rsidR="004046F9" w:rsidRPr="00590CAF">
        <w:rPr>
          <w:rFonts w:eastAsia="SimSun"/>
          <w:lang w:eastAsia="zh-CN"/>
        </w:rPr>
        <w:t xml:space="preserve"> institutional linkages and partnerships between women's farming groups and local authorities, extension services, and non-governmental organizations (NGOs) in supporting </w:t>
      </w:r>
      <w:r w:rsidR="00641326" w:rsidRPr="00590CAF">
        <w:rPr>
          <w:rFonts w:eastAsia="SimSun"/>
          <w:lang w:eastAsia="zh-CN"/>
        </w:rPr>
        <w:t xml:space="preserve">access of </w:t>
      </w:r>
      <w:r w:rsidR="004046F9" w:rsidRPr="00590CAF">
        <w:rPr>
          <w:rFonts w:eastAsia="SimSun"/>
          <w:lang w:eastAsia="zh-CN"/>
        </w:rPr>
        <w:t>information and technical support for climate change adaptation</w:t>
      </w:r>
      <w:r w:rsidR="00641326" w:rsidRPr="00590CAF">
        <w:rPr>
          <w:rFonts w:eastAsia="SimSun"/>
          <w:lang w:eastAsia="zh-CN"/>
        </w:rPr>
        <w:t xml:space="preserve"> by women</w:t>
      </w:r>
      <w:r w:rsidR="004046F9" w:rsidRPr="00590CAF">
        <w:rPr>
          <w:rFonts w:eastAsia="SimSun"/>
          <w:lang w:eastAsia="zh-CN"/>
        </w:rPr>
        <w:t>. However, the research has identified persistent socio-cultural barriers that impede women's full engagement in farmer organizations and decision-making processes, limiting their ability to leverage social capital to its fullest potential. Based on the findings, the study concludes that social capital is central in enabling the effective sharing of information and knowledge among women smallholder farmers in Zvisha</w:t>
      </w:r>
      <w:r w:rsidR="005B32CF" w:rsidRPr="00590CAF">
        <w:rPr>
          <w:rFonts w:eastAsia="SimSun"/>
          <w:lang w:eastAsia="zh-CN"/>
        </w:rPr>
        <w:t>vane. Addressing barriers that limit</w:t>
      </w:r>
      <w:r w:rsidR="004046F9" w:rsidRPr="00590CAF">
        <w:rPr>
          <w:rFonts w:eastAsia="SimSun"/>
          <w:lang w:eastAsia="zh-CN"/>
        </w:rPr>
        <w:t xml:space="preserve"> participation </w:t>
      </w:r>
      <w:r w:rsidR="005B32CF" w:rsidRPr="00590CAF">
        <w:rPr>
          <w:rFonts w:eastAsia="SimSun"/>
          <w:lang w:eastAsia="zh-CN"/>
        </w:rPr>
        <w:t>of women for</w:t>
      </w:r>
      <w:r w:rsidR="004046F9" w:rsidRPr="00590CAF">
        <w:rPr>
          <w:rFonts w:eastAsia="SimSun"/>
          <w:lang w:eastAsia="zh-CN"/>
        </w:rPr>
        <w:t xml:space="preserve"> collective action and strengthening </w:t>
      </w:r>
      <w:r w:rsidR="005B32CF" w:rsidRPr="00590CAF">
        <w:rPr>
          <w:rFonts w:eastAsia="SimSun"/>
          <w:lang w:eastAsia="zh-CN"/>
        </w:rPr>
        <w:t xml:space="preserve">of </w:t>
      </w:r>
      <w:r w:rsidR="004046F9" w:rsidRPr="00590CAF">
        <w:rPr>
          <w:rFonts w:eastAsia="SimSun"/>
          <w:lang w:eastAsia="zh-CN"/>
        </w:rPr>
        <w:t>institutional support for social capital development are crucial to empowering women in their climate change adaptation efforts.</w:t>
      </w:r>
    </w:p>
    <w:p w14:paraId="157FCDD7" w14:textId="77777777" w:rsidR="004046F9" w:rsidRPr="00590CAF" w:rsidRDefault="004046F9" w:rsidP="004046F9">
      <w:pPr>
        <w:spacing w:line="360" w:lineRule="auto"/>
        <w:jc w:val="both"/>
        <w:rPr>
          <w:rFonts w:eastAsia="SimSun"/>
          <w:lang w:val="en-US" w:eastAsia="zh-CN"/>
        </w:rPr>
      </w:pPr>
    </w:p>
    <w:bookmarkEnd w:id="7"/>
    <w:p w14:paraId="248F0799" w14:textId="6D257671" w:rsidR="002248BF" w:rsidRPr="00590CAF" w:rsidRDefault="002248BF" w:rsidP="00DF589D">
      <w:pPr>
        <w:spacing w:after="200"/>
        <w:jc w:val="both"/>
      </w:pPr>
    </w:p>
    <w:p w14:paraId="513DB846" w14:textId="4FE7037E" w:rsidR="00524E5C" w:rsidRPr="00590CAF" w:rsidRDefault="00524E5C" w:rsidP="00DF589D">
      <w:pPr>
        <w:spacing w:after="200"/>
        <w:jc w:val="both"/>
      </w:pPr>
    </w:p>
    <w:p w14:paraId="6C7DCD5D" w14:textId="15B69BB2" w:rsidR="00524E5C" w:rsidRPr="00590CAF" w:rsidRDefault="00524E5C" w:rsidP="00DF589D">
      <w:pPr>
        <w:spacing w:after="200"/>
        <w:jc w:val="both"/>
      </w:pPr>
    </w:p>
    <w:p w14:paraId="197FC58C" w14:textId="0F225301" w:rsidR="00524E5C" w:rsidRPr="00590CAF" w:rsidRDefault="00524E5C" w:rsidP="00DF589D">
      <w:pPr>
        <w:spacing w:after="200"/>
        <w:jc w:val="both"/>
      </w:pPr>
    </w:p>
    <w:p w14:paraId="32D6FB85" w14:textId="2751F474" w:rsidR="00524E5C" w:rsidRPr="00590CAF" w:rsidRDefault="00524E5C" w:rsidP="00DF589D">
      <w:pPr>
        <w:spacing w:after="200"/>
        <w:jc w:val="both"/>
      </w:pPr>
    </w:p>
    <w:p w14:paraId="0E1BD844" w14:textId="1C1B34BE" w:rsidR="00524E5C" w:rsidRPr="00590CAF" w:rsidRDefault="00524E5C" w:rsidP="00DF589D">
      <w:pPr>
        <w:spacing w:after="200"/>
        <w:jc w:val="both"/>
      </w:pPr>
    </w:p>
    <w:p w14:paraId="5AC32268" w14:textId="0C6901EE" w:rsidR="00524E5C" w:rsidRPr="00590CAF" w:rsidRDefault="00524E5C" w:rsidP="00DF589D">
      <w:pPr>
        <w:spacing w:after="200"/>
        <w:jc w:val="both"/>
      </w:pPr>
    </w:p>
    <w:p w14:paraId="337BB6AB" w14:textId="6FEFEEB2" w:rsidR="00524E5C" w:rsidRPr="00590CAF" w:rsidRDefault="00524E5C" w:rsidP="00DF589D">
      <w:pPr>
        <w:spacing w:after="200"/>
        <w:jc w:val="both"/>
      </w:pPr>
    </w:p>
    <w:p w14:paraId="62A52364" w14:textId="77777777" w:rsidR="00524E5C" w:rsidRPr="00590CAF" w:rsidRDefault="00524E5C" w:rsidP="00DF589D">
      <w:pPr>
        <w:spacing w:after="200"/>
        <w:jc w:val="both"/>
      </w:pPr>
    </w:p>
    <w:p w14:paraId="27FFAB83" w14:textId="20D24B83" w:rsidR="00915EA1" w:rsidRPr="00590CAF" w:rsidRDefault="00BC1F82" w:rsidP="00CC11BD">
      <w:pPr>
        <w:pStyle w:val="Heading1"/>
      </w:pPr>
      <w:bookmarkStart w:id="77" w:name="_Toc168507225"/>
      <w:r w:rsidRPr="00CC11BD">
        <w:lastRenderedPageBreak/>
        <w:t>REFERENCES</w:t>
      </w:r>
      <w:bookmarkEnd w:id="77"/>
    </w:p>
    <w:p w14:paraId="6CD9FDBF" w14:textId="77777777" w:rsidR="00D46BBA" w:rsidRPr="00590CAF" w:rsidRDefault="00BC1F82" w:rsidP="00D46BBA">
      <w:pPr>
        <w:pStyle w:val="Bibliography"/>
      </w:pPr>
      <w:r w:rsidRPr="00590CAF">
        <w:rPr>
          <w:bCs/>
        </w:rPr>
        <w:fldChar w:fldCharType="begin"/>
      </w:r>
      <w:r w:rsidR="001A507C" w:rsidRPr="00590CAF">
        <w:rPr>
          <w:bCs/>
        </w:rPr>
        <w:instrText xml:space="preserve"> ADDIN ZOTERO_BIBL {"uncited":[],"omitted":[],"custom":[]} CSL_BIBLIOGRAPHY </w:instrText>
      </w:r>
      <w:r w:rsidRPr="00590CAF">
        <w:rPr>
          <w:bCs/>
        </w:rPr>
        <w:fldChar w:fldCharType="separate"/>
      </w:r>
      <w:r w:rsidR="00D46BBA" w:rsidRPr="00590CAF">
        <w:t xml:space="preserve">Abunyewah, M., Okyere, S. A., Opoku Mensah, S., Erdiaw-Kwasie, M., Gajendran, T., &amp; Byrne, M. K. (2024). Drought impact on peri-urban farmers’ mental health in semi-arid Ghana: The moderating role of personal social capital. </w:t>
      </w:r>
      <w:r w:rsidR="00D46BBA" w:rsidRPr="00590CAF">
        <w:rPr>
          <w:i/>
          <w:iCs/>
        </w:rPr>
        <w:t>Environmental Development</w:t>
      </w:r>
      <w:r w:rsidR="00D46BBA" w:rsidRPr="00590CAF">
        <w:t xml:space="preserve">, </w:t>
      </w:r>
      <w:r w:rsidR="00D46BBA" w:rsidRPr="00590CAF">
        <w:rPr>
          <w:i/>
          <w:iCs/>
        </w:rPr>
        <w:t>49</w:t>
      </w:r>
      <w:r w:rsidR="00D46BBA" w:rsidRPr="00590CAF">
        <w:t>, 100960. https://doi.org/10.1016/j.envdev.2023.100960</w:t>
      </w:r>
    </w:p>
    <w:p w14:paraId="01E8781C" w14:textId="77777777" w:rsidR="00D46BBA" w:rsidRPr="00590CAF" w:rsidRDefault="00D46BBA" w:rsidP="00D46BBA">
      <w:pPr>
        <w:pStyle w:val="Bibliography"/>
      </w:pPr>
      <w:r w:rsidRPr="00590CAF">
        <w:t xml:space="preserve">Agoraki, K. K., Giaka, M., Konstantios, D., &amp; Negkakis, I. (2024). The relationship between firm-level climate change exposure, financial integration, cost of capital and investment efficiency. </w:t>
      </w:r>
      <w:r w:rsidRPr="00590CAF">
        <w:rPr>
          <w:i/>
          <w:iCs/>
        </w:rPr>
        <w:t>Journal of International Money and Finance</w:t>
      </w:r>
      <w:r w:rsidRPr="00590CAF">
        <w:t xml:space="preserve">, </w:t>
      </w:r>
      <w:r w:rsidRPr="00590CAF">
        <w:rPr>
          <w:i/>
          <w:iCs/>
        </w:rPr>
        <w:t>141</w:t>
      </w:r>
      <w:r w:rsidRPr="00590CAF">
        <w:t>, 102994. https://doi.org/10.1016/j.jimonfin.2023.102994</w:t>
      </w:r>
    </w:p>
    <w:p w14:paraId="4E54770E" w14:textId="77777777" w:rsidR="00D46BBA" w:rsidRPr="00590CAF" w:rsidRDefault="00D46BBA" w:rsidP="00D46BBA">
      <w:pPr>
        <w:pStyle w:val="Bibliography"/>
      </w:pPr>
      <w:r w:rsidRPr="00590CAF">
        <w:t xml:space="preserve">Akinsemolu, A. A., &amp; Olukoya, O. A. P. (2020). The vulnerability of women to climate change in coastal regions of Nigeria: A case of the Ilaje community in Ondo State. </w:t>
      </w:r>
      <w:r w:rsidRPr="00590CAF">
        <w:rPr>
          <w:i/>
          <w:iCs/>
        </w:rPr>
        <w:t>Journal of Cleaner Production</w:t>
      </w:r>
      <w:r w:rsidRPr="00590CAF">
        <w:t xml:space="preserve">, </w:t>
      </w:r>
      <w:r w:rsidRPr="00590CAF">
        <w:rPr>
          <w:i/>
          <w:iCs/>
        </w:rPr>
        <w:t>246</w:t>
      </w:r>
      <w:r w:rsidRPr="00590CAF">
        <w:t>, 119015. https://doi.org/10.1016/j.jclepro.2019.119015</w:t>
      </w:r>
    </w:p>
    <w:p w14:paraId="1968265D" w14:textId="77777777" w:rsidR="00D46BBA" w:rsidRPr="00590CAF" w:rsidRDefault="00D46BBA" w:rsidP="00D46BBA">
      <w:pPr>
        <w:pStyle w:val="Bibliography"/>
      </w:pPr>
      <w:r w:rsidRPr="00590CAF">
        <w:t xml:space="preserve">Ali, I., Arslan, A., Tarba, S., &amp; Mainela, T. (2023). Supply chain resilience to climate change inflicted extreme events in agri-food industry: The role of social capital and network complexity. </w:t>
      </w:r>
      <w:r w:rsidRPr="00590CAF">
        <w:rPr>
          <w:i/>
          <w:iCs/>
        </w:rPr>
        <w:t>International Journal of Production Economics</w:t>
      </w:r>
      <w:r w:rsidRPr="00590CAF">
        <w:t xml:space="preserve">, </w:t>
      </w:r>
      <w:r w:rsidRPr="00590CAF">
        <w:rPr>
          <w:i/>
          <w:iCs/>
        </w:rPr>
        <w:t>264</w:t>
      </w:r>
      <w:r w:rsidRPr="00590CAF">
        <w:t>, 108968. https://doi.org/10.1016/j.ijpe.2023.108968</w:t>
      </w:r>
    </w:p>
    <w:p w14:paraId="4B9472D6" w14:textId="77777777" w:rsidR="00D46BBA" w:rsidRPr="00590CAF" w:rsidRDefault="00D46BBA" w:rsidP="00D46BBA">
      <w:pPr>
        <w:pStyle w:val="Bibliography"/>
      </w:pPr>
      <w:r w:rsidRPr="00590CAF">
        <w:t xml:space="preserve">Anderson, A. R., &amp; Obeng, B. A. (2017). Enterprise as socially situated in a rural poor fishing community. </w:t>
      </w:r>
      <w:r w:rsidRPr="00590CAF">
        <w:rPr>
          <w:i/>
          <w:iCs/>
        </w:rPr>
        <w:t>Journal of Rural Studies</w:t>
      </w:r>
      <w:r w:rsidRPr="00590CAF">
        <w:t xml:space="preserve">, </w:t>
      </w:r>
      <w:r w:rsidRPr="00590CAF">
        <w:rPr>
          <w:i/>
          <w:iCs/>
        </w:rPr>
        <w:t>49</w:t>
      </w:r>
      <w:r w:rsidRPr="00590CAF">
        <w:t>, 23–31. https://doi.org/10.1016/j.jrurstud.2016.11.015</w:t>
      </w:r>
    </w:p>
    <w:p w14:paraId="1906464C" w14:textId="77777777" w:rsidR="00D46BBA" w:rsidRPr="00590CAF" w:rsidRDefault="00D46BBA" w:rsidP="00D46BBA">
      <w:pPr>
        <w:pStyle w:val="Bibliography"/>
      </w:pPr>
      <w:r w:rsidRPr="00590CAF">
        <w:t xml:space="preserve">Ankrah, D. A., Anum, R., Anaglo, J. N., &amp; Boateng, S. D. (2023). Influence of sustainable livelihood capital on climate variability adaptation strategies. </w:t>
      </w:r>
      <w:r w:rsidRPr="00590CAF">
        <w:rPr>
          <w:i/>
          <w:iCs/>
        </w:rPr>
        <w:t>Environmental and Sustainability Indicators</w:t>
      </w:r>
      <w:r w:rsidRPr="00590CAF">
        <w:t xml:space="preserve">, </w:t>
      </w:r>
      <w:r w:rsidRPr="00590CAF">
        <w:rPr>
          <w:i/>
          <w:iCs/>
        </w:rPr>
        <w:t>18</w:t>
      </w:r>
      <w:r w:rsidRPr="00590CAF">
        <w:t>, 100233. https://doi.org/10.1016/j.indic.2023.100233</w:t>
      </w:r>
    </w:p>
    <w:p w14:paraId="20C3A12F" w14:textId="77777777" w:rsidR="00D46BBA" w:rsidRPr="00590CAF" w:rsidRDefault="00D46BBA" w:rsidP="00D46BBA">
      <w:pPr>
        <w:pStyle w:val="Bibliography"/>
      </w:pPr>
      <w:r w:rsidRPr="00590CAF">
        <w:t xml:space="preserve">Antriyandarti, E., Suprihatin, D. N., Pangesti, A. W., &amp; Samputra, P. L. (2024). The dual role of women in food security and agriculture in responding to climate change: Empirical </w:t>
      </w:r>
      <w:r w:rsidRPr="00590CAF">
        <w:lastRenderedPageBreak/>
        <w:t xml:space="preserve">evidence from Rural Java. </w:t>
      </w:r>
      <w:r w:rsidRPr="00590CAF">
        <w:rPr>
          <w:i/>
          <w:iCs/>
        </w:rPr>
        <w:t>Environmental Challenges</w:t>
      </w:r>
      <w:r w:rsidRPr="00590CAF">
        <w:t xml:space="preserve">, </w:t>
      </w:r>
      <w:r w:rsidRPr="00590CAF">
        <w:rPr>
          <w:i/>
          <w:iCs/>
        </w:rPr>
        <w:t>14</w:t>
      </w:r>
      <w:r w:rsidRPr="00590CAF">
        <w:t>, 100852. https://doi.org/10.1016/j.envc.2024.100852</w:t>
      </w:r>
    </w:p>
    <w:p w14:paraId="0C0B5E2C" w14:textId="77777777" w:rsidR="00D46BBA" w:rsidRPr="00590CAF" w:rsidRDefault="00D46BBA" w:rsidP="00D46BBA">
      <w:pPr>
        <w:pStyle w:val="Bibliography"/>
      </w:pPr>
      <w:r w:rsidRPr="00590CAF">
        <w:t xml:space="preserve">Awaworyi Churchill, S., Smyth, R., &amp; Trinh, T.-A. (2022). Energy poverty, temperature and climate change. </w:t>
      </w:r>
      <w:r w:rsidRPr="00590CAF">
        <w:rPr>
          <w:i/>
          <w:iCs/>
        </w:rPr>
        <w:t>Energy Economics</w:t>
      </w:r>
      <w:r w:rsidRPr="00590CAF">
        <w:t xml:space="preserve">, </w:t>
      </w:r>
      <w:r w:rsidRPr="00590CAF">
        <w:rPr>
          <w:i/>
          <w:iCs/>
        </w:rPr>
        <w:t>114</w:t>
      </w:r>
      <w:r w:rsidRPr="00590CAF">
        <w:t>, 106306. https://doi.org/10.1016/j.eneco.2022.106306</w:t>
      </w:r>
    </w:p>
    <w:p w14:paraId="2B286626" w14:textId="77777777" w:rsidR="00D46BBA" w:rsidRPr="00590CAF" w:rsidRDefault="00D46BBA" w:rsidP="00D46BBA">
      <w:pPr>
        <w:pStyle w:val="Bibliography"/>
      </w:pPr>
      <w:r w:rsidRPr="00590CAF">
        <w:t xml:space="preserve">Azad, M. J., &amp; Pritchard, B. (2023). Bonding, bridging, linking social capital as mutually reinforcing elements in adaptive capacity development to flood hazard: Insights from rural Bangladesh. </w:t>
      </w:r>
      <w:r w:rsidRPr="00590CAF">
        <w:rPr>
          <w:i/>
          <w:iCs/>
        </w:rPr>
        <w:t>Climate Risk Management</w:t>
      </w:r>
      <w:r w:rsidRPr="00590CAF">
        <w:t xml:space="preserve">, </w:t>
      </w:r>
      <w:r w:rsidRPr="00590CAF">
        <w:rPr>
          <w:i/>
          <w:iCs/>
        </w:rPr>
        <w:t>40</w:t>
      </w:r>
      <w:r w:rsidRPr="00590CAF">
        <w:t>, 100498. https://doi.org/10.1016/j.crm.2023.100498</w:t>
      </w:r>
    </w:p>
    <w:p w14:paraId="47E38111" w14:textId="77777777" w:rsidR="00D46BBA" w:rsidRPr="00590CAF" w:rsidRDefault="00D46BBA" w:rsidP="00D46BBA">
      <w:pPr>
        <w:pStyle w:val="Bibliography"/>
      </w:pPr>
      <w:r w:rsidRPr="00590CAF">
        <w:t xml:space="preserve">Birchall, S. J., Bonnett, N., &amp; Kehler, S. (2023). The influence of governance structure on local resilience: Enabling and constraining factors for climate change adaptation in practice. </w:t>
      </w:r>
      <w:r w:rsidRPr="00590CAF">
        <w:rPr>
          <w:i/>
          <w:iCs/>
        </w:rPr>
        <w:t>Urban Climate</w:t>
      </w:r>
      <w:r w:rsidRPr="00590CAF">
        <w:t xml:space="preserve">, </w:t>
      </w:r>
      <w:r w:rsidRPr="00590CAF">
        <w:rPr>
          <w:i/>
          <w:iCs/>
        </w:rPr>
        <w:t>47</w:t>
      </w:r>
      <w:r w:rsidRPr="00590CAF">
        <w:t>, 101348. https://doi.org/10.1016/j.uclim.2022.101348</w:t>
      </w:r>
    </w:p>
    <w:p w14:paraId="7DDB4B07" w14:textId="77777777" w:rsidR="00D46BBA" w:rsidRPr="00590CAF" w:rsidRDefault="00D46BBA" w:rsidP="00D46BBA">
      <w:pPr>
        <w:pStyle w:val="Bibliography"/>
      </w:pPr>
      <w:r w:rsidRPr="00590CAF">
        <w:t xml:space="preserve">Botha, N., Job, H., &amp; Kimario, F. (2021). Potential and challenges of the Serengeti-Ngorongoro Biosphere Reserve, Tanzania. </w:t>
      </w:r>
      <w:r w:rsidRPr="00590CAF">
        <w:rPr>
          <w:i/>
          <w:iCs/>
        </w:rPr>
        <w:t>Eco.Mont (Journal on Protected Mountain Areas Research)</w:t>
      </w:r>
      <w:r w:rsidRPr="00590CAF">
        <w:t xml:space="preserve">, </w:t>
      </w:r>
      <w:r w:rsidRPr="00590CAF">
        <w:rPr>
          <w:i/>
          <w:iCs/>
        </w:rPr>
        <w:t>13</w:t>
      </w:r>
      <w:r w:rsidRPr="00590CAF">
        <w:t>(special issue), 27–37. https://doi.org/10.1553/eco.mont-13-sis27</w:t>
      </w:r>
    </w:p>
    <w:p w14:paraId="60DA5449" w14:textId="77777777" w:rsidR="00D46BBA" w:rsidRPr="00590CAF" w:rsidRDefault="00D46BBA" w:rsidP="00D46BBA">
      <w:pPr>
        <w:pStyle w:val="Bibliography"/>
      </w:pPr>
      <w:r w:rsidRPr="00590CAF">
        <w:t xml:space="preserve">Chen, G., Xu, J., &amp; Qi, Y. (2022). Environmental (de)centralization and local environmental governance: Evidence from a natural experiment in China. </w:t>
      </w:r>
      <w:r w:rsidRPr="00590CAF">
        <w:rPr>
          <w:i/>
          <w:iCs/>
        </w:rPr>
        <w:t>China Economic Review</w:t>
      </w:r>
      <w:r w:rsidRPr="00590CAF">
        <w:t xml:space="preserve">, </w:t>
      </w:r>
      <w:r w:rsidRPr="00590CAF">
        <w:rPr>
          <w:i/>
          <w:iCs/>
        </w:rPr>
        <w:t>72</w:t>
      </w:r>
      <w:r w:rsidRPr="00590CAF">
        <w:t>, 101755. https://doi.org/10.1016/j.chieco.2022.101755</w:t>
      </w:r>
    </w:p>
    <w:p w14:paraId="32E06164" w14:textId="77777777" w:rsidR="00D46BBA" w:rsidRPr="00590CAF" w:rsidRDefault="00D46BBA" w:rsidP="00D46BBA">
      <w:pPr>
        <w:pStyle w:val="Bibliography"/>
      </w:pPr>
      <w:r w:rsidRPr="00590CAF">
        <w:t xml:space="preserve">Creutzig, F., Goetzke, F., Ramakrishnan, A., Andrijevic, M., &amp; Perkins, P. (2023). Designing a virtuous cycle: Quality of governance, effective climate change mitigation, and just outcomes support each other. </w:t>
      </w:r>
      <w:r w:rsidRPr="00590CAF">
        <w:rPr>
          <w:i/>
          <w:iCs/>
        </w:rPr>
        <w:t>Global Environmental Change</w:t>
      </w:r>
      <w:r w:rsidRPr="00590CAF">
        <w:t xml:space="preserve">, </w:t>
      </w:r>
      <w:r w:rsidRPr="00590CAF">
        <w:rPr>
          <w:i/>
          <w:iCs/>
        </w:rPr>
        <w:t>82</w:t>
      </w:r>
      <w:r w:rsidRPr="00590CAF">
        <w:t>, 102726. https://doi.org/10.1016/j.gloenvcha.2023.102726</w:t>
      </w:r>
    </w:p>
    <w:p w14:paraId="6505103E" w14:textId="77777777" w:rsidR="00D46BBA" w:rsidRPr="00590CAF" w:rsidRDefault="00D46BBA" w:rsidP="00D46BBA">
      <w:pPr>
        <w:pStyle w:val="Bibliography"/>
      </w:pPr>
      <w:r w:rsidRPr="00590CAF">
        <w:t xml:space="preserve">Crispino, M., &amp; Loberto, M. (2024). Do people pay attention to climate change? Evidence from Italy. </w:t>
      </w:r>
      <w:r w:rsidRPr="00590CAF">
        <w:rPr>
          <w:i/>
          <w:iCs/>
        </w:rPr>
        <w:t>Journal of Economic Behavior &amp; Organization</w:t>
      </w:r>
      <w:r w:rsidRPr="00590CAF">
        <w:t xml:space="preserve">, </w:t>
      </w:r>
      <w:r w:rsidRPr="00590CAF">
        <w:rPr>
          <w:i/>
          <w:iCs/>
        </w:rPr>
        <w:t>219</w:t>
      </w:r>
      <w:r w:rsidRPr="00590CAF">
        <w:t>, 434–449. https://doi.org/10.1016/j.jebo.2024.01.028</w:t>
      </w:r>
    </w:p>
    <w:p w14:paraId="0E4D0F57" w14:textId="77777777" w:rsidR="00D46BBA" w:rsidRPr="00590CAF" w:rsidRDefault="00D46BBA" w:rsidP="00D46BBA">
      <w:pPr>
        <w:pStyle w:val="Bibliography"/>
      </w:pPr>
      <w:r w:rsidRPr="00590CAF">
        <w:lastRenderedPageBreak/>
        <w:t xml:space="preserve">Curtis, A. G., Allred, S. B., Murphy Esq, R. C., &amp; Roberts, B. A. (2024). Exploring the role of social capital in community flood resiliency in Binghamton, NY. </w:t>
      </w:r>
      <w:r w:rsidRPr="00590CAF">
        <w:rPr>
          <w:i/>
          <w:iCs/>
        </w:rPr>
        <w:t>International Journal of Disaster Risk Reduction</w:t>
      </w:r>
      <w:r w:rsidRPr="00590CAF">
        <w:t xml:space="preserve">, </w:t>
      </w:r>
      <w:r w:rsidRPr="00590CAF">
        <w:rPr>
          <w:i/>
          <w:iCs/>
        </w:rPr>
        <w:t>104</w:t>
      </w:r>
      <w:r w:rsidRPr="00590CAF">
        <w:t>, 104322. https://doi.org/10.1016/j.ijdrr.2024.104322</w:t>
      </w:r>
    </w:p>
    <w:p w14:paraId="3D5236E6" w14:textId="77777777" w:rsidR="00D46BBA" w:rsidRPr="00590CAF" w:rsidRDefault="00D46BBA" w:rsidP="00D46BBA">
      <w:pPr>
        <w:pStyle w:val="Bibliography"/>
      </w:pPr>
      <w:r w:rsidRPr="00590CAF">
        <w:t xml:space="preserve">Dahal, N. K., Harada, K., Adhikari, S., Sapkota, R. P., &amp; Kandel, S. (2022). Impact of wildlife on food crops and approaches to reducing human wildlife conflict in the protected landscapes of Eastern Nepal. </w:t>
      </w:r>
      <w:r w:rsidRPr="00590CAF">
        <w:rPr>
          <w:i/>
          <w:iCs/>
        </w:rPr>
        <w:t>Human Dimensions of Wildlife</w:t>
      </w:r>
      <w:r w:rsidRPr="00590CAF">
        <w:t xml:space="preserve">, </w:t>
      </w:r>
      <w:r w:rsidRPr="00590CAF">
        <w:rPr>
          <w:i/>
          <w:iCs/>
        </w:rPr>
        <w:t>27</w:t>
      </w:r>
      <w:r w:rsidRPr="00590CAF">
        <w:t>(3), 273–289. https://doi.org/10.1080/10871209.2021.1926601</w:t>
      </w:r>
    </w:p>
    <w:p w14:paraId="1610FB89" w14:textId="77777777" w:rsidR="00D46BBA" w:rsidRPr="00590CAF" w:rsidRDefault="00D46BBA" w:rsidP="00D46BBA">
      <w:pPr>
        <w:pStyle w:val="Bibliography"/>
      </w:pPr>
      <w:r w:rsidRPr="00590CAF">
        <w:t xml:space="preserve">Dube, K., &amp; Nhamo, G. (2020). Evidence and impact of climate change on South African national parks. Potential implications for tourism in the Kruger National Park. </w:t>
      </w:r>
      <w:r w:rsidRPr="00590CAF">
        <w:rPr>
          <w:i/>
          <w:iCs/>
        </w:rPr>
        <w:t>Environmental Development</w:t>
      </w:r>
      <w:r w:rsidRPr="00590CAF">
        <w:t xml:space="preserve">, </w:t>
      </w:r>
      <w:r w:rsidRPr="00590CAF">
        <w:rPr>
          <w:i/>
          <w:iCs/>
        </w:rPr>
        <w:t>33</w:t>
      </w:r>
      <w:r w:rsidRPr="00590CAF">
        <w:t>, 100485. https://doi.org/10.1016/j.envdev.2019.100485</w:t>
      </w:r>
    </w:p>
    <w:p w14:paraId="248E726A" w14:textId="77777777" w:rsidR="00D46BBA" w:rsidRPr="00590CAF" w:rsidRDefault="00D46BBA" w:rsidP="00D46BBA">
      <w:pPr>
        <w:pStyle w:val="Bibliography"/>
      </w:pPr>
      <w:r w:rsidRPr="00590CAF">
        <w:t xml:space="preserve">Egoh, B. N., O’Farrell, P. J., Charef, A., Josephine Gurney, L., Koellner, T., Nibam Abi, H., Egoh, M., &amp; Willemen, L. (2012). An African account of ecosystem service provision: Use, threats and policy options for sustainable livelihoods. </w:t>
      </w:r>
      <w:r w:rsidRPr="00590CAF">
        <w:rPr>
          <w:i/>
          <w:iCs/>
        </w:rPr>
        <w:t>Ecosystem Services</w:t>
      </w:r>
      <w:r w:rsidRPr="00590CAF">
        <w:t xml:space="preserve">, </w:t>
      </w:r>
      <w:r w:rsidRPr="00590CAF">
        <w:rPr>
          <w:i/>
          <w:iCs/>
        </w:rPr>
        <w:t>2</w:t>
      </w:r>
      <w:r w:rsidRPr="00590CAF">
        <w:t>, 71–81. https://doi.org/10.1016/j.ecoser.2012.09.004</w:t>
      </w:r>
    </w:p>
    <w:p w14:paraId="07C81677" w14:textId="77777777" w:rsidR="00D46BBA" w:rsidRPr="00590CAF" w:rsidRDefault="00D46BBA" w:rsidP="00D46BBA">
      <w:pPr>
        <w:pStyle w:val="Bibliography"/>
      </w:pPr>
      <w:r w:rsidRPr="00590CAF">
        <w:t xml:space="preserve">Filipovic, J., &amp; Arslanagic-Kalajdzic, M. (2023). Social capital theory perspective on the role of academic social networking sites. </w:t>
      </w:r>
      <w:r w:rsidRPr="00590CAF">
        <w:rPr>
          <w:i/>
          <w:iCs/>
        </w:rPr>
        <w:t>Journal of Business Research</w:t>
      </w:r>
      <w:r w:rsidRPr="00590CAF">
        <w:t xml:space="preserve">, </w:t>
      </w:r>
      <w:r w:rsidRPr="00590CAF">
        <w:rPr>
          <w:i/>
          <w:iCs/>
        </w:rPr>
        <w:t>166</w:t>
      </w:r>
      <w:r w:rsidRPr="00590CAF">
        <w:t>, 114119. https://doi.org/10.1016/j.jbusres.2023.114119</w:t>
      </w:r>
    </w:p>
    <w:p w14:paraId="2212916C" w14:textId="77777777" w:rsidR="00D46BBA" w:rsidRPr="00590CAF" w:rsidRDefault="00D46BBA" w:rsidP="00D46BBA">
      <w:pPr>
        <w:pStyle w:val="Bibliography"/>
      </w:pPr>
      <w:r w:rsidRPr="00590CAF">
        <w:t xml:space="preserve">Fitrinitia, I. S., &amp; Matsuyuki, M. (2023). Social protection for climate-disasters: A case study of the program Keluarga Harapan cash transfer program for smallholder farm household in Indonesia. </w:t>
      </w:r>
      <w:r w:rsidRPr="00590CAF">
        <w:rPr>
          <w:i/>
          <w:iCs/>
        </w:rPr>
        <w:t>Progress in Disaster Science</w:t>
      </w:r>
      <w:r w:rsidRPr="00590CAF">
        <w:t xml:space="preserve">, </w:t>
      </w:r>
      <w:r w:rsidRPr="00590CAF">
        <w:rPr>
          <w:i/>
          <w:iCs/>
        </w:rPr>
        <w:t>17</w:t>
      </w:r>
      <w:r w:rsidRPr="00590CAF">
        <w:t>, 100278. https://doi.org/10.1016/j.pdisas.2023.100278</w:t>
      </w:r>
    </w:p>
    <w:p w14:paraId="3D61ACEF" w14:textId="77777777" w:rsidR="00D46BBA" w:rsidRPr="00590CAF" w:rsidRDefault="00D46BBA" w:rsidP="00D46BBA">
      <w:pPr>
        <w:pStyle w:val="Bibliography"/>
      </w:pPr>
      <w:r w:rsidRPr="00590CAF">
        <w:lastRenderedPageBreak/>
        <w:t xml:space="preserve">Fonjong, L., &amp; Zama, R. N. (2023). Climate change, water availability, and the burden of rural women’s triple role in Muyuka, Cameroon. </w:t>
      </w:r>
      <w:r w:rsidRPr="00590CAF">
        <w:rPr>
          <w:i/>
          <w:iCs/>
        </w:rPr>
        <w:t>Global Environmental Change</w:t>
      </w:r>
      <w:r w:rsidRPr="00590CAF">
        <w:t xml:space="preserve">, </w:t>
      </w:r>
      <w:r w:rsidRPr="00590CAF">
        <w:rPr>
          <w:i/>
          <w:iCs/>
        </w:rPr>
        <w:t>82</w:t>
      </w:r>
      <w:r w:rsidRPr="00590CAF">
        <w:t>, 102709. https://doi.org/10.1016/j.gloenvcha.2023.102709</w:t>
      </w:r>
    </w:p>
    <w:p w14:paraId="6734185A" w14:textId="77777777" w:rsidR="00D46BBA" w:rsidRPr="00590CAF" w:rsidRDefault="00D46BBA" w:rsidP="00D46BBA">
      <w:pPr>
        <w:pStyle w:val="Bibliography"/>
      </w:pPr>
      <w:r w:rsidRPr="00590CAF">
        <w:t xml:space="preserve">Govere, S., Nyamangara, J., &amp; Nyakatawa, E. Z. (2020). Climate change signals in the historical water footprint of wheat production in Zimbabwe. </w:t>
      </w:r>
      <w:r w:rsidRPr="00590CAF">
        <w:rPr>
          <w:i/>
          <w:iCs/>
        </w:rPr>
        <w:t>Science of The Total Environment</w:t>
      </w:r>
      <w:r w:rsidRPr="00590CAF">
        <w:t xml:space="preserve">, </w:t>
      </w:r>
      <w:r w:rsidRPr="00590CAF">
        <w:rPr>
          <w:i/>
          <w:iCs/>
        </w:rPr>
        <w:t>742</w:t>
      </w:r>
      <w:r w:rsidRPr="00590CAF">
        <w:t>, 140473. https://doi.org/10.1016/j.scitotenv.2020.140473</w:t>
      </w:r>
    </w:p>
    <w:p w14:paraId="54971221" w14:textId="77777777" w:rsidR="00D46BBA" w:rsidRPr="00590CAF" w:rsidRDefault="00D46BBA" w:rsidP="00D46BBA">
      <w:pPr>
        <w:pStyle w:val="Bibliography"/>
      </w:pPr>
      <w:r w:rsidRPr="00590CAF">
        <w:t xml:space="preserve">Hao, F., Liu, X., &amp; Michaels, J. L. (2020). Social Capital, carbon dependency, and public response to climate change in 22 European countries. </w:t>
      </w:r>
      <w:r w:rsidRPr="00590CAF">
        <w:rPr>
          <w:i/>
          <w:iCs/>
        </w:rPr>
        <w:t>Environmental Science &amp; Policy</w:t>
      </w:r>
      <w:r w:rsidRPr="00590CAF">
        <w:t xml:space="preserve">, </w:t>
      </w:r>
      <w:r w:rsidRPr="00590CAF">
        <w:rPr>
          <w:i/>
          <w:iCs/>
        </w:rPr>
        <w:t>114</w:t>
      </w:r>
      <w:r w:rsidRPr="00590CAF">
        <w:t>, 64–72. https://doi.org/10.1016/j.envsci.2020.07.028</w:t>
      </w:r>
    </w:p>
    <w:p w14:paraId="429F693C" w14:textId="77777777" w:rsidR="00D46BBA" w:rsidRPr="00590CAF" w:rsidRDefault="00D46BBA" w:rsidP="00D46BBA">
      <w:pPr>
        <w:pStyle w:val="Bibliography"/>
      </w:pPr>
      <w:r w:rsidRPr="00590CAF">
        <w:t xml:space="preserve">Hoq, M. S., Uddin, Md. T., Raha, S. K., &amp; Hossain, M. I. (2021). Welfare impact of market participation: The case of rice farmers from wetland ecosystem in Bangladesh. </w:t>
      </w:r>
      <w:r w:rsidRPr="00590CAF">
        <w:rPr>
          <w:i/>
          <w:iCs/>
        </w:rPr>
        <w:t>Environmental Challenges</w:t>
      </w:r>
      <w:r w:rsidRPr="00590CAF">
        <w:t xml:space="preserve">, </w:t>
      </w:r>
      <w:r w:rsidRPr="00590CAF">
        <w:rPr>
          <w:i/>
          <w:iCs/>
        </w:rPr>
        <w:t>5</w:t>
      </w:r>
      <w:r w:rsidRPr="00590CAF">
        <w:t>, 100292. https://doi.org/10.1016/j.envc.2021.100292</w:t>
      </w:r>
    </w:p>
    <w:p w14:paraId="7894F630" w14:textId="77777777" w:rsidR="00D46BBA" w:rsidRPr="00590CAF" w:rsidRDefault="00D46BBA" w:rsidP="00D46BBA">
      <w:pPr>
        <w:pStyle w:val="Bibliography"/>
      </w:pPr>
      <w:r w:rsidRPr="00590CAF">
        <w:t xml:space="preserve">Jones, N., &amp; Clark, J. R. A. (2013). Social capital and climate change mitigation in coastal areas: A review of current debates and identification of future research directions. </w:t>
      </w:r>
      <w:r w:rsidRPr="00590CAF">
        <w:rPr>
          <w:i/>
          <w:iCs/>
        </w:rPr>
        <w:t>Ocean &amp; Coastal Management</w:t>
      </w:r>
      <w:r w:rsidRPr="00590CAF">
        <w:t xml:space="preserve">, </w:t>
      </w:r>
      <w:r w:rsidRPr="00590CAF">
        <w:rPr>
          <w:i/>
          <w:iCs/>
        </w:rPr>
        <w:t>80</w:t>
      </w:r>
      <w:r w:rsidRPr="00590CAF">
        <w:t>, 12–19. https://doi.org/10.1016/j.ocecoaman.2013.03.009</w:t>
      </w:r>
    </w:p>
    <w:p w14:paraId="05B59603" w14:textId="77777777" w:rsidR="00D46BBA" w:rsidRPr="00590CAF" w:rsidRDefault="00D46BBA" w:rsidP="00D46BBA">
      <w:pPr>
        <w:pStyle w:val="Bibliography"/>
      </w:pPr>
      <w:r w:rsidRPr="00590CAF">
        <w:t xml:space="preserve">Kithiia, J. (2015). Resourceless victims or resourceful collectives: Addressing the impacts of climate change through social capital in fringing coastal communities. </w:t>
      </w:r>
      <w:r w:rsidRPr="00590CAF">
        <w:rPr>
          <w:i/>
          <w:iCs/>
        </w:rPr>
        <w:t>Ocean &amp; Coastal Management</w:t>
      </w:r>
      <w:r w:rsidRPr="00590CAF">
        <w:t xml:space="preserve">, </w:t>
      </w:r>
      <w:r w:rsidRPr="00590CAF">
        <w:rPr>
          <w:i/>
          <w:iCs/>
        </w:rPr>
        <w:t>106</w:t>
      </w:r>
      <w:r w:rsidRPr="00590CAF">
        <w:t>, 110–117. https://doi.org/10.1016/j.ocecoaman.2015.01.020</w:t>
      </w:r>
    </w:p>
    <w:p w14:paraId="2248AD42" w14:textId="77777777" w:rsidR="00D46BBA" w:rsidRPr="00590CAF" w:rsidRDefault="00D46BBA" w:rsidP="00D46BBA">
      <w:pPr>
        <w:pStyle w:val="Bibliography"/>
      </w:pPr>
      <w:r w:rsidRPr="00590CAF">
        <w:t xml:space="preserve">Leonard, L., &amp; Duma, S. (2024). Investigating the Co-Management of Natural Resources: Lessons Learned from the iSimangaliso World Heritage Site, KwaZulu-Natal, South Africa. </w:t>
      </w:r>
      <w:r w:rsidRPr="00590CAF">
        <w:rPr>
          <w:i/>
          <w:iCs/>
        </w:rPr>
        <w:t>Journal of Asian and African Studies</w:t>
      </w:r>
      <w:r w:rsidRPr="00590CAF">
        <w:t>, 00219096241235308. https://doi.org/10.1177/00219096241235308</w:t>
      </w:r>
    </w:p>
    <w:p w14:paraId="592B9158" w14:textId="77777777" w:rsidR="00D46BBA" w:rsidRPr="00590CAF" w:rsidRDefault="00D46BBA" w:rsidP="00D46BBA">
      <w:pPr>
        <w:pStyle w:val="Bibliography"/>
      </w:pPr>
      <w:r w:rsidRPr="00590CAF">
        <w:lastRenderedPageBreak/>
        <w:t xml:space="preserve">Lindsey, P. A., Havemann, C. P., Lines, R. M., Price, A. E., Retief, T. A., Rhebergen, T., Van Der Waal, C., &amp; Romañach, S. S. (2013). Benefits of wildlife-based land uses on private lands in Namibia and limitations affecting their development. </w:t>
      </w:r>
      <w:r w:rsidRPr="00590CAF">
        <w:rPr>
          <w:i/>
          <w:iCs/>
        </w:rPr>
        <w:t>Oryx</w:t>
      </w:r>
      <w:r w:rsidRPr="00590CAF">
        <w:t xml:space="preserve">, </w:t>
      </w:r>
      <w:r w:rsidRPr="00590CAF">
        <w:rPr>
          <w:i/>
          <w:iCs/>
        </w:rPr>
        <w:t>47</w:t>
      </w:r>
      <w:r w:rsidRPr="00590CAF">
        <w:t>(1), 41–53. https://doi.org/10.1017/S0030605311001049</w:t>
      </w:r>
    </w:p>
    <w:p w14:paraId="7773CB09" w14:textId="77777777" w:rsidR="00D46BBA" w:rsidRPr="00590CAF" w:rsidRDefault="00D46BBA" w:rsidP="00D46BBA">
      <w:pPr>
        <w:pStyle w:val="Bibliography"/>
      </w:pPr>
      <w:r w:rsidRPr="00590CAF">
        <w:t xml:space="preserve">Loarne-Lemaire, S. L., Bertrand, G., Razgallah, M., Maalaoui, A., &amp; Kallmuenzer, A. (2021). Women in innovation processes as a solution to climate change: A systematic literature review and an agenda for future research. </w:t>
      </w:r>
      <w:r w:rsidRPr="00590CAF">
        <w:rPr>
          <w:i/>
          <w:iCs/>
        </w:rPr>
        <w:t>Technological Forecasting and Social Change</w:t>
      </w:r>
      <w:r w:rsidRPr="00590CAF">
        <w:t xml:space="preserve">, </w:t>
      </w:r>
      <w:r w:rsidRPr="00590CAF">
        <w:rPr>
          <w:i/>
          <w:iCs/>
        </w:rPr>
        <w:t>164</w:t>
      </w:r>
      <w:r w:rsidRPr="00590CAF">
        <w:t>, 120440. https://doi.org/10.1016/j.techfore.2020.120440</w:t>
      </w:r>
    </w:p>
    <w:p w14:paraId="304111F4" w14:textId="77777777" w:rsidR="00D46BBA" w:rsidRPr="00590CAF" w:rsidRDefault="00D46BBA" w:rsidP="00D46BBA">
      <w:pPr>
        <w:pStyle w:val="Bibliography"/>
      </w:pPr>
      <w:r w:rsidRPr="00590CAF">
        <w:t xml:space="preserve">Lukat, E., Lenschow, A., Dombrowsky, I., Meergans, F., Schütze, N., Stein, U., &amp; Pahl-Wostl, C. (2023). Governance towards coordination for water resources management: The effect of governance modes. </w:t>
      </w:r>
      <w:r w:rsidRPr="00590CAF">
        <w:rPr>
          <w:i/>
          <w:iCs/>
        </w:rPr>
        <w:t>Environmental Science &amp; Policy</w:t>
      </w:r>
      <w:r w:rsidRPr="00590CAF">
        <w:t xml:space="preserve">, </w:t>
      </w:r>
      <w:r w:rsidRPr="00590CAF">
        <w:rPr>
          <w:i/>
          <w:iCs/>
        </w:rPr>
        <w:t>141</w:t>
      </w:r>
      <w:r w:rsidRPr="00590CAF">
        <w:t>, 50–60. https://doi.org/10.1016/j.envsci.2022.12.016</w:t>
      </w:r>
    </w:p>
    <w:p w14:paraId="4B5A96E1" w14:textId="77777777" w:rsidR="00D46BBA" w:rsidRPr="00590CAF" w:rsidRDefault="00D46BBA" w:rsidP="00D46BBA">
      <w:pPr>
        <w:pStyle w:val="Bibliography"/>
      </w:pPr>
      <w:r w:rsidRPr="00590CAF">
        <w:t xml:space="preserve">Manyakaidze, P. (2024). </w:t>
      </w:r>
      <w:r w:rsidRPr="00590CAF">
        <w:rPr>
          <w:i/>
          <w:iCs/>
        </w:rPr>
        <w:t>Assessing Climate Change Compatible Smallholder Water Management Strategies in Southern Drylands of Zimbabwe</w:t>
      </w:r>
      <w:r w:rsidRPr="00590CAF">
        <w:t xml:space="preserve"> [University of the Witwatersrand]. https://wiredspace.wits.ac.za/items/1176ee25-d4b7-4359-8a80-e578b40b1d8a</w:t>
      </w:r>
    </w:p>
    <w:p w14:paraId="6D5B1C63" w14:textId="77777777" w:rsidR="00D46BBA" w:rsidRPr="00590CAF" w:rsidRDefault="00D46BBA" w:rsidP="00D46BBA">
      <w:pPr>
        <w:pStyle w:val="Bibliography"/>
      </w:pPr>
      <w:r w:rsidRPr="00590CAF">
        <w:t xml:space="preserve">Manyakaidze, P., Musavengane, R., &amp; Simatele, M. (2024). Groundwater development and management constraints in drought prone Chiredzi and Zvishavane Districts, Zimbabwe. </w:t>
      </w:r>
      <w:r w:rsidRPr="00590CAF">
        <w:rPr>
          <w:i/>
          <w:iCs/>
        </w:rPr>
        <w:t>Climate Services</w:t>
      </w:r>
      <w:r w:rsidRPr="00590CAF">
        <w:t xml:space="preserve">, </w:t>
      </w:r>
      <w:r w:rsidRPr="00590CAF">
        <w:rPr>
          <w:i/>
          <w:iCs/>
        </w:rPr>
        <w:t>34</w:t>
      </w:r>
      <w:r w:rsidRPr="00590CAF">
        <w:t>, 100467. https://doi.org/10.1016/j.cliser.2024.100467</w:t>
      </w:r>
    </w:p>
    <w:p w14:paraId="5B5CFC52" w14:textId="77777777" w:rsidR="00D46BBA" w:rsidRPr="00590CAF" w:rsidRDefault="00D46BBA" w:rsidP="00D46BBA">
      <w:pPr>
        <w:pStyle w:val="Bibliography"/>
      </w:pPr>
      <w:r w:rsidRPr="00590CAF">
        <w:t xml:space="preserve">Masud-All-Kamal, Md., Nursey-Bray, M., &amp; Hassan, S. M. M. (2021). Challenges to building social capital through planned adaptation: Evidence from rural communities in Bangladesh. </w:t>
      </w:r>
      <w:r w:rsidRPr="00590CAF">
        <w:rPr>
          <w:i/>
          <w:iCs/>
        </w:rPr>
        <w:t>Current Research in Environmental Sustainability</w:t>
      </w:r>
      <w:r w:rsidRPr="00590CAF">
        <w:t xml:space="preserve">, </w:t>
      </w:r>
      <w:r w:rsidRPr="00590CAF">
        <w:rPr>
          <w:i/>
          <w:iCs/>
        </w:rPr>
        <w:t>3</w:t>
      </w:r>
      <w:r w:rsidRPr="00590CAF">
        <w:t>, 100091. https://doi.org/10.1016/j.crsust.2021.100091</w:t>
      </w:r>
    </w:p>
    <w:p w14:paraId="1948C775" w14:textId="77777777" w:rsidR="00D46BBA" w:rsidRPr="00590CAF" w:rsidRDefault="00D46BBA" w:rsidP="00D46BBA">
      <w:pPr>
        <w:pStyle w:val="Bibliography"/>
      </w:pPr>
      <w:r w:rsidRPr="00590CAF">
        <w:lastRenderedPageBreak/>
        <w:t xml:space="preserve">Mavhura, E., &amp; Manyangadze, T. (2021). A comprehensive spatial analysis of social vulnerability to natural hazards in Zimbabwe: Driving factors and policy implications. </w:t>
      </w:r>
      <w:r w:rsidRPr="00590CAF">
        <w:rPr>
          <w:i/>
          <w:iCs/>
        </w:rPr>
        <w:t>International Journal of Disaster Risk Reduction</w:t>
      </w:r>
      <w:r w:rsidRPr="00590CAF">
        <w:t xml:space="preserve">, </w:t>
      </w:r>
      <w:r w:rsidRPr="00590CAF">
        <w:rPr>
          <w:i/>
          <w:iCs/>
        </w:rPr>
        <w:t>56</w:t>
      </w:r>
      <w:r w:rsidRPr="00590CAF">
        <w:t>, 102139. https://doi.org/10.1016/j.ijdrr.2021.102139</w:t>
      </w:r>
    </w:p>
    <w:p w14:paraId="18189C0A" w14:textId="77777777" w:rsidR="00D46BBA" w:rsidRPr="00590CAF" w:rsidRDefault="00D46BBA" w:rsidP="00D46BBA">
      <w:pPr>
        <w:pStyle w:val="Bibliography"/>
      </w:pPr>
      <w:r w:rsidRPr="00590CAF">
        <w:t xml:space="preserve">Mitchell, A. M., Bruyere, B. L., Otieno, T. O., Bhalla, S., &amp; Teel, T. L. (2019). A comparison between human-carnivore conflicts and local community attitudes toward carnivores in Westgate Community Conservancy, Samburu, Kenya. </w:t>
      </w:r>
      <w:r w:rsidRPr="00590CAF">
        <w:rPr>
          <w:i/>
          <w:iCs/>
        </w:rPr>
        <w:t>Human Dimensions of Wildlife</w:t>
      </w:r>
      <w:r w:rsidRPr="00590CAF">
        <w:t xml:space="preserve">, </w:t>
      </w:r>
      <w:r w:rsidRPr="00590CAF">
        <w:rPr>
          <w:i/>
          <w:iCs/>
        </w:rPr>
        <w:t>24</w:t>
      </w:r>
      <w:r w:rsidRPr="00590CAF">
        <w:t>(2), 168–179. https://doi.org/10.1080/10871209.2018.1548671</w:t>
      </w:r>
    </w:p>
    <w:p w14:paraId="0326D885" w14:textId="77777777" w:rsidR="00D46BBA" w:rsidRPr="00590CAF" w:rsidRDefault="00D46BBA" w:rsidP="00D46BBA">
      <w:pPr>
        <w:pStyle w:val="Bibliography"/>
      </w:pPr>
      <w:r w:rsidRPr="00590CAF">
        <w:t xml:space="preserve">Mobeen, M., Kabir, K. H., Schneider, U. A., Ahmed, T., &amp; Scheffran, J. (2023). Sustainable livelihood capital and climate change adaptation in Pakistan’s agriculture: Structural equation modeling analysis in the VIABLE framework. </w:t>
      </w:r>
      <w:r w:rsidRPr="00590CAF">
        <w:rPr>
          <w:i/>
          <w:iCs/>
        </w:rPr>
        <w:t>Heliyon</w:t>
      </w:r>
      <w:r w:rsidRPr="00590CAF">
        <w:t xml:space="preserve">, </w:t>
      </w:r>
      <w:r w:rsidRPr="00590CAF">
        <w:rPr>
          <w:i/>
          <w:iCs/>
        </w:rPr>
        <w:t>9</w:t>
      </w:r>
      <w:r w:rsidRPr="00590CAF">
        <w:t>(11), e20818. https://doi.org/10.1016/j.heliyon.2023.e20818</w:t>
      </w:r>
    </w:p>
    <w:p w14:paraId="044D123A" w14:textId="77777777" w:rsidR="00D46BBA" w:rsidRPr="00590CAF" w:rsidRDefault="00D46BBA" w:rsidP="00D46BBA">
      <w:pPr>
        <w:pStyle w:val="Bibliography"/>
      </w:pPr>
      <w:r w:rsidRPr="00590CAF">
        <w:t xml:space="preserve">Mugandani, R., Wuta, M., Makarau, A., &amp; Chipindu, B. (n.d.). </w:t>
      </w:r>
      <w:r w:rsidRPr="00590CAF">
        <w:rPr>
          <w:i/>
          <w:iCs/>
        </w:rPr>
        <w:t>RE-CLASSIFICATION OF AGRO-ECOLOGICAL REGIONS OF ZIMBABWE IN CONFORMITY WITH CLIMATE VARIABILITY AND CHANGE</w:t>
      </w:r>
      <w:r w:rsidRPr="00590CAF">
        <w:t>.</w:t>
      </w:r>
    </w:p>
    <w:p w14:paraId="1BC0FF7C" w14:textId="77777777" w:rsidR="00D46BBA" w:rsidRPr="00590CAF" w:rsidRDefault="00D46BBA" w:rsidP="00D46BBA">
      <w:pPr>
        <w:pStyle w:val="Bibliography"/>
      </w:pPr>
      <w:r w:rsidRPr="00590CAF">
        <w:t xml:space="preserve">Musakwa, W., Gumbo, T., Paradza, G., Mpofu, E., Nyathi, N. A., &amp; Selamolela, N. B. (2020). Partnerships and Stakeholder Participation in the Management of National Parks: Experiences of the Gonarezhou National Park in Zimbabwe. </w:t>
      </w:r>
      <w:r w:rsidRPr="00590CAF">
        <w:rPr>
          <w:i/>
          <w:iCs/>
        </w:rPr>
        <w:t>Land</w:t>
      </w:r>
      <w:r w:rsidRPr="00590CAF">
        <w:t xml:space="preserve">, </w:t>
      </w:r>
      <w:r w:rsidRPr="00590CAF">
        <w:rPr>
          <w:i/>
          <w:iCs/>
        </w:rPr>
        <w:t>9</w:t>
      </w:r>
      <w:r w:rsidRPr="00590CAF">
        <w:t>(11), 399. https://doi.org/10.3390/land9110399</w:t>
      </w:r>
    </w:p>
    <w:p w14:paraId="5615FC4C" w14:textId="77777777" w:rsidR="00D46BBA" w:rsidRPr="00590CAF" w:rsidRDefault="00D46BBA" w:rsidP="00D46BBA">
      <w:pPr>
        <w:pStyle w:val="Bibliography"/>
      </w:pPr>
      <w:r w:rsidRPr="00590CAF">
        <w:t xml:space="preserve">Musavengane, R. (2016). Social capital and the pursuit of ecotourism as a land-use option in land reformed communities: A study of Kwa-Zulu Natal’s tribal Areas, South Africa. </w:t>
      </w:r>
      <w:r w:rsidRPr="00590CAF">
        <w:rPr>
          <w:i/>
          <w:iCs/>
        </w:rPr>
        <w:t>Tourism and Leisure</w:t>
      </w:r>
      <w:r w:rsidRPr="00590CAF">
        <w:t xml:space="preserve">, </w:t>
      </w:r>
      <w:r w:rsidRPr="00590CAF">
        <w:rPr>
          <w:i/>
          <w:iCs/>
        </w:rPr>
        <w:t>5</w:t>
      </w:r>
      <w:r w:rsidRPr="00590CAF">
        <w:t>.</w:t>
      </w:r>
    </w:p>
    <w:p w14:paraId="247CCC69" w14:textId="77777777" w:rsidR="00D46BBA" w:rsidRPr="00590CAF" w:rsidRDefault="00D46BBA" w:rsidP="00D46BBA">
      <w:pPr>
        <w:pStyle w:val="Bibliography"/>
      </w:pPr>
      <w:r w:rsidRPr="00590CAF">
        <w:t xml:space="preserve">Musavengane, R. (2019). Using the systemic-resilience thinking approach to enhance participatory collaborative management of natural resources in tribal communities: </w:t>
      </w:r>
      <w:r w:rsidRPr="00590CAF">
        <w:lastRenderedPageBreak/>
        <w:t xml:space="preserve">Toward inclusive land reform-led outdoor tourism. </w:t>
      </w:r>
      <w:r w:rsidRPr="00590CAF">
        <w:rPr>
          <w:i/>
          <w:iCs/>
        </w:rPr>
        <w:t>Journal of Outdoor Recreation and Tourism</w:t>
      </w:r>
      <w:r w:rsidRPr="00590CAF">
        <w:t xml:space="preserve">, </w:t>
      </w:r>
      <w:r w:rsidRPr="00590CAF">
        <w:rPr>
          <w:i/>
          <w:iCs/>
        </w:rPr>
        <w:t>25</w:t>
      </w:r>
      <w:r w:rsidRPr="00590CAF">
        <w:t>, 45–56. https://doi.org/10.1016/j.jort.2018.12.002</w:t>
      </w:r>
    </w:p>
    <w:p w14:paraId="62BA9D60" w14:textId="77777777" w:rsidR="00D46BBA" w:rsidRPr="00590CAF" w:rsidRDefault="00D46BBA" w:rsidP="00D46BBA">
      <w:pPr>
        <w:pStyle w:val="Bibliography"/>
      </w:pPr>
      <w:r w:rsidRPr="00590CAF">
        <w:t xml:space="preserve">Musavengane, R., &amp; Kloppers, R. (2020). Social capital: An investment towards community resilience in the collaborative natural resources management of community-based tourism schemes. </w:t>
      </w:r>
      <w:r w:rsidRPr="00590CAF">
        <w:rPr>
          <w:i/>
          <w:iCs/>
        </w:rPr>
        <w:t>Tourism Management Perspectives</w:t>
      </w:r>
      <w:r w:rsidRPr="00590CAF">
        <w:t xml:space="preserve">, </w:t>
      </w:r>
      <w:r w:rsidRPr="00590CAF">
        <w:rPr>
          <w:i/>
          <w:iCs/>
        </w:rPr>
        <w:t>34</w:t>
      </w:r>
      <w:r w:rsidRPr="00590CAF">
        <w:t>, 100654. https://doi.org/10.1016/j.tmp.2020.100654</w:t>
      </w:r>
    </w:p>
    <w:p w14:paraId="2C3465C9" w14:textId="77777777" w:rsidR="00D46BBA" w:rsidRPr="00590CAF" w:rsidRDefault="00D46BBA" w:rsidP="00D46BBA">
      <w:pPr>
        <w:pStyle w:val="Bibliography"/>
      </w:pPr>
      <w:r w:rsidRPr="00590CAF">
        <w:t xml:space="preserve">Musavengane, R., &amp; Matikiti, R. (2015). </w:t>
      </w:r>
      <w:r w:rsidRPr="00590CAF">
        <w:rPr>
          <w:i/>
          <w:iCs/>
        </w:rPr>
        <w:t>Does social capital really enhance community based ecotourism? A review of the literature</w:t>
      </w:r>
      <w:r w:rsidRPr="00590CAF">
        <w:t xml:space="preserve">. </w:t>
      </w:r>
      <w:r w:rsidRPr="00590CAF">
        <w:rPr>
          <w:i/>
          <w:iCs/>
        </w:rPr>
        <w:t>4</w:t>
      </w:r>
      <w:r w:rsidRPr="00590CAF">
        <w:t>.</w:t>
      </w:r>
    </w:p>
    <w:p w14:paraId="713197CC" w14:textId="77777777" w:rsidR="00D46BBA" w:rsidRPr="00590CAF" w:rsidRDefault="00D46BBA" w:rsidP="00D46BBA">
      <w:pPr>
        <w:pStyle w:val="Bibliography"/>
      </w:pPr>
      <w:r w:rsidRPr="00590CAF">
        <w:t xml:space="preserve">Musavengane, R., &amp; Musakwa, W. (2023). Climate Change Impacts on Wildlife Protected Areas in Southern Africa: A Bibliometric Analysis. </w:t>
      </w:r>
      <w:r w:rsidRPr="00590CAF">
        <w:rPr>
          <w:i/>
          <w:iCs/>
        </w:rPr>
        <w:t>Studia Periegetica</w:t>
      </w:r>
      <w:r w:rsidRPr="00590CAF">
        <w:t>. https://doi.org/10.58683/sp.620</w:t>
      </w:r>
    </w:p>
    <w:p w14:paraId="16996DC4" w14:textId="77777777" w:rsidR="00D46BBA" w:rsidRPr="00590CAF" w:rsidRDefault="00D46BBA" w:rsidP="00D46BBA">
      <w:pPr>
        <w:pStyle w:val="Bibliography"/>
      </w:pPr>
      <w:r w:rsidRPr="00590CAF">
        <w:t xml:space="preserve">Musavengane, R., Tantoh, H. B., &amp; Simatele, D. (2019). A Comparative Analysis of Collaborative Environmental Management of Natural Resources in Sub-Saharan Africa: A Study of Cameroon and South Africa. </w:t>
      </w:r>
      <w:r w:rsidRPr="00590CAF">
        <w:rPr>
          <w:i/>
          <w:iCs/>
        </w:rPr>
        <w:t>Journal of Asian and African Studies</w:t>
      </w:r>
      <w:r w:rsidRPr="00590CAF">
        <w:t xml:space="preserve">, </w:t>
      </w:r>
      <w:r w:rsidRPr="00590CAF">
        <w:rPr>
          <w:i/>
          <w:iCs/>
        </w:rPr>
        <w:t>54</w:t>
      </w:r>
      <w:r w:rsidRPr="00590CAF">
        <w:t>(4), 512–532. https://doi.org/10.1177/0021909618825276</w:t>
      </w:r>
    </w:p>
    <w:p w14:paraId="1714A709" w14:textId="77777777" w:rsidR="00D46BBA" w:rsidRPr="00590CAF" w:rsidRDefault="00D46BBA" w:rsidP="00D46BBA">
      <w:pPr>
        <w:pStyle w:val="Bibliography"/>
      </w:pPr>
      <w:r w:rsidRPr="00590CAF">
        <w:t xml:space="preserve">Mushawemhuka, W., Fitchett, J. M., &amp; Hoogendoorn, G. (2022). Climate change and adaptation in the Zimbabwean nature-based tourism industry. </w:t>
      </w:r>
      <w:r w:rsidRPr="00590CAF">
        <w:rPr>
          <w:i/>
          <w:iCs/>
        </w:rPr>
        <w:t>Anatolia</w:t>
      </w:r>
      <w:r w:rsidRPr="00590CAF">
        <w:t>, 1–12. https://doi.org/10.1080/13032917.2022.2132412</w:t>
      </w:r>
    </w:p>
    <w:p w14:paraId="0E58CBE8" w14:textId="77777777" w:rsidR="00D46BBA" w:rsidRPr="00590CAF" w:rsidRDefault="00D46BBA" w:rsidP="00D46BBA">
      <w:pPr>
        <w:pStyle w:val="Bibliography"/>
      </w:pPr>
      <w:r w:rsidRPr="00590CAF">
        <w:t xml:space="preserve">Mutyebere, R., Twongyirwe, R., Sekajugo, J., Kabaseke, C., Kagoro-Rugunda, G., Kervyn, M., &amp; Vranken, L. (2023). Does the farmer’s social information network matter? Explaining adoption behavior for disaster risk reduction measures using the theory of planned behavior. </w:t>
      </w:r>
      <w:r w:rsidRPr="00590CAF">
        <w:rPr>
          <w:i/>
          <w:iCs/>
        </w:rPr>
        <w:t>International Journal of Disaster Risk Reduction</w:t>
      </w:r>
      <w:r w:rsidRPr="00590CAF">
        <w:t xml:space="preserve">, </w:t>
      </w:r>
      <w:r w:rsidRPr="00590CAF">
        <w:rPr>
          <w:i/>
          <w:iCs/>
        </w:rPr>
        <w:t>92</w:t>
      </w:r>
      <w:r w:rsidRPr="00590CAF">
        <w:t>, 103721. https://doi.org/10.1016/j.ijdrr.2023.103721</w:t>
      </w:r>
    </w:p>
    <w:p w14:paraId="7F932944" w14:textId="77777777" w:rsidR="00D46BBA" w:rsidRPr="00590CAF" w:rsidRDefault="00D46BBA" w:rsidP="00D46BBA">
      <w:pPr>
        <w:pStyle w:val="Bibliography"/>
      </w:pPr>
      <w:r w:rsidRPr="00590CAF">
        <w:lastRenderedPageBreak/>
        <w:t xml:space="preserve">Newaz, M. W., &amp; Rahman, S. (2019). Wetland resource governance in Bangladesh: An analysis of community-based co-management approach. </w:t>
      </w:r>
      <w:r w:rsidRPr="00590CAF">
        <w:rPr>
          <w:i/>
          <w:iCs/>
        </w:rPr>
        <w:t>Environmental Development</w:t>
      </w:r>
      <w:r w:rsidRPr="00590CAF">
        <w:t xml:space="preserve">, </w:t>
      </w:r>
      <w:r w:rsidRPr="00590CAF">
        <w:rPr>
          <w:i/>
          <w:iCs/>
        </w:rPr>
        <w:t>32</w:t>
      </w:r>
      <w:r w:rsidRPr="00590CAF">
        <w:t>, 100446. https://doi.org/10.1016/j.envdev.2019.06.001</w:t>
      </w:r>
    </w:p>
    <w:p w14:paraId="4BA3196D" w14:textId="77777777" w:rsidR="00D46BBA" w:rsidRPr="00590CAF" w:rsidRDefault="00D46BBA" w:rsidP="00D46BBA">
      <w:pPr>
        <w:pStyle w:val="Bibliography"/>
      </w:pPr>
      <w:r w:rsidRPr="00590CAF">
        <w:t xml:space="preserve">Obydenkova, A. V., &amp; Salahodjaev, R. (2017). Climate change policies: The role of democracy and social cognitive capital. </w:t>
      </w:r>
      <w:r w:rsidRPr="00590CAF">
        <w:rPr>
          <w:i/>
          <w:iCs/>
        </w:rPr>
        <w:t>Environmental Research</w:t>
      </w:r>
      <w:r w:rsidRPr="00590CAF">
        <w:t xml:space="preserve">, </w:t>
      </w:r>
      <w:r w:rsidRPr="00590CAF">
        <w:rPr>
          <w:i/>
          <w:iCs/>
        </w:rPr>
        <w:t>157</w:t>
      </w:r>
      <w:r w:rsidRPr="00590CAF">
        <w:t>, 182–189. https://doi.org/10.1016/j.envres.2017.05.009</w:t>
      </w:r>
    </w:p>
    <w:p w14:paraId="4B135106" w14:textId="77777777" w:rsidR="00D46BBA" w:rsidRPr="00590CAF" w:rsidRDefault="00D46BBA" w:rsidP="00D46BBA">
      <w:pPr>
        <w:pStyle w:val="Bibliography"/>
      </w:pPr>
      <w:r w:rsidRPr="00590CAF">
        <w:t xml:space="preserve">Ogunleye, A., Kehinde, A., Mishra, A., &amp; Ogundeji, A. (2021). Impacts of farmers’ participation in social capital networks on climate change adaptation strategies adoption in Nigeria. </w:t>
      </w:r>
      <w:r w:rsidRPr="00590CAF">
        <w:rPr>
          <w:i/>
          <w:iCs/>
        </w:rPr>
        <w:t>Heliyon</w:t>
      </w:r>
      <w:r w:rsidRPr="00590CAF">
        <w:t xml:space="preserve">, </w:t>
      </w:r>
      <w:r w:rsidRPr="00590CAF">
        <w:rPr>
          <w:i/>
          <w:iCs/>
        </w:rPr>
        <w:t>7</w:t>
      </w:r>
      <w:r w:rsidRPr="00590CAF">
        <w:t>(12), e08624. https://doi.org/10.1016/j.heliyon.2021.e08624</w:t>
      </w:r>
    </w:p>
    <w:p w14:paraId="3F1838A2" w14:textId="77777777" w:rsidR="00D46BBA" w:rsidRPr="00590CAF" w:rsidRDefault="00D46BBA" w:rsidP="00D46BBA">
      <w:pPr>
        <w:pStyle w:val="Bibliography"/>
      </w:pPr>
      <w:r w:rsidRPr="00590CAF">
        <w:t xml:space="preserve">Onyimadu, C. O. (2023). Climate change adaptation and wellbeing among smallholder women farmers in Gwagwalada and Kokona, Nigeria. </w:t>
      </w:r>
      <w:r w:rsidRPr="00590CAF">
        <w:rPr>
          <w:i/>
          <w:iCs/>
        </w:rPr>
        <w:t>Futures</w:t>
      </w:r>
      <w:r w:rsidRPr="00590CAF">
        <w:t xml:space="preserve">, </w:t>
      </w:r>
      <w:r w:rsidRPr="00590CAF">
        <w:rPr>
          <w:i/>
          <w:iCs/>
        </w:rPr>
        <w:t>153</w:t>
      </w:r>
      <w:r w:rsidRPr="00590CAF">
        <w:t>, 103238. https://doi.org/10.1016/j.futures.2023.103238</w:t>
      </w:r>
    </w:p>
    <w:p w14:paraId="1F417672" w14:textId="77777777" w:rsidR="00D46BBA" w:rsidRPr="00590CAF" w:rsidRDefault="00D46BBA" w:rsidP="00D46BBA">
      <w:pPr>
        <w:pStyle w:val="Bibliography"/>
      </w:pPr>
      <w:r w:rsidRPr="00590CAF">
        <w:t xml:space="preserve">Paul, C. J., Weinthal, E. S., Bellemare, M. F., &amp; Jeuland, M. A. (2016). Social capital, trust, and adaptation to climate change: Evidence from rural Ethiopia. </w:t>
      </w:r>
      <w:r w:rsidRPr="00590CAF">
        <w:rPr>
          <w:i/>
          <w:iCs/>
        </w:rPr>
        <w:t>Global Environmental Change</w:t>
      </w:r>
      <w:r w:rsidRPr="00590CAF">
        <w:t xml:space="preserve">, </w:t>
      </w:r>
      <w:r w:rsidRPr="00590CAF">
        <w:rPr>
          <w:i/>
          <w:iCs/>
        </w:rPr>
        <w:t>36</w:t>
      </w:r>
      <w:r w:rsidRPr="00590CAF">
        <w:t>, 124–138. https://doi.org/10.1016/j.gloenvcha.2015.12.003</w:t>
      </w:r>
    </w:p>
    <w:p w14:paraId="2D69B3DB" w14:textId="77777777" w:rsidR="00D46BBA" w:rsidRPr="00590CAF" w:rsidRDefault="00D46BBA" w:rsidP="00D46BBA">
      <w:pPr>
        <w:pStyle w:val="Bibliography"/>
      </w:pPr>
      <w:r w:rsidRPr="00590CAF">
        <w:t xml:space="preserve">Petzold, J., &amp; Ratter, B. M. W. (2015). Climate change adaptation under a social capital approach – An analytical framework for small islands. </w:t>
      </w:r>
      <w:r w:rsidRPr="00590CAF">
        <w:rPr>
          <w:i/>
          <w:iCs/>
        </w:rPr>
        <w:t>Ocean &amp; Coastal Management</w:t>
      </w:r>
      <w:r w:rsidRPr="00590CAF">
        <w:t xml:space="preserve">, </w:t>
      </w:r>
      <w:r w:rsidRPr="00590CAF">
        <w:rPr>
          <w:i/>
          <w:iCs/>
        </w:rPr>
        <w:t>112</w:t>
      </w:r>
      <w:r w:rsidRPr="00590CAF">
        <w:t>, 36–43. https://doi.org/10.1016/j.ocecoaman.2015.05.003</w:t>
      </w:r>
    </w:p>
    <w:p w14:paraId="4B259420" w14:textId="77777777" w:rsidR="00D46BBA" w:rsidRPr="00590CAF" w:rsidRDefault="00D46BBA" w:rsidP="00D46BBA">
      <w:pPr>
        <w:pStyle w:val="Bibliography"/>
      </w:pPr>
      <w:r w:rsidRPr="00590CAF">
        <w:t xml:space="preserve">Pishdad-Soleimanabad, L., Sadoddin, A., &amp; Najafinejad, A. (2024). Predicting the impacts of anthropogenic drivers on management scenarios using Bayesian belief network in the Zeribar freshwater wetland, Iran. </w:t>
      </w:r>
      <w:r w:rsidRPr="00590CAF">
        <w:rPr>
          <w:i/>
          <w:iCs/>
        </w:rPr>
        <w:t>Journal for Nature Conservation</w:t>
      </w:r>
      <w:r w:rsidRPr="00590CAF">
        <w:t>, 126570. https://doi.org/10.1016/j.jnc.2024.126570</w:t>
      </w:r>
    </w:p>
    <w:p w14:paraId="7BB078F9" w14:textId="77777777" w:rsidR="00D46BBA" w:rsidRPr="00590CAF" w:rsidRDefault="00D46BBA" w:rsidP="00D46BBA">
      <w:pPr>
        <w:pStyle w:val="Bibliography"/>
      </w:pPr>
      <w:r w:rsidRPr="00590CAF">
        <w:lastRenderedPageBreak/>
        <w:t xml:space="preserve">Saptutyningsih, E., Diswandi, D., &amp; Jaung, W. (2020). Does social capital matter in climate change adaptation? A lesson from agricultural sector in Yogyakarta, Indonesia. </w:t>
      </w:r>
      <w:r w:rsidRPr="00590CAF">
        <w:rPr>
          <w:i/>
          <w:iCs/>
        </w:rPr>
        <w:t>Land Use Policy</w:t>
      </w:r>
      <w:r w:rsidRPr="00590CAF">
        <w:t xml:space="preserve">, </w:t>
      </w:r>
      <w:r w:rsidRPr="00590CAF">
        <w:rPr>
          <w:i/>
          <w:iCs/>
        </w:rPr>
        <w:t>95</w:t>
      </w:r>
      <w:r w:rsidRPr="00590CAF">
        <w:t>, 104189. https://doi.org/10.1016/j.landusepol.2019.104189</w:t>
      </w:r>
    </w:p>
    <w:p w14:paraId="3C1DD122" w14:textId="77777777" w:rsidR="00D46BBA" w:rsidRPr="00590CAF" w:rsidRDefault="00D46BBA" w:rsidP="00D46BBA">
      <w:pPr>
        <w:pStyle w:val="Bibliography"/>
      </w:pPr>
      <w:r w:rsidRPr="00590CAF">
        <w:t xml:space="preserve">Shahid, M., Rana, I. A., Jamshed, A., Najam, F. A., Ali, A., &amp; Aslam, A. (2022). Quantifying the role of social capital for enhancing urban resilience against climate crisis: Empirical evidence from formal and informal settlements of Pakistan. </w:t>
      </w:r>
      <w:r w:rsidRPr="00590CAF">
        <w:rPr>
          <w:i/>
          <w:iCs/>
        </w:rPr>
        <w:t>Cities</w:t>
      </w:r>
      <w:r w:rsidRPr="00590CAF">
        <w:t xml:space="preserve">, </w:t>
      </w:r>
      <w:r w:rsidRPr="00590CAF">
        <w:rPr>
          <w:i/>
          <w:iCs/>
        </w:rPr>
        <w:t>130</w:t>
      </w:r>
      <w:r w:rsidRPr="00590CAF">
        <w:t>, 103851. https://doi.org/10.1016/j.cities.2022.103851</w:t>
      </w:r>
    </w:p>
    <w:p w14:paraId="5EECD5C0" w14:textId="77777777" w:rsidR="00D46BBA" w:rsidRPr="00590CAF" w:rsidRDefault="00D46BBA" w:rsidP="00D46BBA">
      <w:pPr>
        <w:pStyle w:val="Bibliography"/>
      </w:pPr>
      <w:r w:rsidRPr="00590CAF">
        <w:t xml:space="preserve">Singh, P. (2023). Exploring gender approach to climate change and agroecology: Women farmer’s search for agency in India. </w:t>
      </w:r>
      <w:r w:rsidRPr="00590CAF">
        <w:rPr>
          <w:i/>
          <w:iCs/>
        </w:rPr>
        <w:t>Asian Journal of Social Science</w:t>
      </w:r>
      <w:r w:rsidRPr="00590CAF">
        <w:t xml:space="preserve">, </w:t>
      </w:r>
      <w:r w:rsidRPr="00590CAF">
        <w:rPr>
          <w:i/>
          <w:iCs/>
        </w:rPr>
        <w:t>51</w:t>
      </w:r>
      <w:r w:rsidRPr="00590CAF">
        <w:t>(1), 18–24. https://doi.org/10.1016/j.ajss.2022.09.004</w:t>
      </w:r>
    </w:p>
    <w:p w14:paraId="3ED0FCC5" w14:textId="77777777" w:rsidR="00D46BBA" w:rsidRPr="00590CAF" w:rsidRDefault="00D46BBA" w:rsidP="00D46BBA">
      <w:pPr>
        <w:pStyle w:val="Bibliography"/>
      </w:pPr>
      <w:r w:rsidRPr="00590CAF">
        <w:t xml:space="preserve">Singh, P., Tabe, T., &amp; Martin, T. (2022). The role of women in community resilience to climate change: A case study of an Indigenous Fijian community. </w:t>
      </w:r>
      <w:r w:rsidRPr="00590CAF">
        <w:rPr>
          <w:i/>
          <w:iCs/>
        </w:rPr>
        <w:t>Women’s Studies International Forum</w:t>
      </w:r>
      <w:r w:rsidRPr="00590CAF">
        <w:t xml:space="preserve">, </w:t>
      </w:r>
      <w:r w:rsidRPr="00590CAF">
        <w:rPr>
          <w:i/>
          <w:iCs/>
        </w:rPr>
        <w:t>90</w:t>
      </w:r>
      <w:r w:rsidRPr="00590CAF">
        <w:t>, 102550. https://doi.org/10.1016/j.wsif.2021.102550</w:t>
      </w:r>
    </w:p>
    <w:p w14:paraId="727DD91F" w14:textId="77777777" w:rsidR="00D46BBA" w:rsidRPr="00590CAF" w:rsidRDefault="00D46BBA" w:rsidP="00D46BBA">
      <w:pPr>
        <w:pStyle w:val="Bibliography"/>
      </w:pPr>
      <w:r w:rsidRPr="00590CAF">
        <w:t xml:space="preserve">Sithole, D., Tagwireyi, C., Marowa, T., Muwidzi, F., Mapanda, F., Svinurai, W., Gotore, T., Ngarize, S., Muchawona, A., Chigoverah, S., Takavingofa, G., Ndidzano, K., Mashungu, L., Zhakata, W., Dhlakama, T., Malley, C. S., Slater, J., Palmer, E., Molotoks, A., … Veysey, J. (2023). Climate change mitigation in Zimbabwe and links to sustainable development. </w:t>
      </w:r>
      <w:r w:rsidRPr="00590CAF">
        <w:rPr>
          <w:i/>
          <w:iCs/>
        </w:rPr>
        <w:t>Environmental Development</w:t>
      </w:r>
      <w:r w:rsidRPr="00590CAF">
        <w:t xml:space="preserve">, </w:t>
      </w:r>
      <w:r w:rsidRPr="00590CAF">
        <w:rPr>
          <w:i/>
          <w:iCs/>
        </w:rPr>
        <w:t>47</w:t>
      </w:r>
      <w:r w:rsidRPr="00590CAF">
        <w:t>, 100891. https://doi.org/10.1016/j.envdev.2023.100891</w:t>
      </w:r>
    </w:p>
    <w:p w14:paraId="60FF6602" w14:textId="77777777" w:rsidR="00D46BBA" w:rsidRPr="00590CAF" w:rsidRDefault="00D46BBA" w:rsidP="00D46BBA">
      <w:pPr>
        <w:pStyle w:val="Bibliography"/>
      </w:pPr>
      <w:r w:rsidRPr="00590CAF">
        <w:t xml:space="preserve">Sokołowski, J. (2024). Assessing individual environmental capital and pro-climate behaviour: A residential sector choice experiment on heating investment preferences. </w:t>
      </w:r>
      <w:r w:rsidRPr="00590CAF">
        <w:rPr>
          <w:i/>
          <w:iCs/>
        </w:rPr>
        <w:t>Journal of Cleaner Production</w:t>
      </w:r>
      <w:r w:rsidRPr="00590CAF">
        <w:t xml:space="preserve">, </w:t>
      </w:r>
      <w:r w:rsidRPr="00590CAF">
        <w:rPr>
          <w:i/>
          <w:iCs/>
        </w:rPr>
        <w:t>447</w:t>
      </w:r>
      <w:r w:rsidRPr="00590CAF">
        <w:t>, 141123. https://doi.org/10.1016/j.jclepro.2024.141123</w:t>
      </w:r>
    </w:p>
    <w:p w14:paraId="40F93C5C" w14:textId="77777777" w:rsidR="00D46BBA" w:rsidRPr="00590CAF" w:rsidRDefault="00D46BBA" w:rsidP="00D46BBA">
      <w:pPr>
        <w:pStyle w:val="Bibliography"/>
      </w:pPr>
      <w:r w:rsidRPr="00590CAF">
        <w:t xml:space="preserve">Tanyanyiwa, V. I., &amp; Muhwati, T. (2021). Attitudes Towards Climate Change in a Rural District in Zimbabwe: Indications from Guruve District. In J. M. Luetz &amp; D. Ayal </w:t>
      </w:r>
      <w:r w:rsidRPr="00590CAF">
        <w:lastRenderedPageBreak/>
        <w:t xml:space="preserve">(Eds.), </w:t>
      </w:r>
      <w:r w:rsidRPr="00590CAF">
        <w:rPr>
          <w:i/>
          <w:iCs/>
        </w:rPr>
        <w:t>Handbook of Climate Change Management</w:t>
      </w:r>
      <w:r w:rsidRPr="00590CAF">
        <w:t xml:space="preserve"> (pp. 3561–3579). Springer International Publishing. https://doi.org/10.1007/978-3-030-57281-5_253</w:t>
      </w:r>
    </w:p>
    <w:p w14:paraId="348D62E6" w14:textId="77777777" w:rsidR="00D46BBA" w:rsidRPr="00590CAF" w:rsidRDefault="00D46BBA" w:rsidP="00D46BBA">
      <w:pPr>
        <w:pStyle w:val="Bibliography"/>
      </w:pPr>
      <w:r w:rsidRPr="00590CAF">
        <w:t xml:space="preserve">Wang, W., Zhao, X., Li, H., &amp; Zhang, Q. (2021). Will social capital affect farmers’ choices of climate change adaptation strategies? Evidences from rural households in the Qinghai-Tibetan Plateau, China. </w:t>
      </w:r>
      <w:r w:rsidRPr="00590CAF">
        <w:rPr>
          <w:i/>
          <w:iCs/>
        </w:rPr>
        <w:t>Journal of Rural Studies</w:t>
      </w:r>
      <w:r w:rsidRPr="00590CAF">
        <w:t xml:space="preserve">, </w:t>
      </w:r>
      <w:r w:rsidRPr="00590CAF">
        <w:rPr>
          <w:i/>
          <w:iCs/>
        </w:rPr>
        <w:t>83</w:t>
      </w:r>
      <w:r w:rsidRPr="00590CAF">
        <w:t>, 127–137. https://doi.org/10.1016/j.jrurstud.2021.02.006</w:t>
      </w:r>
    </w:p>
    <w:p w14:paraId="2F17E45A" w14:textId="77777777" w:rsidR="00D46BBA" w:rsidRPr="00590CAF" w:rsidRDefault="00D46BBA" w:rsidP="00D46BBA">
      <w:pPr>
        <w:pStyle w:val="Bibliography"/>
      </w:pPr>
      <w:r w:rsidRPr="00590CAF">
        <w:t xml:space="preserve">Waseem, H. B., Mirza, M. N. E. E., &amp; Rana, I. A. (2024). Exploring the role of social capital in flood risk reduction: Insights from a systematic review. </w:t>
      </w:r>
      <w:r w:rsidRPr="00590CAF">
        <w:rPr>
          <w:i/>
          <w:iCs/>
        </w:rPr>
        <w:t>Environmental Impact Assessment Review</w:t>
      </w:r>
      <w:r w:rsidRPr="00590CAF">
        <w:t xml:space="preserve">, </w:t>
      </w:r>
      <w:r w:rsidRPr="00590CAF">
        <w:rPr>
          <w:i/>
          <w:iCs/>
        </w:rPr>
        <w:t>105</w:t>
      </w:r>
      <w:r w:rsidRPr="00590CAF">
        <w:t>, 107390. https://doi.org/10.1016/j.eiar.2023.107390</w:t>
      </w:r>
    </w:p>
    <w:p w14:paraId="42A01F85" w14:textId="77777777" w:rsidR="00D46BBA" w:rsidRPr="00590CAF" w:rsidRDefault="00D46BBA" w:rsidP="00D46BBA">
      <w:pPr>
        <w:pStyle w:val="Bibliography"/>
      </w:pPr>
      <w:r w:rsidRPr="00590CAF">
        <w:t xml:space="preserve">Weng, C., Bai, Y., Chen, B., Hu, Y., Shu, J., Chen, Q., &amp; Wang, P. (2023). Assessing the vulnerability to climate change of a semi-arid pastoral social–ecological system: A case study in Hulunbuir, China. </w:t>
      </w:r>
      <w:r w:rsidRPr="00590CAF">
        <w:rPr>
          <w:i/>
          <w:iCs/>
        </w:rPr>
        <w:t>Ecological Informatics</w:t>
      </w:r>
      <w:r w:rsidRPr="00590CAF">
        <w:t xml:space="preserve">, </w:t>
      </w:r>
      <w:r w:rsidRPr="00590CAF">
        <w:rPr>
          <w:i/>
          <w:iCs/>
        </w:rPr>
        <w:t>76</w:t>
      </w:r>
      <w:r w:rsidRPr="00590CAF">
        <w:t>, 102139. https://doi.org/10.1016/j.ecoinf.2023.102139</w:t>
      </w:r>
    </w:p>
    <w:p w14:paraId="13E60E75" w14:textId="77777777" w:rsidR="00D46BBA" w:rsidRPr="00590CAF" w:rsidRDefault="00D46BBA" w:rsidP="00D46BBA">
      <w:pPr>
        <w:pStyle w:val="Bibliography"/>
      </w:pPr>
      <w:r w:rsidRPr="00590CAF">
        <w:t xml:space="preserve">Wolf, J., Adger, W. N., Lorenzoni, I., Abrahamson, V., &amp; Raine, R. (2010). Social capital, individual responses to heat waves and climate change adaptation: An empirical study of two UK cities. </w:t>
      </w:r>
      <w:r w:rsidRPr="00590CAF">
        <w:rPr>
          <w:i/>
          <w:iCs/>
        </w:rPr>
        <w:t>Global Environmental Change</w:t>
      </w:r>
      <w:r w:rsidRPr="00590CAF">
        <w:t xml:space="preserve">, </w:t>
      </w:r>
      <w:r w:rsidRPr="00590CAF">
        <w:rPr>
          <w:i/>
          <w:iCs/>
        </w:rPr>
        <w:t>20</w:t>
      </w:r>
      <w:r w:rsidRPr="00590CAF">
        <w:t>(1), 44–52. https://doi.org/10.1016/j.gloenvcha.2009.09.004</w:t>
      </w:r>
    </w:p>
    <w:p w14:paraId="7BC54982" w14:textId="77777777" w:rsidR="00D46BBA" w:rsidRPr="00590CAF" w:rsidRDefault="00D46BBA" w:rsidP="00D46BBA">
      <w:pPr>
        <w:pStyle w:val="Bibliography"/>
      </w:pPr>
      <w:r w:rsidRPr="00590CAF">
        <w:t xml:space="preserve">Xu, Y., Gong, Z., Forrest, J. Y.-L., &amp; Herrera-Viedma, E. (2021). Trust propagation and trust network evaluation in social networks based on uncertainty theory. </w:t>
      </w:r>
      <w:r w:rsidRPr="00590CAF">
        <w:rPr>
          <w:i/>
          <w:iCs/>
        </w:rPr>
        <w:t>Knowledge-Based Systems</w:t>
      </w:r>
      <w:r w:rsidRPr="00590CAF">
        <w:t xml:space="preserve">, </w:t>
      </w:r>
      <w:r w:rsidRPr="00590CAF">
        <w:rPr>
          <w:i/>
          <w:iCs/>
        </w:rPr>
        <w:t>234</w:t>
      </w:r>
      <w:r w:rsidRPr="00590CAF">
        <w:t>, 107610. https://doi.org/10.1016/j.knosys.2021.107610</w:t>
      </w:r>
    </w:p>
    <w:p w14:paraId="5AA20A78" w14:textId="77777777" w:rsidR="00D46BBA" w:rsidRPr="00590CAF" w:rsidRDefault="00D46BBA" w:rsidP="00D46BBA">
      <w:pPr>
        <w:pStyle w:val="Bibliography"/>
      </w:pPr>
      <w:r w:rsidRPr="00590CAF">
        <w:t xml:space="preserve">Yadav, S. S., &amp; Lal, R. (2018). Vulnerability of women to climate change in arid and semi-arid regions: The case of India and South Asia. </w:t>
      </w:r>
      <w:r w:rsidRPr="00590CAF">
        <w:rPr>
          <w:i/>
          <w:iCs/>
        </w:rPr>
        <w:t>Journal of Arid Environments</w:t>
      </w:r>
      <w:r w:rsidRPr="00590CAF">
        <w:t xml:space="preserve">, </w:t>
      </w:r>
      <w:r w:rsidRPr="00590CAF">
        <w:rPr>
          <w:i/>
          <w:iCs/>
        </w:rPr>
        <w:t>149</w:t>
      </w:r>
      <w:r w:rsidRPr="00590CAF">
        <w:t>, 4–17. https://doi.org/10.1016/j.jaridenv.2017.08.001</w:t>
      </w:r>
    </w:p>
    <w:p w14:paraId="15787C62" w14:textId="77777777" w:rsidR="00D46BBA" w:rsidRPr="00590CAF" w:rsidRDefault="00D46BBA" w:rsidP="00D46BBA">
      <w:pPr>
        <w:pStyle w:val="Bibliography"/>
      </w:pPr>
      <w:r w:rsidRPr="00590CAF">
        <w:t xml:space="preserve">Zhang, Z., Yang, A., &amp; Wang, Y. (2023). How do social capital and village-level organizational trust affect farmers’ climate-related disaster adaptation behavior? </w:t>
      </w:r>
      <w:r w:rsidRPr="00590CAF">
        <w:lastRenderedPageBreak/>
        <w:t xml:space="preserve">Evidence from Hunan Province, China. </w:t>
      </w:r>
      <w:r w:rsidRPr="00590CAF">
        <w:rPr>
          <w:i/>
          <w:iCs/>
        </w:rPr>
        <w:t>International Journal of Disaster Risk Reduction</w:t>
      </w:r>
      <w:r w:rsidRPr="00590CAF">
        <w:t xml:space="preserve">, </w:t>
      </w:r>
      <w:r w:rsidRPr="00590CAF">
        <w:rPr>
          <w:i/>
          <w:iCs/>
        </w:rPr>
        <w:t>99</w:t>
      </w:r>
      <w:r w:rsidRPr="00590CAF">
        <w:t>, 104083. https://doi.org/10.1016/j.ijdrr.2023.104083</w:t>
      </w:r>
    </w:p>
    <w:p w14:paraId="4A486676" w14:textId="77777777" w:rsidR="00D46BBA" w:rsidRPr="00590CAF" w:rsidRDefault="00D46BBA" w:rsidP="00D46BBA">
      <w:pPr>
        <w:pStyle w:val="Bibliography"/>
      </w:pPr>
      <w:r w:rsidRPr="00590CAF">
        <w:t xml:space="preserve">Zvobgo, L., Johnston, P., Olagbegi, O. M., Simpson, N. P., &amp; Trisos, C. H. (2023). Role of Indigenous and local knowledge in seasonal forecasts and climate adaptation: A case study of smallholder farmers in Chiredzi, Zimbabwe. </w:t>
      </w:r>
      <w:r w:rsidRPr="00590CAF">
        <w:rPr>
          <w:i/>
          <w:iCs/>
        </w:rPr>
        <w:t>Environmental Science &amp; Policy</w:t>
      </w:r>
      <w:r w:rsidRPr="00590CAF">
        <w:t xml:space="preserve">, </w:t>
      </w:r>
      <w:r w:rsidRPr="00590CAF">
        <w:rPr>
          <w:i/>
          <w:iCs/>
        </w:rPr>
        <w:t>145</w:t>
      </w:r>
      <w:r w:rsidRPr="00590CAF">
        <w:t>, 13–28. https://doi.org/10.1016/j.envsci.2023.03.017</w:t>
      </w:r>
    </w:p>
    <w:p w14:paraId="7443DDB8" w14:textId="61A56C47" w:rsidR="00BC1F82" w:rsidRPr="00590CAF" w:rsidRDefault="00BC1F82" w:rsidP="001F538F">
      <w:pPr>
        <w:spacing w:after="240"/>
        <w:jc w:val="both"/>
        <w:rPr>
          <w:bCs/>
        </w:rPr>
      </w:pPr>
      <w:r w:rsidRPr="00590CAF">
        <w:rPr>
          <w:bCs/>
        </w:rPr>
        <w:fldChar w:fldCharType="end"/>
      </w:r>
    </w:p>
    <w:p w14:paraId="7E520BAA" w14:textId="315DD6DA" w:rsidR="00BA7BB9" w:rsidRPr="00590CAF" w:rsidRDefault="00BA7BB9" w:rsidP="008846EA">
      <w:pPr>
        <w:spacing w:after="200" w:line="360" w:lineRule="auto"/>
        <w:jc w:val="both"/>
        <w:rPr>
          <w:bCs/>
        </w:rPr>
      </w:pPr>
    </w:p>
    <w:p w14:paraId="78083612" w14:textId="2BF05AEC" w:rsidR="00BA7BB9" w:rsidRPr="00590CAF" w:rsidRDefault="00BA7BB9" w:rsidP="008846EA">
      <w:pPr>
        <w:spacing w:after="200" w:line="360" w:lineRule="auto"/>
        <w:jc w:val="both"/>
        <w:rPr>
          <w:bCs/>
        </w:rPr>
      </w:pPr>
    </w:p>
    <w:p w14:paraId="3EDCE2FB" w14:textId="5B386461" w:rsidR="00BA7BB9" w:rsidRPr="00590CAF" w:rsidRDefault="00BA7BB9" w:rsidP="008846EA">
      <w:pPr>
        <w:spacing w:after="200" w:line="360" w:lineRule="auto"/>
        <w:jc w:val="both"/>
        <w:rPr>
          <w:bCs/>
        </w:rPr>
      </w:pPr>
    </w:p>
    <w:p w14:paraId="1D6FCEAF" w14:textId="189AD62A" w:rsidR="00BA7BB9" w:rsidRPr="00590CAF" w:rsidRDefault="00BA7BB9" w:rsidP="008846EA">
      <w:pPr>
        <w:spacing w:after="200" w:line="360" w:lineRule="auto"/>
        <w:jc w:val="both"/>
        <w:rPr>
          <w:bCs/>
        </w:rPr>
      </w:pPr>
    </w:p>
    <w:p w14:paraId="0716D04B" w14:textId="1804C2CD" w:rsidR="00BA7BB9" w:rsidRPr="00590CAF" w:rsidRDefault="00BA7BB9" w:rsidP="008846EA">
      <w:pPr>
        <w:spacing w:after="200" w:line="360" w:lineRule="auto"/>
        <w:jc w:val="both"/>
        <w:rPr>
          <w:bCs/>
        </w:rPr>
      </w:pPr>
    </w:p>
    <w:p w14:paraId="09B200ED" w14:textId="16DF56F7" w:rsidR="00BA7BB9" w:rsidRDefault="00BA7BB9" w:rsidP="008846EA">
      <w:pPr>
        <w:spacing w:after="200" w:line="360" w:lineRule="auto"/>
        <w:jc w:val="both"/>
        <w:rPr>
          <w:bCs/>
        </w:rPr>
      </w:pPr>
    </w:p>
    <w:p w14:paraId="1117F8CE" w14:textId="45DD7C5B" w:rsidR="00CC11BD" w:rsidRDefault="00CC11BD" w:rsidP="008846EA">
      <w:pPr>
        <w:spacing w:after="200" w:line="360" w:lineRule="auto"/>
        <w:jc w:val="both"/>
        <w:rPr>
          <w:bCs/>
        </w:rPr>
      </w:pPr>
    </w:p>
    <w:p w14:paraId="5CF8848D" w14:textId="405E03C8" w:rsidR="00CC11BD" w:rsidRDefault="00CC11BD" w:rsidP="008846EA">
      <w:pPr>
        <w:spacing w:after="200" w:line="360" w:lineRule="auto"/>
        <w:jc w:val="both"/>
        <w:rPr>
          <w:bCs/>
        </w:rPr>
      </w:pPr>
    </w:p>
    <w:p w14:paraId="71C3EFA3" w14:textId="1A1F7A8C" w:rsidR="00CC11BD" w:rsidRDefault="00CC11BD" w:rsidP="008846EA">
      <w:pPr>
        <w:spacing w:after="200" w:line="360" w:lineRule="auto"/>
        <w:jc w:val="both"/>
        <w:rPr>
          <w:bCs/>
        </w:rPr>
      </w:pPr>
    </w:p>
    <w:p w14:paraId="44AD0608" w14:textId="7ECB306F" w:rsidR="00CC11BD" w:rsidRDefault="00CC11BD" w:rsidP="008846EA">
      <w:pPr>
        <w:spacing w:after="200" w:line="360" w:lineRule="auto"/>
        <w:jc w:val="both"/>
        <w:rPr>
          <w:bCs/>
        </w:rPr>
      </w:pPr>
    </w:p>
    <w:p w14:paraId="540E16A6" w14:textId="47A896B8" w:rsidR="00CC11BD" w:rsidRDefault="00CC11BD" w:rsidP="008846EA">
      <w:pPr>
        <w:spacing w:after="200" w:line="360" w:lineRule="auto"/>
        <w:jc w:val="both"/>
        <w:rPr>
          <w:bCs/>
        </w:rPr>
      </w:pPr>
    </w:p>
    <w:p w14:paraId="29AAF912" w14:textId="0279D8E7" w:rsidR="00CC11BD" w:rsidRDefault="00CC11BD" w:rsidP="008846EA">
      <w:pPr>
        <w:spacing w:after="200" w:line="360" w:lineRule="auto"/>
        <w:jc w:val="both"/>
        <w:rPr>
          <w:bCs/>
        </w:rPr>
      </w:pPr>
    </w:p>
    <w:p w14:paraId="1782C008" w14:textId="0BBDBDD9" w:rsidR="00CC11BD" w:rsidRDefault="00CC11BD" w:rsidP="008846EA">
      <w:pPr>
        <w:spacing w:after="200" w:line="360" w:lineRule="auto"/>
        <w:jc w:val="both"/>
        <w:rPr>
          <w:bCs/>
        </w:rPr>
      </w:pPr>
    </w:p>
    <w:p w14:paraId="0928EAD4" w14:textId="62FE871C" w:rsidR="00CC11BD" w:rsidRDefault="00CC11BD" w:rsidP="008846EA">
      <w:pPr>
        <w:spacing w:after="200" w:line="360" w:lineRule="auto"/>
        <w:jc w:val="both"/>
        <w:rPr>
          <w:bCs/>
        </w:rPr>
      </w:pPr>
    </w:p>
    <w:p w14:paraId="5992258C" w14:textId="77777777" w:rsidR="00CC11BD" w:rsidRPr="00590CAF" w:rsidRDefault="00CC11BD" w:rsidP="008846EA">
      <w:pPr>
        <w:spacing w:after="200" w:line="360" w:lineRule="auto"/>
        <w:jc w:val="both"/>
        <w:rPr>
          <w:bCs/>
        </w:rPr>
      </w:pPr>
    </w:p>
    <w:p w14:paraId="65DDC496" w14:textId="32C898D3" w:rsidR="00243374" w:rsidRPr="00590CAF" w:rsidRDefault="00243374" w:rsidP="00E24F70">
      <w:pPr>
        <w:pStyle w:val="Heading1"/>
        <w:jc w:val="both"/>
      </w:pPr>
      <w:bookmarkStart w:id="78" w:name="_Toc168507226"/>
      <w:r w:rsidRPr="00590CAF">
        <w:lastRenderedPageBreak/>
        <w:t>APPENDIX 1: INFORMATION SHEET</w:t>
      </w:r>
      <w:bookmarkEnd w:id="78"/>
    </w:p>
    <w:p w14:paraId="514D5F7D" w14:textId="77777777" w:rsidR="00243374" w:rsidRPr="00590CAF" w:rsidRDefault="00243374" w:rsidP="00243374"/>
    <w:p w14:paraId="20552510" w14:textId="77777777" w:rsidR="00243374" w:rsidRPr="00590CAF" w:rsidRDefault="00243374" w:rsidP="00243374">
      <w:pPr>
        <w:jc w:val="both"/>
      </w:pPr>
      <w:r w:rsidRPr="00590CAF">
        <w:rPr>
          <w:b/>
        </w:rPr>
        <w:t>Title</w:t>
      </w:r>
      <w:r w:rsidRPr="00590CAF">
        <w:t>: The Role of Social Capital in Community-based Climate Adaptation Approaches in Women's Smallholder Farming Drylands: A Case of Zvishavane District, Zimbabwe</w:t>
      </w:r>
    </w:p>
    <w:p w14:paraId="7D7BAACE" w14:textId="77777777" w:rsidR="00243374" w:rsidRPr="00590CAF" w:rsidRDefault="00243374" w:rsidP="00243374">
      <w:pPr>
        <w:jc w:val="both"/>
      </w:pPr>
    </w:p>
    <w:p w14:paraId="0C54926E" w14:textId="77777777" w:rsidR="00243374" w:rsidRPr="00590CAF" w:rsidRDefault="00243374" w:rsidP="00243374">
      <w:pPr>
        <w:jc w:val="both"/>
      </w:pPr>
      <w:r w:rsidRPr="00590CAF">
        <w:t>Researcher: Dr Regis Musavengane</w:t>
      </w:r>
    </w:p>
    <w:p w14:paraId="23824786" w14:textId="77777777" w:rsidR="00243374" w:rsidRPr="00590CAF" w:rsidRDefault="00243374" w:rsidP="00243374">
      <w:pPr>
        <w:jc w:val="both"/>
      </w:pPr>
      <w:r w:rsidRPr="00590CAF">
        <w:t>Registration Number: B226441B</w:t>
      </w:r>
    </w:p>
    <w:p w14:paraId="57FEB70C" w14:textId="77777777" w:rsidR="00243374" w:rsidRPr="00590CAF" w:rsidRDefault="00243374" w:rsidP="00243374">
      <w:pPr>
        <w:jc w:val="both"/>
      </w:pPr>
      <w:r w:rsidRPr="00590CAF">
        <w:t>Degree Program: Master of Science in Climate Change and Sustainable Development</w:t>
      </w:r>
    </w:p>
    <w:p w14:paraId="61C11941" w14:textId="77777777" w:rsidR="00243374" w:rsidRPr="00590CAF" w:rsidRDefault="00243374" w:rsidP="00243374">
      <w:pPr>
        <w:jc w:val="both"/>
      </w:pPr>
      <w:r w:rsidRPr="00590CAF">
        <w:t>Institution: Bindura University of Science Education</w:t>
      </w:r>
    </w:p>
    <w:p w14:paraId="47F2C0E8" w14:textId="77777777" w:rsidR="00243374" w:rsidRPr="00590CAF" w:rsidRDefault="00243374" w:rsidP="00243374">
      <w:pPr>
        <w:jc w:val="both"/>
      </w:pPr>
      <w:r w:rsidRPr="00590CAF">
        <w:t>Supervisor: Dr. Bowora</w:t>
      </w:r>
    </w:p>
    <w:p w14:paraId="46DF6C82" w14:textId="77777777" w:rsidR="00243374" w:rsidRPr="00590CAF" w:rsidRDefault="00243374" w:rsidP="00243374">
      <w:pPr>
        <w:jc w:val="both"/>
      </w:pPr>
    </w:p>
    <w:p w14:paraId="0452841B" w14:textId="77777777" w:rsidR="00243374" w:rsidRPr="00590CAF" w:rsidRDefault="00243374" w:rsidP="00243374">
      <w:pPr>
        <w:jc w:val="both"/>
      </w:pPr>
      <w:r w:rsidRPr="00590CAF">
        <w:rPr>
          <w:b/>
        </w:rPr>
        <w:t>Introduction</w:t>
      </w:r>
      <w:r w:rsidRPr="00590CAF">
        <w:t>:</w:t>
      </w:r>
    </w:p>
    <w:p w14:paraId="2AD29ABE" w14:textId="6C872C82" w:rsidR="00243374" w:rsidRPr="00590CAF" w:rsidRDefault="00243374" w:rsidP="00243374">
      <w:pPr>
        <w:jc w:val="both"/>
      </w:pPr>
      <w:r w:rsidRPr="00590CAF">
        <w:t>You are invited to participate in a research study by Dr Regis Musavengane, a Master's student at Bindura University of Science Education. The study explores social capital's role in community-based climate adaptation approaches in women's smallholder farming drylands in the Zvishavane District of Zimbabwe. The potential benefits of this study include contributing to a better understanding of the role of social capital in community-based climate adaptation, which could inform the development of more inclusive and effective strategies to support women smallholder farmers in the Zvishavane District.</w:t>
      </w:r>
    </w:p>
    <w:p w14:paraId="6CA2C138" w14:textId="1C5EA968" w:rsidR="00243374" w:rsidRPr="00590CAF" w:rsidRDefault="00243374" w:rsidP="00243374">
      <w:pPr>
        <w:jc w:val="both"/>
      </w:pPr>
    </w:p>
    <w:p w14:paraId="0F9025DB" w14:textId="77777777" w:rsidR="00243374" w:rsidRPr="00590CAF" w:rsidRDefault="00243374" w:rsidP="00243374">
      <w:pPr>
        <w:jc w:val="both"/>
      </w:pPr>
      <w:r w:rsidRPr="00590CAF">
        <w:rPr>
          <w:b/>
        </w:rPr>
        <w:t>Participation</w:t>
      </w:r>
      <w:r w:rsidRPr="00590CAF">
        <w:t>:</w:t>
      </w:r>
    </w:p>
    <w:p w14:paraId="280909BE" w14:textId="77777777" w:rsidR="00243374" w:rsidRPr="00590CAF" w:rsidRDefault="00243374" w:rsidP="00243374">
      <w:pPr>
        <w:jc w:val="both"/>
      </w:pPr>
      <w:r w:rsidRPr="00590CAF">
        <w:t>Your participation in this study is voluntary. You are free to withdraw from the study at any point during the process if you feel unable or unwilling to continue. Your decision to participate or withdraw will not affect your relationship with the researcher, the university, or any other organizations involved.</w:t>
      </w:r>
    </w:p>
    <w:p w14:paraId="7DC786ED" w14:textId="77777777" w:rsidR="00243374" w:rsidRPr="00590CAF" w:rsidRDefault="00243374" w:rsidP="00243374">
      <w:pPr>
        <w:jc w:val="both"/>
      </w:pPr>
    </w:p>
    <w:p w14:paraId="6A90282F" w14:textId="77777777" w:rsidR="00243374" w:rsidRPr="00590CAF" w:rsidRDefault="00243374" w:rsidP="00243374">
      <w:pPr>
        <w:jc w:val="both"/>
      </w:pPr>
      <w:r w:rsidRPr="00590CAF">
        <w:rPr>
          <w:b/>
        </w:rPr>
        <w:t>Confidentiality and Data Storage</w:t>
      </w:r>
      <w:r w:rsidRPr="00590CAF">
        <w:t>:</w:t>
      </w:r>
    </w:p>
    <w:p w14:paraId="3762771B" w14:textId="77777777" w:rsidR="00243374" w:rsidRPr="00590CAF" w:rsidRDefault="00243374" w:rsidP="00243374">
      <w:pPr>
        <w:jc w:val="both"/>
      </w:pPr>
      <w:r w:rsidRPr="00590CAF">
        <w:t>The information collected during this study will be treated with the utmost confidentiality. Your personal information and responses will be kept secure and accessible only to the research team. Any published or shared findings will not contain any identifying details. The data collected will be stored securely for a period of 5 years, after which it will be destroyed in a responsible manner.</w:t>
      </w:r>
    </w:p>
    <w:p w14:paraId="57800D17" w14:textId="77777777" w:rsidR="00243374" w:rsidRPr="00590CAF" w:rsidRDefault="00243374" w:rsidP="00243374">
      <w:pPr>
        <w:jc w:val="both"/>
      </w:pPr>
    </w:p>
    <w:p w14:paraId="13F8EFE3" w14:textId="77777777" w:rsidR="00243374" w:rsidRPr="00590CAF" w:rsidRDefault="00243374" w:rsidP="00243374">
      <w:pPr>
        <w:jc w:val="both"/>
      </w:pPr>
      <w:r w:rsidRPr="00590CAF">
        <w:rPr>
          <w:b/>
        </w:rPr>
        <w:t>Ethical Considerations</w:t>
      </w:r>
      <w:r w:rsidRPr="00590CAF">
        <w:t>:</w:t>
      </w:r>
    </w:p>
    <w:p w14:paraId="50179C06" w14:textId="77777777" w:rsidR="00243374" w:rsidRPr="00590CAF" w:rsidRDefault="00243374" w:rsidP="00243374">
      <w:pPr>
        <w:jc w:val="both"/>
      </w:pPr>
      <w:r w:rsidRPr="00590CAF">
        <w:t>This study has been reviewed and approved by the Bindura University of Science Education Research Ethics Committee to ensure that it meets ethical standards. The researcher is committed to upholding the principles of respect for persons, beneficence, and justice throughout the research process.</w:t>
      </w:r>
    </w:p>
    <w:p w14:paraId="34C973BD" w14:textId="77777777" w:rsidR="00243374" w:rsidRPr="00590CAF" w:rsidRDefault="00243374" w:rsidP="00243374">
      <w:pPr>
        <w:jc w:val="both"/>
      </w:pPr>
    </w:p>
    <w:p w14:paraId="2F69E02B" w14:textId="77777777" w:rsidR="00243374" w:rsidRPr="00590CAF" w:rsidRDefault="00243374" w:rsidP="00243374">
      <w:pPr>
        <w:jc w:val="both"/>
      </w:pPr>
      <w:r w:rsidRPr="00590CAF">
        <w:t>If you have any questions or concerns about the study, please feel free to contact the researcher or the supervisor:</w:t>
      </w:r>
    </w:p>
    <w:p w14:paraId="0BC9A88B" w14:textId="77777777" w:rsidR="00243374" w:rsidRPr="00590CAF" w:rsidRDefault="00243374" w:rsidP="00243374">
      <w:pPr>
        <w:jc w:val="both"/>
      </w:pPr>
    </w:p>
    <w:p w14:paraId="52538495" w14:textId="3F36804A" w:rsidR="00243374" w:rsidRPr="00590CAF" w:rsidRDefault="00243374" w:rsidP="00243374">
      <w:pPr>
        <w:jc w:val="both"/>
      </w:pPr>
      <w:r w:rsidRPr="00590CAF">
        <w:t xml:space="preserve">Researcher: Dr Regis Musavengane </w:t>
      </w:r>
      <w:r w:rsidRPr="00590CAF">
        <w:tab/>
      </w:r>
      <w:r w:rsidRPr="00590CAF">
        <w:tab/>
      </w:r>
      <w:r w:rsidRPr="00590CAF">
        <w:tab/>
      </w:r>
      <w:r w:rsidRPr="00590CAF">
        <w:tab/>
        <w:t>Supervisor: Dr. Bowora</w:t>
      </w:r>
    </w:p>
    <w:p w14:paraId="691228C9" w14:textId="144F6574" w:rsidR="00243374" w:rsidRPr="00590CAF" w:rsidRDefault="00243374" w:rsidP="00243374">
      <w:pPr>
        <w:jc w:val="both"/>
      </w:pPr>
      <w:r w:rsidRPr="00590CAF">
        <w:t xml:space="preserve">Email: </w:t>
      </w:r>
      <w:hyperlink r:id="rId41" w:history="1">
        <w:r w:rsidRPr="00590CAF">
          <w:rPr>
            <w:rStyle w:val="Hyperlink"/>
            <w:color w:val="auto"/>
          </w:rPr>
          <w:t>regmuss2000@yahoo.com</w:t>
        </w:r>
      </w:hyperlink>
      <w:r w:rsidRPr="00590CAF">
        <w:t xml:space="preserve"> </w:t>
      </w:r>
      <w:r w:rsidRPr="00590CAF">
        <w:tab/>
      </w:r>
      <w:r w:rsidRPr="00590CAF">
        <w:tab/>
      </w:r>
      <w:r w:rsidRPr="00590CAF">
        <w:tab/>
      </w:r>
      <w:r w:rsidRPr="00590CAF">
        <w:tab/>
        <w:t xml:space="preserve">Email: </w:t>
      </w:r>
      <w:hyperlink r:id="rId42" w:history="1">
        <w:r w:rsidRPr="00590CAF">
          <w:rPr>
            <w:rStyle w:val="Hyperlink"/>
            <w:color w:val="auto"/>
          </w:rPr>
          <w:t>jb.jbowora@gmail.com</w:t>
        </w:r>
      </w:hyperlink>
      <w:r w:rsidRPr="00590CAF">
        <w:t xml:space="preserve"> </w:t>
      </w:r>
    </w:p>
    <w:p w14:paraId="4ABAEB17" w14:textId="04B59CB3" w:rsidR="00243374" w:rsidRPr="00590CAF" w:rsidRDefault="00243374" w:rsidP="00243374">
      <w:pPr>
        <w:jc w:val="both"/>
      </w:pPr>
      <w:r w:rsidRPr="00590CAF">
        <w:t xml:space="preserve">Phone: +263 78 456 0497 </w:t>
      </w:r>
      <w:r w:rsidRPr="00590CAF">
        <w:tab/>
      </w:r>
      <w:r w:rsidRPr="00590CAF">
        <w:tab/>
      </w:r>
      <w:r w:rsidRPr="00590CAF">
        <w:tab/>
      </w:r>
      <w:r w:rsidRPr="00590CAF">
        <w:tab/>
      </w:r>
      <w:r w:rsidRPr="00590CAF">
        <w:tab/>
        <w:t>Phone: +263 77 328 1212</w:t>
      </w:r>
    </w:p>
    <w:p w14:paraId="78B38CFE" w14:textId="50E5124D" w:rsidR="00243374" w:rsidRPr="00590CAF" w:rsidRDefault="00243374" w:rsidP="00243374">
      <w:pPr>
        <w:jc w:val="both"/>
      </w:pPr>
    </w:p>
    <w:p w14:paraId="3C13C9E1" w14:textId="737AF6C0" w:rsidR="00243374" w:rsidRPr="00590CAF" w:rsidRDefault="00243374" w:rsidP="00243374">
      <w:pPr>
        <w:jc w:val="both"/>
      </w:pPr>
      <w:r w:rsidRPr="00590CAF">
        <w:t>Thank you for your time and consideration. Your participation in this study is greatly appreciated.</w:t>
      </w:r>
    </w:p>
    <w:p w14:paraId="20FB2350" w14:textId="30919C77" w:rsidR="00BA7BB9" w:rsidRPr="00590CAF" w:rsidRDefault="00F31D46" w:rsidP="00E24F70">
      <w:pPr>
        <w:pStyle w:val="Heading1"/>
        <w:jc w:val="both"/>
      </w:pPr>
      <w:bookmarkStart w:id="79" w:name="_Toc168507227"/>
      <w:r w:rsidRPr="00590CAF">
        <w:lastRenderedPageBreak/>
        <w:t xml:space="preserve">APPENDIX </w:t>
      </w:r>
      <w:r w:rsidR="00243374" w:rsidRPr="00590CAF">
        <w:t>2</w:t>
      </w:r>
      <w:r w:rsidR="00BA7BB9" w:rsidRPr="00590CAF">
        <w:t>: PERMISSION TO CONDUCT THE STUDY</w:t>
      </w:r>
      <w:bookmarkEnd w:id="79"/>
    </w:p>
    <w:p w14:paraId="396DB2B5" w14:textId="68A7A2F9" w:rsidR="00374B15" w:rsidRPr="00590CAF" w:rsidRDefault="00374B15" w:rsidP="00BA7BB9">
      <w:pPr>
        <w:spacing w:line="360" w:lineRule="auto"/>
        <w:jc w:val="center"/>
        <w:rPr>
          <w:lang w:val="en-US"/>
        </w:rPr>
      </w:pPr>
    </w:p>
    <w:p w14:paraId="02240DAB" w14:textId="7C57E2FB" w:rsidR="00BA7BB9" w:rsidRPr="00590CAF" w:rsidRDefault="00BA7BB9" w:rsidP="00BA7BB9">
      <w:pPr>
        <w:jc w:val="center"/>
        <w:rPr>
          <w:lang w:val="en-US"/>
        </w:rPr>
      </w:pPr>
      <w:r w:rsidRPr="00590CAF">
        <w:rPr>
          <w:lang w:val="en-US"/>
        </w:rPr>
        <w:t>NB: Permission was given verbally and a letter was generated at a letter stage</w:t>
      </w:r>
    </w:p>
    <w:p w14:paraId="52ABA34E" w14:textId="0917E3A8" w:rsidR="00BA7BB9" w:rsidRPr="00590CAF" w:rsidRDefault="00BA7BB9">
      <w:pPr>
        <w:spacing w:after="200" w:line="360" w:lineRule="auto"/>
        <w:jc w:val="center"/>
        <w:rPr>
          <w:lang w:val="en-US"/>
        </w:rPr>
      </w:pPr>
      <w:r w:rsidRPr="00590CAF">
        <w:rPr>
          <w:noProof/>
          <w:lang w:val="en-US" w:eastAsia="en-US"/>
        </w:rPr>
        <w:drawing>
          <wp:inline distT="0" distB="0" distL="0" distR="0" wp14:anchorId="74855F5F" wp14:editId="3BA8BA52">
            <wp:extent cx="5658640" cy="768774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8640" cy="7687748"/>
                    </a:xfrm>
                    <a:prstGeom prst="rect">
                      <a:avLst/>
                    </a:prstGeom>
                  </pic:spPr>
                </pic:pic>
              </a:graphicData>
            </a:graphic>
          </wp:inline>
        </w:drawing>
      </w:r>
    </w:p>
    <w:p w14:paraId="0BAABBCD" w14:textId="77777777" w:rsidR="00884022" w:rsidRPr="00590CAF" w:rsidRDefault="00F31D46">
      <w:pPr>
        <w:spacing w:after="200" w:line="360" w:lineRule="auto"/>
        <w:jc w:val="both"/>
        <w:rPr>
          <w:lang w:val="en-US"/>
        </w:rPr>
      </w:pPr>
      <w:r w:rsidRPr="00590CAF">
        <w:rPr>
          <w:lang w:val="en-US"/>
        </w:rPr>
        <w:t xml:space="preserve">                                                          </w:t>
      </w:r>
    </w:p>
    <w:p w14:paraId="406D9F3F" w14:textId="02B1CFB7" w:rsidR="00374B15" w:rsidRPr="00590CAF" w:rsidRDefault="00BA7BB9" w:rsidP="00884022">
      <w:pPr>
        <w:pStyle w:val="Heading1"/>
        <w:rPr>
          <w:lang w:val="en-US"/>
        </w:rPr>
      </w:pPr>
      <w:bookmarkStart w:id="80" w:name="_Toc168507228"/>
      <w:r w:rsidRPr="00590CAF">
        <w:rPr>
          <w:lang w:val="en-US"/>
        </w:rPr>
        <w:lastRenderedPageBreak/>
        <w:t xml:space="preserve">APPENDIX </w:t>
      </w:r>
      <w:r w:rsidR="0024629C" w:rsidRPr="00590CAF">
        <w:rPr>
          <w:lang w:val="en-US"/>
        </w:rPr>
        <w:t>3</w:t>
      </w:r>
      <w:r w:rsidR="00884022" w:rsidRPr="00590CAF">
        <w:rPr>
          <w:lang w:val="en-US"/>
        </w:rPr>
        <w:t>: SRUCTURED QUESTIONNAIRE – FARMERS</w:t>
      </w:r>
      <w:bookmarkEnd w:id="80"/>
    </w:p>
    <w:p w14:paraId="3B39DC67" w14:textId="4005D75F" w:rsidR="00884022" w:rsidRPr="00590CAF" w:rsidRDefault="00884022" w:rsidP="00884022">
      <w:pPr>
        <w:rPr>
          <w:lang w:val="en-US"/>
        </w:rPr>
      </w:pPr>
    </w:p>
    <w:p w14:paraId="365A45BD" w14:textId="77777777" w:rsidR="002706F6" w:rsidRPr="00590CAF" w:rsidRDefault="002706F6" w:rsidP="002706F6">
      <w:pPr>
        <w:rPr>
          <w:b/>
          <w:lang w:val="en-US"/>
        </w:rPr>
      </w:pPr>
      <w:r w:rsidRPr="00590CAF">
        <w:rPr>
          <w:b/>
          <w:lang w:val="en-US"/>
        </w:rPr>
        <w:t>Section 1: Respondent Information</w:t>
      </w:r>
    </w:p>
    <w:p w14:paraId="40322AFE" w14:textId="77777777" w:rsidR="002706F6" w:rsidRPr="00590CAF" w:rsidRDefault="002706F6" w:rsidP="002706F6">
      <w:pPr>
        <w:rPr>
          <w:lang w:val="en-US"/>
        </w:rPr>
      </w:pPr>
    </w:p>
    <w:p w14:paraId="5FA8291D" w14:textId="77777777" w:rsidR="002706F6" w:rsidRPr="00590CAF" w:rsidRDefault="002706F6" w:rsidP="002706F6">
      <w:pPr>
        <w:rPr>
          <w:lang w:val="en-US"/>
        </w:rPr>
      </w:pPr>
      <w:r w:rsidRPr="00590CAF">
        <w:rPr>
          <w:lang w:val="en-US"/>
        </w:rPr>
        <w:t>Name of respondent (optional): _______________________</w:t>
      </w:r>
    </w:p>
    <w:p w14:paraId="513E2B61" w14:textId="77777777" w:rsidR="002706F6" w:rsidRPr="00590CAF" w:rsidRDefault="002706F6" w:rsidP="002706F6">
      <w:pPr>
        <w:rPr>
          <w:lang w:val="en-US"/>
        </w:rPr>
      </w:pPr>
      <w:r w:rsidRPr="00590CAF">
        <w:rPr>
          <w:lang w:val="en-US"/>
        </w:rPr>
        <w:t xml:space="preserve">Gender: </w:t>
      </w:r>
      <w:r w:rsidRPr="00590CAF">
        <w:rPr>
          <w:rFonts w:ascii="Segoe UI Symbol" w:hAnsi="Segoe UI Symbol" w:cs="Segoe UI Symbol"/>
          <w:lang w:val="en-US"/>
        </w:rPr>
        <w:t>☐</w:t>
      </w:r>
      <w:r w:rsidRPr="00590CAF">
        <w:rPr>
          <w:lang w:val="en-US"/>
        </w:rPr>
        <w:t xml:space="preserve"> Male </w:t>
      </w:r>
      <w:r w:rsidRPr="00590CAF">
        <w:rPr>
          <w:rFonts w:ascii="Segoe UI Symbol" w:hAnsi="Segoe UI Symbol" w:cs="Segoe UI Symbol"/>
          <w:lang w:val="en-US"/>
        </w:rPr>
        <w:t>☐</w:t>
      </w:r>
      <w:r w:rsidRPr="00590CAF">
        <w:rPr>
          <w:lang w:val="en-US"/>
        </w:rPr>
        <w:t xml:space="preserve"> Female </w:t>
      </w:r>
      <w:r w:rsidRPr="00590CAF">
        <w:rPr>
          <w:rFonts w:ascii="Segoe UI Symbol" w:hAnsi="Segoe UI Symbol" w:cs="Segoe UI Symbol"/>
          <w:lang w:val="en-US"/>
        </w:rPr>
        <w:t>☐</w:t>
      </w:r>
      <w:r w:rsidRPr="00590CAF">
        <w:rPr>
          <w:lang w:val="en-US"/>
        </w:rPr>
        <w:t xml:space="preserve"> Other</w:t>
      </w:r>
    </w:p>
    <w:p w14:paraId="59130D04" w14:textId="77777777" w:rsidR="002706F6" w:rsidRPr="00590CAF" w:rsidRDefault="002706F6" w:rsidP="002706F6">
      <w:pPr>
        <w:rPr>
          <w:lang w:val="en-US"/>
        </w:rPr>
      </w:pPr>
      <w:r w:rsidRPr="00590CAF">
        <w:rPr>
          <w:lang w:val="en-US"/>
        </w:rPr>
        <w:t>Age: _______ years</w:t>
      </w:r>
    </w:p>
    <w:p w14:paraId="4AE7380E" w14:textId="77777777" w:rsidR="002706F6" w:rsidRPr="00590CAF" w:rsidRDefault="002706F6" w:rsidP="002706F6">
      <w:pPr>
        <w:rPr>
          <w:lang w:val="en-US"/>
        </w:rPr>
      </w:pPr>
      <w:r w:rsidRPr="00590CAF">
        <w:rPr>
          <w:lang w:val="en-US"/>
        </w:rPr>
        <w:t xml:space="preserve">Role/Position: </w:t>
      </w:r>
      <w:r w:rsidRPr="00590CAF">
        <w:rPr>
          <w:rFonts w:ascii="Segoe UI Symbol" w:hAnsi="Segoe UI Symbol" w:cs="Segoe UI Symbol"/>
          <w:lang w:val="en-US"/>
        </w:rPr>
        <w:t>☐</w:t>
      </w:r>
      <w:r w:rsidRPr="00590CAF">
        <w:rPr>
          <w:lang w:val="en-US"/>
        </w:rPr>
        <w:t xml:space="preserve"> Smallholder farmer </w:t>
      </w:r>
      <w:r w:rsidRPr="00590CAF">
        <w:rPr>
          <w:rFonts w:ascii="Segoe UI Symbol" w:hAnsi="Segoe UI Symbol" w:cs="Segoe UI Symbol"/>
          <w:lang w:val="en-US"/>
        </w:rPr>
        <w:t>☐</w:t>
      </w:r>
      <w:r w:rsidRPr="00590CAF">
        <w:rPr>
          <w:lang w:val="en-US"/>
        </w:rPr>
        <w:t xml:space="preserve"> Community leader </w:t>
      </w:r>
      <w:r w:rsidRPr="00590CAF">
        <w:rPr>
          <w:rFonts w:ascii="Segoe UI Symbol" w:hAnsi="Segoe UI Symbol" w:cs="Segoe UI Symbol"/>
          <w:lang w:val="en-US"/>
        </w:rPr>
        <w:t>☐</w:t>
      </w:r>
      <w:r w:rsidRPr="00590CAF">
        <w:rPr>
          <w:lang w:val="en-US"/>
        </w:rPr>
        <w:t xml:space="preserve"> Agricultural extension officer </w:t>
      </w:r>
      <w:r w:rsidRPr="00590CAF">
        <w:rPr>
          <w:rFonts w:ascii="Segoe UI Symbol" w:hAnsi="Segoe UI Symbol" w:cs="Segoe UI Symbol"/>
          <w:lang w:val="en-US"/>
        </w:rPr>
        <w:t>☐</w:t>
      </w:r>
      <w:r w:rsidRPr="00590CAF">
        <w:rPr>
          <w:lang w:val="en-US"/>
        </w:rPr>
        <w:t xml:space="preserve"> Local government representative </w:t>
      </w:r>
      <w:r w:rsidRPr="00590CAF">
        <w:rPr>
          <w:rFonts w:ascii="Segoe UI Symbol" w:hAnsi="Segoe UI Symbol" w:cs="Segoe UI Symbol"/>
          <w:lang w:val="en-US"/>
        </w:rPr>
        <w:t>☐</w:t>
      </w:r>
      <w:r w:rsidRPr="00590CAF">
        <w:rPr>
          <w:lang w:val="en-US"/>
        </w:rPr>
        <w:t xml:space="preserve"> </w:t>
      </w:r>
      <w:proofErr w:type="gramStart"/>
      <w:r w:rsidRPr="00590CAF">
        <w:rPr>
          <w:lang w:val="en-US"/>
        </w:rPr>
        <w:t>Other</w:t>
      </w:r>
      <w:proofErr w:type="gramEnd"/>
      <w:r w:rsidRPr="00590CAF">
        <w:rPr>
          <w:lang w:val="en-US"/>
        </w:rPr>
        <w:t xml:space="preserve"> (please specify): _______________________</w:t>
      </w:r>
    </w:p>
    <w:p w14:paraId="235E569E" w14:textId="77777777" w:rsidR="002706F6" w:rsidRPr="00590CAF" w:rsidRDefault="002706F6" w:rsidP="002706F6">
      <w:pPr>
        <w:rPr>
          <w:lang w:val="en-US"/>
        </w:rPr>
      </w:pPr>
      <w:r w:rsidRPr="00590CAF">
        <w:rPr>
          <w:lang w:val="en-US"/>
        </w:rPr>
        <w:t>Years of experience working with smallholder farmers in Zvishavane: _______ years</w:t>
      </w:r>
    </w:p>
    <w:p w14:paraId="4D63AA51" w14:textId="77777777" w:rsidR="003335BC" w:rsidRPr="00590CAF" w:rsidRDefault="003335BC" w:rsidP="002706F6">
      <w:pPr>
        <w:rPr>
          <w:lang w:val="en-US"/>
        </w:rPr>
      </w:pPr>
    </w:p>
    <w:p w14:paraId="752DA397" w14:textId="760588F2" w:rsidR="002706F6" w:rsidRPr="00590CAF" w:rsidRDefault="002706F6" w:rsidP="002706F6">
      <w:pPr>
        <w:rPr>
          <w:b/>
          <w:lang w:val="en-US"/>
        </w:rPr>
      </w:pPr>
      <w:r w:rsidRPr="00590CAF">
        <w:rPr>
          <w:b/>
          <w:lang w:val="en-US"/>
        </w:rPr>
        <w:t>Section 2: Social Connections and Networks</w:t>
      </w:r>
    </w:p>
    <w:p w14:paraId="72E9E0E6" w14:textId="77777777" w:rsidR="002706F6" w:rsidRPr="00590CAF" w:rsidRDefault="002706F6" w:rsidP="002706F6">
      <w:pPr>
        <w:rPr>
          <w:lang w:val="en-US"/>
        </w:rPr>
      </w:pPr>
      <w:r w:rsidRPr="00590CAF">
        <w:rPr>
          <w:lang w:val="en-US"/>
        </w:rPr>
        <w:t xml:space="preserve">6. Are you a member of any formal or informal groups, organizations or associations in your community (e.g., farmer associations, women's groups, savings clubs)? </w:t>
      </w:r>
      <w:r w:rsidRPr="00590CAF">
        <w:rPr>
          <w:rFonts w:ascii="Segoe UI Symbol" w:hAnsi="Segoe UI Symbol" w:cs="Segoe UI Symbol"/>
          <w:lang w:val="en-US"/>
        </w:rPr>
        <w:t>☐</w:t>
      </w:r>
      <w:r w:rsidRPr="00590CAF">
        <w:rPr>
          <w:lang w:val="en-US"/>
        </w:rPr>
        <w:t xml:space="preserve"> Yes </w:t>
      </w:r>
      <w:r w:rsidRPr="00590CAF">
        <w:rPr>
          <w:rFonts w:ascii="Segoe UI Symbol" w:hAnsi="Segoe UI Symbol" w:cs="Segoe UI Symbol"/>
          <w:lang w:val="en-US"/>
        </w:rPr>
        <w:t>☐</w:t>
      </w:r>
      <w:r w:rsidRPr="00590CAF">
        <w:rPr>
          <w:lang w:val="en-US"/>
        </w:rPr>
        <w:t xml:space="preserve"> No</w:t>
      </w:r>
    </w:p>
    <w:p w14:paraId="1165B9F0" w14:textId="77777777" w:rsidR="002706F6" w:rsidRPr="00590CAF" w:rsidRDefault="002706F6" w:rsidP="002706F6">
      <w:pPr>
        <w:rPr>
          <w:lang w:val="en-US"/>
        </w:rPr>
      </w:pPr>
      <w:r w:rsidRPr="00590CAF">
        <w:rPr>
          <w:lang w:val="en-US"/>
        </w:rPr>
        <w:t xml:space="preserve">6a. </w:t>
      </w:r>
      <w:proofErr w:type="gramStart"/>
      <w:r w:rsidRPr="00590CAF">
        <w:rPr>
          <w:lang w:val="en-US"/>
        </w:rPr>
        <w:t>If</w:t>
      </w:r>
      <w:proofErr w:type="gramEnd"/>
      <w:r w:rsidRPr="00590CAF">
        <w:rPr>
          <w:lang w:val="en-US"/>
        </w:rPr>
        <w:t xml:space="preserve"> yes, how frequently do you interact with members of these groups?</w:t>
      </w:r>
    </w:p>
    <w:p w14:paraId="069AF2B3"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Never </w:t>
      </w:r>
      <w:r w:rsidRPr="00590CAF">
        <w:rPr>
          <w:rFonts w:ascii="Segoe UI Symbol" w:hAnsi="Segoe UI Symbol" w:cs="Segoe UI Symbol"/>
          <w:lang w:val="en-US"/>
        </w:rPr>
        <w:t>☐</w:t>
      </w:r>
      <w:r w:rsidRPr="00590CAF">
        <w:rPr>
          <w:lang w:val="en-US"/>
        </w:rPr>
        <w:t xml:space="preserve"> Rarely </w:t>
      </w:r>
      <w:r w:rsidRPr="00590CAF">
        <w:rPr>
          <w:rFonts w:ascii="Segoe UI Symbol" w:hAnsi="Segoe UI Symbol" w:cs="Segoe UI Symbol"/>
          <w:lang w:val="en-US"/>
        </w:rPr>
        <w:t>☐</w:t>
      </w:r>
      <w:r w:rsidRPr="00590CAF">
        <w:rPr>
          <w:lang w:val="en-US"/>
        </w:rPr>
        <w:t xml:space="preserve"> Sometimes </w:t>
      </w:r>
      <w:r w:rsidRPr="00590CAF">
        <w:rPr>
          <w:rFonts w:ascii="Segoe UI Symbol" w:hAnsi="Segoe UI Symbol" w:cs="Segoe UI Symbol"/>
          <w:lang w:val="en-US"/>
        </w:rPr>
        <w:t>☐</w:t>
      </w:r>
      <w:r w:rsidRPr="00590CAF">
        <w:rPr>
          <w:lang w:val="en-US"/>
        </w:rPr>
        <w:t xml:space="preserve"> Often </w:t>
      </w:r>
      <w:r w:rsidRPr="00590CAF">
        <w:rPr>
          <w:rFonts w:ascii="Segoe UI Symbol" w:hAnsi="Segoe UI Symbol" w:cs="Segoe UI Symbol"/>
          <w:lang w:val="en-US"/>
        </w:rPr>
        <w:t>☐</w:t>
      </w:r>
      <w:r w:rsidRPr="00590CAF">
        <w:rPr>
          <w:lang w:val="en-US"/>
        </w:rPr>
        <w:t xml:space="preserve"> Very Often</w:t>
      </w:r>
    </w:p>
    <w:p w14:paraId="015D6D96" w14:textId="77777777" w:rsidR="002706F6" w:rsidRPr="00590CAF" w:rsidRDefault="002706F6" w:rsidP="002706F6">
      <w:pPr>
        <w:rPr>
          <w:lang w:val="en-US"/>
        </w:rPr>
      </w:pPr>
      <w:r w:rsidRPr="00590CAF">
        <w:rPr>
          <w:lang w:val="en-US"/>
        </w:rPr>
        <w:t>7. How do you typically share information, knowledge, or resources with your fellow smallholder farmers in the communal gardens? (</w:t>
      </w:r>
      <w:proofErr w:type="gramStart"/>
      <w:r w:rsidRPr="00590CAF">
        <w:rPr>
          <w:lang w:val="en-US"/>
        </w:rPr>
        <w:t>select</w:t>
      </w:r>
      <w:proofErr w:type="gramEnd"/>
      <w:r w:rsidRPr="00590CAF">
        <w:rPr>
          <w:lang w:val="en-US"/>
        </w:rPr>
        <w:t xml:space="preserve"> all that apply)</w:t>
      </w:r>
    </w:p>
    <w:p w14:paraId="7841BB93"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Informal conversations </w:t>
      </w:r>
      <w:r w:rsidRPr="00590CAF">
        <w:rPr>
          <w:rFonts w:ascii="Segoe UI Symbol" w:hAnsi="Segoe UI Symbol" w:cs="Segoe UI Symbol"/>
          <w:lang w:val="en-US"/>
        </w:rPr>
        <w:t>☐</w:t>
      </w:r>
      <w:r w:rsidRPr="00590CAF">
        <w:rPr>
          <w:lang w:val="en-US"/>
        </w:rPr>
        <w:t xml:space="preserve"> Farmer-to-farmer training </w:t>
      </w:r>
      <w:r w:rsidRPr="00590CAF">
        <w:rPr>
          <w:rFonts w:ascii="Segoe UI Symbol" w:hAnsi="Segoe UI Symbol" w:cs="Segoe UI Symbol"/>
          <w:lang w:val="en-US"/>
        </w:rPr>
        <w:t>☐</w:t>
      </w:r>
      <w:r w:rsidRPr="00590CAF">
        <w:rPr>
          <w:lang w:val="en-US"/>
        </w:rPr>
        <w:t xml:space="preserve"> Community meetings </w:t>
      </w:r>
      <w:r w:rsidRPr="00590CAF">
        <w:rPr>
          <w:rFonts w:ascii="Segoe UI Symbol" w:hAnsi="Segoe UI Symbol" w:cs="Segoe UI Symbol"/>
          <w:lang w:val="en-US"/>
        </w:rPr>
        <w:t>☐</w:t>
      </w:r>
      <w:r w:rsidRPr="00590CAF">
        <w:rPr>
          <w:lang w:val="en-US"/>
        </w:rPr>
        <w:t xml:space="preserve"> WhatsApp/social media </w:t>
      </w:r>
      <w:proofErr w:type="gramStart"/>
      <w:r w:rsidRPr="00590CAF">
        <w:rPr>
          <w:lang w:val="en-US"/>
        </w:rPr>
        <w:t>groups</w:t>
      </w:r>
      <w:proofErr w:type="gramEnd"/>
      <w:r w:rsidRPr="00590CAF">
        <w:rPr>
          <w:lang w:val="en-US"/>
        </w:rPr>
        <w:t xml:space="preserve"> </w:t>
      </w:r>
      <w:r w:rsidRPr="00590CAF">
        <w:rPr>
          <w:rFonts w:ascii="Segoe UI Symbol" w:hAnsi="Segoe UI Symbol" w:cs="Segoe UI Symbol"/>
          <w:lang w:val="en-US"/>
        </w:rPr>
        <w:t>☐</w:t>
      </w:r>
      <w:r w:rsidRPr="00590CAF">
        <w:rPr>
          <w:lang w:val="en-US"/>
        </w:rPr>
        <w:t xml:space="preserve"> Other (please specify): _______________________</w:t>
      </w:r>
    </w:p>
    <w:p w14:paraId="0CC5FD6E" w14:textId="77777777" w:rsidR="002706F6" w:rsidRPr="00590CAF" w:rsidRDefault="002706F6" w:rsidP="002706F6">
      <w:pPr>
        <w:rPr>
          <w:lang w:val="en-US"/>
        </w:rPr>
      </w:pPr>
      <w:r w:rsidRPr="00590CAF">
        <w:rPr>
          <w:lang w:val="en-US"/>
        </w:rPr>
        <w:t xml:space="preserve">8. To what extent do you and your fellow smallholder </w:t>
      </w:r>
      <w:proofErr w:type="gramStart"/>
      <w:r w:rsidRPr="00590CAF">
        <w:rPr>
          <w:lang w:val="en-US"/>
        </w:rPr>
        <w:t>farmers</w:t>
      </w:r>
      <w:proofErr w:type="gramEnd"/>
      <w:r w:rsidRPr="00590CAF">
        <w:rPr>
          <w:lang w:val="en-US"/>
        </w:rPr>
        <w:t xml:space="preserve"> work together to cope with or recover from climate-related challenges, such as crop failures or damage from extreme weather events?</w:t>
      </w:r>
    </w:p>
    <w:p w14:paraId="229809C1"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w:t>
      </w:r>
      <w:proofErr w:type="gramStart"/>
      <w:r w:rsidRPr="00590CAF">
        <w:rPr>
          <w:lang w:val="en-US"/>
        </w:rPr>
        <w:t>Not</w:t>
      </w:r>
      <w:proofErr w:type="gramEnd"/>
      <w:r w:rsidRPr="00590CAF">
        <w:rPr>
          <w:lang w:val="en-US"/>
        </w:rPr>
        <w:t xml:space="preserve"> at all </w:t>
      </w:r>
      <w:r w:rsidRPr="00590CAF">
        <w:rPr>
          <w:rFonts w:ascii="Segoe UI Symbol" w:hAnsi="Segoe UI Symbol" w:cs="Segoe UI Symbol"/>
          <w:lang w:val="en-US"/>
        </w:rPr>
        <w:t>☐</w:t>
      </w:r>
      <w:r w:rsidRPr="00590CAF">
        <w:rPr>
          <w:lang w:val="en-US"/>
        </w:rPr>
        <w:t xml:space="preserve"> To a small extent </w:t>
      </w:r>
      <w:r w:rsidRPr="00590CAF">
        <w:rPr>
          <w:rFonts w:ascii="Segoe UI Symbol" w:hAnsi="Segoe UI Symbol" w:cs="Segoe UI Symbol"/>
          <w:lang w:val="en-US"/>
        </w:rPr>
        <w:t>☐</w:t>
      </w:r>
      <w:r w:rsidRPr="00590CAF">
        <w:rPr>
          <w:lang w:val="en-US"/>
        </w:rPr>
        <w:t xml:space="preserve"> To some extent </w:t>
      </w:r>
      <w:r w:rsidRPr="00590CAF">
        <w:rPr>
          <w:rFonts w:ascii="Segoe UI Symbol" w:hAnsi="Segoe UI Symbol" w:cs="Segoe UI Symbol"/>
          <w:lang w:val="en-US"/>
        </w:rPr>
        <w:t>☐</w:t>
      </w:r>
      <w:r w:rsidRPr="00590CAF">
        <w:rPr>
          <w:lang w:val="en-US"/>
        </w:rPr>
        <w:t xml:space="preserve"> To a great extent </w:t>
      </w:r>
      <w:r w:rsidRPr="00590CAF">
        <w:rPr>
          <w:rFonts w:ascii="Segoe UI Symbol" w:hAnsi="Segoe UI Symbol" w:cs="Segoe UI Symbol"/>
          <w:lang w:val="en-US"/>
        </w:rPr>
        <w:t>☐</w:t>
      </w:r>
      <w:r w:rsidRPr="00590CAF">
        <w:rPr>
          <w:lang w:val="en-US"/>
        </w:rPr>
        <w:t xml:space="preserve"> To a very great extent</w:t>
      </w:r>
    </w:p>
    <w:p w14:paraId="3DBAEBB5" w14:textId="77777777" w:rsidR="002706F6" w:rsidRPr="00590CAF" w:rsidRDefault="002706F6" w:rsidP="002706F6">
      <w:pPr>
        <w:rPr>
          <w:lang w:val="en-US"/>
        </w:rPr>
      </w:pPr>
      <w:r w:rsidRPr="00590CAF">
        <w:rPr>
          <w:lang w:val="en-US"/>
        </w:rPr>
        <w:t>9. What are some of the key barriers or challenges you face in building and maintaining strong social connections and networks within your community of smallholder farmers? (</w:t>
      </w:r>
      <w:proofErr w:type="gramStart"/>
      <w:r w:rsidRPr="00590CAF">
        <w:rPr>
          <w:lang w:val="en-US"/>
        </w:rPr>
        <w:t>select</w:t>
      </w:r>
      <w:proofErr w:type="gramEnd"/>
      <w:r w:rsidRPr="00590CAF">
        <w:rPr>
          <w:lang w:val="en-US"/>
        </w:rPr>
        <w:t xml:space="preserve"> all that apply)</w:t>
      </w:r>
    </w:p>
    <w:p w14:paraId="46F15A3E"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Lack of time </w:t>
      </w:r>
      <w:r w:rsidRPr="00590CAF">
        <w:rPr>
          <w:rFonts w:ascii="Segoe UI Symbol" w:hAnsi="Segoe UI Symbol" w:cs="Segoe UI Symbol"/>
          <w:lang w:val="en-US"/>
        </w:rPr>
        <w:t>☐</w:t>
      </w:r>
      <w:r w:rsidRPr="00590CAF">
        <w:rPr>
          <w:lang w:val="en-US"/>
        </w:rPr>
        <w:t xml:space="preserve"> Cultural/gender norms </w:t>
      </w:r>
      <w:r w:rsidRPr="00590CAF">
        <w:rPr>
          <w:rFonts w:ascii="Segoe UI Symbol" w:hAnsi="Segoe UI Symbol" w:cs="Segoe UI Symbol"/>
          <w:lang w:val="en-US"/>
        </w:rPr>
        <w:t>☐</w:t>
      </w:r>
      <w:r w:rsidRPr="00590CAF">
        <w:rPr>
          <w:lang w:val="en-US"/>
        </w:rPr>
        <w:t xml:space="preserve"> Mistrust among farmers </w:t>
      </w:r>
      <w:r w:rsidRPr="00590CAF">
        <w:rPr>
          <w:rFonts w:ascii="Segoe UI Symbol" w:hAnsi="Segoe UI Symbol" w:cs="Segoe UI Symbol"/>
          <w:lang w:val="en-US"/>
        </w:rPr>
        <w:t>☐</w:t>
      </w:r>
      <w:r w:rsidRPr="00590CAF">
        <w:rPr>
          <w:lang w:val="en-US"/>
        </w:rPr>
        <w:t xml:space="preserve"> Lack of common interests </w:t>
      </w:r>
      <w:r w:rsidRPr="00590CAF">
        <w:rPr>
          <w:rFonts w:ascii="Segoe UI Symbol" w:hAnsi="Segoe UI Symbol" w:cs="Segoe UI Symbol"/>
          <w:lang w:val="en-US"/>
        </w:rPr>
        <w:t>☐</w:t>
      </w:r>
      <w:r w:rsidRPr="00590CAF">
        <w:rPr>
          <w:lang w:val="en-US"/>
        </w:rPr>
        <w:t xml:space="preserve"> Geographic isolation </w:t>
      </w:r>
      <w:r w:rsidRPr="00590CAF">
        <w:rPr>
          <w:rFonts w:ascii="Segoe UI Symbol" w:hAnsi="Segoe UI Symbol" w:cs="Segoe UI Symbol"/>
          <w:lang w:val="en-US"/>
        </w:rPr>
        <w:t>☐</w:t>
      </w:r>
      <w:r w:rsidRPr="00590CAF">
        <w:rPr>
          <w:lang w:val="en-US"/>
        </w:rPr>
        <w:t xml:space="preserve"> </w:t>
      </w:r>
      <w:proofErr w:type="gramStart"/>
      <w:r w:rsidRPr="00590CAF">
        <w:rPr>
          <w:lang w:val="en-US"/>
        </w:rPr>
        <w:t>Other</w:t>
      </w:r>
      <w:proofErr w:type="gramEnd"/>
      <w:r w:rsidRPr="00590CAF">
        <w:rPr>
          <w:lang w:val="en-US"/>
        </w:rPr>
        <w:t xml:space="preserve"> (please specify): _______________________</w:t>
      </w:r>
    </w:p>
    <w:p w14:paraId="341FCE0C" w14:textId="77777777" w:rsidR="002706F6" w:rsidRPr="00590CAF" w:rsidRDefault="002706F6" w:rsidP="002706F6">
      <w:pPr>
        <w:rPr>
          <w:lang w:val="en-US"/>
        </w:rPr>
      </w:pPr>
    </w:p>
    <w:p w14:paraId="43306DD0" w14:textId="77777777" w:rsidR="002706F6" w:rsidRPr="00590CAF" w:rsidRDefault="002706F6" w:rsidP="002706F6">
      <w:pPr>
        <w:rPr>
          <w:b/>
          <w:lang w:val="en-US"/>
        </w:rPr>
      </w:pPr>
      <w:r w:rsidRPr="00590CAF">
        <w:rPr>
          <w:b/>
          <w:lang w:val="en-US"/>
        </w:rPr>
        <w:t>Section 3: Gender Roles and Needs</w:t>
      </w:r>
    </w:p>
    <w:p w14:paraId="33F19B08" w14:textId="77777777" w:rsidR="002706F6" w:rsidRPr="00590CAF" w:rsidRDefault="002706F6" w:rsidP="002706F6">
      <w:pPr>
        <w:rPr>
          <w:lang w:val="en-US"/>
        </w:rPr>
      </w:pPr>
      <w:r w:rsidRPr="00590CAF">
        <w:rPr>
          <w:lang w:val="en-US"/>
        </w:rPr>
        <w:t>10. What are the specific roles and responsibilities that women play in the communal gardening activities in your community?</w:t>
      </w:r>
    </w:p>
    <w:p w14:paraId="56D54CE9"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Land preparation </w:t>
      </w:r>
      <w:r w:rsidRPr="00590CAF">
        <w:rPr>
          <w:rFonts w:ascii="Segoe UI Symbol" w:hAnsi="Segoe UI Symbol" w:cs="Segoe UI Symbol"/>
          <w:lang w:val="en-US"/>
        </w:rPr>
        <w:t>☐</w:t>
      </w:r>
      <w:r w:rsidRPr="00590CAF">
        <w:rPr>
          <w:lang w:val="en-US"/>
        </w:rPr>
        <w:t xml:space="preserve"> </w:t>
      </w:r>
      <w:proofErr w:type="gramStart"/>
      <w:r w:rsidRPr="00590CAF">
        <w:rPr>
          <w:lang w:val="en-US"/>
        </w:rPr>
        <w:t>Planting</w:t>
      </w:r>
      <w:proofErr w:type="gramEnd"/>
      <w:r w:rsidRPr="00590CAF">
        <w:rPr>
          <w:lang w:val="en-US"/>
        </w:rPr>
        <w:t xml:space="preserve"> </w:t>
      </w:r>
      <w:r w:rsidRPr="00590CAF">
        <w:rPr>
          <w:rFonts w:ascii="Segoe UI Symbol" w:hAnsi="Segoe UI Symbol" w:cs="Segoe UI Symbol"/>
          <w:lang w:val="en-US"/>
        </w:rPr>
        <w:t>☐</w:t>
      </w:r>
      <w:r w:rsidRPr="00590CAF">
        <w:rPr>
          <w:lang w:val="en-US"/>
        </w:rPr>
        <w:t xml:space="preserve"> Weeding </w:t>
      </w:r>
      <w:r w:rsidRPr="00590CAF">
        <w:rPr>
          <w:rFonts w:ascii="Segoe UI Symbol" w:hAnsi="Segoe UI Symbol" w:cs="Segoe UI Symbol"/>
          <w:lang w:val="en-US"/>
        </w:rPr>
        <w:t>☐</w:t>
      </w:r>
      <w:r w:rsidRPr="00590CAF">
        <w:rPr>
          <w:lang w:val="en-US"/>
        </w:rPr>
        <w:t xml:space="preserve"> Harvesting </w:t>
      </w:r>
      <w:r w:rsidRPr="00590CAF">
        <w:rPr>
          <w:rFonts w:ascii="Segoe UI Symbol" w:hAnsi="Segoe UI Symbol" w:cs="Segoe UI Symbol"/>
          <w:lang w:val="en-US"/>
        </w:rPr>
        <w:t>☐</w:t>
      </w:r>
      <w:r w:rsidRPr="00590CAF">
        <w:rPr>
          <w:lang w:val="en-US"/>
        </w:rPr>
        <w:t xml:space="preserve"> Marketing </w:t>
      </w:r>
      <w:r w:rsidRPr="00590CAF">
        <w:rPr>
          <w:rFonts w:ascii="Segoe UI Symbol" w:hAnsi="Segoe UI Symbol" w:cs="Segoe UI Symbol"/>
          <w:lang w:val="en-US"/>
        </w:rPr>
        <w:t>☐</w:t>
      </w:r>
      <w:r w:rsidRPr="00590CAF">
        <w:rPr>
          <w:lang w:val="en-US"/>
        </w:rPr>
        <w:t xml:space="preserve"> Other (please specify): _______________________</w:t>
      </w:r>
    </w:p>
    <w:p w14:paraId="4FF459AA" w14:textId="77777777" w:rsidR="002706F6" w:rsidRPr="00590CAF" w:rsidRDefault="002706F6" w:rsidP="002706F6">
      <w:pPr>
        <w:rPr>
          <w:lang w:val="en-US"/>
        </w:rPr>
      </w:pPr>
      <w:r w:rsidRPr="00590CAF">
        <w:rPr>
          <w:lang w:val="en-US"/>
        </w:rPr>
        <w:t>11. In what ways have your social connections and relationships with other women in the community helped you to adapt to the impacts of climate change?</w:t>
      </w:r>
    </w:p>
    <w:p w14:paraId="6C20B27C"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w:t>
      </w:r>
      <w:proofErr w:type="gramStart"/>
      <w:r w:rsidRPr="00590CAF">
        <w:rPr>
          <w:lang w:val="en-US"/>
        </w:rPr>
        <w:t>Sharing</w:t>
      </w:r>
      <w:proofErr w:type="gramEnd"/>
      <w:r w:rsidRPr="00590CAF">
        <w:rPr>
          <w:lang w:val="en-US"/>
        </w:rPr>
        <w:t xml:space="preserve"> of knowledge and skills </w:t>
      </w:r>
      <w:r w:rsidRPr="00590CAF">
        <w:rPr>
          <w:rFonts w:ascii="Segoe UI Symbol" w:hAnsi="Segoe UI Symbol" w:cs="Segoe UI Symbol"/>
          <w:lang w:val="en-US"/>
        </w:rPr>
        <w:t>☐</w:t>
      </w:r>
      <w:r w:rsidRPr="00590CAF">
        <w:rPr>
          <w:lang w:val="en-US"/>
        </w:rPr>
        <w:t xml:space="preserve"> Collective problem-solving </w:t>
      </w:r>
      <w:r w:rsidRPr="00590CAF">
        <w:rPr>
          <w:rFonts w:ascii="Segoe UI Symbol" w:hAnsi="Segoe UI Symbol" w:cs="Segoe UI Symbol"/>
          <w:lang w:val="en-US"/>
        </w:rPr>
        <w:t>☐</w:t>
      </w:r>
      <w:r w:rsidRPr="00590CAF">
        <w:rPr>
          <w:lang w:val="en-US"/>
        </w:rPr>
        <w:t xml:space="preserve"> Mutual support and encouragement </w:t>
      </w:r>
      <w:r w:rsidRPr="00590CAF">
        <w:rPr>
          <w:rFonts w:ascii="Segoe UI Symbol" w:hAnsi="Segoe UI Symbol" w:cs="Segoe UI Symbol"/>
          <w:lang w:val="en-US"/>
        </w:rPr>
        <w:t>☐</w:t>
      </w:r>
      <w:r w:rsidRPr="00590CAF">
        <w:rPr>
          <w:lang w:val="en-US"/>
        </w:rPr>
        <w:t xml:space="preserve"> Access to resources </w:t>
      </w:r>
      <w:r w:rsidRPr="00590CAF">
        <w:rPr>
          <w:rFonts w:ascii="Segoe UI Symbol" w:hAnsi="Segoe UI Symbol" w:cs="Segoe UI Symbol"/>
          <w:lang w:val="en-US"/>
        </w:rPr>
        <w:t>☐</w:t>
      </w:r>
      <w:r w:rsidRPr="00590CAF">
        <w:rPr>
          <w:lang w:val="en-US"/>
        </w:rPr>
        <w:t xml:space="preserve"> Other (please specify): _______________________</w:t>
      </w:r>
    </w:p>
    <w:p w14:paraId="3D6C362F" w14:textId="77777777" w:rsidR="002706F6" w:rsidRPr="00590CAF" w:rsidRDefault="002706F6" w:rsidP="002706F6">
      <w:pPr>
        <w:rPr>
          <w:lang w:val="en-US"/>
        </w:rPr>
      </w:pPr>
      <w:r w:rsidRPr="00590CAF">
        <w:rPr>
          <w:lang w:val="en-US"/>
        </w:rPr>
        <w:t>12. What are some of the unique challenges or barriers that women face in building social capital and adapting to climate change, compared to men in your community?</w:t>
      </w:r>
    </w:p>
    <w:p w14:paraId="7B677BB8"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Time constraints due to household responsibilities </w:t>
      </w:r>
      <w:r w:rsidRPr="00590CAF">
        <w:rPr>
          <w:rFonts w:ascii="Segoe UI Symbol" w:hAnsi="Segoe UI Symbol" w:cs="Segoe UI Symbol"/>
          <w:lang w:val="en-US"/>
        </w:rPr>
        <w:t>☐</w:t>
      </w:r>
      <w:r w:rsidRPr="00590CAF">
        <w:rPr>
          <w:lang w:val="en-US"/>
        </w:rPr>
        <w:t xml:space="preserve"> Limited access to land and other productive resources </w:t>
      </w:r>
      <w:r w:rsidRPr="00590CAF">
        <w:rPr>
          <w:rFonts w:ascii="Segoe UI Symbol" w:hAnsi="Segoe UI Symbol" w:cs="Segoe UI Symbol"/>
          <w:lang w:val="en-US"/>
        </w:rPr>
        <w:t>☐</w:t>
      </w:r>
      <w:r w:rsidRPr="00590CAF">
        <w:rPr>
          <w:lang w:val="en-US"/>
        </w:rPr>
        <w:t xml:space="preserve"> Cultural norms and gender-based discrimination </w:t>
      </w:r>
      <w:r w:rsidRPr="00590CAF">
        <w:rPr>
          <w:rFonts w:ascii="Segoe UI Symbol" w:hAnsi="Segoe UI Symbol" w:cs="Segoe UI Symbol"/>
          <w:lang w:val="en-US"/>
        </w:rPr>
        <w:t>☐</w:t>
      </w:r>
      <w:r w:rsidRPr="00590CAF">
        <w:rPr>
          <w:lang w:val="en-US"/>
        </w:rPr>
        <w:t xml:space="preserve"> Lack of participation in decision-making </w:t>
      </w:r>
      <w:r w:rsidRPr="00590CAF">
        <w:rPr>
          <w:rFonts w:ascii="Segoe UI Symbol" w:hAnsi="Segoe UI Symbol" w:cs="Segoe UI Symbol"/>
          <w:lang w:val="en-US"/>
        </w:rPr>
        <w:t>☐</w:t>
      </w:r>
      <w:r w:rsidRPr="00590CAF">
        <w:rPr>
          <w:lang w:val="en-US"/>
        </w:rPr>
        <w:t xml:space="preserve"> </w:t>
      </w:r>
      <w:proofErr w:type="gramStart"/>
      <w:r w:rsidRPr="00590CAF">
        <w:rPr>
          <w:lang w:val="en-US"/>
        </w:rPr>
        <w:t>Other</w:t>
      </w:r>
      <w:proofErr w:type="gramEnd"/>
      <w:r w:rsidRPr="00590CAF">
        <w:rPr>
          <w:lang w:val="en-US"/>
        </w:rPr>
        <w:t xml:space="preserve"> (please specify): _______________________</w:t>
      </w:r>
    </w:p>
    <w:p w14:paraId="4C022918" w14:textId="77777777" w:rsidR="002706F6" w:rsidRPr="00590CAF" w:rsidRDefault="002706F6" w:rsidP="002706F6">
      <w:pPr>
        <w:rPr>
          <w:lang w:val="en-US"/>
        </w:rPr>
      </w:pPr>
    </w:p>
    <w:p w14:paraId="09EF6340" w14:textId="77777777" w:rsidR="002706F6" w:rsidRPr="00590CAF" w:rsidRDefault="002706F6" w:rsidP="002706F6">
      <w:pPr>
        <w:rPr>
          <w:b/>
          <w:lang w:val="en-US"/>
        </w:rPr>
      </w:pPr>
      <w:r w:rsidRPr="00590CAF">
        <w:rPr>
          <w:b/>
          <w:lang w:val="en-US"/>
        </w:rPr>
        <w:t>Section 4: Relationships with Local Institutions</w:t>
      </w:r>
    </w:p>
    <w:p w14:paraId="29DDB00D" w14:textId="77777777" w:rsidR="003335BC" w:rsidRPr="00590CAF" w:rsidRDefault="003335BC" w:rsidP="002706F6">
      <w:pPr>
        <w:rPr>
          <w:lang w:val="en-US"/>
        </w:rPr>
      </w:pPr>
    </w:p>
    <w:p w14:paraId="3FBF4672" w14:textId="01DD8255" w:rsidR="002706F6" w:rsidRPr="00590CAF" w:rsidRDefault="002706F6" w:rsidP="002706F6">
      <w:pPr>
        <w:rPr>
          <w:lang w:val="en-US"/>
        </w:rPr>
      </w:pPr>
      <w:r w:rsidRPr="00590CAF">
        <w:rPr>
          <w:lang w:val="en-US"/>
        </w:rPr>
        <w:t>13. How often do you interact or communicate with local government authorities (e.g., agricultural officers, rural district council)?</w:t>
      </w:r>
    </w:p>
    <w:p w14:paraId="27FE6619"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Never </w:t>
      </w:r>
      <w:r w:rsidRPr="00590CAF">
        <w:rPr>
          <w:rFonts w:ascii="Segoe UI Symbol" w:hAnsi="Segoe UI Symbol" w:cs="Segoe UI Symbol"/>
          <w:lang w:val="en-US"/>
        </w:rPr>
        <w:t>☐</w:t>
      </w:r>
      <w:r w:rsidRPr="00590CAF">
        <w:rPr>
          <w:lang w:val="en-US"/>
        </w:rPr>
        <w:t xml:space="preserve"> Rarely </w:t>
      </w:r>
      <w:r w:rsidRPr="00590CAF">
        <w:rPr>
          <w:rFonts w:ascii="Segoe UI Symbol" w:hAnsi="Segoe UI Symbol" w:cs="Segoe UI Symbol"/>
          <w:lang w:val="en-US"/>
        </w:rPr>
        <w:t>☐</w:t>
      </w:r>
      <w:r w:rsidRPr="00590CAF">
        <w:rPr>
          <w:lang w:val="en-US"/>
        </w:rPr>
        <w:t xml:space="preserve"> Sometimes </w:t>
      </w:r>
      <w:r w:rsidRPr="00590CAF">
        <w:rPr>
          <w:rFonts w:ascii="Segoe UI Symbol" w:hAnsi="Segoe UI Symbol" w:cs="Segoe UI Symbol"/>
          <w:lang w:val="en-US"/>
        </w:rPr>
        <w:t>☐</w:t>
      </w:r>
      <w:r w:rsidRPr="00590CAF">
        <w:rPr>
          <w:lang w:val="en-US"/>
        </w:rPr>
        <w:t xml:space="preserve"> Often </w:t>
      </w:r>
      <w:r w:rsidRPr="00590CAF">
        <w:rPr>
          <w:rFonts w:ascii="Segoe UI Symbol" w:hAnsi="Segoe UI Symbol" w:cs="Segoe UI Symbol"/>
          <w:lang w:val="en-US"/>
        </w:rPr>
        <w:t>☐</w:t>
      </w:r>
      <w:r w:rsidRPr="00590CAF">
        <w:rPr>
          <w:lang w:val="en-US"/>
        </w:rPr>
        <w:t xml:space="preserve"> Very Often</w:t>
      </w:r>
    </w:p>
    <w:p w14:paraId="65418FF7" w14:textId="77777777" w:rsidR="003335BC" w:rsidRPr="00590CAF" w:rsidRDefault="003335BC" w:rsidP="002706F6">
      <w:pPr>
        <w:rPr>
          <w:lang w:val="en-US"/>
        </w:rPr>
      </w:pPr>
    </w:p>
    <w:p w14:paraId="659F8906" w14:textId="78B224FA" w:rsidR="002706F6" w:rsidRPr="00590CAF" w:rsidRDefault="002706F6" w:rsidP="002706F6">
      <w:pPr>
        <w:rPr>
          <w:lang w:val="en-US"/>
        </w:rPr>
      </w:pPr>
      <w:r w:rsidRPr="00590CAF">
        <w:rPr>
          <w:lang w:val="en-US"/>
        </w:rPr>
        <w:t>14. To what degree do you feel that the local government authorities are responsive to the needs of smallholder farmers like yourselves?</w:t>
      </w:r>
    </w:p>
    <w:p w14:paraId="34589102"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Not at all responsive </w:t>
      </w:r>
      <w:r w:rsidRPr="00590CAF">
        <w:rPr>
          <w:rFonts w:ascii="Segoe UI Symbol" w:hAnsi="Segoe UI Symbol" w:cs="Segoe UI Symbol"/>
          <w:lang w:val="en-US"/>
        </w:rPr>
        <w:t>☐</w:t>
      </w:r>
      <w:r w:rsidRPr="00590CAF">
        <w:rPr>
          <w:lang w:val="en-US"/>
        </w:rPr>
        <w:t xml:space="preserve"> </w:t>
      </w:r>
      <w:proofErr w:type="gramStart"/>
      <w:r w:rsidRPr="00590CAF">
        <w:rPr>
          <w:lang w:val="en-US"/>
        </w:rPr>
        <w:t>Slightly</w:t>
      </w:r>
      <w:proofErr w:type="gramEnd"/>
      <w:r w:rsidRPr="00590CAF">
        <w:rPr>
          <w:lang w:val="en-US"/>
        </w:rPr>
        <w:t xml:space="preserve"> responsive </w:t>
      </w:r>
      <w:r w:rsidRPr="00590CAF">
        <w:rPr>
          <w:rFonts w:ascii="Segoe UI Symbol" w:hAnsi="Segoe UI Symbol" w:cs="Segoe UI Symbol"/>
          <w:lang w:val="en-US"/>
        </w:rPr>
        <w:t>☐</w:t>
      </w:r>
      <w:r w:rsidRPr="00590CAF">
        <w:rPr>
          <w:lang w:val="en-US"/>
        </w:rPr>
        <w:t xml:space="preserve"> Moderately responsive </w:t>
      </w:r>
      <w:r w:rsidRPr="00590CAF">
        <w:rPr>
          <w:rFonts w:ascii="Segoe UI Symbol" w:hAnsi="Segoe UI Symbol" w:cs="Segoe UI Symbol"/>
          <w:lang w:val="en-US"/>
        </w:rPr>
        <w:t>☐</w:t>
      </w:r>
      <w:r w:rsidRPr="00590CAF">
        <w:rPr>
          <w:lang w:val="en-US"/>
        </w:rPr>
        <w:t xml:space="preserve"> Very responsive </w:t>
      </w:r>
      <w:r w:rsidRPr="00590CAF">
        <w:rPr>
          <w:rFonts w:ascii="Segoe UI Symbol" w:hAnsi="Segoe UI Symbol" w:cs="Segoe UI Symbol"/>
          <w:lang w:val="en-US"/>
        </w:rPr>
        <w:t>☐</w:t>
      </w:r>
      <w:r w:rsidRPr="00590CAF">
        <w:rPr>
          <w:lang w:val="en-US"/>
        </w:rPr>
        <w:t xml:space="preserve"> Extremely responsive</w:t>
      </w:r>
    </w:p>
    <w:p w14:paraId="688D6D84" w14:textId="77777777" w:rsidR="003335BC" w:rsidRPr="00590CAF" w:rsidRDefault="003335BC" w:rsidP="002706F6">
      <w:pPr>
        <w:rPr>
          <w:lang w:val="en-US"/>
        </w:rPr>
      </w:pPr>
    </w:p>
    <w:p w14:paraId="44BFCDCC" w14:textId="69C93F47" w:rsidR="002706F6" w:rsidRPr="00590CAF" w:rsidRDefault="002706F6" w:rsidP="002706F6">
      <w:pPr>
        <w:rPr>
          <w:lang w:val="en-US"/>
        </w:rPr>
      </w:pPr>
      <w:r w:rsidRPr="00590CAF">
        <w:rPr>
          <w:lang w:val="en-US"/>
        </w:rPr>
        <w:t>15. Have you had any engagement or collaboration with local NGOs or development projects working on agriculture or climate change adaptation in your area?</w:t>
      </w:r>
    </w:p>
    <w:p w14:paraId="0D46DD4F"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No engagement at all </w:t>
      </w:r>
      <w:r w:rsidRPr="00590CAF">
        <w:rPr>
          <w:rFonts w:ascii="Segoe UI Symbol" w:hAnsi="Segoe UI Symbol" w:cs="Segoe UI Symbol"/>
          <w:lang w:val="en-US"/>
        </w:rPr>
        <w:t>☐</w:t>
      </w:r>
      <w:r w:rsidRPr="00590CAF">
        <w:rPr>
          <w:lang w:val="en-US"/>
        </w:rPr>
        <w:t xml:space="preserve"> Minimal engagement </w:t>
      </w:r>
      <w:r w:rsidRPr="00590CAF">
        <w:rPr>
          <w:rFonts w:ascii="Segoe UI Symbol" w:hAnsi="Segoe UI Symbol" w:cs="Segoe UI Symbol"/>
          <w:lang w:val="en-US"/>
        </w:rPr>
        <w:t>☐</w:t>
      </w:r>
      <w:r w:rsidRPr="00590CAF">
        <w:rPr>
          <w:lang w:val="en-US"/>
        </w:rPr>
        <w:t xml:space="preserve"> </w:t>
      </w:r>
      <w:proofErr w:type="gramStart"/>
      <w:r w:rsidRPr="00590CAF">
        <w:rPr>
          <w:lang w:val="en-US"/>
        </w:rPr>
        <w:t>Some</w:t>
      </w:r>
      <w:proofErr w:type="gramEnd"/>
      <w:r w:rsidRPr="00590CAF">
        <w:rPr>
          <w:lang w:val="en-US"/>
        </w:rPr>
        <w:t xml:space="preserve"> engagement </w:t>
      </w:r>
      <w:r w:rsidRPr="00590CAF">
        <w:rPr>
          <w:rFonts w:ascii="Segoe UI Symbol" w:hAnsi="Segoe UI Symbol" w:cs="Segoe UI Symbol"/>
          <w:lang w:val="en-US"/>
        </w:rPr>
        <w:t>☐</w:t>
      </w:r>
      <w:r w:rsidRPr="00590CAF">
        <w:rPr>
          <w:lang w:val="en-US"/>
        </w:rPr>
        <w:t xml:space="preserve"> Significant engagement </w:t>
      </w:r>
      <w:r w:rsidRPr="00590CAF">
        <w:rPr>
          <w:rFonts w:ascii="Segoe UI Symbol" w:hAnsi="Segoe UI Symbol" w:cs="Segoe UI Symbol"/>
          <w:lang w:val="en-US"/>
        </w:rPr>
        <w:t>☐</w:t>
      </w:r>
      <w:r w:rsidRPr="00590CAF">
        <w:rPr>
          <w:lang w:val="en-US"/>
        </w:rPr>
        <w:t xml:space="preserve"> Extensive engagement</w:t>
      </w:r>
    </w:p>
    <w:p w14:paraId="37890CBE" w14:textId="77777777" w:rsidR="003335BC" w:rsidRPr="00590CAF" w:rsidRDefault="003335BC" w:rsidP="002706F6">
      <w:pPr>
        <w:rPr>
          <w:lang w:val="en-US"/>
        </w:rPr>
      </w:pPr>
    </w:p>
    <w:p w14:paraId="72A4DD23" w14:textId="280A8B27" w:rsidR="002706F6" w:rsidRPr="00590CAF" w:rsidRDefault="002706F6" w:rsidP="002706F6">
      <w:pPr>
        <w:rPr>
          <w:lang w:val="en-US"/>
        </w:rPr>
      </w:pPr>
      <w:r w:rsidRPr="00590CAF">
        <w:rPr>
          <w:lang w:val="en-US"/>
        </w:rPr>
        <w:t>16. How would you rate the adequacy of the agricultural extension services in meeting the needs of smallholder farmers like yourselves?</w:t>
      </w:r>
    </w:p>
    <w:p w14:paraId="39C485D2" w14:textId="77777777" w:rsidR="002706F6" w:rsidRPr="00590CAF" w:rsidRDefault="002706F6" w:rsidP="002706F6">
      <w:pPr>
        <w:rPr>
          <w:lang w:val="en-US"/>
        </w:rPr>
      </w:pPr>
      <w:r w:rsidRPr="00590CAF">
        <w:rPr>
          <w:rFonts w:ascii="Segoe UI Symbol" w:hAnsi="Segoe UI Symbol" w:cs="Segoe UI Symbol"/>
          <w:lang w:val="en-US"/>
        </w:rPr>
        <w:t>☐</w:t>
      </w:r>
      <w:r w:rsidRPr="00590CAF">
        <w:rPr>
          <w:lang w:val="en-US"/>
        </w:rPr>
        <w:t xml:space="preserve"> Not at all adequate </w:t>
      </w:r>
      <w:r w:rsidRPr="00590CAF">
        <w:rPr>
          <w:rFonts w:ascii="Segoe UI Symbol" w:hAnsi="Segoe UI Symbol" w:cs="Segoe UI Symbol"/>
          <w:lang w:val="en-US"/>
        </w:rPr>
        <w:t>☐</w:t>
      </w:r>
      <w:r w:rsidRPr="00590CAF">
        <w:rPr>
          <w:lang w:val="en-US"/>
        </w:rPr>
        <w:t xml:space="preserve"> </w:t>
      </w:r>
      <w:proofErr w:type="gramStart"/>
      <w:r w:rsidRPr="00590CAF">
        <w:rPr>
          <w:lang w:val="en-US"/>
        </w:rPr>
        <w:t>Slightly</w:t>
      </w:r>
      <w:proofErr w:type="gramEnd"/>
      <w:r w:rsidRPr="00590CAF">
        <w:rPr>
          <w:lang w:val="en-US"/>
        </w:rPr>
        <w:t xml:space="preserve"> adequate </w:t>
      </w:r>
      <w:r w:rsidRPr="00590CAF">
        <w:rPr>
          <w:rFonts w:ascii="Segoe UI Symbol" w:hAnsi="Segoe UI Symbol" w:cs="Segoe UI Symbol"/>
          <w:lang w:val="en-US"/>
        </w:rPr>
        <w:t>☐</w:t>
      </w:r>
      <w:r w:rsidRPr="00590CAF">
        <w:rPr>
          <w:lang w:val="en-US"/>
        </w:rPr>
        <w:t xml:space="preserve"> Moderately adequate </w:t>
      </w:r>
      <w:r w:rsidRPr="00590CAF">
        <w:rPr>
          <w:rFonts w:ascii="Segoe UI Symbol" w:hAnsi="Segoe UI Symbol" w:cs="Segoe UI Symbol"/>
          <w:lang w:val="en-US"/>
        </w:rPr>
        <w:t>☐</w:t>
      </w:r>
      <w:r w:rsidRPr="00590CAF">
        <w:rPr>
          <w:lang w:val="en-US"/>
        </w:rPr>
        <w:t xml:space="preserve"> Very adequate </w:t>
      </w:r>
      <w:r w:rsidRPr="00590CAF">
        <w:rPr>
          <w:rFonts w:ascii="Segoe UI Symbol" w:hAnsi="Segoe UI Symbol" w:cs="Segoe UI Symbol"/>
          <w:lang w:val="en-US"/>
        </w:rPr>
        <w:t>☐</w:t>
      </w:r>
      <w:r w:rsidRPr="00590CAF">
        <w:rPr>
          <w:lang w:val="en-US"/>
        </w:rPr>
        <w:t xml:space="preserve"> Extremely adequate</w:t>
      </w:r>
    </w:p>
    <w:p w14:paraId="434E97BD" w14:textId="77777777" w:rsidR="002706F6" w:rsidRPr="00590CAF" w:rsidRDefault="002706F6" w:rsidP="002706F6">
      <w:pPr>
        <w:rPr>
          <w:lang w:val="en-US"/>
        </w:rPr>
      </w:pPr>
    </w:p>
    <w:p w14:paraId="39200E52" w14:textId="77777777" w:rsidR="002706F6" w:rsidRPr="00590CAF" w:rsidRDefault="002706F6" w:rsidP="002706F6">
      <w:pPr>
        <w:rPr>
          <w:lang w:val="en-US"/>
        </w:rPr>
      </w:pPr>
      <w:r w:rsidRPr="00590CAF">
        <w:rPr>
          <w:lang w:val="en-US"/>
        </w:rPr>
        <w:t>Section 5: Additional Comments</w:t>
      </w:r>
    </w:p>
    <w:p w14:paraId="1DD21F68" w14:textId="77777777" w:rsidR="002706F6" w:rsidRPr="00590CAF" w:rsidRDefault="002706F6" w:rsidP="002706F6">
      <w:pPr>
        <w:rPr>
          <w:lang w:val="en-US"/>
        </w:rPr>
      </w:pPr>
      <w:r w:rsidRPr="00590CAF">
        <w:rPr>
          <w:lang w:val="en-US"/>
        </w:rPr>
        <w:t>17. Please share any additional comments or insights you have on the role of social capital in supporting smallholder farmers, particularly those operating communal gardens, in adapting to climate change impacts in your community.</w:t>
      </w:r>
    </w:p>
    <w:p w14:paraId="210B946D" w14:textId="77777777" w:rsidR="002706F6" w:rsidRPr="00590CAF" w:rsidRDefault="002706F6" w:rsidP="002706F6">
      <w:pPr>
        <w:rPr>
          <w:lang w:val="en-US"/>
        </w:rPr>
      </w:pPr>
    </w:p>
    <w:p w14:paraId="3B241D58" w14:textId="76D0AD3F" w:rsidR="00884022" w:rsidRDefault="002706F6" w:rsidP="002706F6">
      <w:pPr>
        <w:rPr>
          <w:lang w:val="en-US"/>
        </w:rPr>
      </w:pPr>
      <w:r w:rsidRPr="00590CAF">
        <w:rPr>
          <w:lang w:val="en-US"/>
        </w:rPr>
        <w:t>Thank you for your time and valuable contributions to this research!</w:t>
      </w:r>
    </w:p>
    <w:p w14:paraId="3E9344EB" w14:textId="39671F91" w:rsidR="00CC11BD" w:rsidRDefault="00CC11BD" w:rsidP="002706F6">
      <w:pPr>
        <w:rPr>
          <w:lang w:val="en-US"/>
        </w:rPr>
      </w:pPr>
    </w:p>
    <w:p w14:paraId="4432C010" w14:textId="567C67D8" w:rsidR="00CC11BD" w:rsidRDefault="00CC11BD" w:rsidP="002706F6">
      <w:pPr>
        <w:rPr>
          <w:lang w:val="en-US"/>
        </w:rPr>
      </w:pPr>
    </w:p>
    <w:p w14:paraId="7DA8B1FE" w14:textId="4B79E147" w:rsidR="00CC11BD" w:rsidRDefault="00CC11BD" w:rsidP="002706F6">
      <w:pPr>
        <w:rPr>
          <w:lang w:val="en-US"/>
        </w:rPr>
      </w:pPr>
    </w:p>
    <w:p w14:paraId="1DC4340A" w14:textId="7CBECBE5" w:rsidR="00CC11BD" w:rsidRDefault="00CC11BD" w:rsidP="002706F6">
      <w:pPr>
        <w:rPr>
          <w:lang w:val="en-US"/>
        </w:rPr>
      </w:pPr>
    </w:p>
    <w:p w14:paraId="3EA0FD83" w14:textId="2D95EBFD" w:rsidR="00CC11BD" w:rsidRDefault="00CC11BD" w:rsidP="002706F6">
      <w:pPr>
        <w:rPr>
          <w:lang w:val="en-US"/>
        </w:rPr>
      </w:pPr>
    </w:p>
    <w:p w14:paraId="6B8B1243" w14:textId="4C9ADC10" w:rsidR="00CC11BD" w:rsidRDefault="00CC11BD" w:rsidP="002706F6">
      <w:pPr>
        <w:rPr>
          <w:lang w:val="en-US"/>
        </w:rPr>
      </w:pPr>
    </w:p>
    <w:p w14:paraId="6BF93C35" w14:textId="64EFFF35" w:rsidR="00CC11BD" w:rsidRDefault="00CC11BD" w:rsidP="002706F6">
      <w:pPr>
        <w:rPr>
          <w:lang w:val="en-US"/>
        </w:rPr>
      </w:pPr>
    </w:p>
    <w:p w14:paraId="661E737C" w14:textId="34B42174" w:rsidR="00CC11BD" w:rsidRDefault="00CC11BD" w:rsidP="002706F6">
      <w:pPr>
        <w:rPr>
          <w:lang w:val="en-US"/>
        </w:rPr>
      </w:pPr>
    </w:p>
    <w:p w14:paraId="7D7436CE" w14:textId="0022DB2A" w:rsidR="00CC11BD" w:rsidRDefault="00CC11BD" w:rsidP="002706F6">
      <w:pPr>
        <w:rPr>
          <w:lang w:val="en-US"/>
        </w:rPr>
      </w:pPr>
    </w:p>
    <w:p w14:paraId="543E942D" w14:textId="282B1CD8" w:rsidR="00CC11BD" w:rsidRDefault="00CC11BD" w:rsidP="002706F6">
      <w:pPr>
        <w:rPr>
          <w:lang w:val="en-US"/>
        </w:rPr>
      </w:pPr>
    </w:p>
    <w:p w14:paraId="18FE5FD1" w14:textId="5D62DBDE" w:rsidR="00CC11BD" w:rsidRDefault="00CC11BD" w:rsidP="002706F6">
      <w:pPr>
        <w:rPr>
          <w:lang w:val="en-US"/>
        </w:rPr>
      </w:pPr>
    </w:p>
    <w:p w14:paraId="3499B0B6" w14:textId="3FB12183" w:rsidR="00CC11BD" w:rsidRDefault="00CC11BD" w:rsidP="002706F6">
      <w:pPr>
        <w:rPr>
          <w:lang w:val="en-US"/>
        </w:rPr>
      </w:pPr>
    </w:p>
    <w:p w14:paraId="095F768F" w14:textId="6806205A" w:rsidR="00CC11BD" w:rsidRDefault="00CC11BD" w:rsidP="002706F6">
      <w:pPr>
        <w:rPr>
          <w:lang w:val="en-US"/>
        </w:rPr>
      </w:pPr>
    </w:p>
    <w:p w14:paraId="4E1417BA" w14:textId="7A3CB103" w:rsidR="00CC11BD" w:rsidRDefault="00CC11BD" w:rsidP="002706F6">
      <w:pPr>
        <w:rPr>
          <w:lang w:val="en-US"/>
        </w:rPr>
      </w:pPr>
    </w:p>
    <w:p w14:paraId="055FA792" w14:textId="07AF7EE8" w:rsidR="00CC11BD" w:rsidRDefault="00CC11BD" w:rsidP="002706F6">
      <w:pPr>
        <w:rPr>
          <w:lang w:val="en-US"/>
        </w:rPr>
      </w:pPr>
    </w:p>
    <w:p w14:paraId="72A4452C" w14:textId="51016C76" w:rsidR="00CC11BD" w:rsidRDefault="00CC11BD" w:rsidP="002706F6">
      <w:pPr>
        <w:rPr>
          <w:lang w:val="en-US"/>
        </w:rPr>
      </w:pPr>
    </w:p>
    <w:p w14:paraId="3EAAD138" w14:textId="27DAAEC0" w:rsidR="00CC11BD" w:rsidRDefault="00CC11BD" w:rsidP="002706F6">
      <w:pPr>
        <w:rPr>
          <w:lang w:val="en-US"/>
        </w:rPr>
      </w:pPr>
    </w:p>
    <w:p w14:paraId="0B6EC1A9" w14:textId="77777777" w:rsidR="00CC11BD" w:rsidRPr="00590CAF" w:rsidRDefault="00CC11BD" w:rsidP="002706F6">
      <w:pPr>
        <w:rPr>
          <w:lang w:val="en-US"/>
        </w:rPr>
      </w:pPr>
    </w:p>
    <w:p w14:paraId="0024C013" w14:textId="3E6737AA" w:rsidR="00884022" w:rsidRPr="00590CAF" w:rsidRDefault="00884022" w:rsidP="00884022">
      <w:pPr>
        <w:rPr>
          <w:lang w:val="en-US"/>
        </w:rPr>
      </w:pPr>
    </w:p>
    <w:p w14:paraId="5A2B6975" w14:textId="46DFB4AD" w:rsidR="00884022" w:rsidRPr="00590CAF" w:rsidRDefault="00884022" w:rsidP="00884022">
      <w:pPr>
        <w:pStyle w:val="Heading1"/>
        <w:rPr>
          <w:lang w:val="en-US"/>
        </w:rPr>
      </w:pPr>
      <w:bookmarkStart w:id="81" w:name="_Toc168507229"/>
      <w:r w:rsidRPr="00590CAF">
        <w:rPr>
          <w:lang w:val="en-US"/>
        </w:rPr>
        <w:lastRenderedPageBreak/>
        <w:t xml:space="preserve">APPENDIX </w:t>
      </w:r>
      <w:r w:rsidR="0024629C" w:rsidRPr="00590CAF">
        <w:rPr>
          <w:lang w:val="en-US"/>
        </w:rPr>
        <w:t>4</w:t>
      </w:r>
      <w:r w:rsidRPr="00590CAF">
        <w:rPr>
          <w:lang w:val="en-US"/>
        </w:rPr>
        <w:t xml:space="preserve">: SRUCTURED QUESTIONNAIRE – LOCAL </w:t>
      </w:r>
      <w:r w:rsidR="0024629C" w:rsidRPr="00590CAF">
        <w:rPr>
          <w:lang w:val="en-US"/>
        </w:rPr>
        <w:t>AUTHORITY</w:t>
      </w:r>
      <w:bookmarkEnd w:id="81"/>
    </w:p>
    <w:p w14:paraId="18CF57AA" w14:textId="3ADEBD56" w:rsidR="00884022" w:rsidRPr="00590CAF" w:rsidRDefault="00884022" w:rsidP="00884022">
      <w:pPr>
        <w:rPr>
          <w:lang w:val="en-US"/>
        </w:rPr>
      </w:pPr>
    </w:p>
    <w:p w14:paraId="182C22DF" w14:textId="77777777" w:rsidR="00713E1E" w:rsidRPr="00590CAF" w:rsidRDefault="00713E1E" w:rsidP="00713E1E">
      <w:pPr>
        <w:jc w:val="both"/>
        <w:rPr>
          <w:b/>
          <w:lang w:val="en-US"/>
        </w:rPr>
      </w:pPr>
      <w:r w:rsidRPr="00590CAF">
        <w:rPr>
          <w:b/>
          <w:lang w:val="en-US"/>
        </w:rPr>
        <w:t>Section 1: Respondent Information</w:t>
      </w:r>
    </w:p>
    <w:p w14:paraId="704278B6" w14:textId="77777777" w:rsidR="00713E1E" w:rsidRPr="00590CAF" w:rsidRDefault="00713E1E" w:rsidP="00713E1E">
      <w:pPr>
        <w:jc w:val="both"/>
        <w:rPr>
          <w:lang w:val="en-US"/>
        </w:rPr>
      </w:pPr>
    </w:p>
    <w:p w14:paraId="411DC4B2" w14:textId="6046FCAC" w:rsidR="00713E1E" w:rsidRPr="00590CAF" w:rsidRDefault="00713E1E" w:rsidP="00713E1E">
      <w:pPr>
        <w:pStyle w:val="ListParagraph"/>
        <w:numPr>
          <w:ilvl w:val="1"/>
          <w:numId w:val="17"/>
        </w:numPr>
        <w:ind w:left="426"/>
        <w:jc w:val="both"/>
        <w:rPr>
          <w:lang w:val="en-US"/>
        </w:rPr>
      </w:pPr>
      <w:r w:rsidRPr="00590CAF">
        <w:rPr>
          <w:lang w:val="en-US"/>
        </w:rPr>
        <w:t>Name and position of respondent: _______________________</w:t>
      </w:r>
    </w:p>
    <w:p w14:paraId="2E0FADC4" w14:textId="3641EF6A" w:rsidR="00713E1E" w:rsidRPr="00590CAF" w:rsidRDefault="00713E1E" w:rsidP="00713E1E">
      <w:pPr>
        <w:pStyle w:val="ListParagraph"/>
        <w:numPr>
          <w:ilvl w:val="1"/>
          <w:numId w:val="17"/>
        </w:numPr>
        <w:ind w:left="426"/>
        <w:jc w:val="both"/>
        <w:rPr>
          <w:lang w:val="en-US"/>
        </w:rPr>
      </w:pPr>
      <w:r w:rsidRPr="00590CAF">
        <w:rPr>
          <w:lang w:val="en-US"/>
        </w:rPr>
        <w:t>Department/division within the Runde Rural District Council: ___________________</w:t>
      </w:r>
    </w:p>
    <w:p w14:paraId="2A8A0E86" w14:textId="5D3596AE" w:rsidR="00713E1E" w:rsidRPr="00590CAF" w:rsidRDefault="00713E1E" w:rsidP="00713E1E">
      <w:pPr>
        <w:pStyle w:val="ListParagraph"/>
        <w:numPr>
          <w:ilvl w:val="1"/>
          <w:numId w:val="17"/>
        </w:numPr>
        <w:ind w:left="426"/>
        <w:jc w:val="both"/>
        <w:rPr>
          <w:lang w:val="en-US"/>
        </w:rPr>
      </w:pPr>
      <w:r w:rsidRPr="00590CAF">
        <w:rPr>
          <w:lang w:val="en-US"/>
        </w:rPr>
        <w:t>Years of experience working with smallholder farmers in Zvishavane: _______ years</w:t>
      </w:r>
    </w:p>
    <w:p w14:paraId="25CBA958" w14:textId="77777777" w:rsidR="00713E1E" w:rsidRPr="00590CAF" w:rsidRDefault="00713E1E" w:rsidP="00713E1E">
      <w:pPr>
        <w:jc w:val="both"/>
        <w:rPr>
          <w:lang w:val="en-US"/>
        </w:rPr>
      </w:pPr>
    </w:p>
    <w:p w14:paraId="0D5BE7C0" w14:textId="7F9C2F33" w:rsidR="00713E1E" w:rsidRPr="00590CAF" w:rsidRDefault="00713E1E" w:rsidP="00713E1E">
      <w:pPr>
        <w:jc w:val="both"/>
        <w:rPr>
          <w:b/>
          <w:lang w:val="en-US"/>
        </w:rPr>
      </w:pPr>
      <w:r w:rsidRPr="00590CAF">
        <w:rPr>
          <w:b/>
          <w:lang w:val="en-US"/>
        </w:rPr>
        <w:t>Section 2: Extension Services and Farmer Support</w:t>
      </w:r>
    </w:p>
    <w:p w14:paraId="19D665A7" w14:textId="77777777" w:rsidR="00713E1E" w:rsidRPr="00590CAF" w:rsidRDefault="00713E1E" w:rsidP="00713E1E">
      <w:pPr>
        <w:jc w:val="both"/>
        <w:rPr>
          <w:lang w:val="en-US"/>
        </w:rPr>
      </w:pPr>
      <w:r w:rsidRPr="00590CAF">
        <w:rPr>
          <w:lang w:val="en-US"/>
        </w:rPr>
        <w:t>4. What are the key services and support provided by the Runde Rural District Council to smallholder farmers in Zvishavane? (e.g., agricultural extension, input subsidies, training programs, etc.)</w:t>
      </w:r>
    </w:p>
    <w:p w14:paraId="51067449" w14:textId="77777777" w:rsidR="00713E1E" w:rsidRPr="00590CAF" w:rsidRDefault="00713E1E" w:rsidP="00713E1E">
      <w:pPr>
        <w:jc w:val="both"/>
        <w:rPr>
          <w:lang w:val="en-US"/>
        </w:rPr>
      </w:pPr>
      <w:r w:rsidRPr="00590CAF">
        <w:rPr>
          <w:lang w:val="en-US"/>
        </w:rPr>
        <w:t>5. How do you typically engage and communicate with smallholder farmers in the district? (e.g., community meetings, farm visits, WhatsApp groups, etc.)</w:t>
      </w:r>
    </w:p>
    <w:p w14:paraId="7FA7EC55" w14:textId="77777777" w:rsidR="00713E1E" w:rsidRPr="00590CAF" w:rsidRDefault="00713E1E" w:rsidP="00713E1E">
      <w:pPr>
        <w:jc w:val="both"/>
        <w:rPr>
          <w:lang w:val="en-US"/>
        </w:rPr>
      </w:pPr>
      <w:r w:rsidRPr="00590CAF">
        <w:rPr>
          <w:lang w:val="en-US"/>
        </w:rPr>
        <w:t>6. What are some of the main challenges or constraints you face in effectively delivering extension services and support to smallholder farmers?</w:t>
      </w:r>
    </w:p>
    <w:p w14:paraId="68227495" w14:textId="77777777" w:rsidR="00713E1E" w:rsidRPr="00590CAF" w:rsidRDefault="00713E1E" w:rsidP="00713E1E">
      <w:pPr>
        <w:jc w:val="both"/>
        <w:rPr>
          <w:lang w:val="en-US"/>
        </w:rPr>
      </w:pPr>
      <w:r w:rsidRPr="00590CAF">
        <w:rPr>
          <w:lang w:val="en-US"/>
        </w:rPr>
        <w:t>7. How do you ensure that the services and support provided by the Council are responsive to the specific needs and priorities of women smallholder farmers?</w:t>
      </w:r>
    </w:p>
    <w:p w14:paraId="0CDF7424" w14:textId="77777777" w:rsidR="00713E1E" w:rsidRPr="00590CAF" w:rsidRDefault="00713E1E" w:rsidP="00713E1E">
      <w:pPr>
        <w:jc w:val="both"/>
        <w:rPr>
          <w:lang w:val="en-US"/>
        </w:rPr>
      </w:pPr>
    </w:p>
    <w:p w14:paraId="73772DCA" w14:textId="77777777" w:rsidR="00713E1E" w:rsidRPr="00590CAF" w:rsidRDefault="00713E1E" w:rsidP="00713E1E">
      <w:pPr>
        <w:jc w:val="both"/>
        <w:rPr>
          <w:b/>
          <w:lang w:val="en-US"/>
        </w:rPr>
      </w:pPr>
      <w:r w:rsidRPr="00590CAF">
        <w:rPr>
          <w:b/>
          <w:lang w:val="en-US"/>
        </w:rPr>
        <w:t>Section 3: Institutional Coordination and Partnerships</w:t>
      </w:r>
    </w:p>
    <w:p w14:paraId="3E249EBC" w14:textId="77777777" w:rsidR="00713E1E" w:rsidRPr="00590CAF" w:rsidRDefault="00713E1E" w:rsidP="00713E1E">
      <w:pPr>
        <w:jc w:val="both"/>
        <w:rPr>
          <w:lang w:val="en-US"/>
        </w:rPr>
      </w:pPr>
      <w:r w:rsidRPr="00590CAF">
        <w:rPr>
          <w:lang w:val="en-US"/>
        </w:rPr>
        <w:t>8. What are the key local and national government agencies, NGOs, or development projects that the Runde Rural District Council collaborates with to support smallholder farmers in Zvishavane?</w:t>
      </w:r>
    </w:p>
    <w:p w14:paraId="1DEA71FC" w14:textId="77777777" w:rsidR="00713E1E" w:rsidRPr="00590CAF" w:rsidRDefault="00713E1E" w:rsidP="00713E1E">
      <w:pPr>
        <w:jc w:val="both"/>
        <w:rPr>
          <w:lang w:val="en-US"/>
        </w:rPr>
      </w:pPr>
      <w:r w:rsidRPr="00590CAF">
        <w:rPr>
          <w:lang w:val="en-US"/>
        </w:rPr>
        <w:t>9. How do you coordinate and align your efforts with these different stakeholders to avoid duplication and maximize the impact of interventions?</w:t>
      </w:r>
    </w:p>
    <w:p w14:paraId="4623824D" w14:textId="77777777" w:rsidR="00713E1E" w:rsidRPr="00590CAF" w:rsidRDefault="00713E1E" w:rsidP="00713E1E">
      <w:pPr>
        <w:jc w:val="both"/>
        <w:rPr>
          <w:lang w:val="en-US"/>
        </w:rPr>
      </w:pPr>
      <w:r w:rsidRPr="00590CAF">
        <w:rPr>
          <w:lang w:val="en-US"/>
        </w:rPr>
        <w:t>10. What are some of the major successes and lessons learned from these inter-institutional collaborations?</w:t>
      </w:r>
    </w:p>
    <w:p w14:paraId="5B4A8ED3" w14:textId="77777777" w:rsidR="00713E1E" w:rsidRPr="00590CAF" w:rsidRDefault="00713E1E" w:rsidP="00713E1E">
      <w:pPr>
        <w:jc w:val="both"/>
        <w:rPr>
          <w:lang w:val="en-US"/>
        </w:rPr>
      </w:pPr>
    </w:p>
    <w:p w14:paraId="56562019" w14:textId="77777777" w:rsidR="00713E1E" w:rsidRPr="00590CAF" w:rsidRDefault="00713E1E" w:rsidP="00713E1E">
      <w:pPr>
        <w:jc w:val="both"/>
        <w:rPr>
          <w:b/>
          <w:lang w:val="en-US"/>
        </w:rPr>
      </w:pPr>
      <w:r w:rsidRPr="00590CAF">
        <w:rPr>
          <w:b/>
          <w:lang w:val="en-US"/>
        </w:rPr>
        <w:t>Section 4: Climate Change Adaptation</w:t>
      </w:r>
    </w:p>
    <w:p w14:paraId="411A4B0E" w14:textId="77777777" w:rsidR="00713E1E" w:rsidRPr="00590CAF" w:rsidRDefault="00713E1E" w:rsidP="00713E1E">
      <w:pPr>
        <w:jc w:val="both"/>
        <w:rPr>
          <w:lang w:val="en-US"/>
        </w:rPr>
      </w:pPr>
      <w:r w:rsidRPr="00590CAF">
        <w:rPr>
          <w:lang w:val="en-US"/>
        </w:rPr>
        <w:t>11. In what ways does the Runde Rural District Council support smallholder farmers in Zvishavane to adapt to the impacts of climate change? (e.g., early warning systems, climate-smart agriculture training, access to drought-resistant crops/irrigation, etc.)</w:t>
      </w:r>
    </w:p>
    <w:p w14:paraId="28BE281C" w14:textId="77777777" w:rsidR="00713E1E" w:rsidRPr="00590CAF" w:rsidRDefault="00713E1E" w:rsidP="00713E1E">
      <w:pPr>
        <w:jc w:val="both"/>
        <w:rPr>
          <w:lang w:val="en-US"/>
        </w:rPr>
      </w:pPr>
      <w:r w:rsidRPr="00590CAF">
        <w:rPr>
          <w:lang w:val="en-US"/>
        </w:rPr>
        <w:t>12. How do you ensure that your climate change adaptation strategies and interventions are inclusive of and responsive to the specific needs of women smallholder farmers?</w:t>
      </w:r>
    </w:p>
    <w:p w14:paraId="221593B7" w14:textId="77777777" w:rsidR="00713E1E" w:rsidRPr="00590CAF" w:rsidRDefault="00713E1E" w:rsidP="00713E1E">
      <w:pPr>
        <w:jc w:val="both"/>
        <w:rPr>
          <w:lang w:val="en-US"/>
        </w:rPr>
      </w:pPr>
      <w:r w:rsidRPr="00590CAF">
        <w:rPr>
          <w:lang w:val="en-US"/>
        </w:rPr>
        <w:t>13. What are some of the key challenges or barriers you face in helping smallholder farmers adapt to climate change impacts in the district?</w:t>
      </w:r>
    </w:p>
    <w:p w14:paraId="30D08948" w14:textId="77777777" w:rsidR="00713E1E" w:rsidRPr="00590CAF" w:rsidRDefault="00713E1E" w:rsidP="00713E1E">
      <w:pPr>
        <w:jc w:val="both"/>
        <w:rPr>
          <w:lang w:val="en-US"/>
        </w:rPr>
      </w:pPr>
    </w:p>
    <w:p w14:paraId="4B2F52AB" w14:textId="77777777" w:rsidR="00713E1E" w:rsidRPr="00590CAF" w:rsidRDefault="00713E1E" w:rsidP="00713E1E">
      <w:pPr>
        <w:jc w:val="both"/>
        <w:rPr>
          <w:b/>
          <w:lang w:val="en-US"/>
        </w:rPr>
      </w:pPr>
      <w:r w:rsidRPr="00590CAF">
        <w:rPr>
          <w:b/>
          <w:lang w:val="en-US"/>
        </w:rPr>
        <w:t>Section 5: Social Capital and Farmer Empowerment</w:t>
      </w:r>
    </w:p>
    <w:p w14:paraId="718336D8" w14:textId="77777777" w:rsidR="00713E1E" w:rsidRPr="00590CAF" w:rsidRDefault="00713E1E" w:rsidP="00713E1E">
      <w:pPr>
        <w:jc w:val="both"/>
        <w:rPr>
          <w:lang w:val="en-US"/>
        </w:rPr>
      </w:pPr>
      <w:r w:rsidRPr="00590CAF">
        <w:rPr>
          <w:lang w:val="en-US"/>
        </w:rPr>
        <w:t>14. How does the Runde Rural District Council work to strengthen the social connections and networks among smallholder farmers in Zvishavane?</w:t>
      </w:r>
    </w:p>
    <w:p w14:paraId="51DBFCAC" w14:textId="77777777" w:rsidR="00713E1E" w:rsidRPr="00590CAF" w:rsidRDefault="00713E1E" w:rsidP="00713E1E">
      <w:pPr>
        <w:jc w:val="both"/>
        <w:rPr>
          <w:lang w:val="en-US"/>
        </w:rPr>
      </w:pPr>
      <w:r w:rsidRPr="00590CAF">
        <w:rPr>
          <w:lang w:val="en-US"/>
        </w:rPr>
        <w:t>15. In what ways do you engage with and empower existing farmer groups, associations, or other community-based organizations in the district?</w:t>
      </w:r>
    </w:p>
    <w:p w14:paraId="7F79243A" w14:textId="77777777" w:rsidR="00713E1E" w:rsidRPr="00590CAF" w:rsidRDefault="00713E1E" w:rsidP="00713E1E">
      <w:pPr>
        <w:rPr>
          <w:lang w:val="en-US"/>
        </w:rPr>
      </w:pPr>
      <w:r w:rsidRPr="00590CAF">
        <w:rPr>
          <w:lang w:val="en-US"/>
        </w:rPr>
        <w:t>16. What are some of the strategies or initiatives you have implemented to enhance the voice and agency of smallholder farmers, particularly women, in local decision-making processes?</w:t>
      </w:r>
    </w:p>
    <w:p w14:paraId="656FCBCA" w14:textId="77777777" w:rsidR="00713E1E" w:rsidRPr="00590CAF" w:rsidRDefault="00713E1E" w:rsidP="00713E1E">
      <w:pPr>
        <w:rPr>
          <w:lang w:val="en-US"/>
        </w:rPr>
      </w:pPr>
    </w:p>
    <w:p w14:paraId="0CE9F501" w14:textId="77777777" w:rsidR="00713E1E" w:rsidRPr="00590CAF" w:rsidRDefault="00713E1E" w:rsidP="00713E1E">
      <w:pPr>
        <w:rPr>
          <w:b/>
          <w:lang w:val="en-US"/>
        </w:rPr>
      </w:pPr>
      <w:r w:rsidRPr="00590CAF">
        <w:rPr>
          <w:b/>
          <w:lang w:val="en-US"/>
        </w:rPr>
        <w:t>Section 6: Additional Comments</w:t>
      </w:r>
    </w:p>
    <w:p w14:paraId="0668DB11" w14:textId="5F00238D" w:rsidR="00713E1E" w:rsidRPr="00590CAF" w:rsidRDefault="00713E1E" w:rsidP="00713E1E">
      <w:pPr>
        <w:rPr>
          <w:lang w:val="en-US"/>
        </w:rPr>
      </w:pPr>
      <w:r w:rsidRPr="00590CAF">
        <w:rPr>
          <w:lang w:val="en-US"/>
        </w:rPr>
        <w:lastRenderedPageBreak/>
        <w:t>17. Are there any other important aspects of the Runde Rural District Council's work with smallholder farmers in Zvishavane that we have not covered in this interview? Please feel free to share any additional comments or insights.</w:t>
      </w:r>
    </w:p>
    <w:p w14:paraId="2360D31B" w14:textId="29678B0E" w:rsidR="00D76506" w:rsidRPr="00590CAF" w:rsidRDefault="00D76506" w:rsidP="00713E1E">
      <w:pPr>
        <w:rPr>
          <w:lang w:val="en-US"/>
        </w:rPr>
      </w:pPr>
    </w:p>
    <w:p w14:paraId="0EE94386" w14:textId="74F996D7" w:rsidR="00D76506" w:rsidRPr="00590CAF" w:rsidRDefault="00D76506" w:rsidP="00D76506">
      <w:r w:rsidRPr="00590CAF">
        <w:rPr>
          <w:b/>
        </w:rPr>
        <w:t>Section 7: Extension Services and Farmer Support</w:t>
      </w:r>
      <w:r w:rsidRPr="00590CAF">
        <w:rPr>
          <w:b/>
        </w:rPr>
        <w:br/>
      </w:r>
      <w:proofErr w:type="gramStart"/>
      <w:r w:rsidRPr="00590CAF">
        <w:t>The</w:t>
      </w:r>
      <w:proofErr w:type="gramEnd"/>
      <w:r w:rsidRPr="00590CAF">
        <w:t xml:space="preserve"> key focus here is to understand the specific types of support and services the local authority provides to smallholder farmers, and how they engage and communicate with this community. </w:t>
      </w:r>
    </w:p>
    <w:p w14:paraId="2D8D2A58" w14:textId="77777777" w:rsidR="00D76506" w:rsidRPr="00590CAF" w:rsidRDefault="00D76506" w:rsidP="00D76506">
      <w:pPr>
        <w:pStyle w:val="ListParagraph"/>
        <w:numPr>
          <w:ilvl w:val="1"/>
          <w:numId w:val="24"/>
        </w:numPr>
        <w:ind w:left="709"/>
      </w:pPr>
      <w:r w:rsidRPr="00590CAF">
        <w:t>Can you describe the agricultural extension services offered by the Council, such as trainings, demonstrations, provision of inputs, etc.? How are these tailored to the needs of smallholder farmers?</w:t>
      </w:r>
    </w:p>
    <w:p w14:paraId="23FF373E" w14:textId="77777777" w:rsidR="00D76506" w:rsidRPr="00590CAF" w:rsidRDefault="00D76506" w:rsidP="00D76506">
      <w:pPr>
        <w:pStyle w:val="ListParagraph"/>
        <w:numPr>
          <w:ilvl w:val="1"/>
          <w:numId w:val="24"/>
        </w:numPr>
        <w:ind w:left="709"/>
      </w:pPr>
      <w:r w:rsidRPr="00590CAF">
        <w:t>What channels do you use to disseminate information and share knowledge with smallholder farmers (e.g., farm visits, community meetings, mobile apps, etc.)? How effective have these communication methods been?</w:t>
      </w:r>
    </w:p>
    <w:p w14:paraId="54690CC6" w14:textId="77777777" w:rsidR="00D76506" w:rsidRPr="00590CAF" w:rsidRDefault="00D76506" w:rsidP="00D76506">
      <w:pPr>
        <w:pStyle w:val="ListParagraph"/>
        <w:numPr>
          <w:ilvl w:val="1"/>
          <w:numId w:val="24"/>
        </w:numPr>
        <w:ind w:left="709"/>
      </w:pPr>
      <w:r w:rsidRPr="00590CAF">
        <w:t>What are some of the major challenges you face in delivering effective extension services to smallholder farmers, especially those operating small, communal gardens? How do you try to overcome these challenges?</w:t>
      </w:r>
    </w:p>
    <w:p w14:paraId="3B98F7C5" w14:textId="24DD2F37" w:rsidR="00D76506" w:rsidRPr="00590CAF" w:rsidRDefault="00D76506" w:rsidP="00D76506">
      <w:pPr>
        <w:pStyle w:val="ListParagraph"/>
        <w:numPr>
          <w:ilvl w:val="1"/>
          <w:numId w:val="24"/>
        </w:numPr>
        <w:ind w:left="709"/>
      </w:pPr>
      <w:r w:rsidRPr="00590CAF">
        <w:t>Can you share examples of how the Council has worked to ensure that women smallholder farmers are able to actively participate in and benefit from the extension services provided?</w:t>
      </w:r>
    </w:p>
    <w:p w14:paraId="37435874" w14:textId="77777777" w:rsidR="00D76506" w:rsidRPr="00590CAF" w:rsidRDefault="00D76506" w:rsidP="00D76506">
      <w:pPr>
        <w:rPr>
          <w:b/>
        </w:rPr>
      </w:pPr>
    </w:p>
    <w:p w14:paraId="76660EF0" w14:textId="68841C8B" w:rsidR="00D76506" w:rsidRPr="00590CAF" w:rsidRDefault="00D76506" w:rsidP="00D76506">
      <w:r w:rsidRPr="00590CAF">
        <w:rPr>
          <w:b/>
        </w:rPr>
        <w:t>Section 8: Institutional Coordination and Partnerships</w:t>
      </w:r>
      <w:r w:rsidRPr="00590CAF">
        <w:br/>
      </w:r>
      <w:proofErr w:type="gramStart"/>
      <w:r w:rsidRPr="00590CAF">
        <w:t>This</w:t>
      </w:r>
      <w:proofErr w:type="gramEnd"/>
      <w:r w:rsidRPr="00590CAF">
        <w:t xml:space="preserve"> section aims to understand how the Runde Rural District Council collaborates and coordinates with other key stakeholders to support smallholder farmers. </w:t>
      </w:r>
    </w:p>
    <w:p w14:paraId="44580D3D" w14:textId="77777777" w:rsidR="00D76506" w:rsidRPr="00590CAF" w:rsidRDefault="00D76506" w:rsidP="00D76506">
      <w:pPr>
        <w:numPr>
          <w:ilvl w:val="0"/>
          <w:numId w:val="20"/>
        </w:numPr>
      </w:pPr>
      <w:r w:rsidRPr="00590CAF">
        <w:t>Can you describe the main government agencies, NGOs, and development projects that you partner with on smallholder farmer support initiatives? What are the specific roles and responsibilities of each partner?</w:t>
      </w:r>
    </w:p>
    <w:p w14:paraId="0100C756" w14:textId="77777777" w:rsidR="00D76506" w:rsidRPr="00590CAF" w:rsidRDefault="00D76506" w:rsidP="00D76506">
      <w:pPr>
        <w:numPr>
          <w:ilvl w:val="0"/>
          <w:numId w:val="20"/>
        </w:numPr>
      </w:pPr>
      <w:r w:rsidRPr="00590CAF">
        <w:t>What mechanisms or platforms do you use to coordinate and align your efforts with these different stakeholders? How do you ensure complementarity and avoid duplication of activities?</w:t>
      </w:r>
    </w:p>
    <w:p w14:paraId="15EBF07B" w14:textId="77777777" w:rsidR="00D76506" w:rsidRPr="00590CAF" w:rsidRDefault="00D76506" w:rsidP="00D76506">
      <w:pPr>
        <w:numPr>
          <w:ilvl w:val="0"/>
          <w:numId w:val="20"/>
        </w:numPr>
      </w:pPr>
      <w:r w:rsidRPr="00590CAF">
        <w:t>Can you share an example of a successful multi-stakeholder collaboration that has had a significant impact on smallholder farmers in Zvishavane? What were the key factors that contributed to its success?</w:t>
      </w:r>
    </w:p>
    <w:p w14:paraId="1775680B" w14:textId="77777777" w:rsidR="00D76506" w:rsidRPr="00590CAF" w:rsidRDefault="00D76506" w:rsidP="00D76506">
      <w:pPr>
        <w:numPr>
          <w:ilvl w:val="0"/>
          <w:numId w:val="20"/>
        </w:numPr>
      </w:pPr>
      <w:r w:rsidRPr="00590CAF">
        <w:t>What have been some of the major challenges in maintaining effective inter-institutional coordination, and how have you worked to overcome them?</w:t>
      </w:r>
    </w:p>
    <w:p w14:paraId="27719DD9" w14:textId="77777777" w:rsidR="00D76506" w:rsidRPr="00590CAF" w:rsidRDefault="00D76506" w:rsidP="00D76506"/>
    <w:p w14:paraId="0E25264F" w14:textId="5EF1B457" w:rsidR="00D76506" w:rsidRPr="00590CAF" w:rsidRDefault="00D76506" w:rsidP="00D76506">
      <w:r w:rsidRPr="00590CAF">
        <w:rPr>
          <w:b/>
        </w:rPr>
        <w:t>Section 9: Climate Change Adaptation</w:t>
      </w:r>
      <w:r w:rsidRPr="00590CAF">
        <w:br/>
        <w:t xml:space="preserve">The focus here is to explore how the local authority is supporting smallholder farmers to adapt to climate change impacts. </w:t>
      </w:r>
    </w:p>
    <w:p w14:paraId="423B584A" w14:textId="77777777" w:rsidR="00D76506" w:rsidRPr="00590CAF" w:rsidRDefault="00D76506" w:rsidP="00D76506">
      <w:pPr>
        <w:numPr>
          <w:ilvl w:val="0"/>
          <w:numId w:val="21"/>
        </w:numPr>
      </w:pPr>
      <w:r w:rsidRPr="00590CAF">
        <w:t>Can you describe the specific climate change adaptation strategies and interventions that the Council has implemented to support smallholder farmers (e.g., early warning systems, climate-smart agriculture training, access to drought-resistant crops, etc.)?</w:t>
      </w:r>
    </w:p>
    <w:p w14:paraId="79B6D7D3" w14:textId="77777777" w:rsidR="00D76506" w:rsidRPr="00590CAF" w:rsidRDefault="00D76506" w:rsidP="00D76506">
      <w:pPr>
        <w:numPr>
          <w:ilvl w:val="0"/>
          <w:numId w:val="21"/>
        </w:numPr>
      </w:pPr>
      <w:r w:rsidRPr="00590CAF">
        <w:t>How do you ensure that these climate adaptation initiatives are responsive to the unique needs and vulnerabilities of women smallholder farmers?</w:t>
      </w:r>
    </w:p>
    <w:p w14:paraId="7682A000" w14:textId="77777777" w:rsidR="00D76506" w:rsidRPr="00590CAF" w:rsidRDefault="00D76506" w:rsidP="00D76506">
      <w:pPr>
        <w:numPr>
          <w:ilvl w:val="0"/>
          <w:numId w:val="21"/>
        </w:numPr>
      </w:pPr>
      <w:r w:rsidRPr="00590CAF">
        <w:t>What have been some of the key barriers or constraints in helping smallholder farmers adapt to climate change impacts in the district (e.g., lack of resources, infrastructure, knowledge, etc.)? How have you tried to address these challenges?</w:t>
      </w:r>
    </w:p>
    <w:p w14:paraId="0C412500" w14:textId="77777777" w:rsidR="00D76506" w:rsidRPr="00590CAF" w:rsidRDefault="00D76506" w:rsidP="00D76506">
      <w:pPr>
        <w:numPr>
          <w:ilvl w:val="0"/>
          <w:numId w:val="21"/>
        </w:numPr>
      </w:pPr>
      <w:r w:rsidRPr="00590CAF">
        <w:lastRenderedPageBreak/>
        <w:t>Can you provide examples of how the Council has worked with smallholder farmers to document and share indigenous knowledge and practices related to climate change adaptation?</w:t>
      </w:r>
    </w:p>
    <w:p w14:paraId="62CDBECB" w14:textId="77777777" w:rsidR="00D76506" w:rsidRPr="00590CAF" w:rsidRDefault="00D76506" w:rsidP="00D76506">
      <w:pPr>
        <w:rPr>
          <w:b/>
        </w:rPr>
      </w:pPr>
    </w:p>
    <w:p w14:paraId="3A35345C" w14:textId="1F02EE84" w:rsidR="00D76506" w:rsidRPr="00590CAF" w:rsidRDefault="00D76506" w:rsidP="00D76506">
      <w:r w:rsidRPr="00590CAF">
        <w:rPr>
          <w:b/>
        </w:rPr>
        <w:t>Section 10: Social Capital and Farmer Empowerment</w:t>
      </w:r>
      <w:r w:rsidRPr="00590CAF">
        <w:br/>
        <w:t xml:space="preserve">This section explores how the local authority engages with and strengthens the social networks and collective action of smallholder farmers. </w:t>
      </w:r>
    </w:p>
    <w:p w14:paraId="26269294" w14:textId="77777777" w:rsidR="00D76506" w:rsidRPr="00590CAF" w:rsidRDefault="00D76506" w:rsidP="00D76506">
      <w:pPr>
        <w:numPr>
          <w:ilvl w:val="0"/>
          <w:numId w:val="22"/>
        </w:numPr>
      </w:pPr>
      <w:r w:rsidRPr="00590CAF">
        <w:t>Can you share examples of how the Council has worked to support and strengthen existing farmer groups, associations, or other community-based organizations in Zvishavane?</w:t>
      </w:r>
    </w:p>
    <w:p w14:paraId="30D1F37C" w14:textId="77777777" w:rsidR="00D76506" w:rsidRPr="00590CAF" w:rsidRDefault="00D76506" w:rsidP="00D76506">
      <w:pPr>
        <w:numPr>
          <w:ilvl w:val="0"/>
          <w:numId w:val="22"/>
        </w:numPr>
      </w:pPr>
      <w:r w:rsidRPr="00590CAF">
        <w:t>What strategies or initiatives have you implemented to enhance the voice and influence of smallholder farmers, especially women, in local decision-making processes related to agriculture and climate change?</w:t>
      </w:r>
    </w:p>
    <w:p w14:paraId="0176ACF9" w14:textId="77777777" w:rsidR="00D76506" w:rsidRPr="00590CAF" w:rsidRDefault="00D76506" w:rsidP="00D76506">
      <w:pPr>
        <w:numPr>
          <w:ilvl w:val="0"/>
          <w:numId w:val="22"/>
        </w:numPr>
      </w:pPr>
      <w:r w:rsidRPr="00590CAF">
        <w:t>How do you ensure that the perspectives and needs of marginalized or vulnerable smallholder farmers are adequately represented in the Council's planning and policymaking?</w:t>
      </w:r>
    </w:p>
    <w:p w14:paraId="40D68687" w14:textId="77777777" w:rsidR="00D76506" w:rsidRPr="00590CAF" w:rsidRDefault="00D76506" w:rsidP="00D76506">
      <w:pPr>
        <w:numPr>
          <w:ilvl w:val="0"/>
          <w:numId w:val="22"/>
        </w:numPr>
      </w:pPr>
      <w:r w:rsidRPr="00590CAF">
        <w:t>Can you describe any specific challenges you have faced in fostering stronger social connections and collective action among smallholder farmers, and how you've worked to overcome these challenges?</w:t>
      </w:r>
    </w:p>
    <w:p w14:paraId="044E70A8" w14:textId="77777777" w:rsidR="00D76506" w:rsidRPr="00590CAF" w:rsidRDefault="00D76506" w:rsidP="00713E1E">
      <w:pPr>
        <w:rPr>
          <w:lang w:val="en-US"/>
        </w:rPr>
      </w:pPr>
    </w:p>
    <w:p w14:paraId="7FA8DB63" w14:textId="58268F4D" w:rsidR="00713E1E" w:rsidRPr="00590CAF" w:rsidRDefault="00901459" w:rsidP="00713E1E">
      <w:pPr>
        <w:rPr>
          <w:b/>
          <w:i/>
          <w:u w:val="single"/>
          <w:lang w:val="en-US"/>
        </w:rPr>
      </w:pPr>
      <w:r w:rsidRPr="00590CAF">
        <w:rPr>
          <w:b/>
          <w:i/>
          <w:u w:val="single"/>
          <w:lang w:val="en-US"/>
        </w:rPr>
        <w:t>FOR INTERVIEW</w:t>
      </w:r>
    </w:p>
    <w:p w14:paraId="4F547F72" w14:textId="549D73D8" w:rsidR="00901459" w:rsidRPr="00590CAF" w:rsidRDefault="00901459" w:rsidP="00901459">
      <w:pPr>
        <w:rPr>
          <w:lang w:val="en-US"/>
        </w:rPr>
      </w:pPr>
      <w:r w:rsidRPr="00590CAF">
        <w:rPr>
          <w:lang w:val="en-US"/>
        </w:rPr>
        <w:t>Icebreaker:</w:t>
      </w:r>
    </w:p>
    <w:p w14:paraId="53B8EBB4" w14:textId="77777777" w:rsidR="00901459" w:rsidRPr="00590CAF" w:rsidRDefault="00901459" w:rsidP="00901459">
      <w:pPr>
        <w:rPr>
          <w:lang w:val="en-US"/>
        </w:rPr>
      </w:pPr>
      <w:r w:rsidRPr="00590CAF">
        <w:rPr>
          <w:lang w:val="en-US"/>
        </w:rPr>
        <w:t>Can you each briefly introduce yourself, your role in farming, and share one way that climate change has impacted your farming activities?</w:t>
      </w:r>
    </w:p>
    <w:p w14:paraId="78374D80" w14:textId="77777777" w:rsidR="00901459" w:rsidRPr="00590CAF" w:rsidRDefault="00901459" w:rsidP="00901459">
      <w:pPr>
        <w:rPr>
          <w:lang w:val="en-US"/>
        </w:rPr>
      </w:pPr>
      <w:r w:rsidRPr="00590CAF">
        <w:rPr>
          <w:lang w:val="en-US"/>
        </w:rPr>
        <w:t>Social Capital and Climate Change Adaptation:</w:t>
      </w:r>
    </w:p>
    <w:p w14:paraId="7CA52407" w14:textId="77777777" w:rsidR="00901459" w:rsidRPr="00590CAF" w:rsidRDefault="00901459" w:rsidP="00901459">
      <w:pPr>
        <w:rPr>
          <w:lang w:val="en-US"/>
        </w:rPr>
      </w:pPr>
      <w:r w:rsidRPr="00590CAF">
        <w:rPr>
          <w:lang w:val="en-US"/>
        </w:rPr>
        <w:t>2. Can you describe the nature and strength of your social connections within your community? For example, how often do you interact with your neighbors, or are you a member of any farmer groups or community organizations?</w:t>
      </w:r>
    </w:p>
    <w:p w14:paraId="66641C8C" w14:textId="77777777" w:rsidR="00901459" w:rsidRPr="00590CAF" w:rsidRDefault="00901459" w:rsidP="00901459">
      <w:pPr>
        <w:rPr>
          <w:lang w:val="en-US"/>
        </w:rPr>
      </w:pPr>
      <w:r w:rsidRPr="00590CAF">
        <w:rPr>
          <w:lang w:val="en-US"/>
        </w:rPr>
        <w:t>3. How have these social connections and relationships helped you access information, resources, or support for adapting to the impacts of climate change?</w:t>
      </w:r>
    </w:p>
    <w:p w14:paraId="29A81861" w14:textId="77777777" w:rsidR="00901459" w:rsidRPr="00590CAF" w:rsidRDefault="00901459" w:rsidP="00901459">
      <w:pPr>
        <w:rPr>
          <w:lang w:val="en-US"/>
        </w:rPr>
      </w:pPr>
      <w:r w:rsidRPr="00590CAF">
        <w:rPr>
          <w:lang w:val="en-US"/>
        </w:rPr>
        <w:t xml:space="preserve">4. Can you share any specific examples of how your social capital (e.g., networks, trust, </w:t>
      </w:r>
      <w:proofErr w:type="gramStart"/>
      <w:r w:rsidRPr="00590CAF">
        <w:rPr>
          <w:lang w:val="en-US"/>
        </w:rPr>
        <w:t>cooperation</w:t>
      </w:r>
      <w:proofErr w:type="gramEnd"/>
      <w:r w:rsidRPr="00590CAF">
        <w:rPr>
          <w:lang w:val="en-US"/>
        </w:rPr>
        <w:t>) has enabled you to cope with or recover from climate-related challenges?</w:t>
      </w:r>
    </w:p>
    <w:p w14:paraId="30BBFBD5" w14:textId="77777777" w:rsidR="00901459" w:rsidRPr="00590CAF" w:rsidRDefault="00901459" w:rsidP="00901459">
      <w:pPr>
        <w:rPr>
          <w:lang w:val="en-US"/>
        </w:rPr>
      </w:pPr>
      <w:r w:rsidRPr="00590CAF">
        <w:rPr>
          <w:lang w:val="en-US"/>
        </w:rPr>
        <w:t>5. What are some of the barriers or challenges you face in building and maintaining social capital within your community?</w:t>
      </w:r>
    </w:p>
    <w:p w14:paraId="36B8F5DE" w14:textId="77777777" w:rsidR="00901459" w:rsidRPr="00590CAF" w:rsidRDefault="00901459" w:rsidP="00901459">
      <w:pPr>
        <w:rPr>
          <w:lang w:val="en-US"/>
        </w:rPr>
      </w:pPr>
    </w:p>
    <w:p w14:paraId="70BD172B" w14:textId="77777777" w:rsidR="00901459" w:rsidRPr="00590CAF" w:rsidRDefault="00901459" w:rsidP="00901459">
      <w:pPr>
        <w:rPr>
          <w:lang w:val="en-US"/>
        </w:rPr>
      </w:pPr>
      <w:r w:rsidRPr="00590CAF">
        <w:rPr>
          <w:lang w:val="en-US"/>
        </w:rPr>
        <w:t>Women's Roles and Needs:</w:t>
      </w:r>
    </w:p>
    <w:p w14:paraId="212EBE70" w14:textId="77777777" w:rsidR="00901459" w:rsidRPr="00590CAF" w:rsidRDefault="00901459" w:rsidP="00901459">
      <w:pPr>
        <w:rPr>
          <w:lang w:val="en-US"/>
        </w:rPr>
      </w:pPr>
      <w:r w:rsidRPr="00590CAF">
        <w:rPr>
          <w:lang w:val="en-US"/>
        </w:rPr>
        <w:t>6. Can you discuss the unique roles and responsibilities that women play in smallholder farming and climate change adaptation?</w:t>
      </w:r>
    </w:p>
    <w:p w14:paraId="194CA53B" w14:textId="77777777" w:rsidR="00901459" w:rsidRPr="00590CAF" w:rsidRDefault="00901459" w:rsidP="00901459">
      <w:pPr>
        <w:rPr>
          <w:lang w:val="en-US"/>
        </w:rPr>
      </w:pPr>
      <w:r w:rsidRPr="00590CAF">
        <w:rPr>
          <w:lang w:val="en-US"/>
        </w:rPr>
        <w:t>7. In what ways have your social capital and community relationships influenced your ability to adapt to climate change impacts?</w:t>
      </w:r>
    </w:p>
    <w:p w14:paraId="2C6B9A68" w14:textId="77777777" w:rsidR="00901459" w:rsidRPr="00590CAF" w:rsidRDefault="00901459" w:rsidP="00901459">
      <w:pPr>
        <w:rPr>
          <w:lang w:val="en-US"/>
        </w:rPr>
      </w:pPr>
      <w:r w:rsidRPr="00590CAF">
        <w:rPr>
          <w:lang w:val="en-US"/>
        </w:rPr>
        <w:t>8. What are some of the gender-specific needs or challenges that women face in building social capital and adapting to climate change?</w:t>
      </w:r>
    </w:p>
    <w:p w14:paraId="370F56AE" w14:textId="77777777" w:rsidR="00901459" w:rsidRPr="00590CAF" w:rsidRDefault="00901459" w:rsidP="00901459">
      <w:pPr>
        <w:rPr>
          <w:lang w:val="en-US"/>
        </w:rPr>
      </w:pPr>
      <w:r w:rsidRPr="00590CAF">
        <w:rPr>
          <w:lang w:val="en-US"/>
        </w:rPr>
        <w:t>9. What suggestions do you have for how to better support women's social capital and climate change adaptation efforts?</w:t>
      </w:r>
    </w:p>
    <w:p w14:paraId="627D3550" w14:textId="77777777" w:rsidR="00901459" w:rsidRPr="00590CAF" w:rsidRDefault="00901459" w:rsidP="00901459">
      <w:pPr>
        <w:rPr>
          <w:lang w:val="en-US"/>
        </w:rPr>
      </w:pPr>
    </w:p>
    <w:p w14:paraId="787331AC" w14:textId="62CB5E3B" w:rsidR="00901459" w:rsidRPr="00590CAF" w:rsidRDefault="00901459" w:rsidP="00901459">
      <w:pPr>
        <w:rPr>
          <w:lang w:val="en-US"/>
        </w:rPr>
      </w:pPr>
      <w:r w:rsidRPr="00590CAF">
        <w:rPr>
          <w:lang w:val="en-US"/>
        </w:rPr>
        <w:t>Wrap-up for now:</w:t>
      </w:r>
    </w:p>
    <w:p w14:paraId="09CCF426" w14:textId="51FB98F5" w:rsidR="00901459" w:rsidRPr="00590CAF" w:rsidRDefault="00901459" w:rsidP="00901459">
      <w:pPr>
        <w:rPr>
          <w:lang w:val="en-US"/>
        </w:rPr>
      </w:pPr>
      <w:r w:rsidRPr="00590CAF">
        <w:rPr>
          <w:lang w:val="en-US"/>
        </w:rPr>
        <w:t>10. Is there anything else you would like to share about the role of social capital in your climate change adaptation efforts?</w:t>
      </w:r>
    </w:p>
    <w:p w14:paraId="3C27C09A" w14:textId="31867DFE" w:rsidR="00901459" w:rsidRPr="00590CAF" w:rsidRDefault="00901459" w:rsidP="00901459">
      <w:pPr>
        <w:rPr>
          <w:lang w:val="en-US"/>
        </w:rPr>
      </w:pPr>
    </w:p>
    <w:p w14:paraId="0F9C567D" w14:textId="5E3C94B7" w:rsidR="00901459" w:rsidRPr="00590CAF" w:rsidRDefault="00901459" w:rsidP="00901459">
      <w:pPr>
        <w:rPr>
          <w:b/>
          <w:i/>
          <w:lang w:val="en-US"/>
        </w:rPr>
      </w:pPr>
      <w:r w:rsidRPr="00590CAF">
        <w:rPr>
          <w:b/>
          <w:i/>
          <w:lang w:val="en-US"/>
        </w:rPr>
        <w:t>CONTINUE latter from here</w:t>
      </w:r>
    </w:p>
    <w:p w14:paraId="7112C35C" w14:textId="77777777" w:rsidR="00901459" w:rsidRPr="00590CAF" w:rsidRDefault="00901459" w:rsidP="00901459">
      <w:pPr>
        <w:rPr>
          <w:b/>
          <w:lang w:val="en-US"/>
        </w:rPr>
      </w:pPr>
      <w:r w:rsidRPr="00590CAF">
        <w:rPr>
          <w:b/>
          <w:lang w:val="en-US"/>
        </w:rPr>
        <w:lastRenderedPageBreak/>
        <w:t>Social Capital and Relationships with Authorities:</w:t>
      </w:r>
    </w:p>
    <w:p w14:paraId="77DD9455" w14:textId="77777777" w:rsidR="00901459" w:rsidRPr="00590CAF" w:rsidRDefault="00901459" w:rsidP="00901459">
      <w:pPr>
        <w:rPr>
          <w:lang w:val="en-US"/>
        </w:rPr>
      </w:pPr>
      <w:r w:rsidRPr="00590CAF">
        <w:rPr>
          <w:lang w:val="en-US"/>
        </w:rPr>
        <w:t>11. How would you describe your relationship and interactions with the local authorities (e.g., local government, elected officials) in your area?</w:t>
      </w:r>
    </w:p>
    <w:p w14:paraId="0A908116" w14:textId="77777777" w:rsidR="00901459" w:rsidRPr="00590CAF" w:rsidRDefault="00901459" w:rsidP="00901459">
      <w:pPr>
        <w:rPr>
          <w:lang w:val="en-US"/>
        </w:rPr>
      </w:pPr>
      <w:r w:rsidRPr="00590CAF">
        <w:rPr>
          <w:lang w:val="en-US"/>
        </w:rPr>
        <w:t>12. Have the local authorities provided any support, resources, or information to help you adapt to the impacts of climate change? If so, how has this been helpful?</w:t>
      </w:r>
    </w:p>
    <w:p w14:paraId="64B4D460" w14:textId="77777777" w:rsidR="00901459" w:rsidRPr="00590CAF" w:rsidRDefault="00901459" w:rsidP="00901459">
      <w:pPr>
        <w:rPr>
          <w:lang w:val="en-US"/>
        </w:rPr>
      </w:pPr>
      <w:r w:rsidRPr="00590CAF">
        <w:rPr>
          <w:lang w:val="en-US"/>
        </w:rPr>
        <w:t>13. Do you feel that you can trust the local authorities to work in the best interests of smallholder farmers like yourselves? Why or why not?</w:t>
      </w:r>
    </w:p>
    <w:p w14:paraId="0844473D" w14:textId="77777777" w:rsidR="00901459" w:rsidRPr="00590CAF" w:rsidRDefault="00901459" w:rsidP="00901459">
      <w:pPr>
        <w:rPr>
          <w:lang w:val="en-US"/>
        </w:rPr>
      </w:pPr>
    </w:p>
    <w:p w14:paraId="3E6D92E7" w14:textId="77777777" w:rsidR="00901459" w:rsidRPr="00590CAF" w:rsidRDefault="00901459" w:rsidP="00901459">
      <w:pPr>
        <w:rPr>
          <w:b/>
          <w:lang w:val="en-US"/>
        </w:rPr>
      </w:pPr>
      <w:r w:rsidRPr="00590CAF">
        <w:rPr>
          <w:b/>
          <w:lang w:val="en-US"/>
        </w:rPr>
        <w:t>Social Capital and Relationships with Traditional Leaders:</w:t>
      </w:r>
    </w:p>
    <w:p w14:paraId="0CA9740C" w14:textId="77777777" w:rsidR="00901459" w:rsidRPr="00590CAF" w:rsidRDefault="00901459" w:rsidP="00901459">
      <w:pPr>
        <w:rPr>
          <w:lang w:val="en-US"/>
        </w:rPr>
      </w:pPr>
      <w:r w:rsidRPr="00590CAF">
        <w:rPr>
          <w:lang w:val="en-US"/>
        </w:rPr>
        <w:t>14. What is the role of traditional leaders (e.g., village chiefs, elders) in your community, and how do you interact with them?</w:t>
      </w:r>
    </w:p>
    <w:p w14:paraId="5BD5B8D0" w14:textId="77777777" w:rsidR="00901459" w:rsidRPr="00590CAF" w:rsidRDefault="00901459" w:rsidP="00901459">
      <w:pPr>
        <w:rPr>
          <w:lang w:val="en-US"/>
        </w:rPr>
      </w:pPr>
      <w:r w:rsidRPr="00590CAF">
        <w:rPr>
          <w:lang w:val="en-US"/>
        </w:rPr>
        <w:t>15. Have the traditional leaders been involved in supporting or facilitating any community-based efforts to address climate change impacts? Can you provide examples?</w:t>
      </w:r>
    </w:p>
    <w:p w14:paraId="311FF634" w14:textId="77777777" w:rsidR="00901459" w:rsidRPr="00590CAF" w:rsidRDefault="00901459" w:rsidP="00901459">
      <w:pPr>
        <w:rPr>
          <w:lang w:val="en-US"/>
        </w:rPr>
      </w:pPr>
      <w:r w:rsidRPr="00590CAF">
        <w:rPr>
          <w:lang w:val="en-US"/>
        </w:rPr>
        <w:t>16. Do you feel that the traditional leaders in your community are responsive to the needs and concerns of women smallholder farmers? Explain.</w:t>
      </w:r>
    </w:p>
    <w:p w14:paraId="3234FF49" w14:textId="77777777" w:rsidR="00901459" w:rsidRPr="00590CAF" w:rsidRDefault="00901459" w:rsidP="00901459">
      <w:pPr>
        <w:rPr>
          <w:lang w:val="en-US"/>
        </w:rPr>
      </w:pPr>
    </w:p>
    <w:p w14:paraId="3632578E" w14:textId="77777777" w:rsidR="00901459" w:rsidRPr="00590CAF" w:rsidRDefault="00901459" w:rsidP="00901459">
      <w:pPr>
        <w:rPr>
          <w:b/>
          <w:lang w:val="en-US"/>
        </w:rPr>
      </w:pPr>
      <w:r w:rsidRPr="00590CAF">
        <w:rPr>
          <w:b/>
          <w:lang w:val="en-US"/>
        </w:rPr>
        <w:t>Social Capital and Relationships with Local NGOs:</w:t>
      </w:r>
    </w:p>
    <w:p w14:paraId="4455B9BA" w14:textId="77777777" w:rsidR="00901459" w:rsidRPr="00590CAF" w:rsidRDefault="00901459" w:rsidP="00901459">
      <w:pPr>
        <w:rPr>
          <w:lang w:val="en-US"/>
        </w:rPr>
      </w:pPr>
      <w:r w:rsidRPr="00590CAF">
        <w:rPr>
          <w:lang w:val="en-US"/>
        </w:rPr>
        <w:t>17. Are there any local non-governmental organizations (NGOs) or development projects working on agriculture or climate change adaptation in your area?</w:t>
      </w:r>
    </w:p>
    <w:p w14:paraId="27C2F7ED" w14:textId="77777777" w:rsidR="00901459" w:rsidRPr="00590CAF" w:rsidRDefault="00901459" w:rsidP="00901459">
      <w:pPr>
        <w:rPr>
          <w:lang w:val="en-US"/>
        </w:rPr>
      </w:pPr>
      <w:r w:rsidRPr="00590CAF">
        <w:rPr>
          <w:lang w:val="en-US"/>
        </w:rPr>
        <w:t>18. Have you had any engagement or collaboration with these local NGOs? If so, how has this influenced your ability to adapt to climate change?</w:t>
      </w:r>
    </w:p>
    <w:p w14:paraId="7DAE1363" w14:textId="77777777" w:rsidR="00901459" w:rsidRPr="00590CAF" w:rsidRDefault="00901459" w:rsidP="00901459">
      <w:pPr>
        <w:rPr>
          <w:lang w:val="en-US"/>
        </w:rPr>
      </w:pPr>
      <w:r w:rsidRPr="00590CAF">
        <w:rPr>
          <w:lang w:val="en-US"/>
        </w:rPr>
        <w:t>19. What has been your experience in terms of the responsiveness and effectiveness of local NGOs in supporting smallholder farmers like yourselves?</w:t>
      </w:r>
    </w:p>
    <w:p w14:paraId="1A2ACA6F" w14:textId="77777777" w:rsidR="00901459" w:rsidRPr="00590CAF" w:rsidRDefault="00901459" w:rsidP="00901459">
      <w:pPr>
        <w:rPr>
          <w:b/>
          <w:lang w:val="en-US"/>
        </w:rPr>
      </w:pPr>
    </w:p>
    <w:p w14:paraId="76A4B566" w14:textId="77777777" w:rsidR="00901459" w:rsidRPr="00590CAF" w:rsidRDefault="00901459" w:rsidP="00901459">
      <w:pPr>
        <w:rPr>
          <w:b/>
          <w:lang w:val="en-US"/>
        </w:rPr>
      </w:pPr>
      <w:r w:rsidRPr="00590CAF">
        <w:rPr>
          <w:b/>
          <w:lang w:val="en-US"/>
        </w:rPr>
        <w:t>Social Capital and Relationships with Agriculture Extension Officers:</w:t>
      </w:r>
    </w:p>
    <w:p w14:paraId="27D00949" w14:textId="77777777" w:rsidR="00901459" w:rsidRPr="00590CAF" w:rsidRDefault="00901459" w:rsidP="00901459">
      <w:pPr>
        <w:rPr>
          <w:lang w:val="en-US"/>
        </w:rPr>
      </w:pPr>
      <w:r w:rsidRPr="00590CAF">
        <w:rPr>
          <w:lang w:val="en-US"/>
        </w:rPr>
        <w:t>20. How often do you interact with the agriculture extension officers serving your community?</w:t>
      </w:r>
    </w:p>
    <w:p w14:paraId="7300F97A" w14:textId="77777777" w:rsidR="00901459" w:rsidRPr="00590CAF" w:rsidRDefault="00901459" w:rsidP="00901459">
      <w:pPr>
        <w:rPr>
          <w:lang w:val="en-US"/>
        </w:rPr>
      </w:pPr>
      <w:r w:rsidRPr="00590CAF">
        <w:rPr>
          <w:lang w:val="en-US"/>
        </w:rPr>
        <w:t>21. What type of information, training, or support have you received from the extension officers related to climate change adaptation strategies?</w:t>
      </w:r>
    </w:p>
    <w:p w14:paraId="5E3A0F28" w14:textId="076FB3DC" w:rsidR="00901459" w:rsidRPr="00590CAF" w:rsidRDefault="00901459" w:rsidP="00901459">
      <w:pPr>
        <w:rPr>
          <w:lang w:val="en-US"/>
        </w:rPr>
      </w:pPr>
      <w:r w:rsidRPr="00590CAF">
        <w:rPr>
          <w:lang w:val="en-US"/>
        </w:rPr>
        <w:t>22. Do you feel that the extension services provided by the government or other agencies have been adequate in meeting the needs of women smallholder farmers like yourselves? Why or why not?</w:t>
      </w:r>
    </w:p>
    <w:p w14:paraId="3D7C68D4" w14:textId="77777777" w:rsidR="00901459" w:rsidRPr="00590CAF" w:rsidRDefault="00901459" w:rsidP="00901459">
      <w:pPr>
        <w:rPr>
          <w:lang w:val="en-US"/>
        </w:rPr>
      </w:pPr>
    </w:p>
    <w:p w14:paraId="0E126BA1" w14:textId="74073E01" w:rsidR="00884022" w:rsidRDefault="00713E1E" w:rsidP="00713E1E">
      <w:pPr>
        <w:jc w:val="both"/>
        <w:rPr>
          <w:i/>
          <w:lang w:val="en-US"/>
        </w:rPr>
      </w:pPr>
      <w:r w:rsidRPr="00590CAF">
        <w:rPr>
          <w:i/>
          <w:lang w:val="en-US"/>
        </w:rPr>
        <w:t>Thank you so much for your time and for sharing your valuable experiences and perspectives. Your input will greatly contribute to our understanding of how local authorities can better support smallholder farmers in adapting to climate change.</w:t>
      </w:r>
    </w:p>
    <w:p w14:paraId="557F19C0" w14:textId="77777777" w:rsidR="00CC11BD" w:rsidRDefault="00CC11BD" w:rsidP="007A2AEF">
      <w:pPr>
        <w:pStyle w:val="Heading1"/>
        <w:rPr>
          <w:lang w:val="en-US"/>
        </w:rPr>
      </w:pPr>
    </w:p>
    <w:p w14:paraId="70F72C80" w14:textId="77777777" w:rsidR="00CC11BD" w:rsidRDefault="00CC11BD" w:rsidP="007A2AEF">
      <w:pPr>
        <w:pStyle w:val="Heading1"/>
        <w:rPr>
          <w:lang w:val="en-US"/>
        </w:rPr>
      </w:pPr>
    </w:p>
    <w:p w14:paraId="3397F84E" w14:textId="77777777" w:rsidR="00CC11BD" w:rsidRDefault="00CC11BD" w:rsidP="007A2AEF">
      <w:pPr>
        <w:pStyle w:val="Heading1"/>
        <w:rPr>
          <w:lang w:val="en-US"/>
        </w:rPr>
      </w:pPr>
    </w:p>
    <w:p w14:paraId="23C83CF8" w14:textId="79B99693" w:rsidR="00CC11BD" w:rsidRDefault="00CC11BD" w:rsidP="00CC11BD">
      <w:pPr>
        <w:rPr>
          <w:lang w:val="en-US"/>
        </w:rPr>
      </w:pPr>
    </w:p>
    <w:p w14:paraId="5FD26BFA" w14:textId="77777777" w:rsidR="00CC11BD" w:rsidRDefault="00CC11BD" w:rsidP="00CC11BD">
      <w:pPr>
        <w:rPr>
          <w:lang w:val="en-US"/>
        </w:rPr>
      </w:pPr>
    </w:p>
    <w:p w14:paraId="23A26485" w14:textId="22BC1040" w:rsidR="007A2AEF" w:rsidRPr="00590CAF" w:rsidRDefault="007A2AEF" w:rsidP="007A2AEF">
      <w:pPr>
        <w:pStyle w:val="Heading1"/>
        <w:rPr>
          <w:lang w:val="en-US"/>
        </w:rPr>
      </w:pPr>
      <w:bookmarkStart w:id="82" w:name="_Toc168507230"/>
      <w:r w:rsidRPr="00590CAF">
        <w:rPr>
          <w:lang w:val="en-US"/>
        </w:rPr>
        <w:lastRenderedPageBreak/>
        <w:t xml:space="preserve">APPENDIX </w:t>
      </w:r>
      <w:r w:rsidR="0024629C" w:rsidRPr="00590CAF">
        <w:rPr>
          <w:lang w:val="en-US"/>
        </w:rPr>
        <w:t>5</w:t>
      </w:r>
      <w:r w:rsidRPr="00590CAF">
        <w:rPr>
          <w:lang w:val="en-US"/>
        </w:rPr>
        <w:t>: SRUCTURED QUESTIONNAIRE – NGO</w:t>
      </w:r>
      <w:bookmarkEnd w:id="82"/>
    </w:p>
    <w:p w14:paraId="61737D04" w14:textId="77777777" w:rsidR="0046140F" w:rsidRPr="00590CAF" w:rsidRDefault="0046140F" w:rsidP="0046140F">
      <w:pPr>
        <w:jc w:val="both"/>
        <w:rPr>
          <w:b/>
          <w:lang w:val="en-US"/>
        </w:rPr>
      </w:pPr>
      <w:r w:rsidRPr="00590CAF">
        <w:rPr>
          <w:b/>
          <w:lang w:val="en-US"/>
        </w:rPr>
        <w:t>Section 1: Respondent Information</w:t>
      </w:r>
    </w:p>
    <w:p w14:paraId="268FE5A9" w14:textId="77777777" w:rsidR="0046140F" w:rsidRPr="00590CAF" w:rsidRDefault="0046140F" w:rsidP="0046140F">
      <w:pPr>
        <w:jc w:val="both"/>
        <w:rPr>
          <w:lang w:val="en-US"/>
        </w:rPr>
      </w:pPr>
    </w:p>
    <w:p w14:paraId="796A4AC0" w14:textId="1503920E" w:rsidR="0046140F" w:rsidRPr="00590CAF" w:rsidRDefault="0046140F" w:rsidP="0046140F">
      <w:pPr>
        <w:pStyle w:val="ListParagraph"/>
        <w:numPr>
          <w:ilvl w:val="1"/>
          <w:numId w:val="17"/>
        </w:numPr>
        <w:ind w:left="426"/>
        <w:jc w:val="both"/>
        <w:rPr>
          <w:lang w:val="en-US"/>
        </w:rPr>
      </w:pPr>
      <w:r w:rsidRPr="00590CAF">
        <w:rPr>
          <w:lang w:val="en-US"/>
        </w:rPr>
        <w:t>Name and position of respondent: _______________________</w:t>
      </w:r>
    </w:p>
    <w:p w14:paraId="7DC29717" w14:textId="20B2960F" w:rsidR="0046140F" w:rsidRPr="00590CAF" w:rsidRDefault="0046140F" w:rsidP="0046140F">
      <w:pPr>
        <w:pStyle w:val="ListParagraph"/>
        <w:numPr>
          <w:ilvl w:val="1"/>
          <w:numId w:val="17"/>
        </w:numPr>
        <w:ind w:left="426"/>
        <w:jc w:val="both"/>
        <w:rPr>
          <w:lang w:val="en-US"/>
        </w:rPr>
      </w:pPr>
      <w:r w:rsidRPr="00590CAF">
        <w:rPr>
          <w:lang w:val="en-US"/>
        </w:rPr>
        <w:t xml:space="preserve">Department/division within the </w:t>
      </w:r>
      <w:proofErr w:type="spellStart"/>
      <w:r w:rsidRPr="00590CAF">
        <w:rPr>
          <w:lang w:val="en-US"/>
        </w:rPr>
        <w:t>LiD</w:t>
      </w:r>
      <w:proofErr w:type="spellEnd"/>
      <w:r w:rsidRPr="00590CAF">
        <w:rPr>
          <w:lang w:val="en-US"/>
        </w:rPr>
        <w:t xml:space="preserve"> Agency: _______________________</w:t>
      </w:r>
    </w:p>
    <w:p w14:paraId="2D2B4A90" w14:textId="46FAB0BC" w:rsidR="0046140F" w:rsidRPr="00590CAF" w:rsidRDefault="0046140F" w:rsidP="0046140F">
      <w:pPr>
        <w:pStyle w:val="ListParagraph"/>
        <w:numPr>
          <w:ilvl w:val="1"/>
          <w:numId w:val="17"/>
        </w:numPr>
        <w:ind w:left="426"/>
        <w:jc w:val="both"/>
        <w:rPr>
          <w:lang w:val="en-US"/>
        </w:rPr>
      </w:pPr>
      <w:r w:rsidRPr="00590CAF">
        <w:rPr>
          <w:lang w:val="en-US"/>
        </w:rPr>
        <w:t>Years of experience working with smallholder farmers in Zvishavane: _______ years</w:t>
      </w:r>
    </w:p>
    <w:p w14:paraId="40C1A2E6" w14:textId="77777777" w:rsidR="0046140F" w:rsidRPr="00590CAF" w:rsidRDefault="0046140F" w:rsidP="0046140F">
      <w:pPr>
        <w:jc w:val="both"/>
        <w:rPr>
          <w:lang w:val="en-US"/>
        </w:rPr>
      </w:pPr>
    </w:p>
    <w:p w14:paraId="70D83DDE" w14:textId="77777777" w:rsidR="0046140F" w:rsidRPr="00590CAF" w:rsidRDefault="0046140F" w:rsidP="0046140F">
      <w:pPr>
        <w:jc w:val="both"/>
        <w:rPr>
          <w:b/>
          <w:lang w:val="en-US"/>
        </w:rPr>
      </w:pPr>
      <w:r w:rsidRPr="00590CAF">
        <w:rPr>
          <w:b/>
          <w:lang w:val="en-US"/>
        </w:rPr>
        <w:t>Section 2: Program Overview and Approach</w:t>
      </w:r>
    </w:p>
    <w:p w14:paraId="32CA5965" w14:textId="77777777" w:rsidR="0046140F" w:rsidRPr="00590CAF" w:rsidRDefault="0046140F" w:rsidP="0046140F">
      <w:pPr>
        <w:jc w:val="both"/>
        <w:rPr>
          <w:lang w:val="en-US"/>
        </w:rPr>
      </w:pPr>
      <w:r w:rsidRPr="00590CAF">
        <w:rPr>
          <w:lang w:val="en-US"/>
        </w:rPr>
        <w:t xml:space="preserve">4. Can you provide an overview of the key programs and initiatives implemented by </w:t>
      </w:r>
      <w:proofErr w:type="spellStart"/>
      <w:r w:rsidRPr="00590CAF">
        <w:rPr>
          <w:lang w:val="en-US"/>
        </w:rPr>
        <w:t>LiD</w:t>
      </w:r>
      <w:proofErr w:type="spellEnd"/>
      <w:r w:rsidRPr="00590CAF">
        <w:rPr>
          <w:lang w:val="en-US"/>
        </w:rPr>
        <w:t xml:space="preserve"> Agency to support smallholder farmers in Zvishavane?</w:t>
      </w:r>
    </w:p>
    <w:p w14:paraId="17D45953" w14:textId="77777777" w:rsidR="0046140F" w:rsidRPr="00590CAF" w:rsidRDefault="0046140F" w:rsidP="0046140F">
      <w:pPr>
        <w:jc w:val="both"/>
        <w:rPr>
          <w:lang w:val="en-US"/>
        </w:rPr>
      </w:pPr>
      <w:r w:rsidRPr="00590CAF">
        <w:rPr>
          <w:lang w:val="en-US"/>
        </w:rPr>
        <w:t>5. What are the main objectives and intended outcomes of these interventions?</w:t>
      </w:r>
    </w:p>
    <w:p w14:paraId="487392A1" w14:textId="77777777" w:rsidR="0046140F" w:rsidRPr="00590CAF" w:rsidRDefault="0046140F" w:rsidP="0046140F">
      <w:pPr>
        <w:jc w:val="both"/>
        <w:rPr>
          <w:lang w:val="en-US"/>
        </w:rPr>
      </w:pPr>
      <w:r w:rsidRPr="00590CAF">
        <w:rPr>
          <w:lang w:val="en-US"/>
        </w:rPr>
        <w:t>6. How does your organization's approach to working with smallholder farmers differ from that of the local government or other NGOs in the region?</w:t>
      </w:r>
    </w:p>
    <w:p w14:paraId="14CCFD49" w14:textId="77777777" w:rsidR="0046140F" w:rsidRPr="00590CAF" w:rsidRDefault="0046140F" w:rsidP="0046140F">
      <w:pPr>
        <w:jc w:val="both"/>
        <w:rPr>
          <w:lang w:val="en-US"/>
        </w:rPr>
      </w:pPr>
      <w:r w:rsidRPr="00590CAF">
        <w:rPr>
          <w:lang w:val="en-US"/>
        </w:rPr>
        <w:t xml:space="preserve">7. What are some of the core principles or values that guide </w:t>
      </w:r>
      <w:proofErr w:type="spellStart"/>
      <w:r w:rsidRPr="00590CAF">
        <w:rPr>
          <w:lang w:val="en-US"/>
        </w:rPr>
        <w:t>LiD</w:t>
      </w:r>
      <w:proofErr w:type="spellEnd"/>
      <w:r w:rsidRPr="00590CAF">
        <w:rPr>
          <w:lang w:val="en-US"/>
        </w:rPr>
        <w:t xml:space="preserve"> Agency's engagement with the smallholder farming community?</w:t>
      </w:r>
    </w:p>
    <w:p w14:paraId="171DA859" w14:textId="77777777" w:rsidR="0046140F" w:rsidRPr="00590CAF" w:rsidRDefault="0046140F" w:rsidP="0046140F">
      <w:pPr>
        <w:jc w:val="both"/>
        <w:rPr>
          <w:lang w:val="en-US"/>
        </w:rPr>
      </w:pPr>
    </w:p>
    <w:p w14:paraId="67D0151A" w14:textId="77777777" w:rsidR="0046140F" w:rsidRPr="00590CAF" w:rsidRDefault="0046140F" w:rsidP="0046140F">
      <w:pPr>
        <w:jc w:val="both"/>
        <w:rPr>
          <w:b/>
          <w:lang w:val="en-US"/>
        </w:rPr>
      </w:pPr>
      <w:r w:rsidRPr="00590CAF">
        <w:rPr>
          <w:b/>
          <w:lang w:val="en-US"/>
        </w:rPr>
        <w:t>Section 3: Farmer Engagement and Capacity Building</w:t>
      </w:r>
    </w:p>
    <w:p w14:paraId="34C67E2F" w14:textId="77777777" w:rsidR="0046140F" w:rsidRPr="00590CAF" w:rsidRDefault="0046140F" w:rsidP="0046140F">
      <w:pPr>
        <w:jc w:val="both"/>
        <w:rPr>
          <w:lang w:val="en-US"/>
        </w:rPr>
      </w:pPr>
      <w:r w:rsidRPr="00590CAF">
        <w:rPr>
          <w:lang w:val="en-US"/>
        </w:rPr>
        <w:t xml:space="preserve">8. How does </w:t>
      </w:r>
      <w:proofErr w:type="spellStart"/>
      <w:r w:rsidRPr="00590CAF">
        <w:rPr>
          <w:lang w:val="en-US"/>
        </w:rPr>
        <w:t>LiD</w:t>
      </w:r>
      <w:proofErr w:type="spellEnd"/>
      <w:r w:rsidRPr="00590CAF">
        <w:rPr>
          <w:lang w:val="en-US"/>
        </w:rPr>
        <w:t xml:space="preserve"> Agency identify, engage, and work with smallholder farmers in Zvishavane? (e.g., community mobilization, farmer groups, lead farmers, etc.)</w:t>
      </w:r>
    </w:p>
    <w:p w14:paraId="3DE38E97" w14:textId="77777777" w:rsidR="0046140F" w:rsidRPr="00590CAF" w:rsidRDefault="0046140F" w:rsidP="0046140F">
      <w:pPr>
        <w:jc w:val="both"/>
        <w:rPr>
          <w:lang w:val="en-US"/>
        </w:rPr>
      </w:pPr>
      <w:r w:rsidRPr="00590CAF">
        <w:rPr>
          <w:lang w:val="en-US"/>
        </w:rPr>
        <w:t>9. What types of training, technical assistance, and capacity-building support do you provide to smallholder farmers?</w:t>
      </w:r>
    </w:p>
    <w:p w14:paraId="5DE21590" w14:textId="77777777" w:rsidR="0046140F" w:rsidRPr="00590CAF" w:rsidRDefault="0046140F" w:rsidP="0046140F">
      <w:pPr>
        <w:jc w:val="both"/>
        <w:rPr>
          <w:lang w:val="en-US"/>
        </w:rPr>
      </w:pPr>
      <w:r w:rsidRPr="00590CAF">
        <w:rPr>
          <w:lang w:val="en-US"/>
        </w:rPr>
        <w:t>10. How do you ensure that the support and services offered by your organization are responsive to the specific needs and priorities of women smallholder farmers?</w:t>
      </w:r>
    </w:p>
    <w:p w14:paraId="456225EE" w14:textId="77777777" w:rsidR="0046140F" w:rsidRPr="00590CAF" w:rsidRDefault="0046140F" w:rsidP="0046140F">
      <w:pPr>
        <w:jc w:val="both"/>
        <w:rPr>
          <w:lang w:val="en-US"/>
        </w:rPr>
      </w:pPr>
      <w:r w:rsidRPr="00590CAF">
        <w:rPr>
          <w:lang w:val="en-US"/>
        </w:rPr>
        <w:t>11. Can you share examples of how your interventions have enabled smallholder farmers to improve their agricultural practices, productivity, and livelihoods?</w:t>
      </w:r>
    </w:p>
    <w:p w14:paraId="6155F586" w14:textId="77777777" w:rsidR="0046140F" w:rsidRPr="00590CAF" w:rsidRDefault="0046140F" w:rsidP="0046140F">
      <w:pPr>
        <w:jc w:val="both"/>
        <w:rPr>
          <w:lang w:val="en-US"/>
        </w:rPr>
      </w:pPr>
    </w:p>
    <w:p w14:paraId="39B8FC42" w14:textId="77777777" w:rsidR="0046140F" w:rsidRPr="00590CAF" w:rsidRDefault="0046140F" w:rsidP="0046140F">
      <w:pPr>
        <w:jc w:val="both"/>
        <w:rPr>
          <w:b/>
          <w:lang w:val="en-US"/>
        </w:rPr>
      </w:pPr>
      <w:r w:rsidRPr="00590CAF">
        <w:rPr>
          <w:b/>
          <w:lang w:val="en-US"/>
        </w:rPr>
        <w:t>Section 4: Institutional Coordination and Partnerships</w:t>
      </w:r>
    </w:p>
    <w:p w14:paraId="08B23D02" w14:textId="77777777" w:rsidR="0046140F" w:rsidRPr="00590CAF" w:rsidRDefault="0046140F" w:rsidP="0046140F">
      <w:pPr>
        <w:jc w:val="both"/>
        <w:rPr>
          <w:lang w:val="en-US"/>
        </w:rPr>
      </w:pPr>
      <w:r w:rsidRPr="00590CAF">
        <w:rPr>
          <w:lang w:val="en-US"/>
        </w:rPr>
        <w:t xml:space="preserve">12. What are the key partnerships and collaborations that </w:t>
      </w:r>
      <w:proofErr w:type="spellStart"/>
      <w:r w:rsidRPr="00590CAF">
        <w:rPr>
          <w:lang w:val="en-US"/>
        </w:rPr>
        <w:t>LiD</w:t>
      </w:r>
      <w:proofErr w:type="spellEnd"/>
      <w:r w:rsidRPr="00590CAF">
        <w:rPr>
          <w:lang w:val="en-US"/>
        </w:rPr>
        <w:t xml:space="preserve"> Agency has established with local and national government agencies, other NGOs, or development projects working in the Zvishavane district?</w:t>
      </w:r>
    </w:p>
    <w:p w14:paraId="38DB1EB7" w14:textId="77777777" w:rsidR="0046140F" w:rsidRPr="00590CAF" w:rsidRDefault="0046140F" w:rsidP="0046140F">
      <w:pPr>
        <w:jc w:val="both"/>
        <w:rPr>
          <w:lang w:val="en-US"/>
        </w:rPr>
      </w:pPr>
      <w:r w:rsidRPr="00590CAF">
        <w:rPr>
          <w:lang w:val="en-US"/>
        </w:rPr>
        <w:t>13. How do you coordinate and align your efforts with these different stakeholders to avoid duplication and maximize the impact of your interventions?</w:t>
      </w:r>
    </w:p>
    <w:p w14:paraId="493613AB" w14:textId="77777777" w:rsidR="0046140F" w:rsidRPr="00590CAF" w:rsidRDefault="0046140F" w:rsidP="0046140F">
      <w:pPr>
        <w:jc w:val="both"/>
        <w:rPr>
          <w:lang w:val="en-US"/>
        </w:rPr>
      </w:pPr>
      <w:r w:rsidRPr="00590CAF">
        <w:rPr>
          <w:lang w:val="en-US"/>
        </w:rPr>
        <w:t>14. What are some of the major successes and lessons learned from these inter-institutional collaborations?</w:t>
      </w:r>
    </w:p>
    <w:p w14:paraId="3A9D6203" w14:textId="77777777" w:rsidR="0046140F" w:rsidRPr="00590CAF" w:rsidRDefault="0046140F" w:rsidP="0046140F">
      <w:pPr>
        <w:jc w:val="both"/>
        <w:rPr>
          <w:lang w:val="en-US"/>
        </w:rPr>
      </w:pPr>
    </w:p>
    <w:p w14:paraId="42C5CD3B" w14:textId="77777777" w:rsidR="0046140F" w:rsidRPr="00590CAF" w:rsidRDefault="0046140F" w:rsidP="0046140F">
      <w:pPr>
        <w:jc w:val="both"/>
        <w:rPr>
          <w:b/>
          <w:lang w:val="en-US"/>
        </w:rPr>
      </w:pPr>
      <w:r w:rsidRPr="00590CAF">
        <w:rPr>
          <w:b/>
          <w:lang w:val="en-US"/>
        </w:rPr>
        <w:t>Section 5: Climate Change Adaptation</w:t>
      </w:r>
    </w:p>
    <w:p w14:paraId="395F167E" w14:textId="77777777" w:rsidR="0046140F" w:rsidRPr="00590CAF" w:rsidRDefault="0046140F" w:rsidP="0046140F">
      <w:pPr>
        <w:jc w:val="both"/>
        <w:rPr>
          <w:lang w:val="en-US"/>
        </w:rPr>
      </w:pPr>
      <w:r w:rsidRPr="00590CAF">
        <w:rPr>
          <w:lang w:val="en-US"/>
        </w:rPr>
        <w:t xml:space="preserve">15. In what ways does </w:t>
      </w:r>
      <w:proofErr w:type="spellStart"/>
      <w:r w:rsidRPr="00590CAF">
        <w:rPr>
          <w:lang w:val="en-US"/>
        </w:rPr>
        <w:t>LiD</w:t>
      </w:r>
      <w:proofErr w:type="spellEnd"/>
      <w:r w:rsidRPr="00590CAF">
        <w:rPr>
          <w:lang w:val="en-US"/>
        </w:rPr>
        <w:t xml:space="preserve"> Agency support smallholder farmers in Zvishavane to adapt to the impacts of climate change? (e.g., early warning systems, climate-smart agriculture training, access to drought-resistant crops/irrigation, etc.)</w:t>
      </w:r>
    </w:p>
    <w:p w14:paraId="0FEEB33F" w14:textId="77777777" w:rsidR="0046140F" w:rsidRPr="00590CAF" w:rsidRDefault="0046140F" w:rsidP="0046140F">
      <w:pPr>
        <w:jc w:val="both"/>
        <w:rPr>
          <w:lang w:val="en-US"/>
        </w:rPr>
      </w:pPr>
      <w:r w:rsidRPr="00590CAF">
        <w:rPr>
          <w:lang w:val="en-US"/>
        </w:rPr>
        <w:t>16. How do you ensure that your climate change adaptation strategies and interventions are inclusive of and responsive to the specific needs of women smallholder farmers?</w:t>
      </w:r>
    </w:p>
    <w:p w14:paraId="535F38B3" w14:textId="77777777" w:rsidR="0046140F" w:rsidRPr="00590CAF" w:rsidRDefault="0046140F" w:rsidP="0046140F">
      <w:pPr>
        <w:jc w:val="both"/>
        <w:rPr>
          <w:lang w:val="en-US"/>
        </w:rPr>
      </w:pPr>
      <w:r w:rsidRPr="00590CAF">
        <w:rPr>
          <w:lang w:val="en-US"/>
        </w:rPr>
        <w:t>17. What are some of the key challenges or barriers you face in helping smallholder farmers adapt to climate change impacts in the district?</w:t>
      </w:r>
    </w:p>
    <w:p w14:paraId="070F0971" w14:textId="77777777" w:rsidR="0046140F" w:rsidRPr="00590CAF" w:rsidRDefault="0046140F" w:rsidP="0046140F">
      <w:pPr>
        <w:jc w:val="both"/>
        <w:rPr>
          <w:lang w:val="en-US"/>
        </w:rPr>
      </w:pPr>
    </w:p>
    <w:p w14:paraId="66E9E26E" w14:textId="77777777" w:rsidR="0046140F" w:rsidRPr="00590CAF" w:rsidRDefault="0046140F" w:rsidP="0046140F">
      <w:pPr>
        <w:jc w:val="both"/>
        <w:rPr>
          <w:b/>
          <w:lang w:val="en-US"/>
        </w:rPr>
      </w:pPr>
      <w:r w:rsidRPr="00590CAF">
        <w:rPr>
          <w:b/>
          <w:lang w:val="en-US"/>
        </w:rPr>
        <w:t>Section 6: Sustainability and Scaling</w:t>
      </w:r>
    </w:p>
    <w:p w14:paraId="35A08083" w14:textId="77777777" w:rsidR="0046140F" w:rsidRPr="00590CAF" w:rsidRDefault="0046140F" w:rsidP="0046140F">
      <w:pPr>
        <w:jc w:val="both"/>
        <w:rPr>
          <w:lang w:val="en-US"/>
        </w:rPr>
      </w:pPr>
      <w:r w:rsidRPr="00590CAF">
        <w:rPr>
          <w:lang w:val="en-US"/>
        </w:rPr>
        <w:t xml:space="preserve">18. What strategies does </w:t>
      </w:r>
      <w:proofErr w:type="spellStart"/>
      <w:r w:rsidRPr="00590CAF">
        <w:rPr>
          <w:lang w:val="en-US"/>
        </w:rPr>
        <w:t>LiD</w:t>
      </w:r>
      <w:proofErr w:type="spellEnd"/>
      <w:r w:rsidRPr="00590CAF">
        <w:rPr>
          <w:lang w:val="en-US"/>
        </w:rPr>
        <w:t xml:space="preserve"> Agency employ to ensure the long-term sustainability of your interventions and support for smallholder farmers in Zvishavane?</w:t>
      </w:r>
    </w:p>
    <w:p w14:paraId="696EE04D" w14:textId="77777777" w:rsidR="0046140F" w:rsidRPr="00590CAF" w:rsidRDefault="0046140F" w:rsidP="0046140F">
      <w:pPr>
        <w:jc w:val="both"/>
        <w:rPr>
          <w:lang w:val="en-US"/>
        </w:rPr>
      </w:pPr>
      <w:r w:rsidRPr="00590CAF">
        <w:rPr>
          <w:lang w:val="en-US"/>
        </w:rPr>
        <w:t>19. How do you approach the scaling up or replication of successful program models to reach a greater number of smallholder farmers in the region?</w:t>
      </w:r>
    </w:p>
    <w:p w14:paraId="5D9FEB72" w14:textId="77777777" w:rsidR="0046140F" w:rsidRPr="00590CAF" w:rsidRDefault="0046140F" w:rsidP="0046140F">
      <w:pPr>
        <w:jc w:val="both"/>
        <w:rPr>
          <w:lang w:val="en-US"/>
        </w:rPr>
      </w:pPr>
      <w:r w:rsidRPr="00590CAF">
        <w:rPr>
          <w:lang w:val="en-US"/>
        </w:rPr>
        <w:lastRenderedPageBreak/>
        <w:t>20. What are some of the key factors that have enabled or hindered the scaling up of your organization's work with smallholder farmers?</w:t>
      </w:r>
    </w:p>
    <w:p w14:paraId="5B186FD2" w14:textId="77777777" w:rsidR="0046140F" w:rsidRPr="00590CAF" w:rsidRDefault="0046140F" w:rsidP="0046140F">
      <w:pPr>
        <w:jc w:val="both"/>
        <w:rPr>
          <w:lang w:val="en-US"/>
        </w:rPr>
      </w:pPr>
    </w:p>
    <w:p w14:paraId="5386AB59" w14:textId="77777777" w:rsidR="0046140F" w:rsidRPr="00590CAF" w:rsidRDefault="0046140F" w:rsidP="0046140F">
      <w:pPr>
        <w:jc w:val="both"/>
        <w:rPr>
          <w:b/>
          <w:lang w:val="en-US"/>
        </w:rPr>
      </w:pPr>
      <w:r w:rsidRPr="00590CAF">
        <w:rPr>
          <w:b/>
          <w:lang w:val="en-US"/>
        </w:rPr>
        <w:t>Section 7: Additional Comments</w:t>
      </w:r>
    </w:p>
    <w:p w14:paraId="706849EC" w14:textId="77777777" w:rsidR="0046140F" w:rsidRPr="00590CAF" w:rsidRDefault="0046140F" w:rsidP="0046140F">
      <w:pPr>
        <w:jc w:val="both"/>
        <w:rPr>
          <w:lang w:val="en-US"/>
        </w:rPr>
      </w:pPr>
      <w:r w:rsidRPr="00590CAF">
        <w:rPr>
          <w:lang w:val="en-US"/>
        </w:rPr>
        <w:t xml:space="preserve">21. Are there any other important aspects of </w:t>
      </w:r>
      <w:proofErr w:type="spellStart"/>
      <w:r w:rsidRPr="00590CAF">
        <w:rPr>
          <w:lang w:val="en-US"/>
        </w:rPr>
        <w:t>LiD</w:t>
      </w:r>
      <w:proofErr w:type="spellEnd"/>
      <w:r w:rsidRPr="00590CAF">
        <w:rPr>
          <w:lang w:val="en-US"/>
        </w:rPr>
        <w:t xml:space="preserve"> Agency's work with smallholder farmers in Zvishavane that we have not covered in this interview? Please feel free to share any additional comments or insights.</w:t>
      </w:r>
    </w:p>
    <w:p w14:paraId="6BE8E5B5" w14:textId="77777777" w:rsidR="0046140F" w:rsidRPr="00590CAF" w:rsidRDefault="0046140F" w:rsidP="0046140F">
      <w:pPr>
        <w:rPr>
          <w:lang w:val="en-US"/>
        </w:rPr>
      </w:pPr>
    </w:p>
    <w:p w14:paraId="7E64C210" w14:textId="320232F3" w:rsidR="00884022" w:rsidRDefault="0046140F" w:rsidP="0046140F">
      <w:pPr>
        <w:jc w:val="both"/>
        <w:rPr>
          <w:i/>
          <w:lang w:val="en-US"/>
        </w:rPr>
      </w:pPr>
      <w:r w:rsidRPr="00590CAF">
        <w:rPr>
          <w:i/>
          <w:lang w:val="en-US"/>
        </w:rPr>
        <w:t>Thank you so much for your time and for sharing your valuable experiences and perspectives. Your input will greatly contribute to our understanding of how NGOs can effectively support smallholder farmers in adapting to climate change.</w:t>
      </w:r>
    </w:p>
    <w:p w14:paraId="19695697" w14:textId="0A33400B" w:rsidR="00CC11BD" w:rsidRDefault="00CC11BD" w:rsidP="0046140F">
      <w:pPr>
        <w:jc w:val="both"/>
        <w:rPr>
          <w:i/>
          <w:lang w:val="en-US"/>
        </w:rPr>
      </w:pPr>
    </w:p>
    <w:p w14:paraId="6B2C9DBE" w14:textId="0DFFC95D" w:rsidR="00CC11BD" w:rsidRDefault="00CC11BD" w:rsidP="0046140F">
      <w:pPr>
        <w:jc w:val="both"/>
        <w:rPr>
          <w:i/>
          <w:lang w:val="en-US"/>
        </w:rPr>
      </w:pPr>
    </w:p>
    <w:p w14:paraId="28DCA62A" w14:textId="10756A8F" w:rsidR="00CC11BD" w:rsidRDefault="00CC11BD" w:rsidP="0046140F">
      <w:pPr>
        <w:jc w:val="both"/>
        <w:rPr>
          <w:i/>
          <w:lang w:val="en-US"/>
        </w:rPr>
      </w:pPr>
    </w:p>
    <w:p w14:paraId="0385A899" w14:textId="741F730F" w:rsidR="00CC11BD" w:rsidRDefault="00CC11BD" w:rsidP="0046140F">
      <w:pPr>
        <w:jc w:val="both"/>
        <w:rPr>
          <w:i/>
          <w:lang w:val="en-US"/>
        </w:rPr>
      </w:pPr>
    </w:p>
    <w:p w14:paraId="758DF20B" w14:textId="5FF8D42A" w:rsidR="00CC11BD" w:rsidRDefault="00CC11BD" w:rsidP="0046140F">
      <w:pPr>
        <w:jc w:val="both"/>
        <w:rPr>
          <w:i/>
          <w:lang w:val="en-US"/>
        </w:rPr>
      </w:pPr>
    </w:p>
    <w:p w14:paraId="67F0353C" w14:textId="06113CB3" w:rsidR="00CC11BD" w:rsidRDefault="00CC11BD" w:rsidP="0046140F">
      <w:pPr>
        <w:jc w:val="both"/>
        <w:rPr>
          <w:i/>
          <w:lang w:val="en-US"/>
        </w:rPr>
      </w:pPr>
    </w:p>
    <w:p w14:paraId="5E526070" w14:textId="408F6994" w:rsidR="00CC11BD" w:rsidRDefault="00CC11BD" w:rsidP="0046140F">
      <w:pPr>
        <w:jc w:val="both"/>
        <w:rPr>
          <w:i/>
          <w:lang w:val="en-US"/>
        </w:rPr>
      </w:pPr>
    </w:p>
    <w:p w14:paraId="58D21A79" w14:textId="413A2364" w:rsidR="00CC11BD" w:rsidRDefault="00CC11BD" w:rsidP="0046140F">
      <w:pPr>
        <w:jc w:val="both"/>
        <w:rPr>
          <w:i/>
          <w:lang w:val="en-US"/>
        </w:rPr>
      </w:pPr>
    </w:p>
    <w:p w14:paraId="6E6C77E3" w14:textId="28E85FD4" w:rsidR="00CC11BD" w:rsidRDefault="00CC11BD" w:rsidP="0046140F">
      <w:pPr>
        <w:jc w:val="both"/>
        <w:rPr>
          <w:i/>
          <w:lang w:val="en-US"/>
        </w:rPr>
      </w:pPr>
    </w:p>
    <w:p w14:paraId="75B102C2" w14:textId="7A6D82CF" w:rsidR="00CC11BD" w:rsidRDefault="00CC11BD" w:rsidP="0046140F">
      <w:pPr>
        <w:jc w:val="both"/>
        <w:rPr>
          <w:i/>
          <w:lang w:val="en-US"/>
        </w:rPr>
      </w:pPr>
    </w:p>
    <w:p w14:paraId="56403B34" w14:textId="5066F727" w:rsidR="00CC11BD" w:rsidRDefault="00CC11BD" w:rsidP="0046140F">
      <w:pPr>
        <w:jc w:val="both"/>
        <w:rPr>
          <w:i/>
          <w:lang w:val="en-US"/>
        </w:rPr>
      </w:pPr>
    </w:p>
    <w:p w14:paraId="192469F0" w14:textId="21DF5AA8" w:rsidR="00CC11BD" w:rsidRDefault="00CC11BD" w:rsidP="0046140F">
      <w:pPr>
        <w:jc w:val="both"/>
        <w:rPr>
          <w:i/>
          <w:lang w:val="en-US"/>
        </w:rPr>
      </w:pPr>
    </w:p>
    <w:p w14:paraId="10A5B0B5" w14:textId="7D427327" w:rsidR="00CC11BD" w:rsidRDefault="00CC11BD" w:rsidP="0046140F">
      <w:pPr>
        <w:jc w:val="both"/>
        <w:rPr>
          <w:i/>
          <w:lang w:val="en-US"/>
        </w:rPr>
      </w:pPr>
    </w:p>
    <w:p w14:paraId="79489EB2" w14:textId="2D1BA564" w:rsidR="00CC11BD" w:rsidRDefault="00CC11BD" w:rsidP="0046140F">
      <w:pPr>
        <w:jc w:val="both"/>
        <w:rPr>
          <w:i/>
          <w:lang w:val="en-US"/>
        </w:rPr>
      </w:pPr>
    </w:p>
    <w:p w14:paraId="18A4C6F2" w14:textId="4FFE169C" w:rsidR="00CC11BD" w:rsidRDefault="00CC11BD" w:rsidP="0046140F">
      <w:pPr>
        <w:jc w:val="both"/>
        <w:rPr>
          <w:i/>
          <w:lang w:val="en-US"/>
        </w:rPr>
      </w:pPr>
    </w:p>
    <w:p w14:paraId="61B64FD0" w14:textId="460B7545" w:rsidR="00CC11BD" w:rsidRDefault="00CC11BD" w:rsidP="0046140F">
      <w:pPr>
        <w:jc w:val="both"/>
        <w:rPr>
          <w:i/>
          <w:lang w:val="en-US"/>
        </w:rPr>
      </w:pPr>
    </w:p>
    <w:p w14:paraId="409EBB1F" w14:textId="1FC49925" w:rsidR="00CC11BD" w:rsidRDefault="00CC11BD" w:rsidP="0046140F">
      <w:pPr>
        <w:jc w:val="both"/>
        <w:rPr>
          <w:i/>
          <w:lang w:val="en-US"/>
        </w:rPr>
      </w:pPr>
    </w:p>
    <w:p w14:paraId="5433EBE5" w14:textId="72258832" w:rsidR="00CC11BD" w:rsidRDefault="00CC11BD" w:rsidP="0046140F">
      <w:pPr>
        <w:jc w:val="both"/>
        <w:rPr>
          <w:i/>
          <w:lang w:val="en-US"/>
        </w:rPr>
      </w:pPr>
    </w:p>
    <w:p w14:paraId="24E6D2BD" w14:textId="4759D8D1" w:rsidR="00CC11BD" w:rsidRDefault="00CC11BD" w:rsidP="0046140F">
      <w:pPr>
        <w:jc w:val="both"/>
        <w:rPr>
          <w:i/>
          <w:lang w:val="en-US"/>
        </w:rPr>
      </w:pPr>
    </w:p>
    <w:p w14:paraId="5CDFB7C5" w14:textId="0DB8ABE5" w:rsidR="00CC11BD" w:rsidRDefault="00CC11BD" w:rsidP="0046140F">
      <w:pPr>
        <w:jc w:val="both"/>
        <w:rPr>
          <w:i/>
          <w:lang w:val="en-US"/>
        </w:rPr>
      </w:pPr>
    </w:p>
    <w:p w14:paraId="00A7204D" w14:textId="091763B0" w:rsidR="00CC11BD" w:rsidRDefault="00CC11BD" w:rsidP="0046140F">
      <w:pPr>
        <w:jc w:val="both"/>
        <w:rPr>
          <w:i/>
          <w:lang w:val="en-US"/>
        </w:rPr>
      </w:pPr>
    </w:p>
    <w:p w14:paraId="61581859" w14:textId="7CE6F8BF" w:rsidR="00CC11BD" w:rsidRDefault="00CC11BD" w:rsidP="0046140F">
      <w:pPr>
        <w:jc w:val="both"/>
        <w:rPr>
          <w:i/>
          <w:lang w:val="en-US"/>
        </w:rPr>
      </w:pPr>
    </w:p>
    <w:p w14:paraId="43E1A648" w14:textId="020AC3A5" w:rsidR="00CC11BD" w:rsidRDefault="00CC11BD" w:rsidP="0046140F">
      <w:pPr>
        <w:jc w:val="both"/>
        <w:rPr>
          <w:i/>
          <w:lang w:val="en-US"/>
        </w:rPr>
      </w:pPr>
    </w:p>
    <w:p w14:paraId="720046D0" w14:textId="64D4D2A9" w:rsidR="00CC11BD" w:rsidRDefault="00CC11BD" w:rsidP="0046140F">
      <w:pPr>
        <w:jc w:val="both"/>
        <w:rPr>
          <w:i/>
          <w:lang w:val="en-US"/>
        </w:rPr>
      </w:pPr>
    </w:p>
    <w:p w14:paraId="53A27FB4" w14:textId="0307C612" w:rsidR="00CC11BD" w:rsidRDefault="00CC11BD" w:rsidP="0046140F">
      <w:pPr>
        <w:jc w:val="both"/>
        <w:rPr>
          <w:i/>
          <w:lang w:val="en-US"/>
        </w:rPr>
      </w:pPr>
    </w:p>
    <w:p w14:paraId="5C4649C0" w14:textId="1059FF38" w:rsidR="00CC11BD" w:rsidRDefault="00CC11BD" w:rsidP="0046140F">
      <w:pPr>
        <w:jc w:val="both"/>
        <w:rPr>
          <w:i/>
          <w:lang w:val="en-US"/>
        </w:rPr>
      </w:pPr>
    </w:p>
    <w:p w14:paraId="67A0D0FF" w14:textId="0B5DEFC3" w:rsidR="00CC11BD" w:rsidRDefault="00CC11BD" w:rsidP="0046140F">
      <w:pPr>
        <w:jc w:val="both"/>
        <w:rPr>
          <w:i/>
          <w:lang w:val="en-US"/>
        </w:rPr>
      </w:pPr>
    </w:p>
    <w:p w14:paraId="2DC3BB7F" w14:textId="1BE35419" w:rsidR="00CC11BD" w:rsidRDefault="00CC11BD" w:rsidP="0046140F">
      <w:pPr>
        <w:jc w:val="both"/>
        <w:rPr>
          <w:i/>
          <w:lang w:val="en-US"/>
        </w:rPr>
      </w:pPr>
    </w:p>
    <w:p w14:paraId="7B1E06E4" w14:textId="65C42ACB" w:rsidR="00CC11BD" w:rsidRDefault="00CC11BD" w:rsidP="0046140F">
      <w:pPr>
        <w:jc w:val="both"/>
        <w:rPr>
          <w:i/>
          <w:lang w:val="en-US"/>
        </w:rPr>
      </w:pPr>
    </w:p>
    <w:p w14:paraId="31AA8A6F" w14:textId="3D1B942B" w:rsidR="00CC11BD" w:rsidRDefault="00CC11BD" w:rsidP="0046140F">
      <w:pPr>
        <w:jc w:val="both"/>
        <w:rPr>
          <w:i/>
          <w:lang w:val="en-US"/>
        </w:rPr>
      </w:pPr>
    </w:p>
    <w:p w14:paraId="66100C9C" w14:textId="73C8C0D0" w:rsidR="00CC11BD" w:rsidRDefault="00CC11BD" w:rsidP="0046140F">
      <w:pPr>
        <w:jc w:val="both"/>
        <w:rPr>
          <w:i/>
          <w:lang w:val="en-US"/>
        </w:rPr>
      </w:pPr>
    </w:p>
    <w:p w14:paraId="7799DA61" w14:textId="14A1D778" w:rsidR="00CC11BD" w:rsidRDefault="00CC11BD" w:rsidP="0046140F">
      <w:pPr>
        <w:jc w:val="both"/>
        <w:rPr>
          <w:i/>
          <w:lang w:val="en-US"/>
        </w:rPr>
      </w:pPr>
    </w:p>
    <w:p w14:paraId="1FD3C4E7" w14:textId="12FD9BA7" w:rsidR="00CC11BD" w:rsidRDefault="00CC11BD" w:rsidP="0046140F">
      <w:pPr>
        <w:jc w:val="both"/>
        <w:rPr>
          <w:i/>
          <w:lang w:val="en-US"/>
        </w:rPr>
      </w:pPr>
    </w:p>
    <w:p w14:paraId="26490EC4" w14:textId="563ECED1" w:rsidR="00CC11BD" w:rsidRDefault="00CC11BD" w:rsidP="0046140F">
      <w:pPr>
        <w:jc w:val="both"/>
        <w:rPr>
          <w:i/>
          <w:lang w:val="en-US"/>
        </w:rPr>
      </w:pPr>
    </w:p>
    <w:p w14:paraId="4291153F" w14:textId="77777777" w:rsidR="00CC11BD" w:rsidRPr="00590CAF" w:rsidRDefault="00CC11BD" w:rsidP="0046140F">
      <w:pPr>
        <w:jc w:val="both"/>
        <w:rPr>
          <w:i/>
          <w:lang w:val="en-US"/>
        </w:rPr>
      </w:pPr>
    </w:p>
    <w:p w14:paraId="4F203A4F" w14:textId="04A62788" w:rsidR="00884022" w:rsidRPr="00590CAF" w:rsidRDefault="00CC11BD" w:rsidP="00884022">
      <w:pPr>
        <w:pStyle w:val="Heading1"/>
        <w:rPr>
          <w:lang w:val="en-US"/>
        </w:rPr>
      </w:pPr>
      <w:bookmarkStart w:id="83" w:name="_Toc168507231"/>
      <w:r>
        <w:rPr>
          <w:lang w:val="en-US"/>
        </w:rPr>
        <w:lastRenderedPageBreak/>
        <w:t>APPENDIX 6</w:t>
      </w:r>
      <w:r w:rsidR="00884022" w:rsidRPr="00590CAF">
        <w:rPr>
          <w:lang w:val="en-US"/>
        </w:rPr>
        <w:t xml:space="preserve">: SRUCTURED QUESTIONNAIRE – </w:t>
      </w:r>
      <w:r w:rsidR="00CC713A" w:rsidRPr="00590CAF">
        <w:rPr>
          <w:lang w:val="en-US"/>
        </w:rPr>
        <w:t>TRADITIONAL LEADERS AND COMMUNITY LEADERS</w:t>
      </w:r>
      <w:bookmarkEnd w:id="83"/>
      <w:r w:rsidR="00CC713A" w:rsidRPr="00590CAF">
        <w:rPr>
          <w:lang w:val="en-US"/>
        </w:rPr>
        <w:t xml:space="preserve"> </w:t>
      </w:r>
    </w:p>
    <w:p w14:paraId="6DEFE87E" w14:textId="05F6A7DE" w:rsidR="00884022" w:rsidRPr="00590CAF" w:rsidRDefault="00884022" w:rsidP="00884022">
      <w:pPr>
        <w:rPr>
          <w:lang w:val="en-US"/>
        </w:rPr>
      </w:pPr>
    </w:p>
    <w:p w14:paraId="068732C9" w14:textId="77777777" w:rsidR="00CC713A" w:rsidRPr="00590CAF" w:rsidRDefault="00CC713A" w:rsidP="00CC713A">
      <w:pPr>
        <w:rPr>
          <w:lang w:val="en-US"/>
        </w:rPr>
      </w:pPr>
    </w:p>
    <w:p w14:paraId="0BB40FE8" w14:textId="77777777" w:rsidR="00CC713A" w:rsidRPr="00590CAF" w:rsidRDefault="00CC713A" w:rsidP="00CC713A">
      <w:pPr>
        <w:rPr>
          <w:b/>
          <w:lang w:val="en-US"/>
        </w:rPr>
      </w:pPr>
      <w:r w:rsidRPr="00590CAF">
        <w:rPr>
          <w:b/>
          <w:lang w:val="en-US"/>
        </w:rPr>
        <w:t>Section 1: Respondent Information</w:t>
      </w:r>
    </w:p>
    <w:p w14:paraId="15D2E451" w14:textId="77777777" w:rsidR="00CC713A" w:rsidRPr="00590CAF" w:rsidRDefault="00CC713A" w:rsidP="00CC713A">
      <w:pPr>
        <w:rPr>
          <w:lang w:val="en-US"/>
        </w:rPr>
      </w:pPr>
    </w:p>
    <w:p w14:paraId="568DB145" w14:textId="1D117EDB" w:rsidR="00CC713A" w:rsidRPr="00590CAF" w:rsidRDefault="00CC713A" w:rsidP="00CC713A">
      <w:pPr>
        <w:pStyle w:val="ListParagraph"/>
        <w:numPr>
          <w:ilvl w:val="1"/>
          <w:numId w:val="17"/>
        </w:numPr>
        <w:ind w:left="426"/>
        <w:rPr>
          <w:lang w:val="en-US"/>
        </w:rPr>
      </w:pPr>
      <w:r w:rsidRPr="00590CAF">
        <w:rPr>
          <w:lang w:val="en-US"/>
        </w:rPr>
        <w:t>Name and title of traditional leader: _______________________</w:t>
      </w:r>
    </w:p>
    <w:p w14:paraId="14D6869A" w14:textId="4EF7DE97" w:rsidR="00CC713A" w:rsidRPr="00590CAF" w:rsidRDefault="00CC713A" w:rsidP="00CC713A">
      <w:pPr>
        <w:pStyle w:val="ListParagraph"/>
        <w:numPr>
          <w:ilvl w:val="1"/>
          <w:numId w:val="17"/>
        </w:numPr>
        <w:ind w:left="426"/>
        <w:rPr>
          <w:lang w:val="en-US"/>
        </w:rPr>
      </w:pPr>
      <w:r w:rsidRPr="00590CAF">
        <w:rPr>
          <w:lang w:val="en-US"/>
        </w:rPr>
        <w:t>Years serving as a traditional leader in Zvishavane: _______ years</w:t>
      </w:r>
    </w:p>
    <w:p w14:paraId="04F66FF5" w14:textId="72ACD85D" w:rsidR="00CC713A" w:rsidRPr="00590CAF" w:rsidRDefault="00CC713A" w:rsidP="00CC713A">
      <w:pPr>
        <w:pStyle w:val="ListParagraph"/>
        <w:numPr>
          <w:ilvl w:val="1"/>
          <w:numId w:val="17"/>
        </w:numPr>
        <w:ind w:left="426"/>
        <w:rPr>
          <w:lang w:val="en-US"/>
        </w:rPr>
      </w:pPr>
      <w:r w:rsidRPr="00590CAF">
        <w:rPr>
          <w:lang w:val="en-US"/>
        </w:rPr>
        <w:t>Geographical area/community under your jurisdiction: _______________________</w:t>
      </w:r>
    </w:p>
    <w:p w14:paraId="23E9E1FD" w14:textId="77777777" w:rsidR="00CC713A" w:rsidRPr="00590CAF" w:rsidRDefault="00CC713A" w:rsidP="00CC713A">
      <w:pPr>
        <w:rPr>
          <w:lang w:val="en-US"/>
        </w:rPr>
      </w:pPr>
    </w:p>
    <w:p w14:paraId="7D31AB58" w14:textId="366D8DE9" w:rsidR="00CC713A" w:rsidRPr="00590CAF" w:rsidRDefault="00CC713A" w:rsidP="00CC713A">
      <w:pPr>
        <w:rPr>
          <w:b/>
          <w:lang w:val="en-US"/>
        </w:rPr>
      </w:pPr>
      <w:r w:rsidRPr="00590CAF">
        <w:rPr>
          <w:b/>
          <w:lang w:val="en-US"/>
        </w:rPr>
        <w:t>Section 2: Role of Traditional Leaders</w:t>
      </w:r>
    </w:p>
    <w:p w14:paraId="4F576F4E" w14:textId="77777777" w:rsidR="00CC713A" w:rsidRPr="00590CAF" w:rsidRDefault="00CC713A" w:rsidP="00CC713A">
      <w:pPr>
        <w:rPr>
          <w:lang w:val="en-US"/>
        </w:rPr>
      </w:pPr>
    </w:p>
    <w:p w14:paraId="758748A6" w14:textId="75B22C39" w:rsidR="00CC713A" w:rsidRPr="00590CAF" w:rsidRDefault="00CC713A" w:rsidP="00D67584">
      <w:pPr>
        <w:jc w:val="both"/>
        <w:rPr>
          <w:lang w:val="en-US"/>
        </w:rPr>
      </w:pPr>
      <w:r w:rsidRPr="00590CAF">
        <w:rPr>
          <w:lang w:val="en-US"/>
        </w:rPr>
        <w:t>4. What is the role and responsibility of traditional leaders in supporting and representing the interests of smallholder farmers in your community?</w:t>
      </w:r>
    </w:p>
    <w:p w14:paraId="61FB07E8" w14:textId="77777777" w:rsidR="00CC713A" w:rsidRPr="00590CAF" w:rsidRDefault="00CC713A" w:rsidP="00D67584">
      <w:pPr>
        <w:jc w:val="both"/>
        <w:rPr>
          <w:lang w:val="en-US"/>
        </w:rPr>
      </w:pPr>
      <w:r w:rsidRPr="00590CAF">
        <w:rPr>
          <w:lang w:val="en-US"/>
        </w:rPr>
        <w:t>5. How do you work to ensure that the needs and priorities of women smallholder farmers are properly understood and addressed?</w:t>
      </w:r>
    </w:p>
    <w:p w14:paraId="766B3601" w14:textId="77777777" w:rsidR="00CC713A" w:rsidRPr="00590CAF" w:rsidRDefault="00CC713A" w:rsidP="00D67584">
      <w:pPr>
        <w:jc w:val="both"/>
        <w:rPr>
          <w:lang w:val="en-US"/>
        </w:rPr>
      </w:pPr>
      <w:r w:rsidRPr="00590CAF">
        <w:rPr>
          <w:lang w:val="en-US"/>
        </w:rPr>
        <w:t>6. Can you provide examples of specific initiatives, programs or interventions that you have led or supported to empower and support women farmers?</w:t>
      </w:r>
    </w:p>
    <w:p w14:paraId="0A03C5B1" w14:textId="77777777" w:rsidR="00CC713A" w:rsidRPr="00590CAF" w:rsidRDefault="00CC713A" w:rsidP="00D67584">
      <w:pPr>
        <w:jc w:val="both"/>
        <w:rPr>
          <w:lang w:val="en-US"/>
        </w:rPr>
      </w:pPr>
      <w:r w:rsidRPr="00590CAF">
        <w:rPr>
          <w:lang w:val="en-US"/>
        </w:rPr>
        <w:t>7. What are some of the key challenges or barriers that women smallholder farmers face in your community, and how do you try to address them?</w:t>
      </w:r>
    </w:p>
    <w:p w14:paraId="4DC3DE8F" w14:textId="77777777" w:rsidR="00CC713A" w:rsidRPr="00590CAF" w:rsidRDefault="00CC713A" w:rsidP="00D67584">
      <w:pPr>
        <w:jc w:val="both"/>
        <w:rPr>
          <w:lang w:val="en-US"/>
        </w:rPr>
      </w:pPr>
    </w:p>
    <w:p w14:paraId="6E3DE3D2" w14:textId="77777777" w:rsidR="00CC713A" w:rsidRPr="00590CAF" w:rsidRDefault="00CC713A" w:rsidP="00D67584">
      <w:pPr>
        <w:jc w:val="both"/>
        <w:rPr>
          <w:b/>
          <w:lang w:val="en-US"/>
        </w:rPr>
      </w:pPr>
      <w:r w:rsidRPr="00590CAF">
        <w:rPr>
          <w:b/>
          <w:lang w:val="en-US"/>
        </w:rPr>
        <w:t>Section 3: Collaboration with Stakeholders</w:t>
      </w:r>
    </w:p>
    <w:p w14:paraId="5759E141" w14:textId="77777777" w:rsidR="00CC713A" w:rsidRPr="00590CAF" w:rsidRDefault="00CC713A" w:rsidP="00D67584">
      <w:pPr>
        <w:jc w:val="both"/>
        <w:rPr>
          <w:lang w:val="en-US"/>
        </w:rPr>
      </w:pPr>
      <w:r w:rsidRPr="00590CAF">
        <w:rPr>
          <w:lang w:val="en-US"/>
        </w:rPr>
        <w:t>8. How do you coordinate and collaborate with local government authorities (e.g., district council, agricultural extension services) on issues related to smallholder farming and supporting women farmers?</w:t>
      </w:r>
    </w:p>
    <w:p w14:paraId="2E235F18" w14:textId="77777777" w:rsidR="00CC713A" w:rsidRPr="00590CAF" w:rsidRDefault="00CC713A" w:rsidP="00D67584">
      <w:pPr>
        <w:jc w:val="both"/>
        <w:rPr>
          <w:lang w:val="en-US"/>
        </w:rPr>
      </w:pPr>
      <w:r w:rsidRPr="00590CAF">
        <w:rPr>
          <w:lang w:val="en-US"/>
        </w:rPr>
        <w:t>9. What kinds of partnerships or joint initiatives have you established with NGOs or development projects working with the smallholder farming community in Zvishavane?</w:t>
      </w:r>
    </w:p>
    <w:p w14:paraId="1E03E573" w14:textId="77777777" w:rsidR="00CC713A" w:rsidRPr="00590CAF" w:rsidRDefault="00CC713A" w:rsidP="00D67584">
      <w:pPr>
        <w:jc w:val="both"/>
        <w:rPr>
          <w:lang w:val="en-US"/>
        </w:rPr>
      </w:pPr>
      <w:r w:rsidRPr="00590CAF">
        <w:rPr>
          <w:lang w:val="en-US"/>
        </w:rPr>
        <w:t>10. In what ways do you ensure that the voices and perspectives of women smallholder farmers are represented in these multi-stakeholder engagements and decision-making processes?</w:t>
      </w:r>
    </w:p>
    <w:p w14:paraId="16863C6E" w14:textId="77777777" w:rsidR="00CC713A" w:rsidRPr="00590CAF" w:rsidRDefault="00CC713A" w:rsidP="00D67584">
      <w:pPr>
        <w:jc w:val="both"/>
        <w:rPr>
          <w:lang w:val="en-US"/>
        </w:rPr>
      </w:pPr>
    </w:p>
    <w:p w14:paraId="36C8FEA9" w14:textId="77777777" w:rsidR="00CC713A" w:rsidRPr="00590CAF" w:rsidRDefault="00CC713A" w:rsidP="00D67584">
      <w:pPr>
        <w:jc w:val="both"/>
        <w:rPr>
          <w:b/>
          <w:lang w:val="en-US"/>
        </w:rPr>
      </w:pPr>
      <w:r w:rsidRPr="00590CAF">
        <w:rPr>
          <w:b/>
          <w:lang w:val="en-US"/>
        </w:rPr>
        <w:t>Section 4: Climate Change Adaptation</w:t>
      </w:r>
    </w:p>
    <w:p w14:paraId="57DE63CC" w14:textId="77777777" w:rsidR="00CC713A" w:rsidRPr="00590CAF" w:rsidRDefault="00CC713A" w:rsidP="00D67584">
      <w:pPr>
        <w:jc w:val="both"/>
        <w:rPr>
          <w:lang w:val="en-US"/>
        </w:rPr>
      </w:pPr>
      <w:r w:rsidRPr="00590CAF">
        <w:rPr>
          <w:lang w:val="en-US"/>
        </w:rPr>
        <w:t>11. How have you seen the impacts of climate change affecting smallholder farmers, especially women, in your community?</w:t>
      </w:r>
    </w:p>
    <w:p w14:paraId="09A7711D" w14:textId="77777777" w:rsidR="00CC713A" w:rsidRPr="00590CAF" w:rsidRDefault="00CC713A" w:rsidP="00D67584">
      <w:pPr>
        <w:jc w:val="both"/>
        <w:rPr>
          <w:lang w:val="en-US"/>
        </w:rPr>
      </w:pPr>
      <w:r w:rsidRPr="00590CAF">
        <w:rPr>
          <w:lang w:val="en-US"/>
        </w:rPr>
        <w:t>12. What kinds of indigenous knowledge, practices or early warning systems do you rely on to help smallholder farmers, including women, adapt to climate change effects?</w:t>
      </w:r>
    </w:p>
    <w:p w14:paraId="77AB1D81" w14:textId="77777777" w:rsidR="00CC713A" w:rsidRPr="00590CAF" w:rsidRDefault="00CC713A" w:rsidP="00D67584">
      <w:pPr>
        <w:jc w:val="both"/>
        <w:rPr>
          <w:lang w:val="en-US"/>
        </w:rPr>
      </w:pPr>
      <w:r w:rsidRPr="00590CAF">
        <w:rPr>
          <w:lang w:val="en-US"/>
        </w:rPr>
        <w:t>13. In what ways do you work with government agencies, NGOs or development partners to incorporate climate change adaptation strategies into your support for smallholder farmers?</w:t>
      </w:r>
    </w:p>
    <w:p w14:paraId="7A97D200" w14:textId="77777777" w:rsidR="00CC713A" w:rsidRPr="00590CAF" w:rsidRDefault="00CC713A" w:rsidP="00D67584">
      <w:pPr>
        <w:jc w:val="both"/>
        <w:rPr>
          <w:lang w:val="en-US"/>
        </w:rPr>
      </w:pPr>
    </w:p>
    <w:p w14:paraId="2D6038D2" w14:textId="77777777" w:rsidR="00CC713A" w:rsidRPr="00590CAF" w:rsidRDefault="00CC713A" w:rsidP="00D67584">
      <w:pPr>
        <w:jc w:val="both"/>
        <w:rPr>
          <w:b/>
          <w:lang w:val="en-US"/>
        </w:rPr>
      </w:pPr>
      <w:r w:rsidRPr="00590CAF">
        <w:rPr>
          <w:b/>
          <w:lang w:val="en-US"/>
        </w:rPr>
        <w:t>Section 5: Challenges and Opportunities</w:t>
      </w:r>
    </w:p>
    <w:p w14:paraId="5F709CA4" w14:textId="77777777" w:rsidR="00CC713A" w:rsidRPr="00590CAF" w:rsidRDefault="00CC713A" w:rsidP="00D67584">
      <w:pPr>
        <w:jc w:val="both"/>
        <w:rPr>
          <w:lang w:val="en-US"/>
        </w:rPr>
      </w:pPr>
      <w:r w:rsidRPr="00590CAF">
        <w:rPr>
          <w:lang w:val="en-US"/>
        </w:rPr>
        <w:t>14. What are some of the main challenges you face in effectively supporting and empowering women smallholder farmers in your community?</w:t>
      </w:r>
    </w:p>
    <w:p w14:paraId="7E361CEF" w14:textId="77777777" w:rsidR="00CC713A" w:rsidRPr="00590CAF" w:rsidRDefault="00CC713A" w:rsidP="00D67584">
      <w:pPr>
        <w:jc w:val="both"/>
        <w:rPr>
          <w:lang w:val="en-US"/>
        </w:rPr>
      </w:pPr>
      <w:r w:rsidRPr="00590CAF">
        <w:rPr>
          <w:lang w:val="en-US"/>
        </w:rPr>
        <w:t>15. What kinds of resources, capacity building or policy changes do you think are needed to strengthen the role of traditional leaders in promoting gender equity and supporting women's agricultural livelihoods?</w:t>
      </w:r>
    </w:p>
    <w:p w14:paraId="7D010976" w14:textId="77777777" w:rsidR="00CC713A" w:rsidRPr="00590CAF" w:rsidRDefault="00CC713A" w:rsidP="00D67584">
      <w:pPr>
        <w:jc w:val="both"/>
        <w:rPr>
          <w:lang w:val="en-US"/>
        </w:rPr>
      </w:pPr>
      <w:r w:rsidRPr="00590CAF">
        <w:rPr>
          <w:lang w:val="en-US"/>
        </w:rPr>
        <w:t>16. In your view, what are the most promising opportunities for traditional leaders to collaborate with other stakeholders and drive positive change for women smallholder farmers in Zvishavane?</w:t>
      </w:r>
    </w:p>
    <w:p w14:paraId="2BD4F1D3" w14:textId="77777777" w:rsidR="00CC713A" w:rsidRPr="00590CAF" w:rsidRDefault="00CC713A" w:rsidP="00D67584">
      <w:pPr>
        <w:jc w:val="both"/>
        <w:rPr>
          <w:lang w:val="en-US"/>
        </w:rPr>
      </w:pPr>
    </w:p>
    <w:p w14:paraId="234DEC2B" w14:textId="77777777" w:rsidR="00CC713A" w:rsidRPr="00590CAF" w:rsidRDefault="00CC713A" w:rsidP="00D67584">
      <w:pPr>
        <w:jc w:val="both"/>
        <w:rPr>
          <w:b/>
          <w:lang w:val="en-US"/>
        </w:rPr>
      </w:pPr>
      <w:r w:rsidRPr="00590CAF">
        <w:rPr>
          <w:b/>
          <w:lang w:val="en-US"/>
        </w:rPr>
        <w:t>Section 6: Additional Comments</w:t>
      </w:r>
    </w:p>
    <w:p w14:paraId="7F69F027" w14:textId="77777777" w:rsidR="00CC713A" w:rsidRPr="00590CAF" w:rsidRDefault="00CC713A" w:rsidP="00D67584">
      <w:pPr>
        <w:jc w:val="both"/>
        <w:rPr>
          <w:lang w:val="en-US"/>
        </w:rPr>
      </w:pPr>
      <w:r w:rsidRPr="00590CAF">
        <w:rPr>
          <w:lang w:val="en-US"/>
        </w:rPr>
        <w:lastRenderedPageBreak/>
        <w:t>17. Is there anything else you would like to share about the role of traditional leaders in supporting women smallholder farmers in your community?</w:t>
      </w:r>
    </w:p>
    <w:p w14:paraId="1E2F13C3" w14:textId="77777777" w:rsidR="00CC713A" w:rsidRPr="00590CAF" w:rsidRDefault="00CC713A" w:rsidP="00CC713A">
      <w:pPr>
        <w:rPr>
          <w:lang w:val="en-US"/>
        </w:rPr>
      </w:pPr>
    </w:p>
    <w:p w14:paraId="6292A179" w14:textId="03D00DA5" w:rsidR="00884022" w:rsidRDefault="00CC713A" w:rsidP="00CC713A">
      <w:pPr>
        <w:jc w:val="both"/>
        <w:rPr>
          <w:i/>
          <w:lang w:val="en-US"/>
        </w:rPr>
      </w:pPr>
      <w:r w:rsidRPr="00590CAF">
        <w:rPr>
          <w:i/>
          <w:lang w:val="en-US"/>
        </w:rPr>
        <w:t>Thank you so much for your time and for sharing your valuable insights. Your perspective as a traditional leader will be instrumental in helping us understand how to build more inclusive and effective support systems for women smallholder farmers in Zvishavane.</w:t>
      </w:r>
    </w:p>
    <w:p w14:paraId="5FA834E0" w14:textId="2D87E9E4" w:rsidR="00CC11BD" w:rsidRDefault="00CC11BD" w:rsidP="00CC713A">
      <w:pPr>
        <w:jc w:val="both"/>
        <w:rPr>
          <w:i/>
          <w:lang w:val="en-US"/>
        </w:rPr>
      </w:pPr>
    </w:p>
    <w:p w14:paraId="52249F8D" w14:textId="541E164C" w:rsidR="00CC11BD" w:rsidRDefault="00CC11BD" w:rsidP="00CC713A">
      <w:pPr>
        <w:jc w:val="both"/>
        <w:rPr>
          <w:i/>
          <w:lang w:val="en-US"/>
        </w:rPr>
      </w:pPr>
    </w:p>
    <w:p w14:paraId="214A3F59" w14:textId="382FFC88" w:rsidR="00CC11BD" w:rsidRDefault="00CC11BD" w:rsidP="00CC713A">
      <w:pPr>
        <w:jc w:val="both"/>
        <w:rPr>
          <w:i/>
          <w:lang w:val="en-US"/>
        </w:rPr>
      </w:pPr>
    </w:p>
    <w:p w14:paraId="23F7CD9E" w14:textId="5B59B930" w:rsidR="00CC11BD" w:rsidRDefault="00CC11BD" w:rsidP="00CC713A">
      <w:pPr>
        <w:jc w:val="both"/>
        <w:rPr>
          <w:i/>
          <w:lang w:val="en-US"/>
        </w:rPr>
      </w:pPr>
    </w:p>
    <w:p w14:paraId="1C225CD4" w14:textId="5E0C2080" w:rsidR="00CC11BD" w:rsidRDefault="00CC11BD" w:rsidP="00CC713A">
      <w:pPr>
        <w:jc w:val="both"/>
        <w:rPr>
          <w:i/>
          <w:lang w:val="en-US"/>
        </w:rPr>
      </w:pPr>
    </w:p>
    <w:p w14:paraId="1247C7E3" w14:textId="05BCC026" w:rsidR="00CC11BD" w:rsidRDefault="00CC11BD" w:rsidP="00CC713A">
      <w:pPr>
        <w:jc w:val="both"/>
        <w:rPr>
          <w:i/>
          <w:lang w:val="en-US"/>
        </w:rPr>
      </w:pPr>
    </w:p>
    <w:p w14:paraId="35242FB2" w14:textId="75244085" w:rsidR="00CC11BD" w:rsidRDefault="00CC11BD" w:rsidP="00CC713A">
      <w:pPr>
        <w:jc w:val="both"/>
        <w:rPr>
          <w:i/>
          <w:lang w:val="en-US"/>
        </w:rPr>
      </w:pPr>
    </w:p>
    <w:p w14:paraId="0ACC144C" w14:textId="686DC8A4" w:rsidR="00CC11BD" w:rsidRDefault="00CC11BD" w:rsidP="00CC713A">
      <w:pPr>
        <w:jc w:val="both"/>
        <w:rPr>
          <w:i/>
          <w:lang w:val="en-US"/>
        </w:rPr>
      </w:pPr>
    </w:p>
    <w:p w14:paraId="56B72E4B" w14:textId="46628F96" w:rsidR="00CC11BD" w:rsidRDefault="00CC11BD" w:rsidP="00CC713A">
      <w:pPr>
        <w:jc w:val="both"/>
        <w:rPr>
          <w:i/>
          <w:lang w:val="en-US"/>
        </w:rPr>
      </w:pPr>
    </w:p>
    <w:p w14:paraId="4E2B54D1" w14:textId="403DE875" w:rsidR="00CC11BD" w:rsidRDefault="00CC11BD" w:rsidP="00CC713A">
      <w:pPr>
        <w:jc w:val="both"/>
        <w:rPr>
          <w:i/>
          <w:lang w:val="en-US"/>
        </w:rPr>
      </w:pPr>
    </w:p>
    <w:p w14:paraId="220BAACB" w14:textId="45B65AF3" w:rsidR="00CC11BD" w:rsidRDefault="00CC11BD" w:rsidP="00CC713A">
      <w:pPr>
        <w:jc w:val="both"/>
        <w:rPr>
          <w:i/>
          <w:lang w:val="en-US"/>
        </w:rPr>
      </w:pPr>
    </w:p>
    <w:p w14:paraId="7FCBF18B" w14:textId="66A63217" w:rsidR="00CC11BD" w:rsidRDefault="00CC11BD" w:rsidP="00CC713A">
      <w:pPr>
        <w:jc w:val="both"/>
        <w:rPr>
          <w:i/>
          <w:lang w:val="en-US"/>
        </w:rPr>
      </w:pPr>
    </w:p>
    <w:p w14:paraId="10DC7AEB" w14:textId="33016EB8" w:rsidR="00CC11BD" w:rsidRDefault="00CC11BD" w:rsidP="00CC713A">
      <w:pPr>
        <w:jc w:val="both"/>
        <w:rPr>
          <w:i/>
          <w:lang w:val="en-US"/>
        </w:rPr>
      </w:pPr>
    </w:p>
    <w:p w14:paraId="59015D96" w14:textId="6D2742DB" w:rsidR="00CC11BD" w:rsidRDefault="00CC11BD" w:rsidP="00CC713A">
      <w:pPr>
        <w:jc w:val="both"/>
        <w:rPr>
          <w:i/>
          <w:lang w:val="en-US"/>
        </w:rPr>
      </w:pPr>
    </w:p>
    <w:p w14:paraId="163CBFB3" w14:textId="7794F335" w:rsidR="00CC11BD" w:rsidRDefault="00CC11BD" w:rsidP="00CC713A">
      <w:pPr>
        <w:jc w:val="both"/>
        <w:rPr>
          <w:i/>
          <w:lang w:val="en-US"/>
        </w:rPr>
      </w:pPr>
    </w:p>
    <w:p w14:paraId="28432713" w14:textId="25488AA9" w:rsidR="00CC11BD" w:rsidRDefault="00CC11BD" w:rsidP="00CC713A">
      <w:pPr>
        <w:jc w:val="both"/>
        <w:rPr>
          <w:i/>
          <w:lang w:val="en-US"/>
        </w:rPr>
      </w:pPr>
    </w:p>
    <w:p w14:paraId="6AFC30CF" w14:textId="21DFD1A3" w:rsidR="00CC11BD" w:rsidRDefault="00CC11BD" w:rsidP="00CC713A">
      <w:pPr>
        <w:jc w:val="both"/>
        <w:rPr>
          <w:i/>
          <w:lang w:val="en-US"/>
        </w:rPr>
      </w:pPr>
    </w:p>
    <w:p w14:paraId="227A2BBD" w14:textId="367A2E15" w:rsidR="00CC11BD" w:rsidRDefault="00CC11BD" w:rsidP="00CC713A">
      <w:pPr>
        <w:jc w:val="both"/>
        <w:rPr>
          <w:i/>
          <w:lang w:val="en-US"/>
        </w:rPr>
      </w:pPr>
    </w:p>
    <w:p w14:paraId="0846A5BD" w14:textId="5B5F420E" w:rsidR="00CC11BD" w:rsidRDefault="00CC11BD" w:rsidP="00CC713A">
      <w:pPr>
        <w:jc w:val="both"/>
        <w:rPr>
          <w:i/>
          <w:lang w:val="en-US"/>
        </w:rPr>
      </w:pPr>
    </w:p>
    <w:p w14:paraId="7076001B" w14:textId="5452B99E" w:rsidR="00CC11BD" w:rsidRDefault="00CC11BD" w:rsidP="00CC713A">
      <w:pPr>
        <w:jc w:val="both"/>
        <w:rPr>
          <w:i/>
          <w:lang w:val="en-US"/>
        </w:rPr>
      </w:pPr>
    </w:p>
    <w:p w14:paraId="04A7CA2E" w14:textId="5021041A" w:rsidR="00CC11BD" w:rsidRDefault="00CC11BD" w:rsidP="00CC713A">
      <w:pPr>
        <w:jc w:val="both"/>
        <w:rPr>
          <w:i/>
          <w:lang w:val="en-US"/>
        </w:rPr>
      </w:pPr>
    </w:p>
    <w:p w14:paraId="1DA735FC" w14:textId="1CF60D37" w:rsidR="00CC11BD" w:rsidRDefault="00CC11BD" w:rsidP="00CC713A">
      <w:pPr>
        <w:jc w:val="both"/>
        <w:rPr>
          <w:i/>
          <w:lang w:val="en-US"/>
        </w:rPr>
      </w:pPr>
    </w:p>
    <w:p w14:paraId="2665AA75" w14:textId="1CFE9506" w:rsidR="00CC11BD" w:rsidRDefault="00CC11BD" w:rsidP="00CC713A">
      <w:pPr>
        <w:jc w:val="both"/>
        <w:rPr>
          <w:i/>
          <w:lang w:val="en-US"/>
        </w:rPr>
      </w:pPr>
    </w:p>
    <w:p w14:paraId="6DA7D15B" w14:textId="051CDB14" w:rsidR="00CC11BD" w:rsidRDefault="00CC11BD" w:rsidP="00CC713A">
      <w:pPr>
        <w:jc w:val="both"/>
        <w:rPr>
          <w:i/>
          <w:lang w:val="en-US"/>
        </w:rPr>
      </w:pPr>
    </w:p>
    <w:p w14:paraId="3F0D5287" w14:textId="6C58C104" w:rsidR="00CC11BD" w:rsidRDefault="00CC11BD" w:rsidP="00CC713A">
      <w:pPr>
        <w:jc w:val="both"/>
        <w:rPr>
          <w:i/>
          <w:lang w:val="en-US"/>
        </w:rPr>
      </w:pPr>
    </w:p>
    <w:p w14:paraId="23F1B994" w14:textId="6B860704" w:rsidR="00CC11BD" w:rsidRDefault="00CC11BD" w:rsidP="00CC713A">
      <w:pPr>
        <w:jc w:val="both"/>
        <w:rPr>
          <w:i/>
          <w:lang w:val="en-US"/>
        </w:rPr>
      </w:pPr>
    </w:p>
    <w:p w14:paraId="0FC81273" w14:textId="2D9B4588" w:rsidR="00CC11BD" w:rsidRDefault="00CC11BD" w:rsidP="00CC713A">
      <w:pPr>
        <w:jc w:val="both"/>
        <w:rPr>
          <w:i/>
          <w:lang w:val="en-US"/>
        </w:rPr>
      </w:pPr>
    </w:p>
    <w:p w14:paraId="38C730BF" w14:textId="3EC5FDFF" w:rsidR="00CC11BD" w:rsidRDefault="00CC11BD" w:rsidP="00CC713A">
      <w:pPr>
        <w:jc w:val="both"/>
        <w:rPr>
          <w:i/>
          <w:lang w:val="en-US"/>
        </w:rPr>
      </w:pPr>
    </w:p>
    <w:p w14:paraId="4CAE0397" w14:textId="25C0398B" w:rsidR="00CC11BD" w:rsidRDefault="00CC11BD" w:rsidP="00CC713A">
      <w:pPr>
        <w:jc w:val="both"/>
        <w:rPr>
          <w:i/>
          <w:lang w:val="en-US"/>
        </w:rPr>
      </w:pPr>
    </w:p>
    <w:p w14:paraId="5A6C55FF" w14:textId="5D379414" w:rsidR="00CC11BD" w:rsidRDefault="00CC11BD" w:rsidP="00CC713A">
      <w:pPr>
        <w:jc w:val="both"/>
        <w:rPr>
          <w:i/>
          <w:lang w:val="en-US"/>
        </w:rPr>
      </w:pPr>
    </w:p>
    <w:p w14:paraId="3838A81F" w14:textId="0DC78DBA" w:rsidR="00CC11BD" w:rsidRDefault="00CC11BD" w:rsidP="00CC713A">
      <w:pPr>
        <w:jc w:val="both"/>
        <w:rPr>
          <w:i/>
          <w:lang w:val="en-US"/>
        </w:rPr>
      </w:pPr>
    </w:p>
    <w:p w14:paraId="3B94E0A7" w14:textId="2FDED2F0" w:rsidR="00CC11BD" w:rsidRDefault="00CC11BD" w:rsidP="00CC713A">
      <w:pPr>
        <w:jc w:val="both"/>
        <w:rPr>
          <w:i/>
          <w:lang w:val="en-US"/>
        </w:rPr>
      </w:pPr>
    </w:p>
    <w:p w14:paraId="124F1363" w14:textId="55C00A8F" w:rsidR="00CC11BD" w:rsidRDefault="00CC11BD" w:rsidP="00CC713A">
      <w:pPr>
        <w:jc w:val="both"/>
        <w:rPr>
          <w:i/>
          <w:lang w:val="en-US"/>
        </w:rPr>
      </w:pPr>
    </w:p>
    <w:p w14:paraId="4361E751" w14:textId="5D0F9615" w:rsidR="00CC11BD" w:rsidRDefault="00CC11BD" w:rsidP="00CC713A">
      <w:pPr>
        <w:jc w:val="both"/>
        <w:rPr>
          <w:i/>
          <w:lang w:val="en-US"/>
        </w:rPr>
      </w:pPr>
    </w:p>
    <w:p w14:paraId="39FD83FD" w14:textId="7E373B79" w:rsidR="00CC11BD" w:rsidRDefault="00CC11BD" w:rsidP="00CC713A">
      <w:pPr>
        <w:jc w:val="both"/>
        <w:rPr>
          <w:i/>
          <w:lang w:val="en-US"/>
        </w:rPr>
      </w:pPr>
    </w:p>
    <w:p w14:paraId="27F179C9" w14:textId="23564DD2" w:rsidR="00CC11BD" w:rsidRDefault="00CC11BD" w:rsidP="00CC713A">
      <w:pPr>
        <w:jc w:val="both"/>
        <w:rPr>
          <w:i/>
          <w:lang w:val="en-US"/>
        </w:rPr>
      </w:pPr>
    </w:p>
    <w:p w14:paraId="40F42B82" w14:textId="16ACC03D" w:rsidR="00CC11BD" w:rsidRDefault="00CC11BD" w:rsidP="00CC713A">
      <w:pPr>
        <w:jc w:val="both"/>
        <w:rPr>
          <w:i/>
          <w:lang w:val="en-US"/>
        </w:rPr>
      </w:pPr>
    </w:p>
    <w:p w14:paraId="7C57AAD0" w14:textId="25CC0C47" w:rsidR="00CC11BD" w:rsidRDefault="00CC11BD" w:rsidP="00CC713A">
      <w:pPr>
        <w:jc w:val="both"/>
        <w:rPr>
          <w:i/>
          <w:lang w:val="en-US"/>
        </w:rPr>
      </w:pPr>
    </w:p>
    <w:p w14:paraId="1FFFB645" w14:textId="45F77DDD" w:rsidR="00CC11BD" w:rsidRDefault="00CC11BD" w:rsidP="00CC713A">
      <w:pPr>
        <w:jc w:val="both"/>
        <w:rPr>
          <w:i/>
          <w:lang w:val="en-US"/>
        </w:rPr>
      </w:pPr>
    </w:p>
    <w:p w14:paraId="42A4616D" w14:textId="2F0E4C05" w:rsidR="00CC11BD" w:rsidRDefault="00CC11BD" w:rsidP="00CC713A">
      <w:pPr>
        <w:jc w:val="both"/>
        <w:rPr>
          <w:i/>
          <w:lang w:val="en-US"/>
        </w:rPr>
      </w:pPr>
    </w:p>
    <w:p w14:paraId="528732CF" w14:textId="77777777" w:rsidR="00CC11BD" w:rsidRPr="00590CAF" w:rsidRDefault="00CC11BD" w:rsidP="00CC713A">
      <w:pPr>
        <w:jc w:val="both"/>
        <w:rPr>
          <w:i/>
          <w:lang w:val="en-US"/>
        </w:rPr>
      </w:pPr>
    </w:p>
    <w:p w14:paraId="6A27C20B" w14:textId="212E9633" w:rsidR="00884022" w:rsidRPr="00590CAF" w:rsidRDefault="00884022" w:rsidP="00884022">
      <w:pPr>
        <w:pStyle w:val="Heading1"/>
        <w:rPr>
          <w:lang w:val="en-US"/>
        </w:rPr>
      </w:pPr>
      <w:bookmarkStart w:id="84" w:name="_Toc168507232"/>
      <w:r w:rsidRPr="00590CAF">
        <w:rPr>
          <w:lang w:val="en-US"/>
        </w:rPr>
        <w:lastRenderedPageBreak/>
        <w:t xml:space="preserve">APPENDIX </w:t>
      </w:r>
      <w:r w:rsidR="00CC11BD">
        <w:rPr>
          <w:lang w:val="en-US"/>
        </w:rPr>
        <w:t>7</w:t>
      </w:r>
      <w:r w:rsidRPr="00590CAF">
        <w:rPr>
          <w:lang w:val="en-US"/>
        </w:rPr>
        <w:t>: SRUCTURED QUESTIONNAIRE – AGRITEX</w:t>
      </w:r>
      <w:bookmarkEnd w:id="84"/>
    </w:p>
    <w:p w14:paraId="06256F51" w14:textId="78E83FD3" w:rsidR="00884022" w:rsidRPr="00590CAF" w:rsidRDefault="00884022" w:rsidP="00884022">
      <w:pPr>
        <w:rPr>
          <w:lang w:val="en-US"/>
        </w:rPr>
      </w:pPr>
    </w:p>
    <w:p w14:paraId="121ECFB3" w14:textId="77777777" w:rsidR="00E05267" w:rsidRPr="00590CAF" w:rsidRDefault="00E05267" w:rsidP="00E05267">
      <w:pPr>
        <w:jc w:val="both"/>
        <w:rPr>
          <w:b/>
          <w:lang w:val="en-US"/>
        </w:rPr>
      </w:pPr>
      <w:r w:rsidRPr="00590CAF">
        <w:rPr>
          <w:b/>
          <w:lang w:val="en-US"/>
        </w:rPr>
        <w:t>Section 1: Respondent Information</w:t>
      </w:r>
    </w:p>
    <w:p w14:paraId="4312C26B" w14:textId="77777777" w:rsidR="00E05267" w:rsidRPr="00590CAF" w:rsidRDefault="00E05267" w:rsidP="00E05267">
      <w:pPr>
        <w:jc w:val="both"/>
        <w:rPr>
          <w:lang w:val="en-US"/>
        </w:rPr>
      </w:pPr>
    </w:p>
    <w:p w14:paraId="41B96C25" w14:textId="77777777" w:rsidR="00E05267" w:rsidRPr="00590CAF" w:rsidRDefault="00E05267" w:rsidP="00E05267">
      <w:pPr>
        <w:jc w:val="both"/>
        <w:rPr>
          <w:lang w:val="en-US"/>
        </w:rPr>
      </w:pPr>
      <w:r w:rsidRPr="00590CAF">
        <w:rPr>
          <w:lang w:val="en-US"/>
        </w:rPr>
        <w:t>Name and title of extension officer: _______________________</w:t>
      </w:r>
    </w:p>
    <w:p w14:paraId="0176A927" w14:textId="77777777" w:rsidR="00E05267" w:rsidRPr="00590CAF" w:rsidRDefault="00E05267" w:rsidP="00E05267">
      <w:pPr>
        <w:jc w:val="both"/>
        <w:rPr>
          <w:lang w:val="en-US"/>
        </w:rPr>
      </w:pPr>
      <w:r w:rsidRPr="00590CAF">
        <w:rPr>
          <w:lang w:val="en-US"/>
        </w:rPr>
        <w:t>Years of experience working in agricultural extension in Zvishavane: _______ years</w:t>
      </w:r>
    </w:p>
    <w:p w14:paraId="4043EB40" w14:textId="77777777" w:rsidR="00E05267" w:rsidRPr="00590CAF" w:rsidRDefault="00E05267" w:rsidP="00E05267">
      <w:pPr>
        <w:jc w:val="both"/>
        <w:rPr>
          <w:lang w:val="en-US"/>
        </w:rPr>
      </w:pPr>
      <w:r w:rsidRPr="00590CAF">
        <w:rPr>
          <w:lang w:val="en-US"/>
        </w:rPr>
        <w:t>Geographical area/communities you are responsible for: _______________________</w:t>
      </w:r>
    </w:p>
    <w:p w14:paraId="08A4C4EE" w14:textId="77777777" w:rsidR="00E05267" w:rsidRPr="00590CAF" w:rsidRDefault="00E05267" w:rsidP="00E05267">
      <w:pPr>
        <w:jc w:val="both"/>
        <w:rPr>
          <w:b/>
          <w:lang w:val="en-US"/>
        </w:rPr>
      </w:pPr>
      <w:r w:rsidRPr="00590CAF">
        <w:rPr>
          <w:b/>
          <w:lang w:val="en-US"/>
        </w:rPr>
        <w:t>Section 2: Extension Approach and Priorities</w:t>
      </w:r>
    </w:p>
    <w:p w14:paraId="342392C3" w14:textId="77777777" w:rsidR="00E05267" w:rsidRPr="00590CAF" w:rsidRDefault="00E05267" w:rsidP="00E05267">
      <w:pPr>
        <w:jc w:val="both"/>
        <w:rPr>
          <w:lang w:val="en-US"/>
        </w:rPr>
      </w:pPr>
      <w:r w:rsidRPr="00590CAF">
        <w:rPr>
          <w:lang w:val="en-US"/>
        </w:rPr>
        <w:t>4. What are the main objectives and priorities of the agricultural extension services in Zvishavane?</w:t>
      </w:r>
    </w:p>
    <w:p w14:paraId="53C21470" w14:textId="77777777" w:rsidR="00E05267" w:rsidRPr="00590CAF" w:rsidRDefault="00E05267" w:rsidP="00E05267">
      <w:pPr>
        <w:jc w:val="both"/>
        <w:rPr>
          <w:lang w:val="en-US"/>
        </w:rPr>
      </w:pPr>
      <w:r w:rsidRPr="00590CAF">
        <w:rPr>
          <w:lang w:val="en-US"/>
        </w:rPr>
        <w:t>5. How do you tailor your approach to meet the specific needs and constraints of smallholder farmers in this region?</w:t>
      </w:r>
    </w:p>
    <w:p w14:paraId="5796DF1C" w14:textId="77777777" w:rsidR="00E05267" w:rsidRPr="00590CAF" w:rsidRDefault="00E05267" w:rsidP="00E05267">
      <w:pPr>
        <w:jc w:val="both"/>
        <w:rPr>
          <w:lang w:val="en-US"/>
        </w:rPr>
      </w:pPr>
      <w:r w:rsidRPr="00590CAF">
        <w:rPr>
          <w:lang w:val="en-US"/>
        </w:rPr>
        <w:t>6. In what ways do you try to ensure that the particular needs and challenges faced by women smallholder farmers are addressed through extension activities?</w:t>
      </w:r>
    </w:p>
    <w:p w14:paraId="51FA0784" w14:textId="77777777" w:rsidR="00E05267" w:rsidRPr="00590CAF" w:rsidRDefault="00E05267" w:rsidP="00E05267">
      <w:pPr>
        <w:jc w:val="both"/>
        <w:rPr>
          <w:lang w:val="en-US"/>
        </w:rPr>
      </w:pPr>
    </w:p>
    <w:p w14:paraId="7FFF44B1" w14:textId="77777777" w:rsidR="00E05267" w:rsidRPr="00590CAF" w:rsidRDefault="00E05267" w:rsidP="00E05267">
      <w:pPr>
        <w:jc w:val="both"/>
        <w:rPr>
          <w:b/>
          <w:lang w:val="en-US"/>
        </w:rPr>
      </w:pPr>
      <w:r w:rsidRPr="00590CAF">
        <w:rPr>
          <w:b/>
          <w:lang w:val="en-US"/>
        </w:rPr>
        <w:t>Section 3: Climate Change Adaptation</w:t>
      </w:r>
    </w:p>
    <w:p w14:paraId="7EFB3029" w14:textId="77777777" w:rsidR="00E05267" w:rsidRPr="00590CAF" w:rsidRDefault="00E05267" w:rsidP="00E05267">
      <w:pPr>
        <w:jc w:val="both"/>
        <w:rPr>
          <w:lang w:val="en-US"/>
        </w:rPr>
      </w:pPr>
      <w:r w:rsidRPr="00590CAF">
        <w:rPr>
          <w:lang w:val="en-US"/>
        </w:rPr>
        <w:t>7. How have you observed the impacts of climate change affecting smallholder farmers in Zvishavane?</w:t>
      </w:r>
    </w:p>
    <w:p w14:paraId="05738A76" w14:textId="77777777" w:rsidR="00E05267" w:rsidRPr="00590CAF" w:rsidRDefault="00E05267" w:rsidP="00E05267">
      <w:pPr>
        <w:jc w:val="both"/>
        <w:rPr>
          <w:lang w:val="en-US"/>
        </w:rPr>
      </w:pPr>
      <w:r w:rsidRPr="00590CAF">
        <w:rPr>
          <w:lang w:val="en-US"/>
        </w:rPr>
        <w:t>8. What are some of the key climate-smart agricultural practices, technologies or management strategies that you promote to help farmers adapt?</w:t>
      </w:r>
    </w:p>
    <w:p w14:paraId="3C938432" w14:textId="77777777" w:rsidR="00E05267" w:rsidRPr="00590CAF" w:rsidRDefault="00E05267" w:rsidP="00E05267">
      <w:pPr>
        <w:jc w:val="both"/>
        <w:rPr>
          <w:lang w:val="en-US"/>
        </w:rPr>
      </w:pPr>
      <w:r w:rsidRPr="00590CAF">
        <w:rPr>
          <w:lang w:val="en-US"/>
        </w:rPr>
        <w:t>9. Can you provide examples of how you work with individual farmers or farmer groups to implement these climate adaptation measures?</w:t>
      </w:r>
    </w:p>
    <w:p w14:paraId="024335E7" w14:textId="77777777" w:rsidR="00E05267" w:rsidRPr="00590CAF" w:rsidRDefault="00E05267" w:rsidP="00E05267">
      <w:pPr>
        <w:jc w:val="both"/>
        <w:rPr>
          <w:lang w:val="en-US"/>
        </w:rPr>
      </w:pPr>
    </w:p>
    <w:p w14:paraId="67779A2F" w14:textId="77777777" w:rsidR="00E05267" w:rsidRPr="00590CAF" w:rsidRDefault="00E05267" w:rsidP="00E05267">
      <w:pPr>
        <w:jc w:val="both"/>
        <w:rPr>
          <w:b/>
          <w:lang w:val="en-US"/>
        </w:rPr>
      </w:pPr>
      <w:r w:rsidRPr="00590CAF">
        <w:rPr>
          <w:b/>
          <w:lang w:val="en-US"/>
        </w:rPr>
        <w:t>Section 4: Building Social Capital</w:t>
      </w:r>
    </w:p>
    <w:p w14:paraId="7262F0EA" w14:textId="77777777" w:rsidR="00E05267" w:rsidRPr="00590CAF" w:rsidRDefault="00E05267" w:rsidP="00E05267">
      <w:pPr>
        <w:jc w:val="both"/>
        <w:rPr>
          <w:lang w:val="en-US"/>
        </w:rPr>
      </w:pPr>
      <w:r w:rsidRPr="00590CAF">
        <w:rPr>
          <w:lang w:val="en-US"/>
        </w:rPr>
        <w:t>10. What role do you see farmer groups, cooperatives, and other forms of collective action playing in supporting smallholder climate change adaptation?</w:t>
      </w:r>
    </w:p>
    <w:p w14:paraId="58C12ACE" w14:textId="77777777" w:rsidR="00E05267" w:rsidRPr="00590CAF" w:rsidRDefault="00E05267" w:rsidP="00E05267">
      <w:pPr>
        <w:jc w:val="both"/>
        <w:rPr>
          <w:lang w:val="en-US"/>
        </w:rPr>
      </w:pPr>
      <w:r w:rsidRPr="00590CAF">
        <w:rPr>
          <w:lang w:val="en-US"/>
        </w:rPr>
        <w:t>11. How do you work to strengthen the organizational capacity and leadership of these farmer groups, particularly those led by or focused on women members?</w:t>
      </w:r>
    </w:p>
    <w:p w14:paraId="05940CF6" w14:textId="77777777" w:rsidR="00E05267" w:rsidRPr="00590CAF" w:rsidRDefault="00E05267" w:rsidP="00E05267">
      <w:pPr>
        <w:jc w:val="both"/>
        <w:rPr>
          <w:lang w:val="en-US"/>
        </w:rPr>
      </w:pPr>
      <w:r w:rsidRPr="00590CAF">
        <w:rPr>
          <w:lang w:val="en-US"/>
        </w:rPr>
        <w:t>12. In what ways do you collaborate with traditional leaders, local government, and other community stakeholders to coordinate climate adaptation support for smallholder farmers?</w:t>
      </w:r>
    </w:p>
    <w:p w14:paraId="1BC1F0F7" w14:textId="77777777" w:rsidR="00E05267" w:rsidRPr="00590CAF" w:rsidRDefault="00E05267" w:rsidP="00E05267">
      <w:pPr>
        <w:jc w:val="both"/>
        <w:rPr>
          <w:lang w:val="en-US"/>
        </w:rPr>
      </w:pPr>
      <w:r w:rsidRPr="00590CAF">
        <w:rPr>
          <w:lang w:val="en-US"/>
        </w:rPr>
        <w:t>13. Can you describe any specific initiatives or programs you have been involved in that aim to build social capital and community resilience in the face of climate change?</w:t>
      </w:r>
    </w:p>
    <w:p w14:paraId="7A460506" w14:textId="77777777" w:rsidR="00E05267" w:rsidRPr="00590CAF" w:rsidRDefault="00E05267" w:rsidP="00E05267">
      <w:pPr>
        <w:jc w:val="both"/>
        <w:rPr>
          <w:lang w:val="en-US"/>
        </w:rPr>
      </w:pPr>
    </w:p>
    <w:p w14:paraId="6B3BBA74" w14:textId="77777777" w:rsidR="00E05267" w:rsidRPr="00590CAF" w:rsidRDefault="00E05267" w:rsidP="00E05267">
      <w:pPr>
        <w:jc w:val="both"/>
        <w:rPr>
          <w:b/>
          <w:lang w:val="en-US"/>
        </w:rPr>
      </w:pPr>
      <w:r w:rsidRPr="00590CAF">
        <w:rPr>
          <w:b/>
          <w:lang w:val="en-US"/>
        </w:rPr>
        <w:t>Section 5: Partnerships and Coordination</w:t>
      </w:r>
    </w:p>
    <w:p w14:paraId="6D6CD6F8" w14:textId="77777777" w:rsidR="00E05267" w:rsidRPr="00590CAF" w:rsidRDefault="00E05267" w:rsidP="00E05267">
      <w:pPr>
        <w:jc w:val="both"/>
        <w:rPr>
          <w:lang w:val="en-US"/>
        </w:rPr>
      </w:pPr>
      <w:r w:rsidRPr="00590CAF">
        <w:rPr>
          <w:lang w:val="en-US"/>
        </w:rPr>
        <w:t>14. What kinds of partnerships or joint initiatives have you established with NGOs, research institutions, or private sector actors working on smallholder agriculture and climate change in Zvishavane?</w:t>
      </w:r>
    </w:p>
    <w:p w14:paraId="037FD86A" w14:textId="77777777" w:rsidR="00E05267" w:rsidRPr="00590CAF" w:rsidRDefault="00E05267" w:rsidP="00E05267">
      <w:pPr>
        <w:jc w:val="both"/>
        <w:rPr>
          <w:lang w:val="en-US"/>
        </w:rPr>
      </w:pPr>
      <w:r w:rsidRPr="00590CAF">
        <w:rPr>
          <w:lang w:val="en-US"/>
        </w:rPr>
        <w:t>15. How do you ensure that the knowledge, perspectives, and priorities of smallholder farmers, especially women, are incorporated into these multi-stakeholder collaborations?</w:t>
      </w:r>
    </w:p>
    <w:p w14:paraId="5A9E18C6" w14:textId="77777777" w:rsidR="00E05267" w:rsidRPr="00590CAF" w:rsidRDefault="00E05267" w:rsidP="00E05267">
      <w:pPr>
        <w:jc w:val="both"/>
        <w:rPr>
          <w:lang w:val="en-US"/>
        </w:rPr>
      </w:pPr>
      <w:r w:rsidRPr="00590CAF">
        <w:rPr>
          <w:lang w:val="en-US"/>
        </w:rPr>
        <w:t>16. In what ways do you coordinate with traditional leaders and local government to align your extension activities and climate adaptation support?</w:t>
      </w:r>
    </w:p>
    <w:p w14:paraId="7E293B98" w14:textId="77777777" w:rsidR="00E05267" w:rsidRPr="00590CAF" w:rsidRDefault="00E05267" w:rsidP="00E05267">
      <w:pPr>
        <w:jc w:val="both"/>
        <w:rPr>
          <w:lang w:val="en-US"/>
        </w:rPr>
      </w:pPr>
    </w:p>
    <w:p w14:paraId="0EE023FE" w14:textId="77777777" w:rsidR="00E05267" w:rsidRPr="00590CAF" w:rsidRDefault="00E05267" w:rsidP="00E05267">
      <w:pPr>
        <w:jc w:val="both"/>
        <w:rPr>
          <w:b/>
          <w:lang w:val="en-US"/>
        </w:rPr>
      </w:pPr>
      <w:r w:rsidRPr="00590CAF">
        <w:rPr>
          <w:b/>
          <w:lang w:val="en-US"/>
        </w:rPr>
        <w:t>Section 6: Challenges and Opportunities</w:t>
      </w:r>
    </w:p>
    <w:p w14:paraId="47D17ECC" w14:textId="77777777" w:rsidR="00E05267" w:rsidRPr="00590CAF" w:rsidRDefault="00E05267" w:rsidP="00E05267">
      <w:pPr>
        <w:jc w:val="both"/>
        <w:rPr>
          <w:lang w:val="en-US"/>
        </w:rPr>
      </w:pPr>
      <w:r w:rsidRPr="00590CAF">
        <w:rPr>
          <w:lang w:val="en-US"/>
        </w:rPr>
        <w:t>17. What are some of the key challenges you face in effectively supporting smallholder farmers, particularly women, to adapt to climate change impacts?</w:t>
      </w:r>
    </w:p>
    <w:p w14:paraId="4AFA2270" w14:textId="77777777" w:rsidR="00E05267" w:rsidRPr="00590CAF" w:rsidRDefault="00E05267" w:rsidP="00E05267">
      <w:pPr>
        <w:jc w:val="both"/>
        <w:rPr>
          <w:lang w:val="en-US"/>
        </w:rPr>
      </w:pPr>
      <w:r w:rsidRPr="00590CAF">
        <w:rPr>
          <w:lang w:val="en-US"/>
        </w:rPr>
        <w:t>18. What types of additional resources, training, or policy changes do you think would strengthen the ability of extension services to build social capital and community resilience in Zvishavane?</w:t>
      </w:r>
    </w:p>
    <w:p w14:paraId="790803B7" w14:textId="77777777" w:rsidR="00E05267" w:rsidRPr="00590CAF" w:rsidRDefault="00E05267" w:rsidP="00E05267">
      <w:pPr>
        <w:jc w:val="both"/>
        <w:rPr>
          <w:lang w:val="en-US"/>
        </w:rPr>
      </w:pPr>
      <w:r w:rsidRPr="00590CAF">
        <w:rPr>
          <w:lang w:val="en-US"/>
        </w:rPr>
        <w:lastRenderedPageBreak/>
        <w:t>19. In your view, what are the most promising opportunities for extension to collaborate with other local stakeholders to drive positive change for smallholder farmers adapting to climate change?</w:t>
      </w:r>
    </w:p>
    <w:p w14:paraId="43838C4D" w14:textId="77777777" w:rsidR="00E05267" w:rsidRPr="00590CAF" w:rsidRDefault="00E05267" w:rsidP="00E05267">
      <w:pPr>
        <w:jc w:val="both"/>
        <w:rPr>
          <w:lang w:val="en-US"/>
        </w:rPr>
      </w:pPr>
    </w:p>
    <w:p w14:paraId="28AA3386" w14:textId="77777777" w:rsidR="00E05267" w:rsidRPr="00590CAF" w:rsidRDefault="00E05267" w:rsidP="00E05267">
      <w:pPr>
        <w:jc w:val="both"/>
        <w:rPr>
          <w:b/>
          <w:lang w:val="en-US"/>
        </w:rPr>
      </w:pPr>
      <w:r w:rsidRPr="00590CAF">
        <w:rPr>
          <w:b/>
          <w:lang w:val="en-US"/>
        </w:rPr>
        <w:t>Section 7: Additional Comments</w:t>
      </w:r>
    </w:p>
    <w:p w14:paraId="24877572" w14:textId="77777777" w:rsidR="00E05267" w:rsidRPr="00590CAF" w:rsidRDefault="00E05267" w:rsidP="00E05267">
      <w:pPr>
        <w:jc w:val="both"/>
        <w:rPr>
          <w:lang w:val="en-US"/>
        </w:rPr>
      </w:pPr>
      <w:r w:rsidRPr="00590CAF">
        <w:rPr>
          <w:lang w:val="en-US"/>
        </w:rPr>
        <w:t>20. Is there anything else you would like to share about the role of agricultural extension in supporting smallholder climate change adaptation in Zvishavane?</w:t>
      </w:r>
    </w:p>
    <w:p w14:paraId="7BB1611D" w14:textId="77777777" w:rsidR="00E05267" w:rsidRPr="00590CAF" w:rsidRDefault="00E05267" w:rsidP="00E05267">
      <w:pPr>
        <w:jc w:val="both"/>
        <w:rPr>
          <w:lang w:val="en-US"/>
        </w:rPr>
      </w:pPr>
    </w:p>
    <w:p w14:paraId="00E5775E" w14:textId="3E5F7E7D" w:rsidR="00884022" w:rsidRDefault="00E05267" w:rsidP="00E05267">
      <w:pPr>
        <w:jc w:val="both"/>
        <w:rPr>
          <w:i/>
          <w:lang w:val="en-US"/>
        </w:rPr>
      </w:pPr>
      <w:r w:rsidRPr="00590CAF">
        <w:rPr>
          <w:i/>
          <w:lang w:val="en-US"/>
        </w:rPr>
        <w:t>Thank you so much for your time and for sharing your valuable insights as an extension officer. Your perspective will be instrumental in helping us understand how to strengthen the links between extension, farmer groups, traditional leaders, and other local stakeholders in building community resilience to climate change.</w:t>
      </w:r>
    </w:p>
    <w:p w14:paraId="708445AB" w14:textId="16270B3A" w:rsidR="00CC11BD" w:rsidRDefault="00CC11BD" w:rsidP="00E05267">
      <w:pPr>
        <w:jc w:val="both"/>
        <w:rPr>
          <w:i/>
          <w:lang w:val="en-US"/>
        </w:rPr>
      </w:pPr>
    </w:p>
    <w:p w14:paraId="72E664D1" w14:textId="36476372" w:rsidR="00CC11BD" w:rsidRDefault="00CC11BD" w:rsidP="00E05267">
      <w:pPr>
        <w:jc w:val="both"/>
        <w:rPr>
          <w:i/>
          <w:lang w:val="en-US"/>
        </w:rPr>
      </w:pPr>
    </w:p>
    <w:p w14:paraId="6BBEE9D9" w14:textId="1E8A32AB" w:rsidR="00CC11BD" w:rsidRDefault="00CC11BD" w:rsidP="00E05267">
      <w:pPr>
        <w:jc w:val="both"/>
        <w:rPr>
          <w:i/>
          <w:lang w:val="en-US"/>
        </w:rPr>
      </w:pPr>
    </w:p>
    <w:p w14:paraId="36C68D7C" w14:textId="1520BCCD" w:rsidR="00CC11BD" w:rsidRDefault="00CC11BD" w:rsidP="00E05267">
      <w:pPr>
        <w:jc w:val="both"/>
        <w:rPr>
          <w:i/>
          <w:lang w:val="en-US"/>
        </w:rPr>
      </w:pPr>
    </w:p>
    <w:p w14:paraId="23F7D313" w14:textId="5DCBDFDE" w:rsidR="00CC11BD" w:rsidRDefault="00CC11BD" w:rsidP="00E05267">
      <w:pPr>
        <w:jc w:val="both"/>
        <w:rPr>
          <w:i/>
          <w:lang w:val="en-US"/>
        </w:rPr>
      </w:pPr>
    </w:p>
    <w:p w14:paraId="715839C3" w14:textId="50A9A52A" w:rsidR="00CC11BD" w:rsidRDefault="00CC11BD" w:rsidP="00E05267">
      <w:pPr>
        <w:jc w:val="both"/>
        <w:rPr>
          <w:i/>
          <w:lang w:val="en-US"/>
        </w:rPr>
      </w:pPr>
    </w:p>
    <w:p w14:paraId="17320A43" w14:textId="444F9C99" w:rsidR="00CC11BD" w:rsidRDefault="00CC11BD" w:rsidP="00E05267">
      <w:pPr>
        <w:jc w:val="both"/>
        <w:rPr>
          <w:i/>
          <w:lang w:val="en-US"/>
        </w:rPr>
      </w:pPr>
    </w:p>
    <w:p w14:paraId="3D376D21" w14:textId="71C94161" w:rsidR="00CC11BD" w:rsidRDefault="00CC11BD" w:rsidP="00E05267">
      <w:pPr>
        <w:jc w:val="both"/>
        <w:rPr>
          <w:i/>
          <w:lang w:val="en-US"/>
        </w:rPr>
      </w:pPr>
    </w:p>
    <w:p w14:paraId="50DE0B64" w14:textId="09CE7502" w:rsidR="00CC11BD" w:rsidRDefault="00CC11BD" w:rsidP="00E05267">
      <w:pPr>
        <w:jc w:val="both"/>
        <w:rPr>
          <w:i/>
          <w:lang w:val="en-US"/>
        </w:rPr>
      </w:pPr>
    </w:p>
    <w:p w14:paraId="506B9655" w14:textId="108757A0" w:rsidR="00CC11BD" w:rsidRDefault="00CC11BD" w:rsidP="00E05267">
      <w:pPr>
        <w:jc w:val="both"/>
        <w:rPr>
          <w:i/>
          <w:lang w:val="en-US"/>
        </w:rPr>
      </w:pPr>
    </w:p>
    <w:p w14:paraId="333953C5" w14:textId="575C9A85" w:rsidR="00CC11BD" w:rsidRDefault="00CC11BD" w:rsidP="00E05267">
      <w:pPr>
        <w:jc w:val="both"/>
        <w:rPr>
          <w:i/>
          <w:lang w:val="en-US"/>
        </w:rPr>
      </w:pPr>
    </w:p>
    <w:p w14:paraId="16A0C6E5" w14:textId="31D6B325" w:rsidR="00CC11BD" w:rsidRDefault="00CC11BD" w:rsidP="00E05267">
      <w:pPr>
        <w:jc w:val="both"/>
        <w:rPr>
          <w:i/>
          <w:lang w:val="en-US"/>
        </w:rPr>
      </w:pPr>
    </w:p>
    <w:p w14:paraId="14A35821" w14:textId="7A27538A" w:rsidR="00CC11BD" w:rsidRDefault="00CC11BD" w:rsidP="00E05267">
      <w:pPr>
        <w:jc w:val="both"/>
        <w:rPr>
          <w:i/>
          <w:lang w:val="en-US"/>
        </w:rPr>
      </w:pPr>
    </w:p>
    <w:p w14:paraId="51BCD76F" w14:textId="5AC74F0A" w:rsidR="00CC11BD" w:rsidRDefault="00CC11BD" w:rsidP="00E05267">
      <w:pPr>
        <w:jc w:val="both"/>
        <w:rPr>
          <w:i/>
          <w:lang w:val="en-US"/>
        </w:rPr>
      </w:pPr>
    </w:p>
    <w:p w14:paraId="2B302427" w14:textId="0378810F" w:rsidR="00CC11BD" w:rsidRDefault="00CC11BD" w:rsidP="00E05267">
      <w:pPr>
        <w:jc w:val="both"/>
        <w:rPr>
          <w:i/>
          <w:lang w:val="en-US"/>
        </w:rPr>
      </w:pPr>
    </w:p>
    <w:p w14:paraId="40FBC1FD" w14:textId="30D6F4BB" w:rsidR="00CC11BD" w:rsidRDefault="00CC11BD" w:rsidP="00E05267">
      <w:pPr>
        <w:jc w:val="both"/>
        <w:rPr>
          <w:i/>
          <w:lang w:val="en-US"/>
        </w:rPr>
      </w:pPr>
    </w:p>
    <w:p w14:paraId="41777AB5" w14:textId="43A4C47C" w:rsidR="00CC11BD" w:rsidRDefault="00CC11BD" w:rsidP="00E05267">
      <w:pPr>
        <w:jc w:val="both"/>
        <w:rPr>
          <w:i/>
          <w:lang w:val="en-US"/>
        </w:rPr>
      </w:pPr>
    </w:p>
    <w:p w14:paraId="2312A762" w14:textId="40D91645" w:rsidR="00CC11BD" w:rsidRDefault="00CC11BD" w:rsidP="00E05267">
      <w:pPr>
        <w:jc w:val="both"/>
        <w:rPr>
          <w:i/>
          <w:lang w:val="en-US"/>
        </w:rPr>
      </w:pPr>
    </w:p>
    <w:p w14:paraId="63383679" w14:textId="45E8AF66" w:rsidR="00CC11BD" w:rsidRDefault="00CC11BD" w:rsidP="00E05267">
      <w:pPr>
        <w:jc w:val="both"/>
        <w:rPr>
          <w:i/>
          <w:lang w:val="en-US"/>
        </w:rPr>
      </w:pPr>
    </w:p>
    <w:p w14:paraId="0A9DC063" w14:textId="61D3049B" w:rsidR="00CC11BD" w:rsidRDefault="00CC11BD" w:rsidP="00E05267">
      <w:pPr>
        <w:jc w:val="both"/>
        <w:rPr>
          <w:i/>
          <w:lang w:val="en-US"/>
        </w:rPr>
      </w:pPr>
    </w:p>
    <w:p w14:paraId="776499AE" w14:textId="23F38AF9" w:rsidR="00CC11BD" w:rsidRDefault="00CC11BD" w:rsidP="00E05267">
      <w:pPr>
        <w:jc w:val="both"/>
        <w:rPr>
          <w:i/>
          <w:lang w:val="en-US"/>
        </w:rPr>
      </w:pPr>
    </w:p>
    <w:p w14:paraId="5127360B" w14:textId="7E4EEA4B" w:rsidR="00CC11BD" w:rsidRDefault="00CC11BD" w:rsidP="00E05267">
      <w:pPr>
        <w:jc w:val="both"/>
        <w:rPr>
          <w:i/>
          <w:lang w:val="en-US"/>
        </w:rPr>
      </w:pPr>
    </w:p>
    <w:p w14:paraId="347F2D04" w14:textId="2DAF3F82" w:rsidR="00CC11BD" w:rsidRDefault="00CC11BD" w:rsidP="00E05267">
      <w:pPr>
        <w:jc w:val="both"/>
        <w:rPr>
          <w:i/>
          <w:lang w:val="en-US"/>
        </w:rPr>
      </w:pPr>
    </w:p>
    <w:p w14:paraId="372416C3" w14:textId="58D8B952" w:rsidR="00CC11BD" w:rsidRDefault="00CC11BD" w:rsidP="00E05267">
      <w:pPr>
        <w:jc w:val="both"/>
        <w:rPr>
          <w:i/>
          <w:lang w:val="en-US"/>
        </w:rPr>
      </w:pPr>
    </w:p>
    <w:p w14:paraId="0D4A684B" w14:textId="25058445" w:rsidR="00CC11BD" w:rsidRDefault="00CC11BD" w:rsidP="00E05267">
      <w:pPr>
        <w:jc w:val="both"/>
        <w:rPr>
          <w:i/>
          <w:lang w:val="en-US"/>
        </w:rPr>
      </w:pPr>
    </w:p>
    <w:p w14:paraId="5FAFFFE4" w14:textId="57F7BCD2" w:rsidR="00CC11BD" w:rsidRDefault="00CC11BD" w:rsidP="00E05267">
      <w:pPr>
        <w:jc w:val="both"/>
        <w:rPr>
          <w:i/>
          <w:lang w:val="en-US"/>
        </w:rPr>
      </w:pPr>
    </w:p>
    <w:p w14:paraId="56139B48" w14:textId="2FC7B34F" w:rsidR="00CC11BD" w:rsidRDefault="00CC11BD" w:rsidP="00E05267">
      <w:pPr>
        <w:jc w:val="both"/>
        <w:rPr>
          <w:i/>
          <w:lang w:val="en-US"/>
        </w:rPr>
      </w:pPr>
    </w:p>
    <w:p w14:paraId="1B369C0B" w14:textId="7A8A6071" w:rsidR="00CC11BD" w:rsidRDefault="00CC11BD" w:rsidP="00E05267">
      <w:pPr>
        <w:jc w:val="both"/>
        <w:rPr>
          <w:i/>
          <w:lang w:val="en-US"/>
        </w:rPr>
      </w:pPr>
    </w:p>
    <w:p w14:paraId="29A2D540" w14:textId="285907DE" w:rsidR="00CC11BD" w:rsidRDefault="00CC11BD" w:rsidP="00E05267">
      <w:pPr>
        <w:jc w:val="both"/>
        <w:rPr>
          <w:i/>
          <w:lang w:val="en-US"/>
        </w:rPr>
      </w:pPr>
    </w:p>
    <w:p w14:paraId="7A8FAA3C" w14:textId="2755ECFE" w:rsidR="00CC11BD" w:rsidRDefault="00CC11BD" w:rsidP="00E05267">
      <w:pPr>
        <w:jc w:val="both"/>
        <w:rPr>
          <w:i/>
          <w:lang w:val="en-US"/>
        </w:rPr>
      </w:pPr>
    </w:p>
    <w:p w14:paraId="267182F9" w14:textId="321C77A0" w:rsidR="00CC11BD" w:rsidRDefault="00CC11BD" w:rsidP="00E05267">
      <w:pPr>
        <w:jc w:val="both"/>
        <w:rPr>
          <w:i/>
          <w:lang w:val="en-US"/>
        </w:rPr>
      </w:pPr>
    </w:p>
    <w:p w14:paraId="0925F1AC" w14:textId="7BD7D668" w:rsidR="00CC11BD" w:rsidRDefault="00CC11BD" w:rsidP="00E05267">
      <w:pPr>
        <w:jc w:val="both"/>
        <w:rPr>
          <w:i/>
          <w:lang w:val="en-US"/>
        </w:rPr>
      </w:pPr>
    </w:p>
    <w:p w14:paraId="22495256" w14:textId="0986114E" w:rsidR="00CC11BD" w:rsidRDefault="00CC11BD" w:rsidP="00E05267">
      <w:pPr>
        <w:jc w:val="both"/>
        <w:rPr>
          <w:i/>
          <w:lang w:val="en-US"/>
        </w:rPr>
      </w:pPr>
    </w:p>
    <w:p w14:paraId="77529CB9" w14:textId="4A0C99FD" w:rsidR="00CC11BD" w:rsidRDefault="00CC11BD" w:rsidP="00E05267">
      <w:pPr>
        <w:jc w:val="both"/>
        <w:rPr>
          <w:i/>
          <w:lang w:val="en-US"/>
        </w:rPr>
      </w:pPr>
    </w:p>
    <w:p w14:paraId="607C56E0" w14:textId="77777777" w:rsidR="00CC11BD" w:rsidRPr="00590CAF" w:rsidRDefault="00CC11BD" w:rsidP="00E05267">
      <w:pPr>
        <w:jc w:val="both"/>
        <w:rPr>
          <w:i/>
          <w:lang w:val="en-US"/>
        </w:rPr>
      </w:pPr>
    </w:p>
    <w:p w14:paraId="3F3F6963" w14:textId="54A41FF9" w:rsidR="00884022" w:rsidRPr="00590CAF" w:rsidRDefault="00884022" w:rsidP="00884022">
      <w:pPr>
        <w:pStyle w:val="Heading1"/>
        <w:rPr>
          <w:lang w:val="en-US"/>
        </w:rPr>
      </w:pPr>
      <w:bookmarkStart w:id="85" w:name="_Toc168507233"/>
      <w:r w:rsidRPr="00590CAF">
        <w:rPr>
          <w:lang w:val="en-US"/>
        </w:rPr>
        <w:lastRenderedPageBreak/>
        <w:t xml:space="preserve">APPENDIX </w:t>
      </w:r>
      <w:r w:rsidR="00CC11BD">
        <w:rPr>
          <w:lang w:val="en-US"/>
        </w:rPr>
        <w:t>8</w:t>
      </w:r>
      <w:r w:rsidRPr="00590CAF">
        <w:rPr>
          <w:lang w:val="en-US"/>
        </w:rPr>
        <w:t>: SRUCTURED QUESTIONNAIRE – FOCUS GROUP</w:t>
      </w:r>
      <w:bookmarkEnd w:id="85"/>
    </w:p>
    <w:p w14:paraId="134C4624" w14:textId="77777777" w:rsidR="00884022" w:rsidRPr="00590CAF" w:rsidRDefault="00884022" w:rsidP="00884022">
      <w:pPr>
        <w:rPr>
          <w:lang w:val="en-US"/>
        </w:rPr>
      </w:pPr>
    </w:p>
    <w:p w14:paraId="4A8F3806" w14:textId="77777777" w:rsidR="00884022" w:rsidRPr="00590CAF" w:rsidRDefault="00884022" w:rsidP="00AD1D66">
      <w:pPr>
        <w:spacing w:line="360" w:lineRule="auto"/>
        <w:jc w:val="both"/>
        <w:rPr>
          <w:b/>
          <w:lang w:val="en-US"/>
        </w:rPr>
      </w:pPr>
      <w:r w:rsidRPr="00590CAF">
        <w:rPr>
          <w:b/>
          <w:lang w:val="en-US"/>
        </w:rPr>
        <w:t>Section 1: Understanding Local Climate Change Impacts</w:t>
      </w:r>
    </w:p>
    <w:p w14:paraId="09C738F0" w14:textId="77777777" w:rsidR="00884022" w:rsidRPr="00590CAF" w:rsidRDefault="00884022" w:rsidP="00AD1D66">
      <w:pPr>
        <w:spacing w:line="360" w:lineRule="auto"/>
        <w:jc w:val="both"/>
        <w:rPr>
          <w:lang w:val="en-US"/>
        </w:rPr>
      </w:pPr>
      <w:r w:rsidRPr="00590CAF">
        <w:rPr>
          <w:lang w:val="en-US"/>
        </w:rPr>
        <w:t>What are the key climate change-related challenges and impacts that you have observed affecting smallholder farmers in the Zvishavane district?</w:t>
      </w:r>
    </w:p>
    <w:p w14:paraId="3AE00BF4" w14:textId="77777777" w:rsidR="00884022" w:rsidRPr="00590CAF" w:rsidRDefault="00884022" w:rsidP="00AD1D66">
      <w:pPr>
        <w:spacing w:line="360" w:lineRule="auto"/>
        <w:jc w:val="both"/>
        <w:rPr>
          <w:lang w:val="en-US"/>
        </w:rPr>
      </w:pPr>
      <w:r w:rsidRPr="00590CAF">
        <w:rPr>
          <w:lang w:val="en-US"/>
        </w:rPr>
        <w:t>How have these climate change effects differed for women versus men smallholder farmers in your experience?</w:t>
      </w:r>
    </w:p>
    <w:p w14:paraId="40377565" w14:textId="77777777" w:rsidR="00884022" w:rsidRPr="00590CAF" w:rsidRDefault="00884022" w:rsidP="00AD1D66">
      <w:pPr>
        <w:spacing w:line="360" w:lineRule="auto"/>
        <w:jc w:val="both"/>
        <w:rPr>
          <w:lang w:val="en-US"/>
        </w:rPr>
      </w:pPr>
      <w:r w:rsidRPr="00590CAF">
        <w:rPr>
          <w:lang w:val="en-US"/>
        </w:rPr>
        <w:t>What are some of the coping strategies or adaptive practices that smallholder farmers in your communities have already started adopting?</w:t>
      </w:r>
    </w:p>
    <w:p w14:paraId="7863BBE3" w14:textId="77777777" w:rsidR="00AD1D66" w:rsidRPr="00590CAF" w:rsidRDefault="00AD1D66" w:rsidP="00AD1D66">
      <w:pPr>
        <w:spacing w:line="360" w:lineRule="auto"/>
        <w:jc w:val="both"/>
        <w:rPr>
          <w:b/>
          <w:lang w:val="en-US"/>
        </w:rPr>
      </w:pPr>
    </w:p>
    <w:p w14:paraId="2A9F70CB" w14:textId="69A19F28" w:rsidR="00884022" w:rsidRPr="00590CAF" w:rsidRDefault="00884022" w:rsidP="00AD1D66">
      <w:pPr>
        <w:spacing w:line="360" w:lineRule="auto"/>
        <w:jc w:val="both"/>
        <w:rPr>
          <w:b/>
          <w:lang w:val="en-US"/>
        </w:rPr>
      </w:pPr>
      <w:r w:rsidRPr="00590CAF">
        <w:rPr>
          <w:b/>
          <w:lang w:val="en-US"/>
        </w:rPr>
        <w:t>Section 2: Collaborative Efforts for Climate Adaptation</w:t>
      </w:r>
    </w:p>
    <w:p w14:paraId="41B6F210" w14:textId="77777777" w:rsidR="00884022" w:rsidRPr="00590CAF" w:rsidRDefault="00884022" w:rsidP="00AD1D66">
      <w:pPr>
        <w:spacing w:line="360" w:lineRule="auto"/>
        <w:jc w:val="both"/>
        <w:rPr>
          <w:lang w:val="en-US"/>
        </w:rPr>
      </w:pPr>
      <w:r w:rsidRPr="00590CAF">
        <w:rPr>
          <w:lang w:val="en-US"/>
        </w:rPr>
        <w:t>4. What are the main ways that your respective organizations/institutions currently work together to support smallholder farmers in adapting to climate change?</w:t>
      </w:r>
    </w:p>
    <w:p w14:paraId="2271333F" w14:textId="77777777" w:rsidR="00884022" w:rsidRPr="00590CAF" w:rsidRDefault="00884022" w:rsidP="00AD1D66">
      <w:pPr>
        <w:spacing w:line="360" w:lineRule="auto"/>
        <w:jc w:val="both"/>
        <w:rPr>
          <w:lang w:val="en-US"/>
        </w:rPr>
      </w:pPr>
      <w:r w:rsidRPr="00590CAF">
        <w:rPr>
          <w:lang w:val="en-US"/>
        </w:rPr>
        <w:t>5. Can you provide specific examples of joint initiatives, programs or activities that you have undertaken to build the adaptive capacity of smallholder farming communities?</w:t>
      </w:r>
    </w:p>
    <w:p w14:paraId="6BC7ACC9" w14:textId="77777777" w:rsidR="00884022" w:rsidRPr="00590CAF" w:rsidRDefault="00884022" w:rsidP="00AD1D66">
      <w:pPr>
        <w:spacing w:line="360" w:lineRule="auto"/>
        <w:jc w:val="both"/>
        <w:rPr>
          <w:lang w:val="en-US"/>
        </w:rPr>
      </w:pPr>
      <w:r w:rsidRPr="00590CAF">
        <w:rPr>
          <w:lang w:val="en-US"/>
        </w:rPr>
        <w:t>6. How do you ensure that the voices and priorities of women smallholder farmers are represented in your collaborative efforts?</w:t>
      </w:r>
    </w:p>
    <w:p w14:paraId="663C7DFF" w14:textId="1D1E14DB" w:rsidR="00884022" w:rsidRPr="00590CAF" w:rsidRDefault="00884022" w:rsidP="00AD1D66">
      <w:pPr>
        <w:spacing w:line="360" w:lineRule="auto"/>
        <w:jc w:val="both"/>
        <w:rPr>
          <w:lang w:val="en-US"/>
        </w:rPr>
      </w:pPr>
    </w:p>
    <w:p w14:paraId="2612CE6E" w14:textId="77777777" w:rsidR="00AD1D66" w:rsidRPr="00590CAF" w:rsidRDefault="00AD1D66" w:rsidP="00AD1D66">
      <w:pPr>
        <w:spacing w:line="360" w:lineRule="auto"/>
        <w:jc w:val="both"/>
        <w:rPr>
          <w:lang w:val="en-US"/>
        </w:rPr>
      </w:pPr>
    </w:p>
    <w:p w14:paraId="39BA9DE4" w14:textId="77777777" w:rsidR="00884022" w:rsidRPr="00590CAF" w:rsidRDefault="00884022" w:rsidP="00AD1D66">
      <w:pPr>
        <w:spacing w:line="360" w:lineRule="auto"/>
        <w:jc w:val="both"/>
        <w:rPr>
          <w:b/>
          <w:lang w:val="en-US"/>
        </w:rPr>
      </w:pPr>
      <w:r w:rsidRPr="00590CAF">
        <w:rPr>
          <w:b/>
          <w:lang w:val="en-US"/>
        </w:rPr>
        <w:t>Section 3: Strengthening Social Capital</w:t>
      </w:r>
    </w:p>
    <w:p w14:paraId="47481024" w14:textId="77777777" w:rsidR="00884022" w:rsidRPr="00590CAF" w:rsidRDefault="00884022" w:rsidP="00AD1D66">
      <w:pPr>
        <w:spacing w:line="360" w:lineRule="auto"/>
        <w:jc w:val="both"/>
        <w:rPr>
          <w:lang w:val="en-US"/>
        </w:rPr>
      </w:pPr>
      <w:r w:rsidRPr="00590CAF">
        <w:rPr>
          <w:lang w:val="en-US"/>
        </w:rPr>
        <w:t>7. What role do farmer groups, cooperatives, and other forms of collective action play in your climate adaptation support for smallholder farmers?</w:t>
      </w:r>
    </w:p>
    <w:p w14:paraId="32A00687" w14:textId="77777777" w:rsidR="00884022" w:rsidRPr="00590CAF" w:rsidRDefault="00884022" w:rsidP="00AD1D66">
      <w:pPr>
        <w:spacing w:line="360" w:lineRule="auto"/>
        <w:jc w:val="both"/>
        <w:rPr>
          <w:lang w:val="en-US"/>
        </w:rPr>
      </w:pPr>
      <w:r w:rsidRPr="00590CAF">
        <w:rPr>
          <w:lang w:val="en-US"/>
        </w:rPr>
        <w:t>8. How do you work to strengthen the organizational capacity, leadership, and social cohesion of these farmer groups, particularly those led by or focused on women members?</w:t>
      </w:r>
    </w:p>
    <w:p w14:paraId="40272D87" w14:textId="77777777" w:rsidR="00884022" w:rsidRPr="00590CAF" w:rsidRDefault="00884022" w:rsidP="00AD1D66">
      <w:pPr>
        <w:spacing w:line="360" w:lineRule="auto"/>
        <w:jc w:val="both"/>
        <w:rPr>
          <w:lang w:val="en-US"/>
        </w:rPr>
      </w:pPr>
      <w:r w:rsidRPr="00590CAF">
        <w:rPr>
          <w:lang w:val="en-US"/>
        </w:rPr>
        <w:t>9. In what ways do you engage with traditional leaders and leverage their authority and influence to support community-level climate adaptation efforts?</w:t>
      </w:r>
    </w:p>
    <w:p w14:paraId="3A0A6EA2" w14:textId="77777777" w:rsidR="00884022" w:rsidRPr="00590CAF" w:rsidRDefault="00884022" w:rsidP="00AD1D66">
      <w:pPr>
        <w:spacing w:line="360" w:lineRule="auto"/>
        <w:jc w:val="both"/>
        <w:rPr>
          <w:lang w:val="en-US"/>
        </w:rPr>
      </w:pPr>
      <w:r w:rsidRPr="00590CAF">
        <w:rPr>
          <w:lang w:val="en-US"/>
        </w:rPr>
        <w:t>10. Can you describe any specific initiatives aimed at building broader social capital and community resilience in the face of climate change?</w:t>
      </w:r>
    </w:p>
    <w:p w14:paraId="3D43077B" w14:textId="77777777" w:rsidR="00884022" w:rsidRPr="00590CAF" w:rsidRDefault="00884022" w:rsidP="00AD1D66">
      <w:pPr>
        <w:spacing w:line="360" w:lineRule="auto"/>
        <w:jc w:val="both"/>
        <w:rPr>
          <w:lang w:val="en-US"/>
        </w:rPr>
      </w:pPr>
    </w:p>
    <w:p w14:paraId="4F82D03A" w14:textId="77777777" w:rsidR="00884022" w:rsidRPr="00590CAF" w:rsidRDefault="00884022" w:rsidP="00AD1D66">
      <w:pPr>
        <w:spacing w:line="360" w:lineRule="auto"/>
        <w:jc w:val="both"/>
        <w:rPr>
          <w:b/>
          <w:lang w:val="en-US"/>
        </w:rPr>
      </w:pPr>
      <w:r w:rsidRPr="00590CAF">
        <w:rPr>
          <w:b/>
          <w:lang w:val="en-US"/>
        </w:rPr>
        <w:t>Section 4: Coordination and Information Sharing</w:t>
      </w:r>
    </w:p>
    <w:p w14:paraId="687B130A" w14:textId="77777777" w:rsidR="00884022" w:rsidRPr="00590CAF" w:rsidRDefault="00884022" w:rsidP="00AD1D66">
      <w:pPr>
        <w:spacing w:line="360" w:lineRule="auto"/>
        <w:jc w:val="both"/>
        <w:rPr>
          <w:lang w:val="en-US"/>
        </w:rPr>
      </w:pPr>
      <w:r w:rsidRPr="00590CAF">
        <w:rPr>
          <w:lang w:val="en-US"/>
        </w:rPr>
        <w:t>11. How do you coordinate your climate adaptation activities and information sharing across your different organizations and stakeholder groups?</w:t>
      </w:r>
    </w:p>
    <w:p w14:paraId="54965BE5" w14:textId="77777777" w:rsidR="00884022" w:rsidRPr="00590CAF" w:rsidRDefault="00884022" w:rsidP="00AD1D66">
      <w:pPr>
        <w:spacing w:line="360" w:lineRule="auto"/>
        <w:jc w:val="both"/>
        <w:rPr>
          <w:lang w:val="en-US"/>
        </w:rPr>
      </w:pPr>
      <w:r w:rsidRPr="00590CAF">
        <w:rPr>
          <w:lang w:val="en-US"/>
        </w:rPr>
        <w:t>12. What are some of the key challenges you face in aligning your efforts and ensuring an integrated, comprehensive approach to supporting smallholder farmers?</w:t>
      </w:r>
    </w:p>
    <w:p w14:paraId="2750444C" w14:textId="77777777" w:rsidR="00884022" w:rsidRPr="00590CAF" w:rsidRDefault="00884022" w:rsidP="00AD1D66">
      <w:pPr>
        <w:spacing w:line="360" w:lineRule="auto"/>
        <w:jc w:val="both"/>
        <w:rPr>
          <w:lang w:val="en-US"/>
        </w:rPr>
      </w:pPr>
      <w:r w:rsidRPr="00590CAF">
        <w:rPr>
          <w:lang w:val="en-US"/>
        </w:rPr>
        <w:lastRenderedPageBreak/>
        <w:t>13. What kinds of mechanisms or platforms have you established to facilitate regular dialogue, joint planning, and knowledge exchange on climate change adaptation?</w:t>
      </w:r>
    </w:p>
    <w:p w14:paraId="4D58E4DC" w14:textId="77777777" w:rsidR="00884022" w:rsidRPr="00590CAF" w:rsidRDefault="00884022" w:rsidP="00AD1D66">
      <w:pPr>
        <w:spacing w:line="360" w:lineRule="auto"/>
        <w:jc w:val="both"/>
        <w:rPr>
          <w:lang w:val="en-US"/>
        </w:rPr>
      </w:pPr>
    </w:p>
    <w:p w14:paraId="6650B02D" w14:textId="77777777" w:rsidR="00884022" w:rsidRPr="00590CAF" w:rsidRDefault="00884022" w:rsidP="00AD1D66">
      <w:pPr>
        <w:spacing w:line="360" w:lineRule="auto"/>
        <w:jc w:val="both"/>
        <w:rPr>
          <w:b/>
          <w:lang w:val="en-US"/>
        </w:rPr>
      </w:pPr>
      <w:r w:rsidRPr="00590CAF">
        <w:rPr>
          <w:b/>
          <w:lang w:val="en-US"/>
        </w:rPr>
        <w:t>Section 5: Capacity Building and Resources</w:t>
      </w:r>
    </w:p>
    <w:p w14:paraId="40838989" w14:textId="77777777" w:rsidR="00884022" w:rsidRPr="00590CAF" w:rsidRDefault="00884022" w:rsidP="00AD1D66">
      <w:pPr>
        <w:spacing w:line="360" w:lineRule="auto"/>
        <w:jc w:val="both"/>
        <w:rPr>
          <w:lang w:val="en-US"/>
        </w:rPr>
      </w:pPr>
      <w:r w:rsidRPr="00590CAF">
        <w:rPr>
          <w:lang w:val="en-US"/>
        </w:rPr>
        <w:t>14. What types of resources, training or capacity building support do you provide to smallholder farmers, especially women, to help them adapt to climate change impacts?</w:t>
      </w:r>
    </w:p>
    <w:p w14:paraId="114028C9" w14:textId="77777777" w:rsidR="00884022" w:rsidRPr="00590CAF" w:rsidRDefault="00884022" w:rsidP="00AD1D66">
      <w:pPr>
        <w:spacing w:line="360" w:lineRule="auto"/>
        <w:jc w:val="both"/>
        <w:rPr>
          <w:lang w:val="en-US"/>
        </w:rPr>
      </w:pPr>
      <w:r w:rsidRPr="00590CAF">
        <w:rPr>
          <w:lang w:val="en-US"/>
        </w:rPr>
        <w:t>15. In what ways do you work to build the technical, organizational and leadership capacities of local institutions, farmer groups, and community-based organizations involved in climate adaptation?</w:t>
      </w:r>
    </w:p>
    <w:p w14:paraId="65695C97" w14:textId="77777777" w:rsidR="00884022" w:rsidRPr="00590CAF" w:rsidRDefault="00884022" w:rsidP="00AD1D66">
      <w:pPr>
        <w:spacing w:line="360" w:lineRule="auto"/>
        <w:jc w:val="both"/>
        <w:rPr>
          <w:lang w:val="en-US"/>
        </w:rPr>
      </w:pPr>
      <w:r w:rsidRPr="00590CAF">
        <w:rPr>
          <w:lang w:val="en-US"/>
        </w:rPr>
        <w:t>16. What additional resources, policies or systemic changes do you think are needed to further strengthen your collaborative approach to supporting smallholder climate change adaptation in Zvishavane?</w:t>
      </w:r>
    </w:p>
    <w:p w14:paraId="16120831" w14:textId="77777777" w:rsidR="00884022" w:rsidRPr="00590CAF" w:rsidRDefault="00884022" w:rsidP="00AD1D66">
      <w:pPr>
        <w:spacing w:line="360" w:lineRule="auto"/>
        <w:jc w:val="both"/>
        <w:rPr>
          <w:lang w:val="en-US"/>
        </w:rPr>
      </w:pPr>
    </w:p>
    <w:p w14:paraId="4CD0F287" w14:textId="77777777" w:rsidR="00884022" w:rsidRPr="00590CAF" w:rsidRDefault="00884022" w:rsidP="00AD1D66">
      <w:pPr>
        <w:spacing w:line="360" w:lineRule="auto"/>
        <w:jc w:val="both"/>
        <w:rPr>
          <w:b/>
          <w:lang w:val="en-US"/>
        </w:rPr>
      </w:pPr>
      <w:r w:rsidRPr="00590CAF">
        <w:rPr>
          <w:b/>
          <w:lang w:val="en-US"/>
        </w:rPr>
        <w:t>Section 6: Closing Reflections</w:t>
      </w:r>
    </w:p>
    <w:p w14:paraId="06F4FDC3" w14:textId="77777777" w:rsidR="00884022" w:rsidRPr="00590CAF" w:rsidRDefault="00884022" w:rsidP="00AD1D66">
      <w:pPr>
        <w:spacing w:line="360" w:lineRule="auto"/>
        <w:jc w:val="both"/>
        <w:rPr>
          <w:lang w:val="en-US"/>
        </w:rPr>
      </w:pPr>
      <w:r w:rsidRPr="00590CAF">
        <w:rPr>
          <w:lang w:val="en-US"/>
        </w:rPr>
        <w:t>17. In your view, what are the most promising opportunities for strengthening multi-stakeholder collaboration and community resilience to climate change in this region?</w:t>
      </w:r>
    </w:p>
    <w:p w14:paraId="7FB7D7B6" w14:textId="77777777" w:rsidR="00884022" w:rsidRPr="00590CAF" w:rsidRDefault="00884022" w:rsidP="00AD1D66">
      <w:pPr>
        <w:spacing w:line="360" w:lineRule="auto"/>
        <w:jc w:val="both"/>
        <w:rPr>
          <w:lang w:val="en-US"/>
        </w:rPr>
      </w:pPr>
      <w:r w:rsidRPr="00590CAF">
        <w:rPr>
          <w:lang w:val="en-US"/>
        </w:rPr>
        <w:t>18. Are there any other key insights or recommendations you would like to share regarding how local authorities, extension services, and community leaders can work together more effectively to support smallholder farmers, especially women, in adapting to climate change?</w:t>
      </w:r>
    </w:p>
    <w:p w14:paraId="4ADB51F5" w14:textId="367AC3D5" w:rsidR="00884022" w:rsidRPr="00590CAF" w:rsidRDefault="00884022" w:rsidP="00AD1D66">
      <w:pPr>
        <w:spacing w:line="360" w:lineRule="auto"/>
        <w:jc w:val="both"/>
        <w:rPr>
          <w:lang w:val="en-US"/>
        </w:rPr>
      </w:pPr>
    </w:p>
    <w:p w14:paraId="1EB781D8" w14:textId="78CE8A58" w:rsidR="00AD1D66" w:rsidRPr="00590CAF" w:rsidRDefault="00AD1D66" w:rsidP="00AD1D66">
      <w:pPr>
        <w:spacing w:line="360" w:lineRule="auto"/>
        <w:jc w:val="both"/>
        <w:rPr>
          <w:b/>
          <w:lang w:val="en-US"/>
        </w:rPr>
      </w:pPr>
      <w:r w:rsidRPr="00590CAF">
        <w:rPr>
          <w:b/>
          <w:lang w:val="en-US"/>
        </w:rPr>
        <w:t>Schutte Scale</w:t>
      </w:r>
    </w:p>
    <w:p w14:paraId="41F1DA74" w14:textId="77777777" w:rsidR="00AD1D66" w:rsidRPr="00590CAF" w:rsidRDefault="00AD1D66" w:rsidP="00AD1D66">
      <w:pPr>
        <w:spacing w:line="360" w:lineRule="auto"/>
        <w:jc w:val="both"/>
        <w:rPr>
          <w:lang w:val="en-US"/>
        </w:rPr>
      </w:pPr>
      <w:r w:rsidRPr="00590CAF">
        <w:rPr>
          <w:lang w:val="en-US"/>
        </w:rPr>
        <w:t>Likert scale format:</w:t>
      </w:r>
    </w:p>
    <w:p w14:paraId="765670AD" w14:textId="77777777" w:rsidR="00AD1D66" w:rsidRPr="00590CAF" w:rsidRDefault="00AD1D66" w:rsidP="00AD1D66">
      <w:pPr>
        <w:spacing w:line="360" w:lineRule="auto"/>
        <w:jc w:val="both"/>
        <w:rPr>
          <w:lang w:val="en-US"/>
        </w:rPr>
      </w:pPr>
    </w:p>
    <w:p w14:paraId="6D2D8333" w14:textId="75FD2CE5" w:rsidR="00AD1D66" w:rsidRPr="00590CAF" w:rsidRDefault="00AD1D66" w:rsidP="00AD1D66">
      <w:pPr>
        <w:spacing w:line="360" w:lineRule="auto"/>
        <w:jc w:val="both"/>
        <w:rPr>
          <w:lang w:val="en-US"/>
        </w:rPr>
      </w:pPr>
      <w:r w:rsidRPr="00590CAF">
        <w:rPr>
          <w:lang w:val="en-US"/>
        </w:rPr>
        <w:t>1. To what extent do you agree that the key climate change-related challenges and impacts are affecting smallholder farmers in the Zvishavane district?</w:t>
      </w:r>
    </w:p>
    <w:p w14:paraId="060F1A2A" w14:textId="77777777" w:rsidR="00AD1D66" w:rsidRPr="00590CAF" w:rsidRDefault="00AD1D66" w:rsidP="00AD1D66">
      <w:pPr>
        <w:spacing w:line="360" w:lineRule="auto"/>
        <w:jc w:val="both"/>
        <w:rPr>
          <w:lang w:val="en-US"/>
        </w:rPr>
      </w:pPr>
      <w:r w:rsidRPr="00590CAF">
        <w:rPr>
          <w:lang w:val="en-US"/>
        </w:rPr>
        <w:t>1 - Strongly disagree</w:t>
      </w:r>
    </w:p>
    <w:p w14:paraId="0C6B809F" w14:textId="77777777" w:rsidR="00AD1D66" w:rsidRPr="00590CAF" w:rsidRDefault="00AD1D66" w:rsidP="00AD1D66">
      <w:pPr>
        <w:spacing w:line="360" w:lineRule="auto"/>
        <w:jc w:val="both"/>
        <w:rPr>
          <w:lang w:val="en-US"/>
        </w:rPr>
      </w:pPr>
      <w:r w:rsidRPr="00590CAF">
        <w:rPr>
          <w:lang w:val="en-US"/>
        </w:rPr>
        <w:t>2 - Disagree</w:t>
      </w:r>
    </w:p>
    <w:p w14:paraId="1332128E" w14:textId="77777777" w:rsidR="00AD1D66" w:rsidRPr="00590CAF" w:rsidRDefault="00AD1D66" w:rsidP="00AD1D66">
      <w:pPr>
        <w:spacing w:line="360" w:lineRule="auto"/>
        <w:jc w:val="both"/>
        <w:rPr>
          <w:lang w:val="en-US"/>
        </w:rPr>
      </w:pPr>
      <w:r w:rsidRPr="00590CAF">
        <w:rPr>
          <w:lang w:val="en-US"/>
        </w:rPr>
        <w:t>3 - Neutral</w:t>
      </w:r>
    </w:p>
    <w:p w14:paraId="02FE8D4F" w14:textId="77777777" w:rsidR="00AD1D66" w:rsidRPr="00590CAF" w:rsidRDefault="00AD1D66" w:rsidP="00AD1D66">
      <w:pPr>
        <w:spacing w:line="360" w:lineRule="auto"/>
        <w:jc w:val="both"/>
        <w:rPr>
          <w:lang w:val="en-US"/>
        </w:rPr>
      </w:pPr>
      <w:r w:rsidRPr="00590CAF">
        <w:rPr>
          <w:lang w:val="en-US"/>
        </w:rPr>
        <w:t>4 - Agree</w:t>
      </w:r>
    </w:p>
    <w:p w14:paraId="7A7FBA41" w14:textId="77777777" w:rsidR="00AD1D66" w:rsidRPr="00590CAF" w:rsidRDefault="00AD1D66" w:rsidP="00AD1D66">
      <w:pPr>
        <w:spacing w:line="360" w:lineRule="auto"/>
        <w:jc w:val="both"/>
        <w:rPr>
          <w:lang w:val="en-US"/>
        </w:rPr>
      </w:pPr>
      <w:r w:rsidRPr="00590CAF">
        <w:rPr>
          <w:lang w:val="en-US"/>
        </w:rPr>
        <w:t>5 - Strongly agree</w:t>
      </w:r>
    </w:p>
    <w:p w14:paraId="66AE171D" w14:textId="77777777" w:rsidR="00AD1D66" w:rsidRPr="00590CAF" w:rsidRDefault="00AD1D66" w:rsidP="00AD1D66">
      <w:pPr>
        <w:spacing w:line="360" w:lineRule="auto"/>
        <w:jc w:val="both"/>
        <w:rPr>
          <w:lang w:val="en-US"/>
        </w:rPr>
      </w:pPr>
    </w:p>
    <w:p w14:paraId="1119566A" w14:textId="178E5717" w:rsidR="00AD1D66" w:rsidRPr="00590CAF" w:rsidRDefault="00AD1D66" w:rsidP="00AD1D66">
      <w:pPr>
        <w:spacing w:line="360" w:lineRule="auto"/>
        <w:jc w:val="both"/>
        <w:rPr>
          <w:lang w:val="en-US"/>
        </w:rPr>
      </w:pPr>
      <w:r w:rsidRPr="00590CAF">
        <w:rPr>
          <w:lang w:val="en-US"/>
        </w:rPr>
        <w:t>2. How effective do you think the current collaborative efforts between your organizations/institutions are in supporting smallholder farmers to adapt to climate change?</w:t>
      </w:r>
    </w:p>
    <w:p w14:paraId="1414E239" w14:textId="77777777" w:rsidR="00AD1D66" w:rsidRPr="00590CAF" w:rsidRDefault="00AD1D66" w:rsidP="00AD1D66">
      <w:pPr>
        <w:spacing w:line="360" w:lineRule="auto"/>
        <w:jc w:val="both"/>
        <w:rPr>
          <w:lang w:val="en-US"/>
        </w:rPr>
      </w:pPr>
      <w:r w:rsidRPr="00590CAF">
        <w:rPr>
          <w:lang w:val="en-US"/>
        </w:rPr>
        <w:lastRenderedPageBreak/>
        <w:t>1 - Not at all effective</w:t>
      </w:r>
    </w:p>
    <w:p w14:paraId="003763A7" w14:textId="77777777" w:rsidR="00AD1D66" w:rsidRPr="00590CAF" w:rsidRDefault="00AD1D66" w:rsidP="00AD1D66">
      <w:pPr>
        <w:spacing w:line="360" w:lineRule="auto"/>
        <w:jc w:val="both"/>
        <w:rPr>
          <w:lang w:val="en-US"/>
        </w:rPr>
      </w:pPr>
      <w:r w:rsidRPr="00590CAF">
        <w:rPr>
          <w:lang w:val="en-US"/>
        </w:rPr>
        <w:t>2 - Slightly effective</w:t>
      </w:r>
    </w:p>
    <w:p w14:paraId="67F6A0F5" w14:textId="77777777" w:rsidR="00AD1D66" w:rsidRPr="00590CAF" w:rsidRDefault="00AD1D66" w:rsidP="00AD1D66">
      <w:pPr>
        <w:spacing w:line="360" w:lineRule="auto"/>
        <w:jc w:val="both"/>
        <w:rPr>
          <w:lang w:val="en-US"/>
        </w:rPr>
      </w:pPr>
      <w:r w:rsidRPr="00590CAF">
        <w:rPr>
          <w:lang w:val="en-US"/>
        </w:rPr>
        <w:t>3 - Moderately effective</w:t>
      </w:r>
    </w:p>
    <w:p w14:paraId="7B89C60C" w14:textId="77777777" w:rsidR="00AD1D66" w:rsidRPr="00590CAF" w:rsidRDefault="00AD1D66" w:rsidP="00AD1D66">
      <w:pPr>
        <w:spacing w:line="360" w:lineRule="auto"/>
        <w:jc w:val="both"/>
        <w:rPr>
          <w:lang w:val="en-US"/>
        </w:rPr>
      </w:pPr>
      <w:r w:rsidRPr="00590CAF">
        <w:rPr>
          <w:lang w:val="en-US"/>
        </w:rPr>
        <w:t>4 - Very effective</w:t>
      </w:r>
    </w:p>
    <w:p w14:paraId="6F7FA9ED" w14:textId="4F6861AC" w:rsidR="00AD1D66" w:rsidRPr="00590CAF" w:rsidRDefault="00AD1D66" w:rsidP="00AD1D66">
      <w:pPr>
        <w:pStyle w:val="ListParagraph"/>
        <w:numPr>
          <w:ilvl w:val="0"/>
          <w:numId w:val="4"/>
        </w:numPr>
        <w:spacing w:line="360" w:lineRule="auto"/>
        <w:jc w:val="both"/>
        <w:rPr>
          <w:lang w:val="en-US"/>
        </w:rPr>
      </w:pPr>
      <w:r w:rsidRPr="00590CAF">
        <w:rPr>
          <w:lang w:val="en-US"/>
        </w:rPr>
        <w:t>- Extremely effective</w:t>
      </w:r>
    </w:p>
    <w:p w14:paraId="3BE7492D" w14:textId="77777777" w:rsidR="00AD1D66" w:rsidRPr="00590CAF" w:rsidRDefault="00AD1D66" w:rsidP="00AD1D66">
      <w:pPr>
        <w:spacing w:line="360" w:lineRule="auto"/>
        <w:jc w:val="both"/>
        <w:rPr>
          <w:lang w:val="en-US"/>
        </w:rPr>
      </w:pPr>
    </w:p>
    <w:p w14:paraId="0FA6D4C6" w14:textId="76BB55E8" w:rsidR="00AD1D66" w:rsidRPr="00590CAF" w:rsidRDefault="00AD1D66" w:rsidP="00AD1D66">
      <w:pPr>
        <w:pStyle w:val="ListParagraph"/>
        <w:numPr>
          <w:ilvl w:val="0"/>
          <w:numId w:val="18"/>
        </w:numPr>
        <w:tabs>
          <w:tab w:val="clear" w:pos="720"/>
        </w:tabs>
        <w:spacing w:line="360" w:lineRule="auto"/>
        <w:ind w:left="426"/>
        <w:jc w:val="both"/>
        <w:rPr>
          <w:lang w:val="en-US"/>
        </w:rPr>
      </w:pPr>
      <w:r w:rsidRPr="00590CAF">
        <w:rPr>
          <w:lang w:val="en-US"/>
        </w:rPr>
        <w:t>To what degree do you believe that strengthening farmer groups, cooperatives, and other forms of collective action can support climate change adaptation for smallholder farmers in Zvishavane?</w:t>
      </w:r>
    </w:p>
    <w:p w14:paraId="0E3D6428" w14:textId="77777777" w:rsidR="00AD1D66" w:rsidRPr="00590CAF" w:rsidRDefault="00AD1D66" w:rsidP="00AD1D66">
      <w:pPr>
        <w:spacing w:line="360" w:lineRule="auto"/>
        <w:jc w:val="both"/>
        <w:rPr>
          <w:lang w:val="en-US"/>
        </w:rPr>
      </w:pPr>
      <w:r w:rsidRPr="00590CAF">
        <w:rPr>
          <w:lang w:val="en-US"/>
        </w:rPr>
        <w:t>1 - Not at all</w:t>
      </w:r>
    </w:p>
    <w:p w14:paraId="64381D28" w14:textId="77777777" w:rsidR="00AD1D66" w:rsidRPr="00590CAF" w:rsidRDefault="00AD1D66" w:rsidP="00AD1D66">
      <w:pPr>
        <w:spacing w:line="360" w:lineRule="auto"/>
        <w:jc w:val="both"/>
        <w:rPr>
          <w:lang w:val="en-US"/>
        </w:rPr>
      </w:pPr>
      <w:r w:rsidRPr="00590CAF">
        <w:rPr>
          <w:lang w:val="en-US"/>
        </w:rPr>
        <w:t>2 - To a small degree</w:t>
      </w:r>
    </w:p>
    <w:p w14:paraId="57C38470" w14:textId="77777777" w:rsidR="00AD1D66" w:rsidRPr="00590CAF" w:rsidRDefault="00AD1D66" w:rsidP="00AD1D66">
      <w:pPr>
        <w:spacing w:line="360" w:lineRule="auto"/>
        <w:jc w:val="both"/>
        <w:rPr>
          <w:lang w:val="en-US"/>
        </w:rPr>
      </w:pPr>
      <w:r w:rsidRPr="00590CAF">
        <w:rPr>
          <w:lang w:val="en-US"/>
        </w:rPr>
        <w:t>3 - To a moderate degree</w:t>
      </w:r>
    </w:p>
    <w:p w14:paraId="02BC8EAA" w14:textId="77777777" w:rsidR="00AD1D66" w:rsidRPr="00590CAF" w:rsidRDefault="00AD1D66" w:rsidP="00AD1D66">
      <w:pPr>
        <w:spacing w:line="360" w:lineRule="auto"/>
        <w:jc w:val="both"/>
        <w:rPr>
          <w:lang w:val="en-US"/>
        </w:rPr>
      </w:pPr>
      <w:r w:rsidRPr="00590CAF">
        <w:rPr>
          <w:lang w:val="en-US"/>
        </w:rPr>
        <w:t>4 - To a large degree</w:t>
      </w:r>
    </w:p>
    <w:p w14:paraId="16B9B84C" w14:textId="77777777" w:rsidR="00AD1D66" w:rsidRPr="00590CAF" w:rsidRDefault="00AD1D66" w:rsidP="00AD1D66">
      <w:pPr>
        <w:spacing w:line="360" w:lineRule="auto"/>
        <w:jc w:val="both"/>
        <w:rPr>
          <w:lang w:val="en-US"/>
        </w:rPr>
      </w:pPr>
      <w:r w:rsidRPr="00590CAF">
        <w:rPr>
          <w:lang w:val="en-US"/>
        </w:rPr>
        <w:t>5 - To a very large degree</w:t>
      </w:r>
    </w:p>
    <w:p w14:paraId="4E176926" w14:textId="77777777" w:rsidR="00AD1D66" w:rsidRPr="00590CAF" w:rsidRDefault="00AD1D66" w:rsidP="00AD1D66">
      <w:pPr>
        <w:spacing w:line="360" w:lineRule="auto"/>
        <w:jc w:val="both"/>
        <w:rPr>
          <w:lang w:val="en-US"/>
        </w:rPr>
      </w:pPr>
    </w:p>
    <w:p w14:paraId="6DDFF95A" w14:textId="1888962E" w:rsidR="00AD1D66" w:rsidRPr="00590CAF" w:rsidRDefault="00AD1D66" w:rsidP="00AD1D66">
      <w:pPr>
        <w:pStyle w:val="ListParagraph"/>
        <w:numPr>
          <w:ilvl w:val="0"/>
          <w:numId w:val="18"/>
        </w:numPr>
        <w:tabs>
          <w:tab w:val="clear" w:pos="720"/>
          <w:tab w:val="num" w:pos="567"/>
        </w:tabs>
        <w:spacing w:line="360" w:lineRule="auto"/>
        <w:ind w:left="426"/>
        <w:jc w:val="both"/>
        <w:rPr>
          <w:lang w:val="en-US"/>
        </w:rPr>
      </w:pPr>
      <w:r w:rsidRPr="00590CAF">
        <w:rPr>
          <w:lang w:val="en-US"/>
        </w:rPr>
        <w:t>How satisfied are you with the level of coordination and information sharing across your different organizations and stakeholder groups on climate change adaptation efforts?</w:t>
      </w:r>
    </w:p>
    <w:p w14:paraId="446DD5F3" w14:textId="77777777" w:rsidR="00AD1D66" w:rsidRPr="00590CAF" w:rsidRDefault="00AD1D66" w:rsidP="00AD1D66">
      <w:pPr>
        <w:spacing w:line="360" w:lineRule="auto"/>
        <w:jc w:val="both"/>
        <w:rPr>
          <w:lang w:val="en-US"/>
        </w:rPr>
      </w:pPr>
      <w:r w:rsidRPr="00590CAF">
        <w:rPr>
          <w:lang w:val="en-US"/>
        </w:rPr>
        <w:t>1 - Very dissatisfied</w:t>
      </w:r>
    </w:p>
    <w:p w14:paraId="44B5A69D" w14:textId="77777777" w:rsidR="00AD1D66" w:rsidRPr="00590CAF" w:rsidRDefault="00AD1D66" w:rsidP="00AD1D66">
      <w:pPr>
        <w:spacing w:line="360" w:lineRule="auto"/>
        <w:jc w:val="both"/>
        <w:rPr>
          <w:lang w:val="en-US"/>
        </w:rPr>
      </w:pPr>
      <w:r w:rsidRPr="00590CAF">
        <w:rPr>
          <w:lang w:val="en-US"/>
        </w:rPr>
        <w:t>2 - Somewhat dissatisfied</w:t>
      </w:r>
    </w:p>
    <w:p w14:paraId="07C5BEFD" w14:textId="77777777" w:rsidR="00AD1D66" w:rsidRPr="00590CAF" w:rsidRDefault="00AD1D66" w:rsidP="00AD1D66">
      <w:pPr>
        <w:spacing w:line="360" w:lineRule="auto"/>
        <w:jc w:val="both"/>
        <w:rPr>
          <w:lang w:val="en-US"/>
        </w:rPr>
      </w:pPr>
      <w:r w:rsidRPr="00590CAF">
        <w:rPr>
          <w:lang w:val="en-US"/>
        </w:rPr>
        <w:t>3 - Neither satisfied nor dissatisfied</w:t>
      </w:r>
    </w:p>
    <w:p w14:paraId="483C9D3E" w14:textId="77777777" w:rsidR="00AD1D66" w:rsidRPr="00590CAF" w:rsidRDefault="00AD1D66" w:rsidP="00AD1D66">
      <w:pPr>
        <w:spacing w:line="360" w:lineRule="auto"/>
        <w:jc w:val="both"/>
        <w:rPr>
          <w:lang w:val="en-US"/>
        </w:rPr>
      </w:pPr>
      <w:r w:rsidRPr="00590CAF">
        <w:rPr>
          <w:lang w:val="en-US"/>
        </w:rPr>
        <w:t>4 - Somewhat satisfied</w:t>
      </w:r>
    </w:p>
    <w:p w14:paraId="5869293E" w14:textId="77777777" w:rsidR="00AD1D66" w:rsidRPr="00590CAF" w:rsidRDefault="00AD1D66" w:rsidP="00AD1D66">
      <w:pPr>
        <w:spacing w:line="360" w:lineRule="auto"/>
        <w:jc w:val="both"/>
        <w:rPr>
          <w:lang w:val="en-US"/>
        </w:rPr>
      </w:pPr>
      <w:r w:rsidRPr="00590CAF">
        <w:rPr>
          <w:lang w:val="en-US"/>
        </w:rPr>
        <w:t>5 - Very satisfied</w:t>
      </w:r>
    </w:p>
    <w:p w14:paraId="55600192" w14:textId="77777777" w:rsidR="00AD1D66" w:rsidRPr="00590CAF" w:rsidRDefault="00AD1D66" w:rsidP="00AD1D66">
      <w:pPr>
        <w:spacing w:line="360" w:lineRule="auto"/>
        <w:jc w:val="both"/>
        <w:rPr>
          <w:lang w:val="en-US"/>
        </w:rPr>
      </w:pPr>
      <w:r w:rsidRPr="00590CAF">
        <w:rPr>
          <w:lang w:val="en-US"/>
        </w:rPr>
        <w:t>To what extent do you agree that additional resources, policies or systemic changes are needed to further strengthen your collaborative approach to supporting smallholder climate change adaptation in Zvishavane?</w:t>
      </w:r>
    </w:p>
    <w:p w14:paraId="5F2913E8" w14:textId="77777777" w:rsidR="00AD1D66" w:rsidRPr="00590CAF" w:rsidRDefault="00AD1D66" w:rsidP="00AD1D66">
      <w:pPr>
        <w:spacing w:line="360" w:lineRule="auto"/>
        <w:jc w:val="both"/>
        <w:rPr>
          <w:lang w:val="en-US"/>
        </w:rPr>
      </w:pPr>
      <w:r w:rsidRPr="00590CAF">
        <w:rPr>
          <w:lang w:val="en-US"/>
        </w:rPr>
        <w:t>1 - Strongly disagree</w:t>
      </w:r>
    </w:p>
    <w:p w14:paraId="45ED8B44" w14:textId="77777777" w:rsidR="00AD1D66" w:rsidRPr="00590CAF" w:rsidRDefault="00AD1D66" w:rsidP="00AD1D66">
      <w:pPr>
        <w:spacing w:line="360" w:lineRule="auto"/>
        <w:jc w:val="both"/>
        <w:rPr>
          <w:lang w:val="en-US"/>
        </w:rPr>
      </w:pPr>
      <w:r w:rsidRPr="00590CAF">
        <w:rPr>
          <w:lang w:val="en-US"/>
        </w:rPr>
        <w:t>2 - Disagree</w:t>
      </w:r>
    </w:p>
    <w:p w14:paraId="45047D54" w14:textId="77777777" w:rsidR="00AD1D66" w:rsidRPr="00590CAF" w:rsidRDefault="00AD1D66" w:rsidP="00AD1D66">
      <w:pPr>
        <w:spacing w:line="360" w:lineRule="auto"/>
        <w:jc w:val="both"/>
        <w:rPr>
          <w:lang w:val="en-US"/>
        </w:rPr>
      </w:pPr>
      <w:r w:rsidRPr="00590CAF">
        <w:rPr>
          <w:lang w:val="en-US"/>
        </w:rPr>
        <w:t>3 - Neutral</w:t>
      </w:r>
    </w:p>
    <w:p w14:paraId="5848E03F" w14:textId="77777777" w:rsidR="00AD1D66" w:rsidRPr="00590CAF" w:rsidRDefault="00AD1D66" w:rsidP="00AD1D66">
      <w:pPr>
        <w:spacing w:line="360" w:lineRule="auto"/>
        <w:jc w:val="both"/>
        <w:rPr>
          <w:lang w:val="en-US"/>
        </w:rPr>
      </w:pPr>
      <w:r w:rsidRPr="00590CAF">
        <w:rPr>
          <w:lang w:val="en-US"/>
        </w:rPr>
        <w:t>4 - Agree</w:t>
      </w:r>
    </w:p>
    <w:p w14:paraId="224CAFA3" w14:textId="7ECFBDD4" w:rsidR="00AD1D66" w:rsidRPr="00590CAF" w:rsidRDefault="00AD1D66" w:rsidP="00AD1D66">
      <w:pPr>
        <w:spacing w:line="360" w:lineRule="auto"/>
        <w:jc w:val="both"/>
        <w:rPr>
          <w:lang w:val="en-US"/>
        </w:rPr>
      </w:pPr>
      <w:r w:rsidRPr="00590CAF">
        <w:rPr>
          <w:lang w:val="en-US"/>
        </w:rPr>
        <w:t>5 - Strongly agree</w:t>
      </w:r>
    </w:p>
    <w:p w14:paraId="22D8F2EE" w14:textId="77777777" w:rsidR="00AD1D66" w:rsidRPr="00590CAF" w:rsidRDefault="00AD1D66" w:rsidP="00AD1D66">
      <w:pPr>
        <w:spacing w:line="360" w:lineRule="auto"/>
        <w:jc w:val="both"/>
        <w:rPr>
          <w:lang w:val="en-US"/>
        </w:rPr>
      </w:pPr>
    </w:p>
    <w:p w14:paraId="4480132E" w14:textId="77777777" w:rsidR="00AD1D66" w:rsidRPr="00590CAF" w:rsidRDefault="00AD1D66" w:rsidP="00AD1D66">
      <w:pPr>
        <w:spacing w:line="360" w:lineRule="auto"/>
        <w:jc w:val="both"/>
        <w:rPr>
          <w:lang w:val="en-US"/>
        </w:rPr>
      </w:pPr>
    </w:p>
    <w:p w14:paraId="42784626" w14:textId="39CE903C" w:rsidR="00884022" w:rsidRPr="00590CAF" w:rsidRDefault="00884022" w:rsidP="00AD1D66">
      <w:pPr>
        <w:spacing w:line="360" w:lineRule="auto"/>
        <w:jc w:val="both"/>
        <w:rPr>
          <w:i/>
          <w:lang w:val="en-US"/>
        </w:rPr>
      </w:pPr>
      <w:r w:rsidRPr="00590CAF">
        <w:rPr>
          <w:i/>
          <w:lang w:val="en-US"/>
        </w:rPr>
        <w:lastRenderedPageBreak/>
        <w:t>Thank you all again for your valuable time and contributions to this important discussion. The perspectives shared here will be instrumental in helping us identify ways to build more inclusive and effective climate adaptation support systems for smallholder farmers in Zvishavane.</w:t>
      </w:r>
    </w:p>
    <w:p w14:paraId="089B0092" w14:textId="77777777" w:rsidR="00884022" w:rsidRPr="00590CAF" w:rsidRDefault="00884022" w:rsidP="00884022">
      <w:pPr>
        <w:rPr>
          <w:lang w:val="en-US"/>
        </w:rPr>
      </w:pPr>
    </w:p>
    <w:p w14:paraId="43043F91" w14:textId="77777777" w:rsidR="00884022" w:rsidRPr="00590CAF" w:rsidRDefault="00884022" w:rsidP="00884022">
      <w:pPr>
        <w:rPr>
          <w:lang w:val="en-US"/>
        </w:rPr>
      </w:pPr>
    </w:p>
    <w:p w14:paraId="48831764" w14:textId="77777777" w:rsidR="00374B15" w:rsidRPr="00590CAF" w:rsidRDefault="00374B15">
      <w:pPr>
        <w:spacing w:after="200" w:line="360" w:lineRule="auto"/>
        <w:jc w:val="both"/>
        <w:rPr>
          <w:lang w:val="en-US"/>
        </w:rPr>
      </w:pPr>
    </w:p>
    <w:sectPr w:rsidR="00374B15" w:rsidRPr="00590CAF">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9B98D" w14:textId="77777777" w:rsidR="002261F2" w:rsidRDefault="002261F2">
      <w:r>
        <w:separator/>
      </w:r>
    </w:p>
  </w:endnote>
  <w:endnote w:type="continuationSeparator" w:id="0">
    <w:p w14:paraId="65777F57" w14:textId="77777777" w:rsidR="002261F2" w:rsidRDefault="00226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ris SIL">
    <w:altName w:val="Charis SI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AC0C" w14:textId="77777777" w:rsidR="008546DC" w:rsidRDefault="008546D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C01FA" w14:textId="1C81558D" w:rsidR="008546DC" w:rsidRDefault="008546DC">
    <w:pPr>
      <w:pStyle w:val="Footer"/>
      <w:jc w:val="center"/>
    </w:pPr>
    <w:r>
      <w:fldChar w:fldCharType="begin"/>
    </w:r>
    <w:r>
      <w:instrText xml:space="preserve"> PAGE   \* MERGEFORMAT </w:instrText>
    </w:r>
    <w:r>
      <w:fldChar w:fldCharType="separate"/>
    </w:r>
    <w:r w:rsidR="000B2336">
      <w:rPr>
        <w:noProof/>
      </w:rPr>
      <w:t>vii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6D1ED" w14:textId="77777777" w:rsidR="008546DC" w:rsidRDefault="008546DC">
    <w:pPr>
      <w:pStyle w:val="Footer"/>
    </w:pPr>
  </w:p>
  <w:p w14:paraId="7C006037" w14:textId="77777777" w:rsidR="008546DC" w:rsidRDefault="008546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2EC34" w14:textId="38D7BD7F" w:rsidR="008546DC" w:rsidRDefault="008546DC" w:rsidP="00374B58">
    <w:pPr>
      <w:pStyle w:val="Footer"/>
      <w:tabs>
        <w:tab w:val="clear" w:pos="9360"/>
        <w:tab w:val="center" w:pos="4513"/>
        <w:tab w:val="left" w:pos="5040"/>
        <w:tab w:val="left" w:pos="5760"/>
        <w:tab w:val="left" w:pos="6480"/>
        <w:tab w:val="left" w:pos="7200"/>
        <w:tab w:val="left" w:pos="7920"/>
        <w:tab w:val="left" w:pos="8640"/>
      </w:tabs>
    </w:pPr>
    <w:r>
      <w:tab/>
    </w:r>
    <w:r>
      <w:fldChar w:fldCharType="begin"/>
    </w:r>
    <w:r>
      <w:instrText xml:space="preserve"> PAGE   \* MERGEFORMAT </w:instrText>
    </w:r>
    <w:r>
      <w:fldChar w:fldCharType="separate"/>
    </w:r>
    <w:r w:rsidR="000B2336">
      <w:rPr>
        <w:noProof/>
      </w:rPr>
      <w:t>12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p>
  <w:p w14:paraId="177C75A3" w14:textId="77777777" w:rsidR="008546DC" w:rsidRDefault="00854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2FDF0" w14:textId="77777777" w:rsidR="002261F2" w:rsidRDefault="002261F2">
      <w:r>
        <w:separator/>
      </w:r>
    </w:p>
  </w:footnote>
  <w:footnote w:type="continuationSeparator" w:id="0">
    <w:p w14:paraId="6C8843AB" w14:textId="77777777" w:rsidR="002261F2" w:rsidRDefault="002261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434E7" w14:textId="77777777" w:rsidR="008546DC" w:rsidRDefault="008546DC">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D5E25"/>
    <w:multiLevelType w:val="multilevel"/>
    <w:tmpl w:val="8676FD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5F3149"/>
    <w:multiLevelType w:val="multilevel"/>
    <w:tmpl w:val="FB4C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041F15"/>
    <w:multiLevelType w:val="multilevel"/>
    <w:tmpl w:val="4CEC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645CA3"/>
    <w:multiLevelType w:val="multilevel"/>
    <w:tmpl w:val="21B6BDEC"/>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37A6B3E"/>
    <w:multiLevelType w:val="multilevel"/>
    <w:tmpl w:val="F542AF2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9F0556"/>
    <w:multiLevelType w:val="multilevel"/>
    <w:tmpl w:val="BC42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4C41F1"/>
    <w:multiLevelType w:val="multilevel"/>
    <w:tmpl w:val="FF424FF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C4F3F01"/>
    <w:multiLevelType w:val="multilevel"/>
    <w:tmpl w:val="8A76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21697F"/>
    <w:multiLevelType w:val="multilevel"/>
    <w:tmpl w:val="017E9228"/>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EF2F9D"/>
    <w:multiLevelType w:val="multilevel"/>
    <w:tmpl w:val="A4B6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A645D7"/>
    <w:multiLevelType w:val="multilevel"/>
    <w:tmpl w:val="1BCE1B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DA19A2"/>
    <w:multiLevelType w:val="multilevel"/>
    <w:tmpl w:val="2CAC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212659"/>
    <w:multiLevelType w:val="multilevel"/>
    <w:tmpl w:val="B39C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7A5566"/>
    <w:multiLevelType w:val="multilevel"/>
    <w:tmpl w:val="D424FF7A"/>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15546C0"/>
    <w:multiLevelType w:val="hybridMultilevel"/>
    <w:tmpl w:val="285CAC12"/>
    <w:lvl w:ilvl="0" w:tplc="30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766FA0"/>
    <w:multiLevelType w:val="multilevel"/>
    <w:tmpl w:val="2F449C3A"/>
    <w:lvl w:ilvl="0">
      <w:start w:val="2"/>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F1126D7"/>
    <w:multiLevelType w:val="multilevel"/>
    <w:tmpl w:val="8EFA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4ED6ABE"/>
    <w:multiLevelType w:val="multilevel"/>
    <w:tmpl w:val="AAA6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A0A043F"/>
    <w:multiLevelType w:val="multilevel"/>
    <w:tmpl w:val="1616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DFA7EB9"/>
    <w:multiLevelType w:val="multilevel"/>
    <w:tmpl w:val="CB52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223320C"/>
    <w:multiLevelType w:val="multilevel"/>
    <w:tmpl w:val="519C3DC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23554C3"/>
    <w:multiLevelType w:val="multilevel"/>
    <w:tmpl w:val="FB8028CE"/>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E3B0FCE"/>
    <w:multiLevelType w:val="hybridMultilevel"/>
    <w:tmpl w:val="285CAC12"/>
    <w:lvl w:ilvl="0" w:tplc="30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234053"/>
    <w:multiLevelType w:val="multilevel"/>
    <w:tmpl w:val="07D85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8AD53A8"/>
    <w:multiLevelType w:val="hybridMultilevel"/>
    <w:tmpl w:val="53EC106E"/>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22"/>
  </w:num>
  <w:num w:numId="2">
    <w:abstractNumId w:val="14"/>
  </w:num>
  <w:num w:numId="3">
    <w:abstractNumId w:val="6"/>
  </w:num>
  <w:num w:numId="4">
    <w:abstractNumId w:val="20"/>
  </w:num>
  <w:num w:numId="5">
    <w:abstractNumId w:val="15"/>
  </w:num>
  <w:num w:numId="6">
    <w:abstractNumId w:val="13"/>
  </w:num>
  <w:num w:numId="7">
    <w:abstractNumId w:val="24"/>
  </w:num>
  <w:num w:numId="8">
    <w:abstractNumId w:val="8"/>
  </w:num>
  <w:num w:numId="9">
    <w:abstractNumId w:val="12"/>
  </w:num>
  <w:num w:numId="10">
    <w:abstractNumId w:val="16"/>
  </w:num>
  <w:num w:numId="11">
    <w:abstractNumId w:val="1"/>
  </w:num>
  <w:num w:numId="12">
    <w:abstractNumId w:val="17"/>
  </w:num>
  <w:num w:numId="13">
    <w:abstractNumId w:val="7"/>
  </w:num>
  <w:num w:numId="14">
    <w:abstractNumId w:val="18"/>
  </w:num>
  <w:num w:numId="15">
    <w:abstractNumId w:val="9"/>
  </w:num>
  <w:num w:numId="16">
    <w:abstractNumId w:val="21"/>
  </w:num>
  <w:num w:numId="17">
    <w:abstractNumId w:val="0"/>
  </w:num>
  <w:num w:numId="18">
    <w:abstractNumId w:val="10"/>
  </w:num>
  <w:num w:numId="19">
    <w:abstractNumId w:val="19"/>
  </w:num>
  <w:num w:numId="20">
    <w:abstractNumId w:val="2"/>
  </w:num>
  <w:num w:numId="21">
    <w:abstractNumId w:val="5"/>
  </w:num>
  <w:num w:numId="22">
    <w:abstractNumId w:val="11"/>
  </w:num>
  <w:num w:numId="23">
    <w:abstractNumId w:val="4"/>
  </w:num>
  <w:num w:numId="24">
    <w:abstractNumId w:val="23"/>
  </w:num>
  <w:num w:numId="25">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B15"/>
    <w:rsid w:val="00001F64"/>
    <w:rsid w:val="0000241A"/>
    <w:rsid w:val="00003D16"/>
    <w:rsid w:val="000074EC"/>
    <w:rsid w:val="00011C37"/>
    <w:rsid w:val="000124FC"/>
    <w:rsid w:val="00013737"/>
    <w:rsid w:val="00014F0F"/>
    <w:rsid w:val="00016A57"/>
    <w:rsid w:val="00016BCF"/>
    <w:rsid w:val="00017873"/>
    <w:rsid w:val="0002181A"/>
    <w:rsid w:val="000228E7"/>
    <w:rsid w:val="00023E58"/>
    <w:rsid w:val="00025528"/>
    <w:rsid w:val="0002554A"/>
    <w:rsid w:val="00025868"/>
    <w:rsid w:val="00026EA8"/>
    <w:rsid w:val="000270F0"/>
    <w:rsid w:val="0003209A"/>
    <w:rsid w:val="00033AB7"/>
    <w:rsid w:val="00037537"/>
    <w:rsid w:val="000435C2"/>
    <w:rsid w:val="00045142"/>
    <w:rsid w:val="00045BC9"/>
    <w:rsid w:val="00050B7C"/>
    <w:rsid w:val="000519C0"/>
    <w:rsid w:val="00051EFE"/>
    <w:rsid w:val="00052A28"/>
    <w:rsid w:val="0005560C"/>
    <w:rsid w:val="00055F13"/>
    <w:rsid w:val="00056174"/>
    <w:rsid w:val="00056DA4"/>
    <w:rsid w:val="0005784D"/>
    <w:rsid w:val="00057935"/>
    <w:rsid w:val="00060ABE"/>
    <w:rsid w:val="000620E6"/>
    <w:rsid w:val="000661EF"/>
    <w:rsid w:val="0007252A"/>
    <w:rsid w:val="000728B2"/>
    <w:rsid w:val="0007362B"/>
    <w:rsid w:val="00073F68"/>
    <w:rsid w:val="000767FB"/>
    <w:rsid w:val="00077E63"/>
    <w:rsid w:val="00082143"/>
    <w:rsid w:val="00082B89"/>
    <w:rsid w:val="0008350B"/>
    <w:rsid w:val="00085121"/>
    <w:rsid w:val="000867BA"/>
    <w:rsid w:val="00086E5A"/>
    <w:rsid w:val="000871E2"/>
    <w:rsid w:val="000908D5"/>
    <w:rsid w:val="000941B8"/>
    <w:rsid w:val="00097251"/>
    <w:rsid w:val="000A071A"/>
    <w:rsid w:val="000A0AC8"/>
    <w:rsid w:val="000A0D37"/>
    <w:rsid w:val="000A4C73"/>
    <w:rsid w:val="000A617B"/>
    <w:rsid w:val="000A7D8D"/>
    <w:rsid w:val="000B0A1B"/>
    <w:rsid w:val="000B1AE2"/>
    <w:rsid w:val="000B2336"/>
    <w:rsid w:val="000B290E"/>
    <w:rsid w:val="000B758C"/>
    <w:rsid w:val="000C2C2D"/>
    <w:rsid w:val="000C388A"/>
    <w:rsid w:val="000C521C"/>
    <w:rsid w:val="000D0BA8"/>
    <w:rsid w:val="000D0C61"/>
    <w:rsid w:val="000D0CC4"/>
    <w:rsid w:val="000D1F51"/>
    <w:rsid w:val="000D1FF8"/>
    <w:rsid w:val="000D7F5A"/>
    <w:rsid w:val="000E3FD9"/>
    <w:rsid w:val="000E5B25"/>
    <w:rsid w:val="000E5BC2"/>
    <w:rsid w:val="000E5BEE"/>
    <w:rsid w:val="000E6888"/>
    <w:rsid w:val="000E7EF5"/>
    <w:rsid w:val="000F2315"/>
    <w:rsid w:val="000F2994"/>
    <w:rsid w:val="000F2D57"/>
    <w:rsid w:val="000F327D"/>
    <w:rsid w:val="000F34B9"/>
    <w:rsid w:val="000F48E2"/>
    <w:rsid w:val="000F518D"/>
    <w:rsid w:val="000F5808"/>
    <w:rsid w:val="000F6019"/>
    <w:rsid w:val="000F640D"/>
    <w:rsid w:val="000F7173"/>
    <w:rsid w:val="001029FB"/>
    <w:rsid w:val="00103F5C"/>
    <w:rsid w:val="0010446F"/>
    <w:rsid w:val="00104C6B"/>
    <w:rsid w:val="00106D06"/>
    <w:rsid w:val="001071ED"/>
    <w:rsid w:val="00110C1C"/>
    <w:rsid w:val="00111D8A"/>
    <w:rsid w:val="001130DD"/>
    <w:rsid w:val="00113459"/>
    <w:rsid w:val="00114D08"/>
    <w:rsid w:val="001200CF"/>
    <w:rsid w:val="001202B7"/>
    <w:rsid w:val="00120ADA"/>
    <w:rsid w:val="00121FFC"/>
    <w:rsid w:val="00122136"/>
    <w:rsid w:val="00122604"/>
    <w:rsid w:val="001230C8"/>
    <w:rsid w:val="00123552"/>
    <w:rsid w:val="001235A6"/>
    <w:rsid w:val="0012373D"/>
    <w:rsid w:val="0012651E"/>
    <w:rsid w:val="00134050"/>
    <w:rsid w:val="00137BF6"/>
    <w:rsid w:val="00140C8C"/>
    <w:rsid w:val="00141D2D"/>
    <w:rsid w:val="00142AE5"/>
    <w:rsid w:val="00142CF9"/>
    <w:rsid w:val="00143291"/>
    <w:rsid w:val="001435B9"/>
    <w:rsid w:val="00144782"/>
    <w:rsid w:val="00150861"/>
    <w:rsid w:val="001515A2"/>
    <w:rsid w:val="00152736"/>
    <w:rsid w:val="00152F82"/>
    <w:rsid w:val="00153076"/>
    <w:rsid w:val="00153F95"/>
    <w:rsid w:val="00154DE9"/>
    <w:rsid w:val="001552A6"/>
    <w:rsid w:val="00155EA0"/>
    <w:rsid w:val="00161229"/>
    <w:rsid w:val="00161DCC"/>
    <w:rsid w:val="00162350"/>
    <w:rsid w:val="00162F0A"/>
    <w:rsid w:val="001646CB"/>
    <w:rsid w:val="0016536F"/>
    <w:rsid w:val="001654A4"/>
    <w:rsid w:val="00165908"/>
    <w:rsid w:val="001704DE"/>
    <w:rsid w:val="001704E0"/>
    <w:rsid w:val="0017079B"/>
    <w:rsid w:val="0017181D"/>
    <w:rsid w:val="001728F4"/>
    <w:rsid w:val="001804BB"/>
    <w:rsid w:val="001818F8"/>
    <w:rsid w:val="00181A3D"/>
    <w:rsid w:val="00182A7E"/>
    <w:rsid w:val="0018373C"/>
    <w:rsid w:val="00184862"/>
    <w:rsid w:val="00184A0C"/>
    <w:rsid w:val="001864C2"/>
    <w:rsid w:val="00190CB7"/>
    <w:rsid w:val="001924C7"/>
    <w:rsid w:val="00192548"/>
    <w:rsid w:val="0019262F"/>
    <w:rsid w:val="00193F04"/>
    <w:rsid w:val="00195404"/>
    <w:rsid w:val="001962E5"/>
    <w:rsid w:val="001A0474"/>
    <w:rsid w:val="001A0A72"/>
    <w:rsid w:val="001A2D69"/>
    <w:rsid w:val="001A507C"/>
    <w:rsid w:val="001A7EBE"/>
    <w:rsid w:val="001B0507"/>
    <w:rsid w:val="001B08F4"/>
    <w:rsid w:val="001B40D6"/>
    <w:rsid w:val="001B5723"/>
    <w:rsid w:val="001B5E66"/>
    <w:rsid w:val="001B666E"/>
    <w:rsid w:val="001B7081"/>
    <w:rsid w:val="001C0295"/>
    <w:rsid w:val="001C0C29"/>
    <w:rsid w:val="001C362B"/>
    <w:rsid w:val="001C5F6F"/>
    <w:rsid w:val="001D1103"/>
    <w:rsid w:val="001D11BD"/>
    <w:rsid w:val="001D1FF8"/>
    <w:rsid w:val="001D44A9"/>
    <w:rsid w:val="001D4908"/>
    <w:rsid w:val="001D4DF7"/>
    <w:rsid w:val="001D4F22"/>
    <w:rsid w:val="001E0C59"/>
    <w:rsid w:val="001E1330"/>
    <w:rsid w:val="001E2590"/>
    <w:rsid w:val="001E40CF"/>
    <w:rsid w:val="001E440D"/>
    <w:rsid w:val="001E47A2"/>
    <w:rsid w:val="001E6164"/>
    <w:rsid w:val="001E7CCF"/>
    <w:rsid w:val="001E7DEB"/>
    <w:rsid w:val="001F0BE7"/>
    <w:rsid w:val="001F0F3B"/>
    <w:rsid w:val="001F3B4F"/>
    <w:rsid w:val="001F538F"/>
    <w:rsid w:val="001F6066"/>
    <w:rsid w:val="00201257"/>
    <w:rsid w:val="00204320"/>
    <w:rsid w:val="00205B19"/>
    <w:rsid w:val="00205CCB"/>
    <w:rsid w:val="002074D8"/>
    <w:rsid w:val="0020787E"/>
    <w:rsid w:val="00210E30"/>
    <w:rsid w:val="00212EA7"/>
    <w:rsid w:val="00216092"/>
    <w:rsid w:val="00217146"/>
    <w:rsid w:val="00220C4B"/>
    <w:rsid w:val="002248BF"/>
    <w:rsid w:val="00225A2F"/>
    <w:rsid w:val="00226169"/>
    <w:rsid w:val="002261F2"/>
    <w:rsid w:val="002269B7"/>
    <w:rsid w:val="00226FE8"/>
    <w:rsid w:val="00230E8C"/>
    <w:rsid w:val="0023498F"/>
    <w:rsid w:val="00234E1D"/>
    <w:rsid w:val="00234E67"/>
    <w:rsid w:val="00235AB2"/>
    <w:rsid w:val="00237186"/>
    <w:rsid w:val="002378FC"/>
    <w:rsid w:val="00241135"/>
    <w:rsid w:val="00243374"/>
    <w:rsid w:val="00245EE7"/>
    <w:rsid w:val="00246155"/>
    <w:rsid w:val="0024629C"/>
    <w:rsid w:val="00250AAD"/>
    <w:rsid w:val="00252001"/>
    <w:rsid w:val="00253865"/>
    <w:rsid w:val="00254DB6"/>
    <w:rsid w:val="00255258"/>
    <w:rsid w:val="00255940"/>
    <w:rsid w:val="00256076"/>
    <w:rsid w:val="00262BFF"/>
    <w:rsid w:val="00263BB2"/>
    <w:rsid w:val="00263D21"/>
    <w:rsid w:val="00265859"/>
    <w:rsid w:val="002664E1"/>
    <w:rsid w:val="00266985"/>
    <w:rsid w:val="0026794A"/>
    <w:rsid w:val="002706F6"/>
    <w:rsid w:val="002712B6"/>
    <w:rsid w:val="00271525"/>
    <w:rsid w:val="0027514E"/>
    <w:rsid w:val="002765C0"/>
    <w:rsid w:val="002811C3"/>
    <w:rsid w:val="00281AA5"/>
    <w:rsid w:val="002839A7"/>
    <w:rsid w:val="002844E8"/>
    <w:rsid w:val="002853A9"/>
    <w:rsid w:val="00287610"/>
    <w:rsid w:val="002A010B"/>
    <w:rsid w:val="002A1C90"/>
    <w:rsid w:val="002A371B"/>
    <w:rsid w:val="002A3EEF"/>
    <w:rsid w:val="002A4D0A"/>
    <w:rsid w:val="002A52C9"/>
    <w:rsid w:val="002A6D2F"/>
    <w:rsid w:val="002A76B7"/>
    <w:rsid w:val="002B19FC"/>
    <w:rsid w:val="002B24B2"/>
    <w:rsid w:val="002B3809"/>
    <w:rsid w:val="002B423A"/>
    <w:rsid w:val="002C0007"/>
    <w:rsid w:val="002C2FC9"/>
    <w:rsid w:val="002C404F"/>
    <w:rsid w:val="002C430D"/>
    <w:rsid w:val="002C5CC0"/>
    <w:rsid w:val="002C5E3B"/>
    <w:rsid w:val="002C5F51"/>
    <w:rsid w:val="002C5F54"/>
    <w:rsid w:val="002C6563"/>
    <w:rsid w:val="002C7144"/>
    <w:rsid w:val="002D092E"/>
    <w:rsid w:val="002D3358"/>
    <w:rsid w:val="002D3FBC"/>
    <w:rsid w:val="002D4EEB"/>
    <w:rsid w:val="002E08DE"/>
    <w:rsid w:val="002E397D"/>
    <w:rsid w:val="002E4BF9"/>
    <w:rsid w:val="002E5897"/>
    <w:rsid w:val="002E5C5D"/>
    <w:rsid w:val="002E6DF1"/>
    <w:rsid w:val="002E725B"/>
    <w:rsid w:val="002E7B9C"/>
    <w:rsid w:val="002F2FCC"/>
    <w:rsid w:val="002F3CD4"/>
    <w:rsid w:val="002F55A5"/>
    <w:rsid w:val="002F744D"/>
    <w:rsid w:val="002F7B94"/>
    <w:rsid w:val="00305FC7"/>
    <w:rsid w:val="00307531"/>
    <w:rsid w:val="00310140"/>
    <w:rsid w:val="0031033F"/>
    <w:rsid w:val="0031221C"/>
    <w:rsid w:val="00316512"/>
    <w:rsid w:val="00316E07"/>
    <w:rsid w:val="00317DB8"/>
    <w:rsid w:val="00320522"/>
    <w:rsid w:val="003215AA"/>
    <w:rsid w:val="0032171D"/>
    <w:rsid w:val="00322555"/>
    <w:rsid w:val="0032480A"/>
    <w:rsid w:val="003308E2"/>
    <w:rsid w:val="00332C0A"/>
    <w:rsid w:val="003335BC"/>
    <w:rsid w:val="00335944"/>
    <w:rsid w:val="0033732F"/>
    <w:rsid w:val="003376DE"/>
    <w:rsid w:val="003410EF"/>
    <w:rsid w:val="0034142C"/>
    <w:rsid w:val="003430DD"/>
    <w:rsid w:val="00344565"/>
    <w:rsid w:val="00344ED0"/>
    <w:rsid w:val="00345C3F"/>
    <w:rsid w:val="00346AEE"/>
    <w:rsid w:val="00350991"/>
    <w:rsid w:val="00350C77"/>
    <w:rsid w:val="00353189"/>
    <w:rsid w:val="003531B8"/>
    <w:rsid w:val="00353364"/>
    <w:rsid w:val="003540F3"/>
    <w:rsid w:val="003544C2"/>
    <w:rsid w:val="0035518A"/>
    <w:rsid w:val="003559CE"/>
    <w:rsid w:val="00355FA8"/>
    <w:rsid w:val="003570F2"/>
    <w:rsid w:val="00360F68"/>
    <w:rsid w:val="00361BED"/>
    <w:rsid w:val="00362D45"/>
    <w:rsid w:val="00364603"/>
    <w:rsid w:val="00365F81"/>
    <w:rsid w:val="0036671A"/>
    <w:rsid w:val="00367504"/>
    <w:rsid w:val="00367BDD"/>
    <w:rsid w:val="00370A43"/>
    <w:rsid w:val="00371650"/>
    <w:rsid w:val="00373052"/>
    <w:rsid w:val="0037347F"/>
    <w:rsid w:val="00374B15"/>
    <w:rsid w:val="00374B58"/>
    <w:rsid w:val="00375664"/>
    <w:rsid w:val="00380D7B"/>
    <w:rsid w:val="00383958"/>
    <w:rsid w:val="00383D92"/>
    <w:rsid w:val="00385655"/>
    <w:rsid w:val="00385E18"/>
    <w:rsid w:val="00390AD4"/>
    <w:rsid w:val="0039372C"/>
    <w:rsid w:val="00394E59"/>
    <w:rsid w:val="00396BD4"/>
    <w:rsid w:val="003A4581"/>
    <w:rsid w:val="003A517D"/>
    <w:rsid w:val="003A70DE"/>
    <w:rsid w:val="003A77C2"/>
    <w:rsid w:val="003B051E"/>
    <w:rsid w:val="003B180E"/>
    <w:rsid w:val="003B186E"/>
    <w:rsid w:val="003B2458"/>
    <w:rsid w:val="003B2665"/>
    <w:rsid w:val="003B3046"/>
    <w:rsid w:val="003B39F0"/>
    <w:rsid w:val="003B4C9B"/>
    <w:rsid w:val="003B7170"/>
    <w:rsid w:val="003C1D1E"/>
    <w:rsid w:val="003C30BE"/>
    <w:rsid w:val="003C470A"/>
    <w:rsid w:val="003C4CE2"/>
    <w:rsid w:val="003D079A"/>
    <w:rsid w:val="003D6E56"/>
    <w:rsid w:val="003D6E8A"/>
    <w:rsid w:val="003D76F7"/>
    <w:rsid w:val="003E12BE"/>
    <w:rsid w:val="003E2C34"/>
    <w:rsid w:val="003E41D1"/>
    <w:rsid w:val="003E61D3"/>
    <w:rsid w:val="003F47F6"/>
    <w:rsid w:val="003F5AF8"/>
    <w:rsid w:val="004008A0"/>
    <w:rsid w:val="00401251"/>
    <w:rsid w:val="00401955"/>
    <w:rsid w:val="00404097"/>
    <w:rsid w:val="004046F9"/>
    <w:rsid w:val="004074EB"/>
    <w:rsid w:val="00410966"/>
    <w:rsid w:val="00410DD5"/>
    <w:rsid w:val="0041175B"/>
    <w:rsid w:val="00412A59"/>
    <w:rsid w:val="00413BBA"/>
    <w:rsid w:val="00415D2B"/>
    <w:rsid w:val="00416B86"/>
    <w:rsid w:val="00417E33"/>
    <w:rsid w:val="00420EC3"/>
    <w:rsid w:val="00421B03"/>
    <w:rsid w:val="00422E73"/>
    <w:rsid w:val="00423356"/>
    <w:rsid w:val="00423A8B"/>
    <w:rsid w:val="004240DE"/>
    <w:rsid w:val="0042425D"/>
    <w:rsid w:val="0042620F"/>
    <w:rsid w:val="0042683D"/>
    <w:rsid w:val="0042769C"/>
    <w:rsid w:val="004313DA"/>
    <w:rsid w:val="0043259D"/>
    <w:rsid w:val="0043451E"/>
    <w:rsid w:val="0043526C"/>
    <w:rsid w:val="00436B00"/>
    <w:rsid w:val="004416C0"/>
    <w:rsid w:val="00442E62"/>
    <w:rsid w:val="0044362D"/>
    <w:rsid w:val="004464BE"/>
    <w:rsid w:val="0045180D"/>
    <w:rsid w:val="00454EA0"/>
    <w:rsid w:val="00454F02"/>
    <w:rsid w:val="004553DC"/>
    <w:rsid w:val="0046140F"/>
    <w:rsid w:val="00463B41"/>
    <w:rsid w:val="004666DB"/>
    <w:rsid w:val="00466C03"/>
    <w:rsid w:val="00470020"/>
    <w:rsid w:val="00471AD9"/>
    <w:rsid w:val="00473B62"/>
    <w:rsid w:val="0047418D"/>
    <w:rsid w:val="00477328"/>
    <w:rsid w:val="00477399"/>
    <w:rsid w:val="0048069E"/>
    <w:rsid w:val="004821A9"/>
    <w:rsid w:val="00482768"/>
    <w:rsid w:val="00482873"/>
    <w:rsid w:val="00483356"/>
    <w:rsid w:val="004834C5"/>
    <w:rsid w:val="00484F51"/>
    <w:rsid w:val="00484F64"/>
    <w:rsid w:val="004865B6"/>
    <w:rsid w:val="00486A78"/>
    <w:rsid w:val="00490686"/>
    <w:rsid w:val="00492840"/>
    <w:rsid w:val="00493155"/>
    <w:rsid w:val="004937E8"/>
    <w:rsid w:val="00493F71"/>
    <w:rsid w:val="0049428C"/>
    <w:rsid w:val="004A0E2C"/>
    <w:rsid w:val="004A203C"/>
    <w:rsid w:val="004A406B"/>
    <w:rsid w:val="004A5EC5"/>
    <w:rsid w:val="004A6ADF"/>
    <w:rsid w:val="004A6AED"/>
    <w:rsid w:val="004A7A55"/>
    <w:rsid w:val="004A7F6A"/>
    <w:rsid w:val="004B01E0"/>
    <w:rsid w:val="004B191E"/>
    <w:rsid w:val="004B1DDB"/>
    <w:rsid w:val="004B20F5"/>
    <w:rsid w:val="004B43F6"/>
    <w:rsid w:val="004B4615"/>
    <w:rsid w:val="004B4929"/>
    <w:rsid w:val="004B4BEF"/>
    <w:rsid w:val="004B666C"/>
    <w:rsid w:val="004B6D37"/>
    <w:rsid w:val="004B6FDE"/>
    <w:rsid w:val="004C1FB6"/>
    <w:rsid w:val="004C37A2"/>
    <w:rsid w:val="004C4E07"/>
    <w:rsid w:val="004D12E1"/>
    <w:rsid w:val="004D1621"/>
    <w:rsid w:val="004D4E82"/>
    <w:rsid w:val="004D5949"/>
    <w:rsid w:val="004D71BA"/>
    <w:rsid w:val="004E0A9F"/>
    <w:rsid w:val="004E1E8E"/>
    <w:rsid w:val="004E5B09"/>
    <w:rsid w:val="004E7756"/>
    <w:rsid w:val="004F0546"/>
    <w:rsid w:val="004F0AD5"/>
    <w:rsid w:val="004F204D"/>
    <w:rsid w:val="004F4A65"/>
    <w:rsid w:val="004F4C74"/>
    <w:rsid w:val="0050139F"/>
    <w:rsid w:val="00501E22"/>
    <w:rsid w:val="00501EC5"/>
    <w:rsid w:val="00502466"/>
    <w:rsid w:val="005068FB"/>
    <w:rsid w:val="00506E3C"/>
    <w:rsid w:val="00507279"/>
    <w:rsid w:val="00511AE1"/>
    <w:rsid w:val="005129B7"/>
    <w:rsid w:val="00513891"/>
    <w:rsid w:val="00513A4D"/>
    <w:rsid w:val="0051644B"/>
    <w:rsid w:val="0051799F"/>
    <w:rsid w:val="00520207"/>
    <w:rsid w:val="0052485E"/>
    <w:rsid w:val="00524905"/>
    <w:rsid w:val="00524E5C"/>
    <w:rsid w:val="00525332"/>
    <w:rsid w:val="00535A8D"/>
    <w:rsid w:val="00535B60"/>
    <w:rsid w:val="00535F97"/>
    <w:rsid w:val="0054007D"/>
    <w:rsid w:val="00542403"/>
    <w:rsid w:val="00542695"/>
    <w:rsid w:val="005450ED"/>
    <w:rsid w:val="00546B41"/>
    <w:rsid w:val="0055234C"/>
    <w:rsid w:val="00553D87"/>
    <w:rsid w:val="005550E6"/>
    <w:rsid w:val="0055515C"/>
    <w:rsid w:val="00556ABC"/>
    <w:rsid w:val="00556B02"/>
    <w:rsid w:val="00557AEF"/>
    <w:rsid w:val="00560F42"/>
    <w:rsid w:val="00562D09"/>
    <w:rsid w:val="0056375B"/>
    <w:rsid w:val="00563A3E"/>
    <w:rsid w:val="00564C39"/>
    <w:rsid w:val="00566836"/>
    <w:rsid w:val="00572D7E"/>
    <w:rsid w:val="00574B78"/>
    <w:rsid w:val="00576CB8"/>
    <w:rsid w:val="00582251"/>
    <w:rsid w:val="00582491"/>
    <w:rsid w:val="0058462A"/>
    <w:rsid w:val="00587BA7"/>
    <w:rsid w:val="00590CAF"/>
    <w:rsid w:val="0059219C"/>
    <w:rsid w:val="00592285"/>
    <w:rsid w:val="00595FC4"/>
    <w:rsid w:val="005964A9"/>
    <w:rsid w:val="00596647"/>
    <w:rsid w:val="00597913"/>
    <w:rsid w:val="00597B0A"/>
    <w:rsid w:val="005A1ECC"/>
    <w:rsid w:val="005A3B49"/>
    <w:rsid w:val="005A5170"/>
    <w:rsid w:val="005A5258"/>
    <w:rsid w:val="005A7613"/>
    <w:rsid w:val="005B0553"/>
    <w:rsid w:val="005B25CD"/>
    <w:rsid w:val="005B32CF"/>
    <w:rsid w:val="005B3CDE"/>
    <w:rsid w:val="005B4676"/>
    <w:rsid w:val="005B4884"/>
    <w:rsid w:val="005C02FA"/>
    <w:rsid w:val="005C3C29"/>
    <w:rsid w:val="005C6834"/>
    <w:rsid w:val="005C78F9"/>
    <w:rsid w:val="005D3054"/>
    <w:rsid w:val="005D30F4"/>
    <w:rsid w:val="005D4153"/>
    <w:rsid w:val="005D4F04"/>
    <w:rsid w:val="005D4FAC"/>
    <w:rsid w:val="005D5E98"/>
    <w:rsid w:val="005E24D9"/>
    <w:rsid w:val="005E3FF6"/>
    <w:rsid w:val="005E413C"/>
    <w:rsid w:val="005E6D53"/>
    <w:rsid w:val="005E6F85"/>
    <w:rsid w:val="005E72FF"/>
    <w:rsid w:val="005E7E2A"/>
    <w:rsid w:val="005F059F"/>
    <w:rsid w:val="005F1379"/>
    <w:rsid w:val="005F34EB"/>
    <w:rsid w:val="005F67AF"/>
    <w:rsid w:val="00600AD5"/>
    <w:rsid w:val="00601AB8"/>
    <w:rsid w:val="00604C42"/>
    <w:rsid w:val="00607BFF"/>
    <w:rsid w:val="006105E0"/>
    <w:rsid w:val="00610BC9"/>
    <w:rsid w:val="0061240F"/>
    <w:rsid w:val="00615B8F"/>
    <w:rsid w:val="00616A19"/>
    <w:rsid w:val="00616A9F"/>
    <w:rsid w:val="00620486"/>
    <w:rsid w:val="00621BCD"/>
    <w:rsid w:val="00622E9F"/>
    <w:rsid w:val="00623753"/>
    <w:rsid w:val="00624EA4"/>
    <w:rsid w:val="00625BC6"/>
    <w:rsid w:val="00626BDC"/>
    <w:rsid w:val="00630494"/>
    <w:rsid w:val="00631F5D"/>
    <w:rsid w:val="00632D9F"/>
    <w:rsid w:val="00633CB4"/>
    <w:rsid w:val="006340BD"/>
    <w:rsid w:val="00635A59"/>
    <w:rsid w:val="00637A24"/>
    <w:rsid w:val="00640865"/>
    <w:rsid w:val="006408FA"/>
    <w:rsid w:val="00641326"/>
    <w:rsid w:val="00644FD1"/>
    <w:rsid w:val="00645600"/>
    <w:rsid w:val="006472CC"/>
    <w:rsid w:val="00647714"/>
    <w:rsid w:val="00650DC8"/>
    <w:rsid w:val="0065235B"/>
    <w:rsid w:val="00655800"/>
    <w:rsid w:val="00661FB1"/>
    <w:rsid w:val="00662E1A"/>
    <w:rsid w:val="00664800"/>
    <w:rsid w:val="0067037C"/>
    <w:rsid w:val="006714B5"/>
    <w:rsid w:val="00672C0B"/>
    <w:rsid w:val="00672DA7"/>
    <w:rsid w:val="0067337B"/>
    <w:rsid w:val="00677199"/>
    <w:rsid w:val="00680629"/>
    <w:rsid w:val="00681A4B"/>
    <w:rsid w:val="00681F6D"/>
    <w:rsid w:val="00683575"/>
    <w:rsid w:val="00683BB5"/>
    <w:rsid w:val="00685077"/>
    <w:rsid w:val="0068636E"/>
    <w:rsid w:val="006868C4"/>
    <w:rsid w:val="006904A6"/>
    <w:rsid w:val="0069136C"/>
    <w:rsid w:val="006913F2"/>
    <w:rsid w:val="00691A14"/>
    <w:rsid w:val="00692A13"/>
    <w:rsid w:val="006939C6"/>
    <w:rsid w:val="006963E5"/>
    <w:rsid w:val="006A0660"/>
    <w:rsid w:val="006A16DF"/>
    <w:rsid w:val="006A2FDE"/>
    <w:rsid w:val="006A3285"/>
    <w:rsid w:val="006A4401"/>
    <w:rsid w:val="006A57AC"/>
    <w:rsid w:val="006A5D13"/>
    <w:rsid w:val="006A7B55"/>
    <w:rsid w:val="006B1E9A"/>
    <w:rsid w:val="006B3F15"/>
    <w:rsid w:val="006B5A30"/>
    <w:rsid w:val="006C1B87"/>
    <w:rsid w:val="006C316B"/>
    <w:rsid w:val="006C3C28"/>
    <w:rsid w:val="006C5864"/>
    <w:rsid w:val="006C659F"/>
    <w:rsid w:val="006C7FA6"/>
    <w:rsid w:val="006D06A4"/>
    <w:rsid w:val="006D1B20"/>
    <w:rsid w:val="006D1ECC"/>
    <w:rsid w:val="006D50F7"/>
    <w:rsid w:val="006D54B0"/>
    <w:rsid w:val="006D626C"/>
    <w:rsid w:val="006E3932"/>
    <w:rsid w:val="006E3F6D"/>
    <w:rsid w:val="006E444D"/>
    <w:rsid w:val="006E4A5D"/>
    <w:rsid w:val="006E4AD3"/>
    <w:rsid w:val="006E7EDE"/>
    <w:rsid w:val="006F1C5C"/>
    <w:rsid w:val="006F551F"/>
    <w:rsid w:val="006F5D99"/>
    <w:rsid w:val="007004CA"/>
    <w:rsid w:val="00700C31"/>
    <w:rsid w:val="00703364"/>
    <w:rsid w:val="00707011"/>
    <w:rsid w:val="007122A0"/>
    <w:rsid w:val="00713E1E"/>
    <w:rsid w:val="007168EE"/>
    <w:rsid w:val="00716FF2"/>
    <w:rsid w:val="00720715"/>
    <w:rsid w:val="0072127D"/>
    <w:rsid w:val="0072144F"/>
    <w:rsid w:val="00721557"/>
    <w:rsid w:val="00721786"/>
    <w:rsid w:val="007256B6"/>
    <w:rsid w:val="007265DA"/>
    <w:rsid w:val="00727CE5"/>
    <w:rsid w:val="00730469"/>
    <w:rsid w:val="007304DA"/>
    <w:rsid w:val="00730E35"/>
    <w:rsid w:val="00732D11"/>
    <w:rsid w:val="007332F2"/>
    <w:rsid w:val="0073337B"/>
    <w:rsid w:val="0073481B"/>
    <w:rsid w:val="00736361"/>
    <w:rsid w:val="007403E2"/>
    <w:rsid w:val="00742716"/>
    <w:rsid w:val="007430AE"/>
    <w:rsid w:val="0074395F"/>
    <w:rsid w:val="007439F7"/>
    <w:rsid w:val="00745678"/>
    <w:rsid w:val="00747F49"/>
    <w:rsid w:val="00750599"/>
    <w:rsid w:val="00751565"/>
    <w:rsid w:val="007523F6"/>
    <w:rsid w:val="00752407"/>
    <w:rsid w:val="007534A2"/>
    <w:rsid w:val="00757625"/>
    <w:rsid w:val="007603C3"/>
    <w:rsid w:val="0076272A"/>
    <w:rsid w:val="00763421"/>
    <w:rsid w:val="0076425F"/>
    <w:rsid w:val="0076474A"/>
    <w:rsid w:val="0076477C"/>
    <w:rsid w:val="00764DE4"/>
    <w:rsid w:val="00772F7E"/>
    <w:rsid w:val="00772F99"/>
    <w:rsid w:val="007750FB"/>
    <w:rsid w:val="007772FF"/>
    <w:rsid w:val="00780194"/>
    <w:rsid w:val="00781A0A"/>
    <w:rsid w:val="00783A6E"/>
    <w:rsid w:val="00784828"/>
    <w:rsid w:val="00785A09"/>
    <w:rsid w:val="00786496"/>
    <w:rsid w:val="00787455"/>
    <w:rsid w:val="00787861"/>
    <w:rsid w:val="007878A9"/>
    <w:rsid w:val="007904BF"/>
    <w:rsid w:val="00791391"/>
    <w:rsid w:val="007923DA"/>
    <w:rsid w:val="007931FE"/>
    <w:rsid w:val="007945FB"/>
    <w:rsid w:val="00796DE4"/>
    <w:rsid w:val="007A0210"/>
    <w:rsid w:val="007A0B0F"/>
    <w:rsid w:val="007A135C"/>
    <w:rsid w:val="007A2AEF"/>
    <w:rsid w:val="007A695E"/>
    <w:rsid w:val="007A6C04"/>
    <w:rsid w:val="007A7236"/>
    <w:rsid w:val="007B205E"/>
    <w:rsid w:val="007B2ABD"/>
    <w:rsid w:val="007B2C0C"/>
    <w:rsid w:val="007B38E7"/>
    <w:rsid w:val="007B3C88"/>
    <w:rsid w:val="007B56C5"/>
    <w:rsid w:val="007B5AB8"/>
    <w:rsid w:val="007C209A"/>
    <w:rsid w:val="007C4103"/>
    <w:rsid w:val="007C4C34"/>
    <w:rsid w:val="007C6C5F"/>
    <w:rsid w:val="007D0682"/>
    <w:rsid w:val="007D27C9"/>
    <w:rsid w:val="007D2C4B"/>
    <w:rsid w:val="007D31AF"/>
    <w:rsid w:val="007D3B61"/>
    <w:rsid w:val="007D3E56"/>
    <w:rsid w:val="007D49EB"/>
    <w:rsid w:val="007D4B8D"/>
    <w:rsid w:val="007E1924"/>
    <w:rsid w:val="007E332D"/>
    <w:rsid w:val="007E43C0"/>
    <w:rsid w:val="007E474A"/>
    <w:rsid w:val="007E574D"/>
    <w:rsid w:val="007E6158"/>
    <w:rsid w:val="007F2E58"/>
    <w:rsid w:val="007F3673"/>
    <w:rsid w:val="007F4447"/>
    <w:rsid w:val="007F6200"/>
    <w:rsid w:val="008005A2"/>
    <w:rsid w:val="0080064E"/>
    <w:rsid w:val="00801126"/>
    <w:rsid w:val="00802367"/>
    <w:rsid w:val="0080589D"/>
    <w:rsid w:val="008061E4"/>
    <w:rsid w:val="00806232"/>
    <w:rsid w:val="00810BBA"/>
    <w:rsid w:val="0081249F"/>
    <w:rsid w:val="0081467E"/>
    <w:rsid w:val="008151B4"/>
    <w:rsid w:val="008152B0"/>
    <w:rsid w:val="008174D9"/>
    <w:rsid w:val="00817ACD"/>
    <w:rsid w:val="00821939"/>
    <w:rsid w:val="00824F34"/>
    <w:rsid w:val="00831EC5"/>
    <w:rsid w:val="0083273B"/>
    <w:rsid w:val="0083662A"/>
    <w:rsid w:val="00836AF8"/>
    <w:rsid w:val="00841808"/>
    <w:rsid w:val="00843876"/>
    <w:rsid w:val="008448DE"/>
    <w:rsid w:val="00846330"/>
    <w:rsid w:val="00847530"/>
    <w:rsid w:val="00851FBB"/>
    <w:rsid w:val="00852598"/>
    <w:rsid w:val="008532D7"/>
    <w:rsid w:val="008546DC"/>
    <w:rsid w:val="0085512C"/>
    <w:rsid w:val="00856771"/>
    <w:rsid w:val="0085691B"/>
    <w:rsid w:val="00856DAA"/>
    <w:rsid w:val="008605C2"/>
    <w:rsid w:val="008631CB"/>
    <w:rsid w:val="00863ABC"/>
    <w:rsid w:val="00863EBA"/>
    <w:rsid w:val="0086543A"/>
    <w:rsid w:val="008669FF"/>
    <w:rsid w:val="00870DB9"/>
    <w:rsid w:val="0087255A"/>
    <w:rsid w:val="00872A79"/>
    <w:rsid w:val="00873FCE"/>
    <w:rsid w:val="00876F00"/>
    <w:rsid w:val="0088027A"/>
    <w:rsid w:val="008803DE"/>
    <w:rsid w:val="0088179C"/>
    <w:rsid w:val="00884022"/>
    <w:rsid w:val="008846EA"/>
    <w:rsid w:val="008854EC"/>
    <w:rsid w:val="00885C83"/>
    <w:rsid w:val="0088605A"/>
    <w:rsid w:val="0089081B"/>
    <w:rsid w:val="00893E4A"/>
    <w:rsid w:val="00894803"/>
    <w:rsid w:val="00894971"/>
    <w:rsid w:val="00895B5F"/>
    <w:rsid w:val="00896CBE"/>
    <w:rsid w:val="00897A6A"/>
    <w:rsid w:val="008A0BD2"/>
    <w:rsid w:val="008A2E54"/>
    <w:rsid w:val="008A403E"/>
    <w:rsid w:val="008A4D53"/>
    <w:rsid w:val="008A566B"/>
    <w:rsid w:val="008A65B4"/>
    <w:rsid w:val="008A7FC1"/>
    <w:rsid w:val="008B1438"/>
    <w:rsid w:val="008B3B93"/>
    <w:rsid w:val="008B4CD8"/>
    <w:rsid w:val="008B4FB6"/>
    <w:rsid w:val="008B726C"/>
    <w:rsid w:val="008C259A"/>
    <w:rsid w:val="008C25EE"/>
    <w:rsid w:val="008C3A6B"/>
    <w:rsid w:val="008C4976"/>
    <w:rsid w:val="008C65F6"/>
    <w:rsid w:val="008C712D"/>
    <w:rsid w:val="008C7920"/>
    <w:rsid w:val="008D2F39"/>
    <w:rsid w:val="008D35B4"/>
    <w:rsid w:val="008D404F"/>
    <w:rsid w:val="008D4F83"/>
    <w:rsid w:val="008D5009"/>
    <w:rsid w:val="008D76AD"/>
    <w:rsid w:val="008D781A"/>
    <w:rsid w:val="008E2F2E"/>
    <w:rsid w:val="008E36D1"/>
    <w:rsid w:val="008E3F44"/>
    <w:rsid w:val="008E4644"/>
    <w:rsid w:val="008E4E85"/>
    <w:rsid w:val="008E4FF3"/>
    <w:rsid w:val="008E5D68"/>
    <w:rsid w:val="008F0CD3"/>
    <w:rsid w:val="008F37FE"/>
    <w:rsid w:val="008F4535"/>
    <w:rsid w:val="008F4586"/>
    <w:rsid w:val="008F47B6"/>
    <w:rsid w:val="008F6071"/>
    <w:rsid w:val="008F6C4B"/>
    <w:rsid w:val="00901459"/>
    <w:rsid w:val="009044D8"/>
    <w:rsid w:val="00905983"/>
    <w:rsid w:val="00906272"/>
    <w:rsid w:val="00913542"/>
    <w:rsid w:val="00915EA1"/>
    <w:rsid w:val="0091629D"/>
    <w:rsid w:val="00916544"/>
    <w:rsid w:val="0091794C"/>
    <w:rsid w:val="00917F2F"/>
    <w:rsid w:val="00920351"/>
    <w:rsid w:val="00922366"/>
    <w:rsid w:val="009230D3"/>
    <w:rsid w:val="00923F0B"/>
    <w:rsid w:val="0092505A"/>
    <w:rsid w:val="00925FE0"/>
    <w:rsid w:val="009277E1"/>
    <w:rsid w:val="00930343"/>
    <w:rsid w:val="00930AF1"/>
    <w:rsid w:val="00930E31"/>
    <w:rsid w:val="00931387"/>
    <w:rsid w:val="009317AF"/>
    <w:rsid w:val="00932332"/>
    <w:rsid w:val="0093257A"/>
    <w:rsid w:val="009334D6"/>
    <w:rsid w:val="0093439A"/>
    <w:rsid w:val="00942CE5"/>
    <w:rsid w:val="00943A92"/>
    <w:rsid w:val="00943C00"/>
    <w:rsid w:val="00943D3C"/>
    <w:rsid w:val="00945A84"/>
    <w:rsid w:val="009462C1"/>
    <w:rsid w:val="00946C5E"/>
    <w:rsid w:val="00947AD3"/>
    <w:rsid w:val="00951653"/>
    <w:rsid w:val="00951801"/>
    <w:rsid w:val="009546E2"/>
    <w:rsid w:val="0096440F"/>
    <w:rsid w:val="00965933"/>
    <w:rsid w:val="00965B25"/>
    <w:rsid w:val="00965D22"/>
    <w:rsid w:val="0097218A"/>
    <w:rsid w:val="00974F72"/>
    <w:rsid w:val="009762C6"/>
    <w:rsid w:val="0097729C"/>
    <w:rsid w:val="00977FE5"/>
    <w:rsid w:val="00980CA4"/>
    <w:rsid w:val="009814DF"/>
    <w:rsid w:val="009814E4"/>
    <w:rsid w:val="009840A2"/>
    <w:rsid w:val="009850D1"/>
    <w:rsid w:val="00985E03"/>
    <w:rsid w:val="0098769C"/>
    <w:rsid w:val="00990430"/>
    <w:rsid w:val="00990B95"/>
    <w:rsid w:val="00990EFF"/>
    <w:rsid w:val="00992CF0"/>
    <w:rsid w:val="00995F46"/>
    <w:rsid w:val="009A36FB"/>
    <w:rsid w:val="009A3BF8"/>
    <w:rsid w:val="009A4132"/>
    <w:rsid w:val="009A589B"/>
    <w:rsid w:val="009A6094"/>
    <w:rsid w:val="009A64E1"/>
    <w:rsid w:val="009A7F1A"/>
    <w:rsid w:val="009B3CF1"/>
    <w:rsid w:val="009B576F"/>
    <w:rsid w:val="009C16D8"/>
    <w:rsid w:val="009C1DB8"/>
    <w:rsid w:val="009C23D2"/>
    <w:rsid w:val="009C3745"/>
    <w:rsid w:val="009C53C1"/>
    <w:rsid w:val="009C5464"/>
    <w:rsid w:val="009C6A39"/>
    <w:rsid w:val="009D0421"/>
    <w:rsid w:val="009D1385"/>
    <w:rsid w:val="009D2A16"/>
    <w:rsid w:val="009D61E3"/>
    <w:rsid w:val="009D6BF7"/>
    <w:rsid w:val="009D7F82"/>
    <w:rsid w:val="009E2213"/>
    <w:rsid w:val="009E2C49"/>
    <w:rsid w:val="009F06E9"/>
    <w:rsid w:val="009F401D"/>
    <w:rsid w:val="009F5D34"/>
    <w:rsid w:val="009F69D1"/>
    <w:rsid w:val="00A01417"/>
    <w:rsid w:val="00A04379"/>
    <w:rsid w:val="00A0656F"/>
    <w:rsid w:val="00A1070E"/>
    <w:rsid w:val="00A175E8"/>
    <w:rsid w:val="00A2235C"/>
    <w:rsid w:val="00A223D5"/>
    <w:rsid w:val="00A24F35"/>
    <w:rsid w:val="00A25D50"/>
    <w:rsid w:val="00A30BA9"/>
    <w:rsid w:val="00A31993"/>
    <w:rsid w:val="00A33584"/>
    <w:rsid w:val="00A34D82"/>
    <w:rsid w:val="00A360B5"/>
    <w:rsid w:val="00A4173D"/>
    <w:rsid w:val="00A4269E"/>
    <w:rsid w:val="00A439D6"/>
    <w:rsid w:val="00A43BAB"/>
    <w:rsid w:val="00A44C3E"/>
    <w:rsid w:val="00A45348"/>
    <w:rsid w:val="00A46DFF"/>
    <w:rsid w:val="00A47616"/>
    <w:rsid w:val="00A52FAB"/>
    <w:rsid w:val="00A54BCB"/>
    <w:rsid w:val="00A5593C"/>
    <w:rsid w:val="00A5605F"/>
    <w:rsid w:val="00A56CE6"/>
    <w:rsid w:val="00A5741C"/>
    <w:rsid w:val="00A574C2"/>
    <w:rsid w:val="00A57A27"/>
    <w:rsid w:val="00A57F10"/>
    <w:rsid w:val="00A6066B"/>
    <w:rsid w:val="00A61388"/>
    <w:rsid w:val="00A6151C"/>
    <w:rsid w:val="00A61592"/>
    <w:rsid w:val="00A62BE0"/>
    <w:rsid w:val="00A63BD9"/>
    <w:rsid w:val="00A6434D"/>
    <w:rsid w:val="00A6441E"/>
    <w:rsid w:val="00A71DEC"/>
    <w:rsid w:val="00A71F28"/>
    <w:rsid w:val="00A74EF6"/>
    <w:rsid w:val="00A75A43"/>
    <w:rsid w:val="00A760C7"/>
    <w:rsid w:val="00A768E6"/>
    <w:rsid w:val="00A778F6"/>
    <w:rsid w:val="00A800E0"/>
    <w:rsid w:val="00A805F1"/>
    <w:rsid w:val="00A82D2B"/>
    <w:rsid w:val="00A82D6D"/>
    <w:rsid w:val="00A845A3"/>
    <w:rsid w:val="00A84882"/>
    <w:rsid w:val="00A87334"/>
    <w:rsid w:val="00A87F79"/>
    <w:rsid w:val="00A91C8C"/>
    <w:rsid w:val="00A96A4E"/>
    <w:rsid w:val="00AA0609"/>
    <w:rsid w:val="00AA06AC"/>
    <w:rsid w:val="00AA25C1"/>
    <w:rsid w:val="00AA301F"/>
    <w:rsid w:val="00AA4762"/>
    <w:rsid w:val="00AB054A"/>
    <w:rsid w:val="00AB1A61"/>
    <w:rsid w:val="00AB222B"/>
    <w:rsid w:val="00AB2BF2"/>
    <w:rsid w:val="00AB40F5"/>
    <w:rsid w:val="00AB7862"/>
    <w:rsid w:val="00AC3A22"/>
    <w:rsid w:val="00AC4A6E"/>
    <w:rsid w:val="00AC6A24"/>
    <w:rsid w:val="00AC6C42"/>
    <w:rsid w:val="00AD13CF"/>
    <w:rsid w:val="00AD1D66"/>
    <w:rsid w:val="00AD28B3"/>
    <w:rsid w:val="00AE2E76"/>
    <w:rsid w:val="00AE38AC"/>
    <w:rsid w:val="00AE4270"/>
    <w:rsid w:val="00AE4EFB"/>
    <w:rsid w:val="00AE6FA8"/>
    <w:rsid w:val="00AE7669"/>
    <w:rsid w:val="00AF148C"/>
    <w:rsid w:val="00AF48D1"/>
    <w:rsid w:val="00AF6727"/>
    <w:rsid w:val="00AF77E2"/>
    <w:rsid w:val="00AF79AA"/>
    <w:rsid w:val="00B019A9"/>
    <w:rsid w:val="00B031D5"/>
    <w:rsid w:val="00B03D8B"/>
    <w:rsid w:val="00B0586C"/>
    <w:rsid w:val="00B0665C"/>
    <w:rsid w:val="00B109F4"/>
    <w:rsid w:val="00B11943"/>
    <w:rsid w:val="00B15655"/>
    <w:rsid w:val="00B208DE"/>
    <w:rsid w:val="00B20BFC"/>
    <w:rsid w:val="00B23516"/>
    <w:rsid w:val="00B23893"/>
    <w:rsid w:val="00B27F12"/>
    <w:rsid w:val="00B30FA4"/>
    <w:rsid w:val="00B3245A"/>
    <w:rsid w:val="00B34243"/>
    <w:rsid w:val="00B3718E"/>
    <w:rsid w:val="00B3781B"/>
    <w:rsid w:val="00B40CD5"/>
    <w:rsid w:val="00B40E8C"/>
    <w:rsid w:val="00B41398"/>
    <w:rsid w:val="00B42C55"/>
    <w:rsid w:val="00B457D2"/>
    <w:rsid w:val="00B4740F"/>
    <w:rsid w:val="00B47535"/>
    <w:rsid w:val="00B50D79"/>
    <w:rsid w:val="00B51A2B"/>
    <w:rsid w:val="00B521B4"/>
    <w:rsid w:val="00B52A64"/>
    <w:rsid w:val="00B53255"/>
    <w:rsid w:val="00B64EF2"/>
    <w:rsid w:val="00B65288"/>
    <w:rsid w:val="00B66644"/>
    <w:rsid w:val="00B707E4"/>
    <w:rsid w:val="00B7618F"/>
    <w:rsid w:val="00B82127"/>
    <w:rsid w:val="00B848F8"/>
    <w:rsid w:val="00B84EBC"/>
    <w:rsid w:val="00B9090E"/>
    <w:rsid w:val="00B926DC"/>
    <w:rsid w:val="00B9336F"/>
    <w:rsid w:val="00B948F8"/>
    <w:rsid w:val="00B9543F"/>
    <w:rsid w:val="00B954E8"/>
    <w:rsid w:val="00B95B76"/>
    <w:rsid w:val="00B95D2A"/>
    <w:rsid w:val="00B9625F"/>
    <w:rsid w:val="00BA04DB"/>
    <w:rsid w:val="00BA156A"/>
    <w:rsid w:val="00BA15DC"/>
    <w:rsid w:val="00BA31C7"/>
    <w:rsid w:val="00BA40F7"/>
    <w:rsid w:val="00BA4C30"/>
    <w:rsid w:val="00BA5212"/>
    <w:rsid w:val="00BA7BB9"/>
    <w:rsid w:val="00BB296A"/>
    <w:rsid w:val="00BB2B14"/>
    <w:rsid w:val="00BB35EE"/>
    <w:rsid w:val="00BB39FF"/>
    <w:rsid w:val="00BB7CA6"/>
    <w:rsid w:val="00BC01CE"/>
    <w:rsid w:val="00BC052E"/>
    <w:rsid w:val="00BC0FDE"/>
    <w:rsid w:val="00BC18DE"/>
    <w:rsid w:val="00BC1F82"/>
    <w:rsid w:val="00BC243A"/>
    <w:rsid w:val="00BC3DC1"/>
    <w:rsid w:val="00BC5276"/>
    <w:rsid w:val="00BC5399"/>
    <w:rsid w:val="00BC5786"/>
    <w:rsid w:val="00BC78BC"/>
    <w:rsid w:val="00BD0F07"/>
    <w:rsid w:val="00BD4181"/>
    <w:rsid w:val="00BD6E34"/>
    <w:rsid w:val="00BE1D8F"/>
    <w:rsid w:val="00BE240D"/>
    <w:rsid w:val="00BE31A7"/>
    <w:rsid w:val="00BF0337"/>
    <w:rsid w:val="00BF1303"/>
    <w:rsid w:val="00BF2ED9"/>
    <w:rsid w:val="00BF4B25"/>
    <w:rsid w:val="00BF702F"/>
    <w:rsid w:val="00C016D9"/>
    <w:rsid w:val="00C07D18"/>
    <w:rsid w:val="00C12806"/>
    <w:rsid w:val="00C13426"/>
    <w:rsid w:val="00C148CA"/>
    <w:rsid w:val="00C152AF"/>
    <w:rsid w:val="00C173C9"/>
    <w:rsid w:val="00C24127"/>
    <w:rsid w:val="00C25232"/>
    <w:rsid w:val="00C25E2A"/>
    <w:rsid w:val="00C26285"/>
    <w:rsid w:val="00C26676"/>
    <w:rsid w:val="00C27582"/>
    <w:rsid w:val="00C2771D"/>
    <w:rsid w:val="00C27879"/>
    <w:rsid w:val="00C30D91"/>
    <w:rsid w:val="00C3191C"/>
    <w:rsid w:val="00C31E3B"/>
    <w:rsid w:val="00C32514"/>
    <w:rsid w:val="00C3254B"/>
    <w:rsid w:val="00C331AB"/>
    <w:rsid w:val="00C33544"/>
    <w:rsid w:val="00C33811"/>
    <w:rsid w:val="00C349F4"/>
    <w:rsid w:val="00C3746E"/>
    <w:rsid w:val="00C42373"/>
    <w:rsid w:val="00C42C36"/>
    <w:rsid w:val="00C44802"/>
    <w:rsid w:val="00C44FEC"/>
    <w:rsid w:val="00C4508B"/>
    <w:rsid w:val="00C45C17"/>
    <w:rsid w:val="00C50115"/>
    <w:rsid w:val="00C50181"/>
    <w:rsid w:val="00C50E29"/>
    <w:rsid w:val="00C52030"/>
    <w:rsid w:val="00C54231"/>
    <w:rsid w:val="00C55E2B"/>
    <w:rsid w:val="00C55F8B"/>
    <w:rsid w:val="00C572DC"/>
    <w:rsid w:val="00C5775A"/>
    <w:rsid w:val="00C6117E"/>
    <w:rsid w:val="00C6165A"/>
    <w:rsid w:val="00C621D2"/>
    <w:rsid w:val="00C62701"/>
    <w:rsid w:val="00C635BF"/>
    <w:rsid w:val="00C6493E"/>
    <w:rsid w:val="00C65BAE"/>
    <w:rsid w:val="00C6661A"/>
    <w:rsid w:val="00C730CD"/>
    <w:rsid w:val="00C7313C"/>
    <w:rsid w:val="00C7524E"/>
    <w:rsid w:val="00C75F91"/>
    <w:rsid w:val="00C810B6"/>
    <w:rsid w:val="00C87FB0"/>
    <w:rsid w:val="00C91D5D"/>
    <w:rsid w:val="00CA149B"/>
    <w:rsid w:val="00CA1A09"/>
    <w:rsid w:val="00CA20E3"/>
    <w:rsid w:val="00CA4CCB"/>
    <w:rsid w:val="00CB35CF"/>
    <w:rsid w:val="00CB4BB6"/>
    <w:rsid w:val="00CB58D9"/>
    <w:rsid w:val="00CB5DAC"/>
    <w:rsid w:val="00CB76F7"/>
    <w:rsid w:val="00CB7C9F"/>
    <w:rsid w:val="00CC11BD"/>
    <w:rsid w:val="00CC1CE7"/>
    <w:rsid w:val="00CC24EA"/>
    <w:rsid w:val="00CC2FFD"/>
    <w:rsid w:val="00CC58E6"/>
    <w:rsid w:val="00CC713A"/>
    <w:rsid w:val="00CC75DA"/>
    <w:rsid w:val="00CD1DB0"/>
    <w:rsid w:val="00CD2114"/>
    <w:rsid w:val="00CD218E"/>
    <w:rsid w:val="00CD2339"/>
    <w:rsid w:val="00CD2C0E"/>
    <w:rsid w:val="00CE117B"/>
    <w:rsid w:val="00CE119F"/>
    <w:rsid w:val="00CE209B"/>
    <w:rsid w:val="00CE2E73"/>
    <w:rsid w:val="00CE337E"/>
    <w:rsid w:val="00CE3577"/>
    <w:rsid w:val="00CE5C3D"/>
    <w:rsid w:val="00CF4E61"/>
    <w:rsid w:val="00CF64B4"/>
    <w:rsid w:val="00D00482"/>
    <w:rsid w:val="00D004D5"/>
    <w:rsid w:val="00D016F6"/>
    <w:rsid w:val="00D037AC"/>
    <w:rsid w:val="00D10221"/>
    <w:rsid w:val="00D103AD"/>
    <w:rsid w:val="00D12616"/>
    <w:rsid w:val="00D13A05"/>
    <w:rsid w:val="00D159EE"/>
    <w:rsid w:val="00D22E8C"/>
    <w:rsid w:val="00D233E9"/>
    <w:rsid w:val="00D2485B"/>
    <w:rsid w:val="00D25A4F"/>
    <w:rsid w:val="00D27E7B"/>
    <w:rsid w:val="00D313CA"/>
    <w:rsid w:val="00D31808"/>
    <w:rsid w:val="00D3249B"/>
    <w:rsid w:val="00D34E3E"/>
    <w:rsid w:val="00D35C35"/>
    <w:rsid w:val="00D36481"/>
    <w:rsid w:val="00D36B6D"/>
    <w:rsid w:val="00D459DB"/>
    <w:rsid w:val="00D46BBA"/>
    <w:rsid w:val="00D46D29"/>
    <w:rsid w:val="00D46DA7"/>
    <w:rsid w:val="00D52779"/>
    <w:rsid w:val="00D55FAA"/>
    <w:rsid w:val="00D65421"/>
    <w:rsid w:val="00D65AF9"/>
    <w:rsid w:val="00D6615E"/>
    <w:rsid w:val="00D67584"/>
    <w:rsid w:val="00D70EC1"/>
    <w:rsid w:val="00D74D75"/>
    <w:rsid w:val="00D75109"/>
    <w:rsid w:val="00D760B8"/>
    <w:rsid w:val="00D76384"/>
    <w:rsid w:val="00D76506"/>
    <w:rsid w:val="00D76C48"/>
    <w:rsid w:val="00D83B07"/>
    <w:rsid w:val="00D84027"/>
    <w:rsid w:val="00D85A18"/>
    <w:rsid w:val="00D85AF1"/>
    <w:rsid w:val="00D863B9"/>
    <w:rsid w:val="00D90725"/>
    <w:rsid w:val="00D90F22"/>
    <w:rsid w:val="00D92B8E"/>
    <w:rsid w:val="00D9374E"/>
    <w:rsid w:val="00D93ED0"/>
    <w:rsid w:val="00D94E8B"/>
    <w:rsid w:val="00D95DF6"/>
    <w:rsid w:val="00DA0C1C"/>
    <w:rsid w:val="00DA0FE4"/>
    <w:rsid w:val="00DA246D"/>
    <w:rsid w:val="00DA776C"/>
    <w:rsid w:val="00DA7FEA"/>
    <w:rsid w:val="00DB0C5A"/>
    <w:rsid w:val="00DB42D7"/>
    <w:rsid w:val="00DB586F"/>
    <w:rsid w:val="00DB5ECE"/>
    <w:rsid w:val="00DB69C6"/>
    <w:rsid w:val="00DB6AB4"/>
    <w:rsid w:val="00DC0392"/>
    <w:rsid w:val="00DC2478"/>
    <w:rsid w:val="00DC2A1B"/>
    <w:rsid w:val="00DC3C7C"/>
    <w:rsid w:val="00DC3CD5"/>
    <w:rsid w:val="00DC793C"/>
    <w:rsid w:val="00DD329F"/>
    <w:rsid w:val="00DD721B"/>
    <w:rsid w:val="00DD79E7"/>
    <w:rsid w:val="00DE1B3C"/>
    <w:rsid w:val="00DE2E20"/>
    <w:rsid w:val="00DE4EB2"/>
    <w:rsid w:val="00DE5A7F"/>
    <w:rsid w:val="00DF18A7"/>
    <w:rsid w:val="00DF2949"/>
    <w:rsid w:val="00DF589D"/>
    <w:rsid w:val="00DF61F9"/>
    <w:rsid w:val="00E03902"/>
    <w:rsid w:val="00E05267"/>
    <w:rsid w:val="00E0674F"/>
    <w:rsid w:val="00E07B5F"/>
    <w:rsid w:val="00E16EC6"/>
    <w:rsid w:val="00E2036B"/>
    <w:rsid w:val="00E203E6"/>
    <w:rsid w:val="00E23377"/>
    <w:rsid w:val="00E24F70"/>
    <w:rsid w:val="00E27D4E"/>
    <w:rsid w:val="00E31494"/>
    <w:rsid w:val="00E314F9"/>
    <w:rsid w:val="00E33438"/>
    <w:rsid w:val="00E35305"/>
    <w:rsid w:val="00E36BE8"/>
    <w:rsid w:val="00E37BEE"/>
    <w:rsid w:val="00E4075D"/>
    <w:rsid w:val="00E4538B"/>
    <w:rsid w:val="00E469D3"/>
    <w:rsid w:val="00E50106"/>
    <w:rsid w:val="00E50F3C"/>
    <w:rsid w:val="00E52A58"/>
    <w:rsid w:val="00E563E3"/>
    <w:rsid w:val="00E570ED"/>
    <w:rsid w:val="00E57B54"/>
    <w:rsid w:val="00E60755"/>
    <w:rsid w:val="00E609E8"/>
    <w:rsid w:val="00E62AE6"/>
    <w:rsid w:val="00E630E7"/>
    <w:rsid w:val="00E64097"/>
    <w:rsid w:val="00E701F5"/>
    <w:rsid w:val="00E71815"/>
    <w:rsid w:val="00E727A6"/>
    <w:rsid w:val="00E73040"/>
    <w:rsid w:val="00E733AA"/>
    <w:rsid w:val="00E7382B"/>
    <w:rsid w:val="00E73F4C"/>
    <w:rsid w:val="00E74751"/>
    <w:rsid w:val="00E770BA"/>
    <w:rsid w:val="00E80DA9"/>
    <w:rsid w:val="00E80EC7"/>
    <w:rsid w:val="00E8422A"/>
    <w:rsid w:val="00E847FF"/>
    <w:rsid w:val="00E84F9A"/>
    <w:rsid w:val="00E8574D"/>
    <w:rsid w:val="00E873B2"/>
    <w:rsid w:val="00E9120D"/>
    <w:rsid w:val="00E91AD7"/>
    <w:rsid w:val="00EA0141"/>
    <w:rsid w:val="00EA3C90"/>
    <w:rsid w:val="00EA3EB5"/>
    <w:rsid w:val="00EA5453"/>
    <w:rsid w:val="00EB00EC"/>
    <w:rsid w:val="00EB36F2"/>
    <w:rsid w:val="00EB5C18"/>
    <w:rsid w:val="00EB6BF0"/>
    <w:rsid w:val="00EC4AEF"/>
    <w:rsid w:val="00EC5ABA"/>
    <w:rsid w:val="00EC650F"/>
    <w:rsid w:val="00EC6B17"/>
    <w:rsid w:val="00ED0DCA"/>
    <w:rsid w:val="00ED28CB"/>
    <w:rsid w:val="00ED4F9C"/>
    <w:rsid w:val="00ED6F2C"/>
    <w:rsid w:val="00ED7E76"/>
    <w:rsid w:val="00EE2B71"/>
    <w:rsid w:val="00EE3886"/>
    <w:rsid w:val="00EF00DC"/>
    <w:rsid w:val="00EF0868"/>
    <w:rsid w:val="00EF250D"/>
    <w:rsid w:val="00EF2784"/>
    <w:rsid w:val="00EF2FE1"/>
    <w:rsid w:val="00EF3C74"/>
    <w:rsid w:val="00EF4A63"/>
    <w:rsid w:val="00EF4D8C"/>
    <w:rsid w:val="00EF4DC5"/>
    <w:rsid w:val="00EF5232"/>
    <w:rsid w:val="00EF635B"/>
    <w:rsid w:val="00F04E2F"/>
    <w:rsid w:val="00F05682"/>
    <w:rsid w:val="00F057E0"/>
    <w:rsid w:val="00F05A26"/>
    <w:rsid w:val="00F05F98"/>
    <w:rsid w:val="00F12137"/>
    <w:rsid w:val="00F12903"/>
    <w:rsid w:val="00F13357"/>
    <w:rsid w:val="00F13EBE"/>
    <w:rsid w:val="00F148F4"/>
    <w:rsid w:val="00F149B4"/>
    <w:rsid w:val="00F1599B"/>
    <w:rsid w:val="00F17AF4"/>
    <w:rsid w:val="00F23FEB"/>
    <w:rsid w:val="00F258EC"/>
    <w:rsid w:val="00F275BF"/>
    <w:rsid w:val="00F27C63"/>
    <w:rsid w:val="00F303C6"/>
    <w:rsid w:val="00F31D46"/>
    <w:rsid w:val="00F34DC8"/>
    <w:rsid w:val="00F355D6"/>
    <w:rsid w:val="00F3642F"/>
    <w:rsid w:val="00F370EC"/>
    <w:rsid w:val="00F405EF"/>
    <w:rsid w:val="00F41358"/>
    <w:rsid w:val="00F4148D"/>
    <w:rsid w:val="00F502DD"/>
    <w:rsid w:val="00F514D3"/>
    <w:rsid w:val="00F53C82"/>
    <w:rsid w:val="00F53F85"/>
    <w:rsid w:val="00F57149"/>
    <w:rsid w:val="00F57F08"/>
    <w:rsid w:val="00F60A54"/>
    <w:rsid w:val="00F61E22"/>
    <w:rsid w:val="00F672C2"/>
    <w:rsid w:val="00F76381"/>
    <w:rsid w:val="00F764A6"/>
    <w:rsid w:val="00F80AEE"/>
    <w:rsid w:val="00F81687"/>
    <w:rsid w:val="00F81E38"/>
    <w:rsid w:val="00F868FB"/>
    <w:rsid w:val="00F86D4F"/>
    <w:rsid w:val="00F8739D"/>
    <w:rsid w:val="00F91DE4"/>
    <w:rsid w:val="00F9338B"/>
    <w:rsid w:val="00F93DA2"/>
    <w:rsid w:val="00F9585D"/>
    <w:rsid w:val="00F95F9F"/>
    <w:rsid w:val="00F97BBD"/>
    <w:rsid w:val="00FA0248"/>
    <w:rsid w:val="00FA028E"/>
    <w:rsid w:val="00FA10A5"/>
    <w:rsid w:val="00FA1433"/>
    <w:rsid w:val="00FA26E9"/>
    <w:rsid w:val="00FA46EB"/>
    <w:rsid w:val="00FA5D81"/>
    <w:rsid w:val="00FB2ABA"/>
    <w:rsid w:val="00FB3DD0"/>
    <w:rsid w:val="00FB4D88"/>
    <w:rsid w:val="00FB64C0"/>
    <w:rsid w:val="00FB7B5B"/>
    <w:rsid w:val="00FB7BCF"/>
    <w:rsid w:val="00FC07E8"/>
    <w:rsid w:val="00FC24CE"/>
    <w:rsid w:val="00FC2D56"/>
    <w:rsid w:val="00FC374E"/>
    <w:rsid w:val="00FC6E67"/>
    <w:rsid w:val="00FD3502"/>
    <w:rsid w:val="00FD3AFF"/>
    <w:rsid w:val="00FD3FCD"/>
    <w:rsid w:val="00FD4162"/>
    <w:rsid w:val="00FD4514"/>
    <w:rsid w:val="00FD5A6F"/>
    <w:rsid w:val="00FD6722"/>
    <w:rsid w:val="00FD697C"/>
    <w:rsid w:val="00FD6B8F"/>
    <w:rsid w:val="00FE3432"/>
    <w:rsid w:val="00FE3EE8"/>
    <w:rsid w:val="00FE681D"/>
    <w:rsid w:val="00FE7766"/>
    <w:rsid w:val="00FE7AEE"/>
    <w:rsid w:val="00FF002C"/>
    <w:rsid w:val="00FF1B2E"/>
    <w:rsid w:val="00FF3709"/>
    <w:rsid w:val="00FF42C1"/>
    <w:rsid w:val="00FF4808"/>
    <w:rsid w:val="00FF5B28"/>
    <w:rsid w:val="00FF5C58"/>
    <w:rsid w:val="00FF6A75"/>
    <w:rsid w:val="00FF7824"/>
    <w:rsid w:val="00FF7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93474B"/>
  <w15:docId w15:val="{87EFBCEC-53BD-4655-A1D9-D5B7EFAFA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27D"/>
    <w:pPr>
      <w:spacing w:after="0" w:line="240" w:lineRule="auto"/>
    </w:pPr>
    <w:rPr>
      <w:rFonts w:ascii="Times New Roman" w:eastAsia="Times New Roman" w:hAnsi="Times New Roman" w:cs="Times New Roman"/>
      <w:sz w:val="24"/>
      <w:szCs w:val="24"/>
      <w:lang w:val="en-ZW" w:eastAsia="en-ZW"/>
    </w:rPr>
  </w:style>
  <w:style w:type="paragraph" w:styleId="Heading1">
    <w:name w:val="heading 1"/>
    <w:basedOn w:val="Normal"/>
    <w:next w:val="Normal"/>
    <w:link w:val="Heading1Char"/>
    <w:uiPriority w:val="9"/>
    <w:qFormat/>
    <w:pPr>
      <w:keepNext/>
      <w:keepLines/>
      <w:spacing w:before="480"/>
      <w:outlineLvl w:val="0"/>
    </w:pPr>
    <w:rPr>
      <w:rFonts w:eastAsia="SimSun"/>
      <w:b/>
      <w:bCs/>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Cambria" w:eastAsia="SimSun" w:hAnsi="Cambria"/>
      <w:b/>
      <w:bCs/>
      <w:sz w:val="26"/>
      <w:szCs w:val="26"/>
    </w:rPr>
  </w:style>
  <w:style w:type="paragraph" w:styleId="Heading3">
    <w:name w:val="heading 3"/>
    <w:basedOn w:val="Normal"/>
    <w:uiPriority w:val="9"/>
    <w:unhideWhenUsed/>
    <w:qFormat/>
    <w:pPr>
      <w:keepNext/>
      <w:keepLines/>
      <w:widowControl w:val="0"/>
      <w:spacing w:before="200"/>
      <w:outlineLvl w:val="2"/>
    </w:pPr>
    <w:rPr>
      <w:rFonts w:ascii="Cambria" w:eastAsia="SimSun" w:hAnsi="Cambria"/>
      <w:b/>
      <w:bCs/>
      <w:color w:val="4F81BD"/>
      <w:sz w:val="21"/>
    </w:rPr>
  </w:style>
  <w:style w:type="paragraph" w:styleId="Heading4">
    <w:name w:val="heading 4"/>
    <w:basedOn w:val="Normal"/>
    <w:uiPriority w:val="9"/>
    <w:semiHidden/>
    <w:unhideWhenUsed/>
    <w:qFormat/>
    <w:pPr>
      <w:keepNext/>
      <w:keepLines/>
      <w:widowControl w:val="0"/>
      <w:spacing w:before="200"/>
      <w:outlineLvl w:val="3"/>
    </w:pPr>
    <w:rPr>
      <w:rFonts w:ascii="Cambria" w:eastAsia="SimSun" w:hAnsi="Cambria"/>
      <w:b/>
      <w:bCs/>
      <w:i/>
      <w:iCs/>
      <w:color w:val="4F81BD"/>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Pr>
      <w:rFonts w:ascii="Calibri" w:eastAsia="Calibri" w:hAnsi="Calibri" w:cs="Times New Roman"/>
      <w:lang w:val="en-ZW"/>
    </w:rPr>
  </w:style>
  <w:style w:type="paragraph" w:styleId="Footer">
    <w:name w:val="footer"/>
    <w:basedOn w:val="Normal"/>
    <w:link w:val="FooterChar"/>
    <w:uiPriority w:val="99"/>
    <w:pPr>
      <w:tabs>
        <w:tab w:val="center" w:pos="4680"/>
        <w:tab w:val="right" w:pos="9360"/>
      </w:tabs>
    </w:pPr>
  </w:style>
  <w:style w:type="character" w:customStyle="1" w:styleId="FooterChar1">
    <w:name w:val="Footer Char1"/>
    <w:basedOn w:val="DefaultParagraphFont"/>
    <w:uiPriority w:val="99"/>
    <w:rPr>
      <w:rFonts w:ascii="Calibri" w:eastAsia="Calibri" w:hAnsi="Calibri" w:cs="SimSun"/>
      <w:lang w:val="en-ZW"/>
    </w:rPr>
  </w:style>
  <w:style w:type="character" w:styleId="CommentReference">
    <w:name w:val="annotation reference"/>
    <w:rPr>
      <w:rFonts w:ascii="Calibri" w:eastAsia="Calibri" w:hAnsi="Calibri" w:cs="SimSun"/>
      <w:sz w:val="16"/>
      <w:szCs w:val="16"/>
      <w:lang w:val="en-ZW" w:eastAsia="en-US" w:bidi="ar-SA"/>
    </w:rPr>
  </w:style>
  <w:style w:type="character" w:customStyle="1" w:styleId="CommentTextChar">
    <w:name w:val="Comment Text Char"/>
    <w:link w:val="CommentText"/>
    <w:rPr>
      <w:rFonts w:ascii="Calibri" w:eastAsia="Calibri" w:hAnsi="Calibri" w:cs="Times New Roman"/>
      <w:lang w:val="en-ZW"/>
    </w:rPr>
  </w:style>
  <w:style w:type="paragraph" w:styleId="CommentText">
    <w:name w:val="annotation text"/>
    <w:basedOn w:val="Normal"/>
    <w:link w:val="CommentTextChar"/>
  </w:style>
  <w:style w:type="character" w:customStyle="1" w:styleId="CommentTextChar1">
    <w:name w:val="Comment Text Char1"/>
    <w:basedOn w:val="DefaultParagraphFont"/>
    <w:uiPriority w:val="99"/>
    <w:rPr>
      <w:rFonts w:ascii="Calibri" w:eastAsia="Calibri" w:hAnsi="Calibri" w:cs="SimSun"/>
      <w:sz w:val="20"/>
      <w:szCs w:val="20"/>
      <w:lang w:val="en-ZW"/>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en-ZW"/>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imes New Roman" w:eastAsia="SimSun" w:hAnsi="Times New Roman"/>
      <w:b/>
      <w:bCs/>
      <w:sz w:val="28"/>
      <w:szCs w:val="28"/>
      <w:lang w:val="en-ZW"/>
    </w:rPr>
  </w:style>
  <w:style w:type="character" w:customStyle="1" w:styleId="Heading2Char">
    <w:name w:val="Heading 2 Char"/>
    <w:basedOn w:val="DefaultParagraphFont"/>
    <w:link w:val="Heading2"/>
    <w:uiPriority w:val="9"/>
    <w:rPr>
      <w:rFonts w:ascii="Cambria" w:eastAsia="SimSun" w:hAnsi="Cambria"/>
      <w:b/>
      <w:bCs/>
      <w:sz w:val="26"/>
      <w:szCs w:val="26"/>
      <w:lang w:val="en-ZW"/>
    </w:rPr>
  </w:style>
  <w:style w:type="paragraph" w:styleId="TOCHeading">
    <w:name w:val="TOC Heading"/>
    <w:basedOn w:val="Heading1"/>
    <w:next w:val="Normal"/>
    <w:uiPriority w:val="39"/>
    <w:qFormat/>
    <w:pPr>
      <w:spacing w:line="276" w:lineRule="auto"/>
      <w:outlineLvl w:val="9"/>
    </w:pPr>
    <w:rPr>
      <w:lang w:val="en-US"/>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Calibri" w:eastAsia="Calibri" w:hAnsi="Calibri" w:cs="SimSun"/>
      <w:lang w:val="en-ZW"/>
    </w:rPr>
  </w:style>
  <w:style w:type="paragraph" w:styleId="Caption">
    <w:name w:val="caption"/>
    <w:basedOn w:val="Normal"/>
    <w:pPr>
      <w:widowControl w:val="0"/>
      <w:spacing w:after="200"/>
      <w:jc w:val="both"/>
    </w:pPr>
    <w:rPr>
      <w:rFonts w:eastAsia="SimSun"/>
      <w:b/>
      <w:color w:val="4F81BD"/>
      <w:kern w:val="2"/>
      <w:sz w:val="18"/>
      <w:szCs w:val="18"/>
      <w:lang w:val="en-US" w:eastAsia="zh-CN"/>
    </w:rPr>
  </w:style>
  <w:style w:type="paragraph" w:styleId="TOC3">
    <w:name w:val="toc 3"/>
    <w:basedOn w:val="Normal"/>
    <w:uiPriority w:val="39"/>
    <w:pPr>
      <w:spacing w:after="100"/>
      <w:ind w:left="440"/>
    </w:pPr>
    <w:rPr>
      <w:rFonts w:eastAsia="SimSun"/>
      <w:sz w:val="21"/>
    </w:rPr>
  </w:style>
  <w:style w:type="paragraph" w:styleId="NoSpacing">
    <w:name w:val="No Spacing"/>
    <w:uiPriority w:val="1"/>
    <w:qFormat/>
    <w:pPr>
      <w:spacing w:after="0" w:line="240" w:lineRule="auto"/>
    </w:pPr>
    <w:rPr>
      <w:rFonts w:ascii="Times New Roman" w:eastAsia="SimSun" w:hAnsi="Times New Roman" w:cs="Times New Roman"/>
      <w:sz w:val="21"/>
    </w:rPr>
  </w:style>
  <w:style w:type="paragraph" w:styleId="BodyText">
    <w:name w:val="Body Text"/>
    <w:basedOn w:val="Normal"/>
    <w:pPr>
      <w:widowControl w:val="0"/>
      <w:jc w:val="both"/>
    </w:pPr>
    <w:rPr>
      <w:kern w:val="2"/>
      <w:sz w:val="20"/>
      <w:szCs w:val="20"/>
      <w:lang w:val="en-US"/>
    </w:rPr>
  </w:style>
  <w:style w:type="paragraph" w:styleId="TableofFigures">
    <w:name w:val="table of figures"/>
    <w:basedOn w:val="Normal"/>
    <w:pPr>
      <w:spacing w:line="276" w:lineRule="auto"/>
    </w:pPr>
    <w:rPr>
      <w:rFonts w:eastAsia="SimSun"/>
    </w:rPr>
  </w:style>
  <w:style w:type="paragraph" w:styleId="Bibliography">
    <w:name w:val="Bibliography"/>
    <w:basedOn w:val="Normal"/>
    <w:pPr>
      <w:spacing w:line="480" w:lineRule="auto"/>
      <w:ind w:left="720" w:hanging="720"/>
    </w:pPr>
    <w:rPr>
      <w:rFonts w:eastAsia="SimSun"/>
    </w:rPr>
  </w:style>
  <w:style w:type="paragraph" w:styleId="NormalWeb">
    <w:name w:val="Normal (Web)"/>
    <w:basedOn w:val="Normal"/>
    <w:uiPriority w:val="99"/>
    <w:unhideWhenUsed/>
    <w:rsid w:val="00A574C2"/>
  </w:style>
  <w:style w:type="paragraph" w:styleId="CommentSubject">
    <w:name w:val="annotation subject"/>
    <w:basedOn w:val="CommentText"/>
    <w:next w:val="CommentText"/>
    <w:link w:val="CommentSubjectChar"/>
    <w:uiPriority w:val="99"/>
    <w:semiHidden/>
    <w:unhideWhenUsed/>
    <w:rsid w:val="00051EFE"/>
    <w:rPr>
      <w:rFonts w:cs="SimSun"/>
      <w:b/>
      <w:bCs/>
      <w:sz w:val="20"/>
      <w:szCs w:val="20"/>
    </w:rPr>
  </w:style>
  <w:style w:type="character" w:customStyle="1" w:styleId="CommentSubjectChar">
    <w:name w:val="Comment Subject Char"/>
    <w:basedOn w:val="CommentTextChar"/>
    <w:link w:val="CommentSubject"/>
    <w:uiPriority w:val="99"/>
    <w:semiHidden/>
    <w:rsid w:val="00051EFE"/>
    <w:rPr>
      <w:rFonts w:ascii="Calibri" w:eastAsia="Calibri" w:hAnsi="Calibri" w:cs="Times New Roman"/>
      <w:b/>
      <w:bCs/>
      <w:sz w:val="20"/>
      <w:szCs w:val="20"/>
      <w:lang w:val="en-ZW"/>
    </w:rPr>
  </w:style>
  <w:style w:type="paragraph" w:customStyle="1" w:styleId="Default">
    <w:name w:val="Default"/>
    <w:rsid w:val="00051EFE"/>
    <w:pPr>
      <w:autoSpaceDE w:val="0"/>
      <w:autoSpaceDN w:val="0"/>
      <w:adjustRightInd w:val="0"/>
      <w:spacing w:after="0" w:line="240" w:lineRule="auto"/>
    </w:pPr>
    <w:rPr>
      <w:rFonts w:ascii="Charis SIL" w:hAnsi="Charis SIL" w:cs="Charis SIL"/>
      <w:color w:val="000000"/>
      <w:sz w:val="24"/>
      <w:szCs w:val="24"/>
      <w:lang w:val="en-ZW"/>
    </w:rPr>
  </w:style>
  <w:style w:type="table" w:styleId="TableGrid">
    <w:name w:val="Table Grid"/>
    <w:basedOn w:val="TableNormal"/>
    <w:uiPriority w:val="39"/>
    <w:rsid w:val="009E2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5742">
      <w:bodyDiv w:val="1"/>
      <w:marLeft w:val="0"/>
      <w:marRight w:val="0"/>
      <w:marTop w:val="0"/>
      <w:marBottom w:val="0"/>
      <w:divBdr>
        <w:top w:val="none" w:sz="0" w:space="0" w:color="auto"/>
        <w:left w:val="none" w:sz="0" w:space="0" w:color="auto"/>
        <w:bottom w:val="none" w:sz="0" w:space="0" w:color="auto"/>
        <w:right w:val="none" w:sz="0" w:space="0" w:color="auto"/>
      </w:divBdr>
    </w:div>
    <w:div w:id="15229767">
      <w:bodyDiv w:val="1"/>
      <w:marLeft w:val="0"/>
      <w:marRight w:val="0"/>
      <w:marTop w:val="0"/>
      <w:marBottom w:val="0"/>
      <w:divBdr>
        <w:top w:val="none" w:sz="0" w:space="0" w:color="auto"/>
        <w:left w:val="none" w:sz="0" w:space="0" w:color="auto"/>
        <w:bottom w:val="none" w:sz="0" w:space="0" w:color="auto"/>
        <w:right w:val="none" w:sz="0" w:space="0" w:color="auto"/>
      </w:divBdr>
    </w:div>
    <w:div w:id="21900857">
      <w:bodyDiv w:val="1"/>
      <w:marLeft w:val="0"/>
      <w:marRight w:val="0"/>
      <w:marTop w:val="0"/>
      <w:marBottom w:val="0"/>
      <w:divBdr>
        <w:top w:val="none" w:sz="0" w:space="0" w:color="auto"/>
        <w:left w:val="none" w:sz="0" w:space="0" w:color="auto"/>
        <w:bottom w:val="none" w:sz="0" w:space="0" w:color="auto"/>
        <w:right w:val="none" w:sz="0" w:space="0" w:color="auto"/>
      </w:divBdr>
    </w:div>
    <w:div w:id="31156685">
      <w:bodyDiv w:val="1"/>
      <w:marLeft w:val="0"/>
      <w:marRight w:val="0"/>
      <w:marTop w:val="0"/>
      <w:marBottom w:val="0"/>
      <w:divBdr>
        <w:top w:val="none" w:sz="0" w:space="0" w:color="auto"/>
        <w:left w:val="none" w:sz="0" w:space="0" w:color="auto"/>
        <w:bottom w:val="none" w:sz="0" w:space="0" w:color="auto"/>
        <w:right w:val="none" w:sz="0" w:space="0" w:color="auto"/>
      </w:divBdr>
    </w:div>
    <w:div w:id="35931932">
      <w:bodyDiv w:val="1"/>
      <w:marLeft w:val="0"/>
      <w:marRight w:val="0"/>
      <w:marTop w:val="0"/>
      <w:marBottom w:val="0"/>
      <w:divBdr>
        <w:top w:val="none" w:sz="0" w:space="0" w:color="auto"/>
        <w:left w:val="none" w:sz="0" w:space="0" w:color="auto"/>
        <w:bottom w:val="none" w:sz="0" w:space="0" w:color="auto"/>
        <w:right w:val="none" w:sz="0" w:space="0" w:color="auto"/>
      </w:divBdr>
    </w:div>
    <w:div w:id="53699183">
      <w:bodyDiv w:val="1"/>
      <w:marLeft w:val="0"/>
      <w:marRight w:val="0"/>
      <w:marTop w:val="0"/>
      <w:marBottom w:val="0"/>
      <w:divBdr>
        <w:top w:val="none" w:sz="0" w:space="0" w:color="auto"/>
        <w:left w:val="none" w:sz="0" w:space="0" w:color="auto"/>
        <w:bottom w:val="none" w:sz="0" w:space="0" w:color="auto"/>
        <w:right w:val="none" w:sz="0" w:space="0" w:color="auto"/>
      </w:divBdr>
    </w:div>
    <w:div w:id="60716115">
      <w:bodyDiv w:val="1"/>
      <w:marLeft w:val="0"/>
      <w:marRight w:val="0"/>
      <w:marTop w:val="0"/>
      <w:marBottom w:val="0"/>
      <w:divBdr>
        <w:top w:val="none" w:sz="0" w:space="0" w:color="auto"/>
        <w:left w:val="none" w:sz="0" w:space="0" w:color="auto"/>
        <w:bottom w:val="none" w:sz="0" w:space="0" w:color="auto"/>
        <w:right w:val="none" w:sz="0" w:space="0" w:color="auto"/>
      </w:divBdr>
    </w:div>
    <w:div w:id="68694838">
      <w:bodyDiv w:val="1"/>
      <w:marLeft w:val="0"/>
      <w:marRight w:val="0"/>
      <w:marTop w:val="0"/>
      <w:marBottom w:val="0"/>
      <w:divBdr>
        <w:top w:val="none" w:sz="0" w:space="0" w:color="auto"/>
        <w:left w:val="none" w:sz="0" w:space="0" w:color="auto"/>
        <w:bottom w:val="none" w:sz="0" w:space="0" w:color="auto"/>
        <w:right w:val="none" w:sz="0" w:space="0" w:color="auto"/>
      </w:divBdr>
    </w:div>
    <w:div w:id="69891527">
      <w:bodyDiv w:val="1"/>
      <w:marLeft w:val="0"/>
      <w:marRight w:val="0"/>
      <w:marTop w:val="0"/>
      <w:marBottom w:val="0"/>
      <w:divBdr>
        <w:top w:val="none" w:sz="0" w:space="0" w:color="auto"/>
        <w:left w:val="none" w:sz="0" w:space="0" w:color="auto"/>
        <w:bottom w:val="none" w:sz="0" w:space="0" w:color="auto"/>
        <w:right w:val="none" w:sz="0" w:space="0" w:color="auto"/>
      </w:divBdr>
    </w:div>
    <w:div w:id="76679642">
      <w:bodyDiv w:val="1"/>
      <w:marLeft w:val="0"/>
      <w:marRight w:val="0"/>
      <w:marTop w:val="0"/>
      <w:marBottom w:val="0"/>
      <w:divBdr>
        <w:top w:val="none" w:sz="0" w:space="0" w:color="auto"/>
        <w:left w:val="none" w:sz="0" w:space="0" w:color="auto"/>
        <w:bottom w:val="none" w:sz="0" w:space="0" w:color="auto"/>
        <w:right w:val="none" w:sz="0" w:space="0" w:color="auto"/>
      </w:divBdr>
    </w:div>
    <w:div w:id="83888337">
      <w:bodyDiv w:val="1"/>
      <w:marLeft w:val="0"/>
      <w:marRight w:val="0"/>
      <w:marTop w:val="0"/>
      <w:marBottom w:val="0"/>
      <w:divBdr>
        <w:top w:val="none" w:sz="0" w:space="0" w:color="auto"/>
        <w:left w:val="none" w:sz="0" w:space="0" w:color="auto"/>
        <w:bottom w:val="none" w:sz="0" w:space="0" w:color="auto"/>
        <w:right w:val="none" w:sz="0" w:space="0" w:color="auto"/>
      </w:divBdr>
    </w:div>
    <w:div w:id="86312335">
      <w:bodyDiv w:val="1"/>
      <w:marLeft w:val="0"/>
      <w:marRight w:val="0"/>
      <w:marTop w:val="0"/>
      <w:marBottom w:val="0"/>
      <w:divBdr>
        <w:top w:val="none" w:sz="0" w:space="0" w:color="auto"/>
        <w:left w:val="none" w:sz="0" w:space="0" w:color="auto"/>
        <w:bottom w:val="none" w:sz="0" w:space="0" w:color="auto"/>
        <w:right w:val="none" w:sz="0" w:space="0" w:color="auto"/>
      </w:divBdr>
    </w:div>
    <w:div w:id="115761474">
      <w:bodyDiv w:val="1"/>
      <w:marLeft w:val="0"/>
      <w:marRight w:val="0"/>
      <w:marTop w:val="0"/>
      <w:marBottom w:val="0"/>
      <w:divBdr>
        <w:top w:val="none" w:sz="0" w:space="0" w:color="auto"/>
        <w:left w:val="none" w:sz="0" w:space="0" w:color="auto"/>
        <w:bottom w:val="none" w:sz="0" w:space="0" w:color="auto"/>
        <w:right w:val="none" w:sz="0" w:space="0" w:color="auto"/>
      </w:divBdr>
    </w:div>
    <w:div w:id="116921641">
      <w:bodyDiv w:val="1"/>
      <w:marLeft w:val="0"/>
      <w:marRight w:val="0"/>
      <w:marTop w:val="0"/>
      <w:marBottom w:val="0"/>
      <w:divBdr>
        <w:top w:val="none" w:sz="0" w:space="0" w:color="auto"/>
        <w:left w:val="none" w:sz="0" w:space="0" w:color="auto"/>
        <w:bottom w:val="none" w:sz="0" w:space="0" w:color="auto"/>
        <w:right w:val="none" w:sz="0" w:space="0" w:color="auto"/>
      </w:divBdr>
    </w:div>
    <w:div w:id="128323703">
      <w:bodyDiv w:val="1"/>
      <w:marLeft w:val="0"/>
      <w:marRight w:val="0"/>
      <w:marTop w:val="0"/>
      <w:marBottom w:val="0"/>
      <w:divBdr>
        <w:top w:val="none" w:sz="0" w:space="0" w:color="auto"/>
        <w:left w:val="none" w:sz="0" w:space="0" w:color="auto"/>
        <w:bottom w:val="none" w:sz="0" w:space="0" w:color="auto"/>
        <w:right w:val="none" w:sz="0" w:space="0" w:color="auto"/>
      </w:divBdr>
    </w:div>
    <w:div w:id="143354239">
      <w:bodyDiv w:val="1"/>
      <w:marLeft w:val="0"/>
      <w:marRight w:val="0"/>
      <w:marTop w:val="0"/>
      <w:marBottom w:val="0"/>
      <w:divBdr>
        <w:top w:val="none" w:sz="0" w:space="0" w:color="auto"/>
        <w:left w:val="none" w:sz="0" w:space="0" w:color="auto"/>
        <w:bottom w:val="none" w:sz="0" w:space="0" w:color="auto"/>
        <w:right w:val="none" w:sz="0" w:space="0" w:color="auto"/>
      </w:divBdr>
      <w:divsChild>
        <w:div w:id="1622491674">
          <w:marLeft w:val="0"/>
          <w:marRight w:val="0"/>
          <w:marTop w:val="0"/>
          <w:marBottom w:val="0"/>
          <w:divBdr>
            <w:top w:val="none" w:sz="0" w:space="0" w:color="auto"/>
            <w:left w:val="none" w:sz="0" w:space="0" w:color="auto"/>
            <w:bottom w:val="none" w:sz="0" w:space="0" w:color="auto"/>
            <w:right w:val="none" w:sz="0" w:space="0" w:color="auto"/>
          </w:divBdr>
          <w:divsChild>
            <w:div w:id="627276678">
              <w:marLeft w:val="0"/>
              <w:marRight w:val="0"/>
              <w:marTop w:val="0"/>
              <w:marBottom w:val="0"/>
              <w:divBdr>
                <w:top w:val="none" w:sz="0" w:space="0" w:color="auto"/>
                <w:left w:val="none" w:sz="0" w:space="0" w:color="auto"/>
                <w:bottom w:val="none" w:sz="0" w:space="0" w:color="auto"/>
                <w:right w:val="none" w:sz="0" w:space="0" w:color="auto"/>
              </w:divBdr>
              <w:divsChild>
                <w:div w:id="1150439063">
                  <w:marLeft w:val="0"/>
                  <w:marRight w:val="0"/>
                  <w:marTop w:val="0"/>
                  <w:marBottom w:val="0"/>
                  <w:divBdr>
                    <w:top w:val="none" w:sz="0" w:space="0" w:color="auto"/>
                    <w:left w:val="none" w:sz="0" w:space="0" w:color="auto"/>
                    <w:bottom w:val="none" w:sz="0" w:space="0" w:color="auto"/>
                    <w:right w:val="none" w:sz="0" w:space="0" w:color="auto"/>
                  </w:divBdr>
                  <w:divsChild>
                    <w:div w:id="329911328">
                      <w:marLeft w:val="0"/>
                      <w:marRight w:val="0"/>
                      <w:marTop w:val="0"/>
                      <w:marBottom w:val="0"/>
                      <w:divBdr>
                        <w:top w:val="none" w:sz="0" w:space="0" w:color="auto"/>
                        <w:left w:val="none" w:sz="0" w:space="0" w:color="auto"/>
                        <w:bottom w:val="none" w:sz="0" w:space="0" w:color="auto"/>
                        <w:right w:val="none" w:sz="0" w:space="0" w:color="auto"/>
                      </w:divBdr>
                      <w:divsChild>
                        <w:div w:id="1734742358">
                          <w:marLeft w:val="0"/>
                          <w:marRight w:val="0"/>
                          <w:marTop w:val="0"/>
                          <w:marBottom w:val="0"/>
                          <w:divBdr>
                            <w:top w:val="none" w:sz="0" w:space="0" w:color="auto"/>
                            <w:left w:val="none" w:sz="0" w:space="0" w:color="auto"/>
                            <w:bottom w:val="none" w:sz="0" w:space="0" w:color="auto"/>
                            <w:right w:val="none" w:sz="0" w:space="0" w:color="auto"/>
                          </w:divBdr>
                          <w:divsChild>
                            <w:div w:id="588925466">
                              <w:marLeft w:val="0"/>
                              <w:marRight w:val="0"/>
                              <w:marTop w:val="0"/>
                              <w:marBottom w:val="0"/>
                              <w:divBdr>
                                <w:top w:val="none" w:sz="0" w:space="0" w:color="auto"/>
                                <w:left w:val="none" w:sz="0" w:space="0" w:color="auto"/>
                                <w:bottom w:val="none" w:sz="0" w:space="0" w:color="auto"/>
                                <w:right w:val="none" w:sz="0" w:space="0" w:color="auto"/>
                              </w:divBdr>
                              <w:divsChild>
                                <w:div w:id="13700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95631">
      <w:bodyDiv w:val="1"/>
      <w:marLeft w:val="0"/>
      <w:marRight w:val="0"/>
      <w:marTop w:val="0"/>
      <w:marBottom w:val="0"/>
      <w:divBdr>
        <w:top w:val="none" w:sz="0" w:space="0" w:color="auto"/>
        <w:left w:val="none" w:sz="0" w:space="0" w:color="auto"/>
        <w:bottom w:val="none" w:sz="0" w:space="0" w:color="auto"/>
        <w:right w:val="none" w:sz="0" w:space="0" w:color="auto"/>
      </w:divBdr>
    </w:div>
    <w:div w:id="202640604">
      <w:bodyDiv w:val="1"/>
      <w:marLeft w:val="0"/>
      <w:marRight w:val="0"/>
      <w:marTop w:val="0"/>
      <w:marBottom w:val="0"/>
      <w:divBdr>
        <w:top w:val="none" w:sz="0" w:space="0" w:color="auto"/>
        <w:left w:val="none" w:sz="0" w:space="0" w:color="auto"/>
        <w:bottom w:val="none" w:sz="0" w:space="0" w:color="auto"/>
        <w:right w:val="none" w:sz="0" w:space="0" w:color="auto"/>
      </w:divBdr>
    </w:div>
    <w:div w:id="203181679">
      <w:bodyDiv w:val="1"/>
      <w:marLeft w:val="0"/>
      <w:marRight w:val="0"/>
      <w:marTop w:val="0"/>
      <w:marBottom w:val="0"/>
      <w:divBdr>
        <w:top w:val="none" w:sz="0" w:space="0" w:color="auto"/>
        <w:left w:val="none" w:sz="0" w:space="0" w:color="auto"/>
        <w:bottom w:val="none" w:sz="0" w:space="0" w:color="auto"/>
        <w:right w:val="none" w:sz="0" w:space="0" w:color="auto"/>
      </w:divBdr>
    </w:div>
    <w:div w:id="208684113">
      <w:bodyDiv w:val="1"/>
      <w:marLeft w:val="0"/>
      <w:marRight w:val="0"/>
      <w:marTop w:val="0"/>
      <w:marBottom w:val="0"/>
      <w:divBdr>
        <w:top w:val="none" w:sz="0" w:space="0" w:color="auto"/>
        <w:left w:val="none" w:sz="0" w:space="0" w:color="auto"/>
        <w:bottom w:val="none" w:sz="0" w:space="0" w:color="auto"/>
        <w:right w:val="none" w:sz="0" w:space="0" w:color="auto"/>
      </w:divBdr>
    </w:div>
    <w:div w:id="221991854">
      <w:bodyDiv w:val="1"/>
      <w:marLeft w:val="0"/>
      <w:marRight w:val="0"/>
      <w:marTop w:val="0"/>
      <w:marBottom w:val="0"/>
      <w:divBdr>
        <w:top w:val="none" w:sz="0" w:space="0" w:color="auto"/>
        <w:left w:val="none" w:sz="0" w:space="0" w:color="auto"/>
        <w:bottom w:val="none" w:sz="0" w:space="0" w:color="auto"/>
        <w:right w:val="none" w:sz="0" w:space="0" w:color="auto"/>
      </w:divBdr>
    </w:div>
    <w:div w:id="248541312">
      <w:bodyDiv w:val="1"/>
      <w:marLeft w:val="0"/>
      <w:marRight w:val="0"/>
      <w:marTop w:val="0"/>
      <w:marBottom w:val="0"/>
      <w:divBdr>
        <w:top w:val="none" w:sz="0" w:space="0" w:color="auto"/>
        <w:left w:val="none" w:sz="0" w:space="0" w:color="auto"/>
        <w:bottom w:val="none" w:sz="0" w:space="0" w:color="auto"/>
        <w:right w:val="none" w:sz="0" w:space="0" w:color="auto"/>
      </w:divBdr>
    </w:div>
    <w:div w:id="252981215">
      <w:bodyDiv w:val="1"/>
      <w:marLeft w:val="0"/>
      <w:marRight w:val="0"/>
      <w:marTop w:val="0"/>
      <w:marBottom w:val="0"/>
      <w:divBdr>
        <w:top w:val="none" w:sz="0" w:space="0" w:color="auto"/>
        <w:left w:val="none" w:sz="0" w:space="0" w:color="auto"/>
        <w:bottom w:val="none" w:sz="0" w:space="0" w:color="auto"/>
        <w:right w:val="none" w:sz="0" w:space="0" w:color="auto"/>
      </w:divBdr>
    </w:div>
    <w:div w:id="273555714">
      <w:bodyDiv w:val="1"/>
      <w:marLeft w:val="0"/>
      <w:marRight w:val="0"/>
      <w:marTop w:val="0"/>
      <w:marBottom w:val="0"/>
      <w:divBdr>
        <w:top w:val="none" w:sz="0" w:space="0" w:color="auto"/>
        <w:left w:val="none" w:sz="0" w:space="0" w:color="auto"/>
        <w:bottom w:val="none" w:sz="0" w:space="0" w:color="auto"/>
        <w:right w:val="none" w:sz="0" w:space="0" w:color="auto"/>
      </w:divBdr>
    </w:div>
    <w:div w:id="299699979">
      <w:bodyDiv w:val="1"/>
      <w:marLeft w:val="0"/>
      <w:marRight w:val="0"/>
      <w:marTop w:val="0"/>
      <w:marBottom w:val="0"/>
      <w:divBdr>
        <w:top w:val="none" w:sz="0" w:space="0" w:color="auto"/>
        <w:left w:val="none" w:sz="0" w:space="0" w:color="auto"/>
        <w:bottom w:val="none" w:sz="0" w:space="0" w:color="auto"/>
        <w:right w:val="none" w:sz="0" w:space="0" w:color="auto"/>
      </w:divBdr>
    </w:div>
    <w:div w:id="303895695">
      <w:bodyDiv w:val="1"/>
      <w:marLeft w:val="0"/>
      <w:marRight w:val="0"/>
      <w:marTop w:val="0"/>
      <w:marBottom w:val="0"/>
      <w:divBdr>
        <w:top w:val="none" w:sz="0" w:space="0" w:color="auto"/>
        <w:left w:val="none" w:sz="0" w:space="0" w:color="auto"/>
        <w:bottom w:val="none" w:sz="0" w:space="0" w:color="auto"/>
        <w:right w:val="none" w:sz="0" w:space="0" w:color="auto"/>
      </w:divBdr>
    </w:div>
    <w:div w:id="361902974">
      <w:bodyDiv w:val="1"/>
      <w:marLeft w:val="0"/>
      <w:marRight w:val="0"/>
      <w:marTop w:val="0"/>
      <w:marBottom w:val="0"/>
      <w:divBdr>
        <w:top w:val="none" w:sz="0" w:space="0" w:color="auto"/>
        <w:left w:val="none" w:sz="0" w:space="0" w:color="auto"/>
        <w:bottom w:val="none" w:sz="0" w:space="0" w:color="auto"/>
        <w:right w:val="none" w:sz="0" w:space="0" w:color="auto"/>
      </w:divBdr>
    </w:div>
    <w:div w:id="367072677">
      <w:bodyDiv w:val="1"/>
      <w:marLeft w:val="0"/>
      <w:marRight w:val="0"/>
      <w:marTop w:val="0"/>
      <w:marBottom w:val="0"/>
      <w:divBdr>
        <w:top w:val="none" w:sz="0" w:space="0" w:color="auto"/>
        <w:left w:val="none" w:sz="0" w:space="0" w:color="auto"/>
        <w:bottom w:val="none" w:sz="0" w:space="0" w:color="auto"/>
        <w:right w:val="none" w:sz="0" w:space="0" w:color="auto"/>
      </w:divBdr>
    </w:div>
    <w:div w:id="381057770">
      <w:bodyDiv w:val="1"/>
      <w:marLeft w:val="0"/>
      <w:marRight w:val="0"/>
      <w:marTop w:val="0"/>
      <w:marBottom w:val="0"/>
      <w:divBdr>
        <w:top w:val="none" w:sz="0" w:space="0" w:color="auto"/>
        <w:left w:val="none" w:sz="0" w:space="0" w:color="auto"/>
        <w:bottom w:val="none" w:sz="0" w:space="0" w:color="auto"/>
        <w:right w:val="none" w:sz="0" w:space="0" w:color="auto"/>
      </w:divBdr>
    </w:div>
    <w:div w:id="392510056">
      <w:bodyDiv w:val="1"/>
      <w:marLeft w:val="0"/>
      <w:marRight w:val="0"/>
      <w:marTop w:val="0"/>
      <w:marBottom w:val="0"/>
      <w:divBdr>
        <w:top w:val="none" w:sz="0" w:space="0" w:color="auto"/>
        <w:left w:val="none" w:sz="0" w:space="0" w:color="auto"/>
        <w:bottom w:val="none" w:sz="0" w:space="0" w:color="auto"/>
        <w:right w:val="none" w:sz="0" w:space="0" w:color="auto"/>
      </w:divBdr>
    </w:div>
    <w:div w:id="400640523">
      <w:bodyDiv w:val="1"/>
      <w:marLeft w:val="0"/>
      <w:marRight w:val="0"/>
      <w:marTop w:val="0"/>
      <w:marBottom w:val="0"/>
      <w:divBdr>
        <w:top w:val="none" w:sz="0" w:space="0" w:color="auto"/>
        <w:left w:val="none" w:sz="0" w:space="0" w:color="auto"/>
        <w:bottom w:val="none" w:sz="0" w:space="0" w:color="auto"/>
        <w:right w:val="none" w:sz="0" w:space="0" w:color="auto"/>
      </w:divBdr>
    </w:div>
    <w:div w:id="409929047">
      <w:bodyDiv w:val="1"/>
      <w:marLeft w:val="0"/>
      <w:marRight w:val="0"/>
      <w:marTop w:val="0"/>
      <w:marBottom w:val="0"/>
      <w:divBdr>
        <w:top w:val="none" w:sz="0" w:space="0" w:color="auto"/>
        <w:left w:val="none" w:sz="0" w:space="0" w:color="auto"/>
        <w:bottom w:val="none" w:sz="0" w:space="0" w:color="auto"/>
        <w:right w:val="none" w:sz="0" w:space="0" w:color="auto"/>
      </w:divBdr>
    </w:div>
    <w:div w:id="428231938">
      <w:bodyDiv w:val="1"/>
      <w:marLeft w:val="0"/>
      <w:marRight w:val="0"/>
      <w:marTop w:val="0"/>
      <w:marBottom w:val="0"/>
      <w:divBdr>
        <w:top w:val="none" w:sz="0" w:space="0" w:color="auto"/>
        <w:left w:val="none" w:sz="0" w:space="0" w:color="auto"/>
        <w:bottom w:val="none" w:sz="0" w:space="0" w:color="auto"/>
        <w:right w:val="none" w:sz="0" w:space="0" w:color="auto"/>
      </w:divBdr>
    </w:div>
    <w:div w:id="457185539">
      <w:bodyDiv w:val="1"/>
      <w:marLeft w:val="0"/>
      <w:marRight w:val="0"/>
      <w:marTop w:val="0"/>
      <w:marBottom w:val="0"/>
      <w:divBdr>
        <w:top w:val="none" w:sz="0" w:space="0" w:color="auto"/>
        <w:left w:val="none" w:sz="0" w:space="0" w:color="auto"/>
        <w:bottom w:val="none" w:sz="0" w:space="0" w:color="auto"/>
        <w:right w:val="none" w:sz="0" w:space="0" w:color="auto"/>
      </w:divBdr>
    </w:div>
    <w:div w:id="474369505">
      <w:bodyDiv w:val="1"/>
      <w:marLeft w:val="0"/>
      <w:marRight w:val="0"/>
      <w:marTop w:val="0"/>
      <w:marBottom w:val="0"/>
      <w:divBdr>
        <w:top w:val="none" w:sz="0" w:space="0" w:color="auto"/>
        <w:left w:val="none" w:sz="0" w:space="0" w:color="auto"/>
        <w:bottom w:val="none" w:sz="0" w:space="0" w:color="auto"/>
        <w:right w:val="none" w:sz="0" w:space="0" w:color="auto"/>
      </w:divBdr>
    </w:div>
    <w:div w:id="523598736">
      <w:bodyDiv w:val="1"/>
      <w:marLeft w:val="0"/>
      <w:marRight w:val="0"/>
      <w:marTop w:val="0"/>
      <w:marBottom w:val="0"/>
      <w:divBdr>
        <w:top w:val="none" w:sz="0" w:space="0" w:color="auto"/>
        <w:left w:val="none" w:sz="0" w:space="0" w:color="auto"/>
        <w:bottom w:val="none" w:sz="0" w:space="0" w:color="auto"/>
        <w:right w:val="none" w:sz="0" w:space="0" w:color="auto"/>
      </w:divBdr>
    </w:div>
    <w:div w:id="548808641">
      <w:bodyDiv w:val="1"/>
      <w:marLeft w:val="0"/>
      <w:marRight w:val="0"/>
      <w:marTop w:val="0"/>
      <w:marBottom w:val="0"/>
      <w:divBdr>
        <w:top w:val="none" w:sz="0" w:space="0" w:color="auto"/>
        <w:left w:val="none" w:sz="0" w:space="0" w:color="auto"/>
        <w:bottom w:val="none" w:sz="0" w:space="0" w:color="auto"/>
        <w:right w:val="none" w:sz="0" w:space="0" w:color="auto"/>
      </w:divBdr>
    </w:div>
    <w:div w:id="550119776">
      <w:bodyDiv w:val="1"/>
      <w:marLeft w:val="0"/>
      <w:marRight w:val="0"/>
      <w:marTop w:val="0"/>
      <w:marBottom w:val="0"/>
      <w:divBdr>
        <w:top w:val="none" w:sz="0" w:space="0" w:color="auto"/>
        <w:left w:val="none" w:sz="0" w:space="0" w:color="auto"/>
        <w:bottom w:val="none" w:sz="0" w:space="0" w:color="auto"/>
        <w:right w:val="none" w:sz="0" w:space="0" w:color="auto"/>
      </w:divBdr>
    </w:div>
    <w:div w:id="561448650">
      <w:bodyDiv w:val="1"/>
      <w:marLeft w:val="0"/>
      <w:marRight w:val="0"/>
      <w:marTop w:val="0"/>
      <w:marBottom w:val="0"/>
      <w:divBdr>
        <w:top w:val="none" w:sz="0" w:space="0" w:color="auto"/>
        <w:left w:val="none" w:sz="0" w:space="0" w:color="auto"/>
        <w:bottom w:val="none" w:sz="0" w:space="0" w:color="auto"/>
        <w:right w:val="none" w:sz="0" w:space="0" w:color="auto"/>
      </w:divBdr>
    </w:div>
    <w:div w:id="569535412">
      <w:bodyDiv w:val="1"/>
      <w:marLeft w:val="0"/>
      <w:marRight w:val="0"/>
      <w:marTop w:val="0"/>
      <w:marBottom w:val="0"/>
      <w:divBdr>
        <w:top w:val="none" w:sz="0" w:space="0" w:color="auto"/>
        <w:left w:val="none" w:sz="0" w:space="0" w:color="auto"/>
        <w:bottom w:val="none" w:sz="0" w:space="0" w:color="auto"/>
        <w:right w:val="none" w:sz="0" w:space="0" w:color="auto"/>
      </w:divBdr>
    </w:div>
    <w:div w:id="572275283">
      <w:bodyDiv w:val="1"/>
      <w:marLeft w:val="0"/>
      <w:marRight w:val="0"/>
      <w:marTop w:val="0"/>
      <w:marBottom w:val="0"/>
      <w:divBdr>
        <w:top w:val="none" w:sz="0" w:space="0" w:color="auto"/>
        <w:left w:val="none" w:sz="0" w:space="0" w:color="auto"/>
        <w:bottom w:val="none" w:sz="0" w:space="0" w:color="auto"/>
        <w:right w:val="none" w:sz="0" w:space="0" w:color="auto"/>
      </w:divBdr>
    </w:div>
    <w:div w:id="612783051">
      <w:bodyDiv w:val="1"/>
      <w:marLeft w:val="0"/>
      <w:marRight w:val="0"/>
      <w:marTop w:val="0"/>
      <w:marBottom w:val="0"/>
      <w:divBdr>
        <w:top w:val="none" w:sz="0" w:space="0" w:color="auto"/>
        <w:left w:val="none" w:sz="0" w:space="0" w:color="auto"/>
        <w:bottom w:val="none" w:sz="0" w:space="0" w:color="auto"/>
        <w:right w:val="none" w:sz="0" w:space="0" w:color="auto"/>
      </w:divBdr>
    </w:div>
    <w:div w:id="618416117">
      <w:bodyDiv w:val="1"/>
      <w:marLeft w:val="0"/>
      <w:marRight w:val="0"/>
      <w:marTop w:val="0"/>
      <w:marBottom w:val="0"/>
      <w:divBdr>
        <w:top w:val="none" w:sz="0" w:space="0" w:color="auto"/>
        <w:left w:val="none" w:sz="0" w:space="0" w:color="auto"/>
        <w:bottom w:val="none" w:sz="0" w:space="0" w:color="auto"/>
        <w:right w:val="none" w:sz="0" w:space="0" w:color="auto"/>
      </w:divBdr>
    </w:div>
    <w:div w:id="631636373">
      <w:bodyDiv w:val="1"/>
      <w:marLeft w:val="0"/>
      <w:marRight w:val="0"/>
      <w:marTop w:val="0"/>
      <w:marBottom w:val="0"/>
      <w:divBdr>
        <w:top w:val="none" w:sz="0" w:space="0" w:color="auto"/>
        <w:left w:val="none" w:sz="0" w:space="0" w:color="auto"/>
        <w:bottom w:val="none" w:sz="0" w:space="0" w:color="auto"/>
        <w:right w:val="none" w:sz="0" w:space="0" w:color="auto"/>
      </w:divBdr>
    </w:div>
    <w:div w:id="633293425">
      <w:bodyDiv w:val="1"/>
      <w:marLeft w:val="0"/>
      <w:marRight w:val="0"/>
      <w:marTop w:val="0"/>
      <w:marBottom w:val="0"/>
      <w:divBdr>
        <w:top w:val="none" w:sz="0" w:space="0" w:color="auto"/>
        <w:left w:val="none" w:sz="0" w:space="0" w:color="auto"/>
        <w:bottom w:val="none" w:sz="0" w:space="0" w:color="auto"/>
        <w:right w:val="none" w:sz="0" w:space="0" w:color="auto"/>
      </w:divBdr>
    </w:div>
    <w:div w:id="661661993">
      <w:bodyDiv w:val="1"/>
      <w:marLeft w:val="0"/>
      <w:marRight w:val="0"/>
      <w:marTop w:val="0"/>
      <w:marBottom w:val="0"/>
      <w:divBdr>
        <w:top w:val="none" w:sz="0" w:space="0" w:color="auto"/>
        <w:left w:val="none" w:sz="0" w:space="0" w:color="auto"/>
        <w:bottom w:val="none" w:sz="0" w:space="0" w:color="auto"/>
        <w:right w:val="none" w:sz="0" w:space="0" w:color="auto"/>
      </w:divBdr>
    </w:div>
    <w:div w:id="664670081">
      <w:bodyDiv w:val="1"/>
      <w:marLeft w:val="0"/>
      <w:marRight w:val="0"/>
      <w:marTop w:val="0"/>
      <w:marBottom w:val="0"/>
      <w:divBdr>
        <w:top w:val="none" w:sz="0" w:space="0" w:color="auto"/>
        <w:left w:val="none" w:sz="0" w:space="0" w:color="auto"/>
        <w:bottom w:val="none" w:sz="0" w:space="0" w:color="auto"/>
        <w:right w:val="none" w:sz="0" w:space="0" w:color="auto"/>
      </w:divBdr>
    </w:div>
    <w:div w:id="673845678">
      <w:bodyDiv w:val="1"/>
      <w:marLeft w:val="0"/>
      <w:marRight w:val="0"/>
      <w:marTop w:val="0"/>
      <w:marBottom w:val="0"/>
      <w:divBdr>
        <w:top w:val="none" w:sz="0" w:space="0" w:color="auto"/>
        <w:left w:val="none" w:sz="0" w:space="0" w:color="auto"/>
        <w:bottom w:val="none" w:sz="0" w:space="0" w:color="auto"/>
        <w:right w:val="none" w:sz="0" w:space="0" w:color="auto"/>
      </w:divBdr>
    </w:div>
    <w:div w:id="686446936">
      <w:bodyDiv w:val="1"/>
      <w:marLeft w:val="0"/>
      <w:marRight w:val="0"/>
      <w:marTop w:val="0"/>
      <w:marBottom w:val="0"/>
      <w:divBdr>
        <w:top w:val="none" w:sz="0" w:space="0" w:color="auto"/>
        <w:left w:val="none" w:sz="0" w:space="0" w:color="auto"/>
        <w:bottom w:val="none" w:sz="0" w:space="0" w:color="auto"/>
        <w:right w:val="none" w:sz="0" w:space="0" w:color="auto"/>
      </w:divBdr>
    </w:div>
    <w:div w:id="690178981">
      <w:bodyDiv w:val="1"/>
      <w:marLeft w:val="0"/>
      <w:marRight w:val="0"/>
      <w:marTop w:val="0"/>
      <w:marBottom w:val="0"/>
      <w:divBdr>
        <w:top w:val="none" w:sz="0" w:space="0" w:color="auto"/>
        <w:left w:val="none" w:sz="0" w:space="0" w:color="auto"/>
        <w:bottom w:val="none" w:sz="0" w:space="0" w:color="auto"/>
        <w:right w:val="none" w:sz="0" w:space="0" w:color="auto"/>
      </w:divBdr>
    </w:div>
    <w:div w:id="703939692">
      <w:bodyDiv w:val="1"/>
      <w:marLeft w:val="0"/>
      <w:marRight w:val="0"/>
      <w:marTop w:val="0"/>
      <w:marBottom w:val="0"/>
      <w:divBdr>
        <w:top w:val="none" w:sz="0" w:space="0" w:color="auto"/>
        <w:left w:val="none" w:sz="0" w:space="0" w:color="auto"/>
        <w:bottom w:val="none" w:sz="0" w:space="0" w:color="auto"/>
        <w:right w:val="none" w:sz="0" w:space="0" w:color="auto"/>
      </w:divBdr>
    </w:div>
    <w:div w:id="724180927">
      <w:bodyDiv w:val="1"/>
      <w:marLeft w:val="0"/>
      <w:marRight w:val="0"/>
      <w:marTop w:val="0"/>
      <w:marBottom w:val="0"/>
      <w:divBdr>
        <w:top w:val="none" w:sz="0" w:space="0" w:color="auto"/>
        <w:left w:val="none" w:sz="0" w:space="0" w:color="auto"/>
        <w:bottom w:val="none" w:sz="0" w:space="0" w:color="auto"/>
        <w:right w:val="none" w:sz="0" w:space="0" w:color="auto"/>
      </w:divBdr>
    </w:div>
    <w:div w:id="748962328">
      <w:bodyDiv w:val="1"/>
      <w:marLeft w:val="0"/>
      <w:marRight w:val="0"/>
      <w:marTop w:val="0"/>
      <w:marBottom w:val="0"/>
      <w:divBdr>
        <w:top w:val="none" w:sz="0" w:space="0" w:color="auto"/>
        <w:left w:val="none" w:sz="0" w:space="0" w:color="auto"/>
        <w:bottom w:val="none" w:sz="0" w:space="0" w:color="auto"/>
        <w:right w:val="none" w:sz="0" w:space="0" w:color="auto"/>
      </w:divBdr>
    </w:div>
    <w:div w:id="760953556">
      <w:bodyDiv w:val="1"/>
      <w:marLeft w:val="0"/>
      <w:marRight w:val="0"/>
      <w:marTop w:val="0"/>
      <w:marBottom w:val="0"/>
      <w:divBdr>
        <w:top w:val="none" w:sz="0" w:space="0" w:color="auto"/>
        <w:left w:val="none" w:sz="0" w:space="0" w:color="auto"/>
        <w:bottom w:val="none" w:sz="0" w:space="0" w:color="auto"/>
        <w:right w:val="none" w:sz="0" w:space="0" w:color="auto"/>
      </w:divBdr>
    </w:div>
    <w:div w:id="764033980">
      <w:bodyDiv w:val="1"/>
      <w:marLeft w:val="0"/>
      <w:marRight w:val="0"/>
      <w:marTop w:val="0"/>
      <w:marBottom w:val="0"/>
      <w:divBdr>
        <w:top w:val="none" w:sz="0" w:space="0" w:color="auto"/>
        <w:left w:val="none" w:sz="0" w:space="0" w:color="auto"/>
        <w:bottom w:val="none" w:sz="0" w:space="0" w:color="auto"/>
        <w:right w:val="none" w:sz="0" w:space="0" w:color="auto"/>
      </w:divBdr>
    </w:div>
    <w:div w:id="769277779">
      <w:bodyDiv w:val="1"/>
      <w:marLeft w:val="0"/>
      <w:marRight w:val="0"/>
      <w:marTop w:val="0"/>
      <w:marBottom w:val="0"/>
      <w:divBdr>
        <w:top w:val="none" w:sz="0" w:space="0" w:color="auto"/>
        <w:left w:val="none" w:sz="0" w:space="0" w:color="auto"/>
        <w:bottom w:val="none" w:sz="0" w:space="0" w:color="auto"/>
        <w:right w:val="none" w:sz="0" w:space="0" w:color="auto"/>
      </w:divBdr>
    </w:div>
    <w:div w:id="769661659">
      <w:bodyDiv w:val="1"/>
      <w:marLeft w:val="0"/>
      <w:marRight w:val="0"/>
      <w:marTop w:val="0"/>
      <w:marBottom w:val="0"/>
      <w:divBdr>
        <w:top w:val="none" w:sz="0" w:space="0" w:color="auto"/>
        <w:left w:val="none" w:sz="0" w:space="0" w:color="auto"/>
        <w:bottom w:val="none" w:sz="0" w:space="0" w:color="auto"/>
        <w:right w:val="none" w:sz="0" w:space="0" w:color="auto"/>
      </w:divBdr>
    </w:div>
    <w:div w:id="771121753">
      <w:bodyDiv w:val="1"/>
      <w:marLeft w:val="0"/>
      <w:marRight w:val="0"/>
      <w:marTop w:val="0"/>
      <w:marBottom w:val="0"/>
      <w:divBdr>
        <w:top w:val="none" w:sz="0" w:space="0" w:color="auto"/>
        <w:left w:val="none" w:sz="0" w:space="0" w:color="auto"/>
        <w:bottom w:val="none" w:sz="0" w:space="0" w:color="auto"/>
        <w:right w:val="none" w:sz="0" w:space="0" w:color="auto"/>
      </w:divBdr>
    </w:div>
    <w:div w:id="773280959">
      <w:bodyDiv w:val="1"/>
      <w:marLeft w:val="0"/>
      <w:marRight w:val="0"/>
      <w:marTop w:val="0"/>
      <w:marBottom w:val="0"/>
      <w:divBdr>
        <w:top w:val="none" w:sz="0" w:space="0" w:color="auto"/>
        <w:left w:val="none" w:sz="0" w:space="0" w:color="auto"/>
        <w:bottom w:val="none" w:sz="0" w:space="0" w:color="auto"/>
        <w:right w:val="none" w:sz="0" w:space="0" w:color="auto"/>
      </w:divBdr>
    </w:div>
    <w:div w:id="787622729">
      <w:bodyDiv w:val="1"/>
      <w:marLeft w:val="0"/>
      <w:marRight w:val="0"/>
      <w:marTop w:val="0"/>
      <w:marBottom w:val="0"/>
      <w:divBdr>
        <w:top w:val="none" w:sz="0" w:space="0" w:color="auto"/>
        <w:left w:val="none" w:sz="0" w:space="0" w:color="auto"/>
        <w:bottom w:val="none" w:sz="0" w:space="0" w:color="auto"/>
        <w:right w:val="none" w:sz="0" w:space="0" w:color="auto"/>
      </w:divBdr>
    </w:div>
    <w:div w:id="790562597">
      <w:bodyDiv w:val="1"/>
      <w:marLeft w:val="0"/>
      <w:marRight w:val="0"/>
      <w:marTop w:val="0"/>
      <w:marBottom w:val="0"/>
      <w:divBdr>
        <w:top w:val="none" w:sz="0" w:space="0" w:color="auto"/>
        <w:left w:val="none" w:sz="0" w:space="0" w:color="auto"/>
        <w:bottom w:val="none" w:sz="0" w:space="0" w:color="auto"/>
        <w:right w:val="none" w:sz="0" w:space="0" w:color="auto"/>
      </w:divBdr>
    </w:div>
    <w:div w:id="792792242">
      <w:bodyDiv w:val="1"/>
      <w:marLeft w:val="0"/>
      <w:marRight w:val="0"/>
      <w:marTop w:val="0"/>
      <w:marBottom w:val="0"/>
      <w:divBdr>
        <w:top w:val="none" w:sz="0" w:space="0" w:color="auto"/>
        <w:left w:val="none" w:sz="0" w:space="0" w:color="auto"/>
        <w:bottom w:val="none" w:sz="0" w:space="0" w:color="auto"/>
        <w:right w:val="none" w:sz="0" w:space="0" w:color="auto"/>
      </w:divBdr>
    </w:div>
    <w:div w:id="814373439">
      <w:bodyDiv w:val="1"/>
      <w:marLeft w:val="0"/>
      <w:marRight w:val="0"/>
      <w:marTop w:val="0"/>
      <w:marBottom w:val="0"/>
      <w:divBdr>
        <w:top w:val="none" w:sz="0" w:space="0" w:color="auto"/>
        <w:left w:val="none" w:sz="0" w:space="0" w:color="auto"/>
        <w:bottom w:val="none" w:sz="0" w:space="0" w:color="auto"/>
        <w:right w:val="none" w:sz="0" w:space="0" w:color="auto"/>
      </w:divBdr>
    </w:div>
    <w:div w:id="844786062">
      <w:bodyDiv w:val="1"/>
      <w:marLeft w:val="0"/>
      <w:marRight w:val="0"/>
      <w:marTop w:val="0"/>
      <w:marBottom w:val="0"/>
      <w:divBdr>
        <w:top w:val="none" w:sz="0" w:space="0" w:color="auto"/>
        <w:left w:val="none" w:sz="0" w:space="0" w:color="auto"/>
        <w:bottom w:val="none" w:sz="0" w:space="0" w:color="auto"/>
        <w:right w:val="none" w:sz="0" w:space="0" w:color="auto"/>
      </w:divBdr>
    </w:div>
    <w:div w:id="846022892">
      <w:bodyDiv w:val="1"/>
      <w:marLeft w:val="0"/>
      <w:marRight w:val="0"/>
      <w:marTop w:val="0"/>
      <w:marBottom w:val="0"/>
      <w:divBdr>
        <w:top w:val="none" w:sz="0" w:space="0" w:color="auto"/>
        <w:left w:val="none" w:sz="0" w:space="0" w:color="auto"/>
        <w:bottom w:val="none" w:sz="0" w:space="0" w:color="auto"/>
        <w:right w:val="none" w:sz="0" w:space="0" w:color="auto"/>
      </w:divBdr>
    </w:div>
    <w:div w:id="854147547">
      <w:bodyDiv w:val="1"/>
      <w:marLeft w:val="0"/>
      <w:marRight w:val="0"/>
      <w:marTop w:val="0"/>
      <w:marBottom w:val="0"/>
      <w:divBdr>
        <w:top w:val="none" w:sz="0" w:space="0" w:color="auto"/>
        <w:left w:val="none" w:sz="0" w:space="0" w:color="auto"/>
        <w:bottom w:val="none" w:sz="0" w:space="0" w:color="auto"/>
        <w:right w:val="none" w:sz="0" w:space="0" w:color="auto"/>
      </w:divBdr>
    </w:div>
    <w:div w:id="862983546">
      <w:bodyDiv w:val="1"/>
      <w:marLeft w:val="0"/>
      <w:marRight w:val="0"/>
      <w:marTop w:val="0"/>
      <w:marBottom w:val="0"/>
      <w:divBdr>
        <w:top w:val="none" w:sz="0" w:space="0" w:color="auto"/>
        <w:left w:val="none" w:sz="0" w:space="0" w:color="auto"/>
        <w:bottom w:val="none" w:sz="0" w:space="0" w:color="auto"/>
        <w:right w:val="none" w:sz="0" w:space="0" w:color="auto"/>
      </w:divBdr>
    </w:div>
    <w:div w:id="891622603">
      <w:bodyDiv w:val="1"/>
      <w:marLeft w:val="0"/>
      <w:marRight w:val="0"/>
      <w:marTop w:val="0"/>
      <w:marBottom w:val="0"/>
      <w:divBdr>
        <w:top w:val="none" w:sz="0" w:space="0" w:color="auto"/>
        <w:left w:val="none" w:sz="0" w:space="0" w:color="auto"/>
        <w:bottom w:val="none" w:sz="0" w:space="0" w:color="auto"/>
        <w:right w:val="none" w:sz="0" w:space="0" w:color="auto"/>
      </w:divBdr>
    </w:div>
    <w:div w:id="907106273">
      <w:bodyDiv w:val="1"/>
      <w:marLeft w:val="0"/>
      <w:marRight w:val="0"/>
      <w:marTop w:val="0"/>
      <w:marBottom w:val="0"/>
      <w:divBdr>
        <w:top w:val="none" w:sz="0" w:space="0" w:color="auto"/>
        <w:left w:val="none" w:sz="0" w:space="0" w:color="auto"/>
        <w:bottom w:val="none" w:sz="0" w:space="0" w:color="auto"/>
        <w:right w:val="none" w:sz="0" w:space="0" w:color="auto"/>
      </w:divBdr>
    </w:div>
    <w:div w:id="952126746">
      <w:bodyDiv w:val="1"/>
      <w:marLeft w:val="0"/>
      <w:marRight w:val="0"/>
      <w:marTop w:val="0"/>
      <w:marBottom w:val="0"/>
      <w:divBdr>
        <w:top w:val="none" w:sz="0" w:space="0" w:color="auto"/>
        <w:left w:val="none" w:sz="0" w:space="0" w:color="auto"/>
        <w:bottom w:val="none" w:sz="0" w:space="0" w:color="auto"/>
        <w:right w:val="none" w:sz="0" w:space="0" w:color="auto"/>
      </w:divBdr>
    </w:div>
    <w:div w:id="955671946">
      <w:bodyDiv w:val="1"/>
      <w:marLeft w:val="0"/>
      <w:marRight w:val="0"/>
      <w:marTop w:val="0"/>
      <w:marBottom w:val="0"/>
      <w:divBdr>
        <w:top w:val="none" w:sz="0" w:space="0" w:color="auto"/>
        <w:left w:val="none" w:sz="0" w:space="0" w:color="auto"/>
        <w:bottom w:val="none" w:sz="0" w:space="0" w:color="auto"/>
        <w:right w:val="none" w:sz="0" w:space="0" w:color="auto"/>
      </w:divBdr>
    </w:div>
    <w:div w:id="962424776">
      <w:bodyDiv w:val="1"/>
      <w:marLeft w:val="0"/>
      <w:marRight w:val="0"/>
      <w:marTop w:val="0"/>
      <w:marBottom w:val="0"/>
      <w:divBdr>
        <w:top w:val="none" w:sz="0" w:space="0" w:color="auto"/>
        <w:left w:val="none" w:sz="0" w:space="0" w:color="auto"/>
        <w:bottom w:val="none" w:sz="0" w:space="0" w:color="auto"/>
        <w:right w:val="none" w:sz="0" w:space="0" w:color="auto"/>
      </w:divBdr>
    </w:div>
    <w:div w:id="965813055">
      <w:bodyDiv w:val="1"/>
      <w:marLeft w:val="0"/>
      <w:marRight w:val="0"/>
      <w:marTop w:val="0"/>
      <w:marBottom w:val="0"/>
      <w:divBdr>
        <w:top w:val="none" w:sz="0" w:space="0" w:color="auto"/>
        <w:left w:val="none" w:sz="0" w:space="0" w:color="auto"/>
        <w:bottom w:val="none" w:sz="0" w:space="0" w:color="auto"/>
        <w:right w:val="none" w:sz="0" w:space="0" w:color="auto"/>
      </w:divBdr>
    </w:div>
    <w:div w:id="967784891">
      <w:bodyDiv w:val="1"/>
      <w:marLeft w:val="0"/>
      <w:marRight w:val="0"/>
      <w:marTop w:val="0"/>
      <w:marBottom w:val="0"/>
      <w:divBdr>
        <w:top w:val="none" w:sz="0" w:space="0" w:color="auto"/>
        <w:left w:val="none" w:sz="0" w:space="0" w:color="auto"/>
        <w:bottom w:val="none" w:sz="0" w:space="0" w:color="auto"/>
        <w:right w:val="none" w:sz="0" w:space="0" w:color="auto"/>
      </w:divBdr>
    </w:div>
    <w:div w:id="974749333">
      <w:bodyDiv w:val="1"/>
      <w:marLeft w:val="0"/>
      <w:marRight w:val="0"/>
      <w:marTop w:val="0"/>
      <w:marBottom w:val="0"/>
      <w:divBdr>
        <w:top w:val="none" w:sz="0" w:space="0" w:color="auto"/>
        <w:left w:val="none" w:sz="0" w:space="0" w:color="auto"/>
        <w:bottom w:val="none" w:sz="0" w:space="0" w:color="auto"/>
        <w:right w:val="none" w:sz="0" w:space="0" w:color="auto"/>
      </w:divBdr>
    </w:div>
    <w:div w:id="982928239">
      <w:bodyDiv w:val="1"/>
      <w:marLeft w:val="0"/>
      <w:marRight w:val="0"/>
      <w:marTop w:val="0"/>
      <w:marBottom w:val="0"/>
      <w:divBdr>
        <w:top w:val="none" w:sz="0" w:space="0" w:color="auto"/>
        <w:left w:val="none" w:sz="0" w:space="0" w:color="auto"/>
        <w:bottom w:val="none" w:sz="0" w:space="0" w:color="auto"/>
        <w:right w:val="none" w:sz="0" w:space="0" w:color="auto"/>
      </w:divBdr>
    </w:div>
    <w:div w:id="998195940">
      <w:bodyDiv w:val="1"/>
      <w:marLeft w:val="0"/>
      <w:marRight w:val="0"/>
      <w:marTop w:val="0"/>
      <w:marBottom w:val="0"/>
      <w:divBdr>
        <w:top w:val="none" w:sz="0" w:space="0" w:color="auto"/>
        <w:left w:val="none" w:sz="0" w:space="0" w:color="auto"/>
        <w:bottom w:val="none" w:sz="0" w:space="0" w:color="auto"/>
        <w:right w:val="none" w:sz="0" w:space="0" w:color="auto"/>
      </w:divBdr>
    </w:div>
    <w:div w:id="1011755946">
      <w:bodyDiv w:val="1"/>
      <w:marLeft w:val="0"/>
      <w:marRight w:val="0"/>
      <w:marTop w:val="0"/>
      <w:marBottom w:val="0"/>
      <w:divBdr>
        <w:top w:val="none" w:sz="0" w:space="0" w:color="auto"/>
        <w:left w:val="none" w:sz="0" w:space="0" w:color="auto"/>
        <w:bottom w:val="none" w:sz="0" w:space="0" w:color="auto"/>
        <w:right w:val="none" w:sz="0" w:space="0" w:color="auto"/>
      </w:divBdr>
    </w:div>
    <w:div w:id="1021129853">
      <w:bodyDiv w:val="1"/>
      <w:marLeft w:val="0"/>
      <w:marRight w:val="0"/>
      <w:marTop w:val="0"/>
      <w:marBottom w:val="0"/>
      <w:divBdr>
        <w:top w:val="none" w:sz="0" w:space="0" w:color="auto"/>
        <w:left w:val="none" w:sz="0" w:space="0" w:color="auto"/>
        <w:bottom w:val="none" w:sz="0" w:space="0" w:color="auto"/>
        <w:right w:val="none" w:sz="0" w:space="0" w:color="auto"/>
      </w:divBdr>
    </w:div>
    <w:div w:id="1057586947">
      <w:bodyDiv w:val="1"/>
      <w:marLeft w:val="0"/>
      <w:marRight w:val="0"/>
      <w:marTop w:val="0"/>
      <w:marBottom w:val="0"/>
      <w:divBdr>
        <w:top w:val="none" w:sz="0" w:space="0" w:color="auto"/>
        <w:left w:val="none" w:sz="0" w:space="0" w:color="auto"/>
        <w:bottom w:val="none" w:sz="0" w:space="0" w:color="auto"/>
        <w:right w:val="none" w:sz="0" w:space="0" w:color="auto"/>
      </w:divBdr>
    </w:div>
    <w:div w:id="1090468048">
      <w:bodyDiv w:val="1"/>
      <w:marLeft w:val="0"/>
      <w:marRight w:val="0"/>
      <w:marTop w:val="0"/>
      <w:marBottom w:val="0"/>
      <w:divBdr>
        <w:top w:val="none" w:sz="0" w:space="0" w:color="auto"/>
        <w:left w:val="none" w:sz="0" w:space="0" w:color="auto"/>
        <w:bottom w:val="none" w:sz="0" w:space="0" w:color="auto"/>
        <w:right w:val="none" w:sz="0" w:space="0" w:color="auto"/>
      </w:divBdr>
    </w:div>
    <w:div w:id="1090588589">
      <w:bodyDiv w:val="1"/>
      <w:marLeft w:val="0"/>
      <w:marRight w:val="0"/>
      <w:marTop w:val="0"/>
      <w:marBottom w:val="0"/>
      <w:divBdr>
        <w:top w:val="none" w:sz="0" w:space="0" w:color="auto"/>
        <w:left w:val="none" w:sz="0" w:space="0" w:color="auto"/>
        <w:bottom w:val="none" w:sz="0" w:space="0" w:color="auto"/>
        <w:right w:val="none" w:sz="0" w:space="0" w:color="auto"/>
      </w:divBdr>
    </w:div>
    <w:div w:id="1091898276">
      <w:bodyDiv w:val="1"/>
      <w:marLeft w:val="0"/>
      <w:marRight w:val="0"/>
      <w:marTop w:val="0"/>
      <w:marBottom w:val="0"/>
      <w:divBdr>
        <w:top w:val="none" w:sz="0" w:space="0" w:color="auto"/>
        <w:left w:val="none" w:sz="0" w:space="0" w:color="auto"/>
        <w:bottom w:val="none" w:sz="0" w:space="0" w:color="auto"/>
        <w:right w:val="none" w:sz="0" w:space="0" w:color="auto"/>
      </w:divBdr>
    </w:div>
    <w:div w:id="1100643088">
      <w:bodyDiv w:val="1"/>
      <w:marLeft w:val="0"/>
      <w:marRight w:val="0"/>
      <w:marTop w:val="0"/>
      <w:marBottom w:val="0"/>
      <w:divBdr>
        <w:top w:val="none" w:sz="0" w:space="0" w:color="auto"/>
        <w:left w:val="none" w:sz="0" w:space="0" w:color="auto"/>
        <w:bottom w:val="none" w:sz="0" w:space="0" w:color="auto"/>
        <w:right w:val="none" w:sz="0" w:space="0" w:color="auto"/>
      </w:divBdr>
    </w:div>
    <w:div w:id="1114060455">
      <w:bodyDiv w:val="1"/>
      <w:marLeft w:val="0"/>
      <w:marRight w:val="0"/>
      <w:marTop w:val="0"/>
      <w:marBottom w:val="0"/>
      <w:divBdr>
        <w:top w:val="none" w:sz="0" w:space="0" w:color="auto"/>
        <w:left w:val="none" w:sz="0" w:space="0" w:color="auto"/>
        <w:bottom w:val="none" w:sz="0" w:space="0" w:color="auto"/>
        <w:right w:val="none" w:sz="0" w:space="0" w:color="auto"/>
      </w:divBdr>
    </w:div>
    <w:div w:id="1138036212">
      <w:bodyDiv w:val="1"/>
      <w:marLeft w:val="0"/>
      <w:marRight w:val="0"/>
      <w:marTop w:val="0"/>
      <w:marBottom w:val="0"/>
      <w:divBdr>
        <w:top w:val="none" w:sz="0" w:space="0" w:color="auto"/>
        <w:left w:val="none" w:sz="0" w:space="0" w:color="auto"/>
        <w:bottom w:val="none" w:sz="0" w:space="0" w:color="auto"/>
        <w:right w:val="none" w:sz="0" w:space="0" w:color="auto"/>
      </w:divBdr>
    </w:div>
    <w:div w:id="1142698622">
      <w:bodyDiv w:val="1"/>
      <w:marLeft w:val="0"/>
      <w:marRight w:val="0"/>
      <w:marTop w:val="0"/>
      <w:marBottom w:val="0"/>
      <w:divBdr>
        <w:top w:val="none" w:sz="0" w:space="0" w:color="auto"/>
        <w:left w:val="none" w:sz="0" w:space="0" w:color="auto"/>
        <w:bottom w:val="none" w:sz="0" w:space="0" w:color="auto"/>
        <w:right w:val="none" w:sz="0" w:space="0" w:color="auto"/>
      </w:divBdr>
    </w:div>
    <w:div w:id="1156259517">
      <w:bodyDiv w:val="1"/>
      <w:marLeft w:val="0"/>
      <w:marRight w:val="0"/>
      <w:marTop w:val="0"/>
      <w:marBottom w:val="0"/>
      <w:divBdr>
        <w:top w:val="none" w:sz="0" w:space="0" w:color="auto"/>
        <w:left w:val="none" w:sz="0" w:space="0" w:color="auto"/>
        <w:bottom w:val="none" w:sz="0" w:space="0" w:color="auto"/>
        <w:right w:val="none" w:sz="0" w:space="0" w:color="auto"/>
      </w:divBdr>
    </w:div>
    <w:div w:id="1158109856">
      <w:bodyDiv w:val="1"/>
      <w:marLeft w:val="0"/>
      <w:marRight w:val="0"/>
      <w:marTop w:val="0"/>
      <w:marBottom w:val="0"/>
      <w:divBdr>
        <w:top w:val="none" w:sz="0" w:space="0" w:color="auto"/>
        <w:left w:val="none" w:sz="0" w:space="0" w:color="auto"/>
        <w:bottom w:val="none" w:sz="0" w:space="0" w:color="auto"/>
        <w:right w:val="none" w:sz="0" w:space="0" w:color="auto"/>
      </w:divBdr>
    </w:div>
    <w:div w:id="1161310333">
      <w:bodyDiv w:val="1"/>
      <w:marLeft w:val="0"/>
      <w:marRight w:val="0"/>
      <w:marTop w:val="0"/>
      <w:marBottom w:val="0"/>
      <w:divBdr>
        <w:top w:val="none" w:sz="0" w:space="0" w:color="auto"/>
        <w:left w:val="none" w:sz="0" w:space="0" w:color="auto"/>
        <w:bottom w:val="none" w:sz="0" w:space="0" w:color="auto"/>
        <w:right w:val="none" w:sz="0" w:space="0" w:color="auto"/>
      </w:divBdr>
    </w:div>
    <w:div w:id="1173566976">
      <w:bodyDiv w:val="1"/>
      <w:marLeft w:val="0"/>
      <w:marRight w:val="0"/>
      <w:marTop w:val="0"/>
      <w:marBottom w:val="0"/>
      <w:divBdr>
        <w:top w:val="none" w:sz="0" w:space="0" w:color="auto"/>
        <w:left w:val="none" w:sz="0" w:space="0" w:color="auto"/>
        <w:bottom w:val="none" w:sz="0" w:space="0" w:color="auto"/>
        <w:right w:val="none" w:sz="0" w:space="0" w:color="auto"/>
      </w:divBdr>
    </w:div>
    <w:div w:id="1178500230">
      <w:bodyDiv w:val="1"/>
      <w:marLeft w:val="0"/>
      <w:marRight w:val="0"/>
      <w:marTop w:val="0"/>
      <w:marBottom w:val="0"/>
      <w:divBdr>
        <w:top w:val="none" w:sz="0" w:space="0" w:color="auto"/>
        <w:left w:val="none" w:sz="0" w:space="0" w:color="auto"/>
        <w:bottom w:val="none" w:sz="0" w:space="0" w:color="auto"/>
        <w:right w:val="none" w:sz="0" w:space="0" w:color="auto"/>
      </w:divBdr>
    </w:div>
    <w:div w:id="1194920557">
      <w:bodyDiv w:val="1"/>
      <w:marLeft w:val="0"/>
      <w:marRight w:val="0"/>
      <w:marTop w:val="0"/>
      <w:marBottom w:val="0"/>
      <w:divBdr>
        <w:top w:val="none" w:sz="0" w:space="0" w:color="auto"/>
        <w:left w:val="none" w:sz="0" w:space="0" w:color="auto"/>
        <w:bottom w:val="none" w:sz="0" w:space="0" w:color="auto"/>
        <w:right w:val="none" w:sz="0" w:space="0" w:color="auto"/>
      </w:divBdr>
    </w:div>
    <w:div w:id="1230924882">
      <w:bodyDiv w:val="1"/>
      <w:marLeft w:val="0"/>
      <w:marRight w:val="0"/>
      <w:marTop w:val="0"/>
      <w:marBottom w:val="0"/>
      <w:divBdr>
        <w:top w:val="none" w:sz="0" w:space="0" w:color="auto"/>
        <w:left w:val="none" w:sz="0" w:space="0" w:color="auto"/>
        <w:bottom w:val="none" w:sz="0" w:space="0" w:color="auto"/>
        <w:right w:val="none" w:sz="0" w:space="0" w:color="auto"/>
      </w:divBdr>
    </w:div>
    <w:div w:id="1254897333">
      <w:bodyDiv w:val="1"/>
      <w:marLeft w:val="0"/>
      <w:marRight w:val="0"/>
      <w:marTop w:val="0"/>
      <w:marBottom w:val="0"/>
      <w:divBdr>
        <w:top w:val="none" w:sz="0" w:space="0" w:color="auto"/>
        <w:left w:val="none" w:sz="0" w:space="0" w:color="auto"/>
        <w:bottom w:val="none" w:sz="0" w:space="0" w:color="auto"/>
        <w:right w:val="none" w:sz="0" w:space="0" w:color="auto"/>
      </w:divBdr>
    </w:div>
    <w:div w:id="1254977039">
      <w:bodyDiv w:val="1"/>
      <w:marLeft w:val="0"/>
      <w:marRight w:val="0"/>
      <w:marTop w:val="0"/>
      <w:marBottom w:val="0"/>
      <w:divBdr>
        <w:top w:val="none" w:sz="0" w:space="0" w:color="auto"/>
        <w:left w:val="none" w:sz="0" w:space="0" w:color="auto"/>
        <w:bottom w:val="none" w:sz="0" w:space="0" w:color="auto"/>
        <w:right w:val="none" w:sz="0" w:space="0" w:color="auto"/>
      </w:divBdr>
    </w:div>
    <w:div w:id="1260026430">
      <w:bodyDiv w:val="1"/>
      <w:marLeft w:val="0"/>
      <w:marRight w:val="0"/>
      <w:marTop w:val="0"/>
      <w:marBottom w:val="0"/>
      <w:divBdr>
        <w:top w:val="none" w:sz="0" w:space="0" w:color="auto"/>
        <w:left w:val="none" w:sz="0" w:space="0" w:color="auto"/>
        <w:bottom w:val="none" w:sz="0" w:space="0" w:color="auto"/>
        <w:right w:val="none" w:sz="0" w:space="0" w:color="auto"/>
      </w:divBdr>
    </w:div>
    <w:div w:id="1268267359">
      <w:bodyDiv w:val="1"/>
      <w:marLeft w:val="0"/>
      <w:marRight w:val="0"/>
      <w:marTop w:val="0"/>
      <w:marBottom w:val="0"/>
      <w:divBdr>
        <w:top w:val="none" w:sz="0" w:space="0" w:color="auto"/>
        <w:left w:val="none" w:sz="0" w:space="0" w:color="auto"/>
        <w:bottom w:val="none" w:sz="0" w:space="0" w:color="auto"/>
        <w:right w:val="none" w:sz="0" w:space="0" w:color="auto"/>
      </w:divBdr>
    </w:div>
    <w:div w:id="1283224907">
      <w:bodyDiv w:val="1"/>
      <w:marLeft w:val="0"/>
      <w:marRight w:val="0"/>
      <w:marTop w:val="0"/>
      <w:marBottom w:val="0"/>
      <w:divBdr>
        <w:top w:val="none" w:sz="0" w:space="0" w:color="auto"/>
        <w:left w:val="none" w:sz="0" w:space="0" w:color="auto"/>
        <w:bottom w:val="none" w:sz="0" w:space="0" w:color="auto"/>
        <w:right w:val="none" w:sz="0" w:space="0" w:color="auto"/>
      </w:divBdr>
    </w:div>
    <w:div w:id="1298609109">
      <w:bodyDiv w:val="1"/>
      <w:marLeft w:val="0"/>
      <w:marRight w:val="0"/>
      <w:marTop w:val="0"/>
      <w:marBottom w:val="0"/>
      <w:divBdr>
        <w:top w:val="none" w:sz="0" w:space="0" w:color="auto"/>
        <w:left w:val="none" w:sz="0" w:space="0" w:color="auto"/>
        <w:bottom w:val="none" w:sz="0" w:space="0" w:color="auto"/>
        <w:right w:val="none" w:sz="0" w:space="0" w:color="auto"/>
      </w:divBdr>
    </w:div>
    <w:div w:id="1301838651">
      <w:bodyDiv w:val="1"/>
      <w:marLeft w:val="0"/>
      <w:marRight w:val="0"/>
      <w:marTop w:val="0"/>
      <w:marBottom w:val="0"/>
      <w:divBdr>
        <w:top w:val="none" w:sz="0" w:space="0" w:color="auto"/>
        <w:left w:val="none" w:sz="0" w:space="0" w:color="auto"/>
        <w:bottom w:val="none" w:sz="0" w:space="0" w:color="auto"/>
        <w:right w:val="none" w:sz="0" w:space="0" w:color="auto"/>
      </w:divBdr>
    </w:div>
    <w:div w:id="1310133925">
      <w:bodyDiv w:val="1"/>
      <w:marLeft w:val="0"/>
      <w:marRight w:val="0"/>
      <w:marTop w:val="0"/>
      <w:marBottom w:val="0"/>
      <w:divBdr>
        <w:top w:val="none" w:sz="0" w:space="0" w:color="auto"/>
        <w:left w:val="none" w:sz="0" w:space="0" w:color="auto"/>
        <w:bottom w:val="none" w:sz="0" w:space="0" w:color="auto"/>
        <w:right w:val="none" w:sz="0" w:space="0" w:color="auto"/>
      </w:divBdr>
    </w:div>
    <w:div w:id="1318534903">
      <w:bodyDiv w:val="1"/>
      <w:marLeft w:val="0"/>
      <w:marRight w:val="0"/>
      <w:marTop w:val="0"/>
      <w:marBottom w:val="0"/>
      <w:divBdr>
        <w:top w:val="none" w:sz="0" w:space="0" w:color="auto"/>
        <w:left w:val="none" w:sz="0" w:space="0" w:color="auto"/>
        <w:bottom w:val="none" w:sz="0" w:space="0" w:color="auto"/>
        <w:right w:val="none" w:sz="0" w:space="0" w:color="auto"/>
      </w:divBdr>
    </w:div>
    <w:div w:id="1326400989">
      <w:bodyDiv w:val="1"/>
      <w:marLeft w:val="0"/>
      <w:marRight w:val="0"/>
      <w:marTop w:val="0"/>
      <w:marBottom w:val="0"/>
      <w:divBdr>
        <w:top w:val="none" w:sz="0" w:space="0" w:color="auto"/>
        <w:left w:val="none" w:sz="0" w:space="0" w:color="auto"/>
        <w:bottom w:val="none" w:sz="0" w:space="0" w:color="auto"/>
        <w:right w:val="none" w:sz="0" w:space="0" w:color="auto"/>
      </w:divBdr>
    </w:div>
    <w:div w:id="1331449067">
      <w:bodyDiv w:val="1"/>
      <w:marLeft w:val="0"/>
      <w:marRight w:val="0"/>
      <w:marTop w:val="0"/>
      <w:marBottom w:val="0"/>
      <w:divBdr>
        <w:top w:val="none" w:sz="0" w:space="0" w:color="auto"/>
        <w:left w:val="none" w:sz="0" w:space="0" w:color="auto"/>
        <w:bottom w:val="none" w:sz="0" w:space="0" w:color="auto"/>
        <w:right w:val="none" w:sz="0" w:space="0" w:color="auto"/>
      </w:divBdr>
    </w:div>
    <w:div w:id="1336301478">
      <w:bodyDiv w:val="1"/>
      <w:marLeft w:val="0"/>
      <w:marRight w:val="0"/>
      <w:marTop w:val="0"/>
      <w:marBottom w:val="0"/>
      <w:divBdr>
        <w:top w:val="none" w:sz="0" w:space="0" w:color="auto"/>
        <w:left w:val="none" w:sz="0" w:space="0" w:color="auto"/>
        <w:bottom w:val="none" w:sz="0" w:space="0" w:color="auto"/>
        <w:right w:val="none" w:sz="0" w:space="0" w:color="auto"/>
      </w:divBdr>
    </w:div>
    <w:div w:id="1363018329">
      <w:bodyDiv w:val="1"/>
      <w:marLeft w:val="0"/>
      <w:marRight w:val="0"/>
      <w:marTop w:val="0"/>
      <w:marBottom w:val="0"/>
      <w:divBdr>
        <w:top w:val="none" w:sz="0" w:space="0" w:color="auto"/>
        <w:left w:val="none" w:sz="0" w:space="0" w:color="auto"/>
        <w:bottom w:val="none" w:sz="0" w:space="0" w:color="auto"/>
        <w:right w:val="none" w:sz="0" w:space="0" w:color="auto"/>
      </w:divBdr>
    </w:div>
    <w:div w:id="1378310785">
      <w:bodyDiv w:val="1"/>
      <w:marLeft w:val="0"/>
      <w:marRight w:val="0"/>
      <w:marTop w:val="0"/>
      <w:marBottom w:val="0"/>
      <w:divBdr>
        <w:top w:val="none" w:sz="0" w:space="0" w:color="auto"/>
        <w:left w:val="none" w:sz="0" w:space="0" w:color="auto"/>
        <w:bottom w:val="none" w:sz="0" w:space="0" w:color="auto"/>
        <w:right w:val="none" w:sz="0" w:space="0" w:color="auto"/>
      </w:divBdr>
    </w:div>
    <w:div w:id="1384139227">
      <w:bodyDiv w:val="1"/>
      <w:marLeft w:val="0"/>
      <w:marRight w:val="0"/>
      <w:marTop w:val="0"/>
      <w:marBottom w:val="0"/>
      <w:divBdr>
        <w:top w:val="none" w:sz="0" w:space="0" w:color="auto"/>
        <w:left w:val="none" w:sz="0" w:space="0" w:color="auto"/>
        <w:bottom w:val="none" w:sz="0" w:space="0" w:color="auto"/>
        <w:right w:val="none" w:sz="0" w:space="0" w:color="auto"/>
      </w:divBdr>
    </w:div>
    <w:div w:id="1385367775">
      <w:bodyDiv w:val="1"/>
      <w:marLeft w:val="0"/>
      <w:marRight w:val="0"/>
      <w:marTop w:val="0"/>
      <w:marBottom w:val="0"/>
      <w:divBdr>
        <w:top w:val="none" w:sz="0" w:space="0" w:color="auto"/>
        <w:left w:val="none" w:sz="0" w:space="0" w:color="auto"/>
        <w:bottom w:val="none" w:sz="0" w:space="0" w:color="auto"/>
        <w:right w:val="none" w:sz="0" w:space="0" w:color="auto"/>
      </w:divBdr>
    </w:div>
    <w:div w:id="1389189971">
      <w:bodyDiv w:val="1"/>
      <w:marLeft w:val="0"/>
      <w:marRight w:val="0"/>
      <w:marTop w:val="0"/>
      <w:marBottom w:val="0"/>
      <w:divBdr>
        <w:top w:val="none" w:sz="0" w:space="0" w:color="auto"/>
        <w:left w:val="none" w:sz="0" w:space="0" w:color="auto"/>
        <w:bottom w:val="none" w:sz="0" w:space="0" w:color="auto"/>
        <w:right w:val="none" w:sz="0" w:space="0" w:color="auto"/>
      </w:divBdr>
    </w:div>
    <w:div w:id="1394890607">
      <w:bodyDiv w:val="1"/>
      <w:marLeft w:val="0"/>
      <w:marRight w:val="0"/>
      <w:marTop w:val="0"/>
      <w:marBottom w:val="0"/>
      <w:divBdr>
        <w:top w:val="none" w:sz="0" w:space="0" w:color="auto"/>
        <w:left w:val="none" w:sz="0" w:space="0" w:color="auto"/>
        <w:bottom w:val="none" w:sz="0" w:space="0" w:color="auto"/>
        <w:right w:val="none" w:sz="0" w:space="0" w:color="auto"/>
      </w:divBdr>
    </w:div>
    <w:div w:id="1402370331">
      <w:bodyDiv w:val="1"/>
      <w:marLeft w:val="0"/>
      <w:marRight w:val="0"/>
      <w:marTop w:val="0"/>
      <w:marBottom w:val="0"/>
      <w:divBdr>
        <w:top w:val="none" w:sz="0" w:space="0" w:color="auto"/>
        <w:left w:val="none" w:sz="0" w:space="0" w:color="auto"/>
        <w:bottom w:val="none" w:sz="0" w:space="0" w:color="auto"/>
        <w:right w:val="none" w:sz="0" w:space="0" w:color="auto"/>
      </w:divBdr>
    </w:div>
    <w:div w:id="1403336903">
      <w:bodyDiv w:val="1"/>
      <w:marLeft w:val="0"/>
      <w:marRight w:val="0"/>
      <w:marTop w:val="0"/>
      <w:marBottom w:val="0"/>
      <w:divBdr>
        <w:top w:val="none" w:sz="0" w:space="0" w:color="auto"/>
        <w:left w:val="none" w:sz="0" w:space="0" w:color="auto"/>
        <w:bottom w:val="none" w:sz="0" w:space="0" w:color="auto"/>
        <w:right w:val="none" w:sz="0" w:space="0" w:color="auto"/>
      </w:divBdr>
    </w:div>
    <w:div w:id="1416315600">
      <w:bodyDiv w:val="1"/>
      <w:marLeft w:val="0"/>
      <w:marRight w:val="0"/>
      <w:marTop w:val="0"/>
      <w:marBottom w:val="0"/>
      <w:divBdr>
        <w:top w:val="none" w:sz="0" w:space="0" w:color="auto"/>
        <w:left w:val="none" w:sz="0" w:space="0" w:color="auto"/>
        <w:bottom w:val="none" w:sz="0" w:space="0" w:color="auto"/>
        <w:right w:val="none" w:sz="0" w:space="0" w:color="auto"/>
      </w:divBdr>
    </w:div>
    <w:div w:id="1440640207">
      <w:bodyDiv w:val="1"/>
      <w:marLeft w:val="0"/>
      <w:marRight w:val="0"/>
      <w:marTop w:val="0"/>
      <w:marBottom w:val="0"/>
      <w:divBdr>
        <w:top w:val="none" w:sz="0" w:space="0" w:color="auto"/>
        <w:left w:val="none" w:sz="0" w:space="0" w:color="auto"/>
        <w:bottom w:val="none" w:sz="0" w:space="0" w:color="auto"/>
        <w:right w:val="none" w:sz="0" w:space="0" w:color="auto"/>
      </w:divBdr>
    </w:div>
    <w:div w:id="1452477382">
      <w:bodyDiv w:val="1"/>
      <w:marLeft w:val="0"/>
      <w:marRight w:val="0"/>
      <w:marTop w:val="0"/>
      <w:marBottom w:val="0"/>
      <w:divBdr>
        <w:top w:val="none" w:sz="0" w:space="0" w:color="auto"/>
        <w:left w:val="none" w:sz="0" w:space="0" w:color="auto"/>
        <w:bottom w:val="none" w:sz="0" w:space="0" w:color="auto"/>
        <w:right w:val="none" w:sz="0" w:space="0" w:color="auto"/>
      </w:divBdr>
    </w:div>
    <w:div w:id="1453330600">
      <w:bodyDiv w:val="1"/>
      <w:marLeft w:val="0"/>
      <w:marRight w:val="0"/>
      <w:marTop w:val="0"/>
      <w:marBottom w:val="0"/>
      <w:divBdr>
        <w:top w:val="none" w:sz="0" w:space="0" w:color="auto"/>
        <w:left w:val="none" w:sz="0" w:space="0" w:color="auto"/>
        <w:bottom w:val="none" w:sz="0" w:space="0" w:color="auto"/>
        <w:right w:val="none" w:sz="0" w:space="0" w:color="auto"/>
      </w:divBdr>
    </w:div>
    <w:div w:id="1461875696">
      <w:bodyDiv w:val="1"/>
      <w:marLeft w:val="0"/>
      <w:marRight w:val="0"/>
      <w:marTop w:val="0"/>
      <w:marBottom w:val="0"/>
      <w:divBdr>
        <w:top w:val="none" w:sz="0" w:space="0" w:color="auto"/>
        <w:left w:val="none" w:sz="0" w:space="0" w:color="auto"/>
        <w:bottom w:val="none" w:sz="0" w:space="0" w:color="auto"/>
        <w:right w:val="none" w:sz="0" w:space="0" w:color="auto"/>
      </w:divBdr>
    </w:div>
    <w:div w:id="1462840764">
      <w:bodyDiv w:val="1"/>
      <w:marLeft w:val="0"/>
      <w:marRight w:val="0"/>
      <w:marTop w:val="0"/>
      <w:marBottom w:val="0"/>
      <w:divBdr>
        <w:top w:val="none" w:sz="0" w:space="0" w:color="auto"/>
        <w:left w:val="none" w:sz="0" w:space="0" w:color="auto"/>
        <w:bottom w:val="none" w:sz="0" w:space="0" w:color="auto"/>
        <w:right w:val="none" w:sz="0" w:space="0" w:color="auto"/>
      </w:divBdr>
    </w:div>
    <w:div w:id="1473210970">
      <w:bodyDiv w:val="1"/>
      <w:marLeft w:val="0"/>
      <w:marRight w:val="0"/>
      <w:marTop w:val="0"/>
      <w:marBottom w:val="0"/>
      <w:divBdr>
        <w:top w:val="none" w:sz="0" w:space="0" w:color="auto"/>
        <w:left w:val="none" w:sz="0" w:space="0" w:color="auto"/>
        <w:bottom w:val="none" w:sz="0" w:space="0" w:color="auto"/>
        <w:right w:val="none" w:sz="0" w:space="0" w:color="auto"/>
      </w:divBdr>
    </w:div>
    <w:div w:id="1485242480">
      <w:bodyDiv w:val="1"/>
      <w:marLeft w:val="0"/>
      <w:marRight w:val="0"/>
      <w:marTop w:val="0"/>
      <w:marBottom w:val="0"/>
      <w:divBdr>
        <w:top w:val="none" w:sz="0" w:space="0" w:color="auto"/>
        <w:left w:val="none" w:sz="0" w:space="0" w:color="auto"/>
        <w:bottom w:val="none" w:sz="0" w:space="0" w:color="auto"/>
        <w:right w:val="none" w:sz="0" w:space="0" w:color="auto"/>
      </w:divBdr>
    </w:div>
    <w:div w:id="1489518725">
      <w:bodyDiv w:val="1"/>
      <w:marLeft w:val="0"/>
      <w:marRight w:val="0"/>
      <w:marTop w:val="0"/>
      <w:marBottom w:val="0"/>
      <w:divBdr>
        <w:top w:val="none" w:sz="0" w:space="0" w:color="auto"/>
        <w:left w:val="none" w:sz="0" w:space="0" w:color="auto"/>
        <w:bottom w:val="none" w:sz="0" w:space="0" w:color="auto"/>
        <w:right w:val="none" w:sz="0" w:space="0" w:color="auto"/>
      </w:divBdr>
    </w:div>
    <w:div w:id="1494251997">
      <w:bodyDiv w:val="1"/>
      <w:marLeft w:val="0"/>
      <w:marRight w:val="0"/>
      <w:marTop w:val="0"/>
      <w:marBottom w:val="0"/>
      <w:divBdr>
        <w:top w:val="none" w:sz="0" w:space="0" w:color="auto"/>
        <w:left w:val="none" w:sz="0" w:space="0" w:color="auto"/>
        <w:bottom w:val="none" w:sz="0" w:space="0" w:color="auto"/>
        <w:right w:val="none" w:sz="0" w:space="0" w:color="auto"/>
      </w:divBdr>
    </w:div>
    <w:div w:id="1496874072">
      <w:bodyDiv w:val="1"/>
      <w:marLeft w:val="0"/>
      <w:marRight w:val="0"/>
      <w:marTop w:val="0"/>
      <w:marBottom w:val="0"/>
      <w:divBdr>
        <w:top w:val="none" w:sz="0" w:space="0" w:color="auto"/>
        <w:left w:val="none" w:sz="0" w:space="0" w:color="auto"/>
        <w:bottom w:val="none" w:sz="0" w:space="0" w:color="auto"/>
        <w:right w:val="none" w:sz="0" w:space="0" w:color="auto"/>
      </w:divBdr>
    </w:div>
    <w:div w:id="1499536046">
      <w:bodyDiv w:val="1"/>
      <w:marLeft w:val="0"/>
      <w:marRight w:val="0"/>
      <w:marTop w:val="0"/>
      <w:marBottom w:val="0"/>
      <w:divBdr>
        <w:top w:val="none" w:sz="0" w:space="0" w:color="auto"/>
        <w:left w:val="none" w:sz="0" w:space="0" w:color="auto"/>
        <w:bottom w:val="none" w:sz="0" w:space="0" w:color="auto"/>
        <w:right w:val="none" w:sz="0" w:space="0" w:color="auto"/>
      </w:divBdr>
    </w:div>
    <w:div w:id="1499689588">
      <w:bodyDiv w:val="1"/>
      <w:marLeft w:val="0"/>
      <w:marRight w:val="0"/>
      <w:marTop w:val="0"/>
      <w:marBottom w:val="0"/>
      <w:divBdr>
        <w:top w:val="none" w:sz="0" w:space="0" w:color="auto"/>
        <w:left w:val="none" w:sz="0" w:space="0" w:color="auto"/>
        <w:bottom w:val="none" w:sz="0" w:space="0" w:color="auto"/>
        <w:right w:val="none" w:sz="0" w:space="0" w:color="auto"/>
      </w:divBdr>
    </w:div>
    <w:div w:id="1499924383">
      <w:bodyDiv w:val="1"/>
      <w:marLeft w:val="0"/>
      <w:marRight w:val="0"/>
      <w:marTop w:val="0"/>
      <w:marBottom w:val="0"/>
      <w:divBdr>
        <w:top w:val="none" w:sz="0" w:space="0" w:color="auto"/>
        <w:left w:val="none" w:sz="0" w:space="0" w:color="auto"/>
        <w:bottom w:val="none" w:sz="0" w:space="0" w:color="auto"/>
        <w:right w:val="none" w:sz="0" w:space="0" w:color="auto"/>
      </w:divBdr>
    </w:div>
    <w:div w:id="1511530906">
      <w:bodyDiv w:val="1"/>
      <w:marLeft w:val="0"/>
      <w:marRight w:val="0"/>
      <w:marTop w:val="0"/>
      <w:marBottom w:val="0"/>
      <w:divBdr>
        <w:top w:val="none" w:sz="0" w:space="0" w:color="auto"/>
        <w:left w:val="none" w:sz="0" w:space="0" w:color="auto"/>
        <w:bottom w:val="none" w:sz="0" w:space="0" w:color="auto"/>
        <w:right w:val="none" w:sz="0" w:space="0" w:color="auto"/>
      </w:divBdr>
    </w:div>
    <w:div w:id="1513566764">
      <w:bodyDiv w:val="1"/>
      <w:marLeft w:val="0"/>
      <w:marRight w:val="0"/>
      <w:marTop w:val="0"/>
      <w:marBottom w:val="0"/>
      <w:divBdr>
        <w:top w:val="none" w:sz="0" w:space="0" w:color="auto"/>
        <w:left w:val="none" w:sz="0" w:space="0" w:color="auto"/>
        <w:bottom w:val="none" w:sz="0" w:space="0" w:color="auto"/>
        <w:right w:val="none" w:sz="0" w:space="0" w:color="auto"/>
      </w:divBdr>
    </w:div>
    <w:div w:id="1528104543">
      <w:bodyDiv w:val="1"/>
      <w:marLeft w:val="0"/>
      <w:marRight w:val="0"/>
      <w:marTop w:val="0"/>
      <w:marBottom w:val="0"/>
      <w:divBdr>
        <w:top w:val="none" w:sz="0" w:space="0" w:color="auto"/>
        <w:left w:val="none" w:sz="0" w:space="0" w:color="auto"/>
        <w:bottom w:val="none" w:sz="0" w:space="0" w:color="auto"/>
        <w:right w:val="none" w:sz="0" w:space="0" w:color="auto"/>
      </w:divBdr>
    </w:div>
    <w:div w:id="1539852419">
      <w:bodyDiv w:val="1"/>
      <w:marLeft w:val="0"/>
      <w:marRight w:val="0"/>
      <w:marTop w:val="0"/>
      <w:marBottom w:val="0"/>
      <w:divBdr>
        <w:top w:val="none" w:sz="0" w:space="0" w:color="auto"/>
        <w:left w:val="none" w:sz="0" w:space="0" w:color="auto"/>
        <w:bottom w:val="none" w:sz="0" w:space="0" w:color="auto"/>
        <w:right w:val="none" w:sz="0" w:space="0" w:color="auto"/>
      </w:divBdr>
    </w:div>
    <w:div w:id="1561592648">
      <w:bodyDiv w:val="1"/>
      <w:marLeft w:val="0"/>
      <w:marRight w:val="0"/>
      <w:marTop w:val="0"/>
      <w:marBottom w:val="0"/>
      <w:divBdr>
        <w:top w:val="none" w:sz="0" w:space="0" w:color="auto"/>
        <w:left w:val="none" w:sz="0" w:space="0" w:color="auto"/>
        <w:bottom w:val="none" w:sz="0" w:space="0" w:color="auto"/>
        <w:right w:val="none" w:sz="0" w:space="0" w:color="auto"/>
      </w:divBdr>
    </w:div>
    <w:div w:id="1582913769">
      <w:bodyDiv w:val="1"/>
      <w:marLeft w:val="0"/>
      <w:marRight w:val="0"/>
      <w:marTop w:val="0"/>
      <w:marBottom w:val="0"/>
      <w:divBdr>
        <w:top w:val="none" w:sz="0" w:space="0" w:color="auto"/>
        <w:left w:val="none" w:sz="0" w:space="0" w:color="auto"/>
        <w:bottom w:val="none" w:sz="0" w:space="0" w:color="auto"/>
        <w:right w:val="none" w:sz="0" w:space="0" w:color="auto"/>
      </w:divBdr>
    </w:div>
    <w:div w:id="1628007976">
      <w:bodyDiv w:val="1"/>
      <w:marLeft w:val="0"/>
      <w:marRight w:val="0"/>
      <w:marTop w:val="0"/>
      <w:marBottom w:val="0"/>
      <w:divBdr>
        <w:top w:val="none" w:sz="0" w:space="0" w:color="auto"/>
        <w:left w:val="none" w:sz="0" w:space="0" w:color="auto"/>
        <w:bottom w:val="none" w:sz="0" w:space="0" w:color="auto"/>
        <w:right w:val="none" w:sz="0" w:space="0" w:color="auto"/>
      </w:divBdr>
    </w:div>
    <w:div w:id="1643651962">
      <w:bodyDiv w:val="1"/>
      <w:marLeft w:val="0"/>
      <w:marRight w:val="0"/>
      <w:marTop w:val="0"/>
      <w:marBottom w:val="0"/>
      <w:divBdr>
        <w:top w:val="none" w:sz="0" w:space="0" w:color="auto"/>
        <w:left w:val="none" w:sz="0" w:space="0" w:color="auto"/>
        <w:bottom w:val="none" w:sz="0" w:space="0" w:color="auto"/>
        <w:right w:val="none" w:sz="0" w:space="0" w:color="auto"/>
      </w:divBdr>
    </w:div>
    <w:div w:id="1649286641">
      <w:bodyDiv w:val="1"/>
      <w:marLeft w:val="0"/>
      <w:marRight w:val="0"/>
      <w:marTop w:val="0"/>
      <w:marBottom w:val="0"/>
      <w:divBdr>
        <w:top w:val="none" w:sz="0" w:space="0" w:color="auto"/>
        <w:left w:val="none" w:sz="0" w:space="0" w:color="auto"/>
        <w:bottom w:val="none" w:sz="0" w:space="0" w:color="auto"/>
        <w:right w:val="none" w:sz="0" w:space="0" w:color="auto"/>
      </w:divBdr>
    </w:div>
    <w:div w:id="1660957898">
      <w:bodyDiv w:val="1"/>
      <w:marLeft w:val="0"/>
      <w:marRight w:val="0"/>
      <w:marTop w:val="0"/>
      <w:marBottom w:val="0"/>
      <w:divBdr>
        <w:top w:val="none" w:sz="0" w:space="0" w:color="auto"/>
        <w:left w:val="none" w:sz="0" w:space="0" w:color="auto"/>
        <w:bottom w:val="none" w:sz="0" w:space="0" w:color="auto"/>
        <w:right w:val="none" w:sz="0" w:space="0" w:color="auto"/>
      </w:divBdr>
    </w:div>
    <w:div w:id="1679886540">
      <w:bodyDiv w:val="1"/>
      <w:marLeft w:val="0"/>
      <w:marRight w:val="0"/>
      <w:marTop w:val="0"/>
      <w:marBottom w:val="0"/>
      <w:divBdr>
        <w:top w:val="none" w:sz="0" w:space="0" w:color="auto"/>
        <w:left w:val="none" w:sz="0" w:space="0" w:color="auto"/>
        <w:bottom w:val="none" w:sz="0" w:space="0" w:color="auto"/>
        <w:right w:val="none" w:sz="0" w:space="0" w:color="auto"/>
      </w:divBdr>
    </w:div>
    <w:div w:id="1681152566">
      <w:bodyDiv w:val="1"/>
      <w:marLeft w:val="0"/>
      <w:marRight w:val="0"/>
      <w:marTop w:val="0"/>
      <w:marBottom w:val="0"/>
      <w:divBdr>
        <w:top w:val="none" w:sz="0" w:space="0" w:color="auto"/>
        <w:left w:val="none" w:sz="0" w:space="0" w:color="auto"/>
        <w:bottom w:val="none" w:sz="0" w:space="0" w:color="auto"/>
        <w:right w:val="none" w:sz="0" w:space="0" w:color="auto"/>
      </w:divBdr>
    </w:div>
    <w:div w:id="1685979151">
      <w:bodyDiv w:val="1"/>
      <w:marLeft w:val="0"/>
      <w:marRight w:val="0"/>
      <w:marTop w:val="0"/>
      <w:marBottom w:val="0"/>
      <w:divBdr>
        <w:top w:val="none" w:sz="0" w:space="0" w:color="auto"/>
        <w:left w:val="none" w:sz="0" w:space="0" w:color="auto"/>
        <w:bottom w:val="none" w:sz="0" w:space="0" w:color="auto"/>
        <w:right w:val="none" w:sz="0" w:space="0" w:color="auto"/>
      </w:divBdr>
    </w:div>
    <w:div w:id="1693220424">
      <w:bodyDiv w:val="1"/>
      <w:marLeft w:val="0"/>
      <w:marRight w:val="0"/>
      <w:marTop w:val="0"/>
      <w:marBottom w:val="0"/>
      <w:divBdr>
        <w:top w:val="none" w:sz="0" w:space="0" w:color="auto"/>
        <w:left w:val="none" w:sz="0" w:space="0" w:color="auto"/>
        <w:bottom w:val="none" w:sz="0" w:space="0" w:color="auto"/>
        <w:right w:val="none" w:sz="0" w:space="0" w:color="auto"/>
      </w:divBdr>
    </w:div>
    <w:div w:id="1735543126">
      <w:bodyDiv w:val="1"/>
      <w:marLeft w:val="0"/>
      <w:marRight w:val="0"/>
      <w:marTop w:val="0"/>
      <w:marBottom w:val="0"/>
      <w:divBdr>
        <w:top w:val="none" w:sz="0" w:space="0" w:color="auto"/>
        <w:left w:val="none" w:sz="0" w:space="0" w:color="auto"/>
        <w:bottom w:val="none" w:sz="0" w:space="0" w:color="auto"/>
        <w:right w:val="none" w:sz="0" w:space="0" w:color="auto"/>
      </w:divBdr>
    </w:div>
    <w:div w:id="1754890088">
      <w:bodyDiv w:val="1"/>
      <w:marLeft w:val="0"/>
      <w:marRight w:val="0"/>
      <w:marTop w:val="0"/>
      <w:marBottom w:val="0"/>
      <w:divBdr>
        <w:top w:val="none" w:sz="0" w:space="0" w:color="auto"/>
        <w:left w:val="none" w:sz="0" w:space="0" w:color="auto"/>
        <w:bottom w:val="none" w:sz="0" w:space="0" w:color="auto"/>
        <w:right w:val="none" w:sz="0" w:space="0" w:color="auto"/>
      </w:divBdr>
    </w:div>
    <w:div w:id="1760373884">
      <w:bodyDiv w:val="1"/>
      <w:marLeft w:val="0"/>
      <w:marRight w:val="0"/>
      <w:marTop w:val="0"/>
      <w:marBottom w:val="0"/>
      <w:divBdr>
        <w:top w:val="none" w:sz="0" w:space="0" w:color="auto"/>
        <w:left w:val="none" w:sz="0" w:space="0" w:color="auto"/>
        <w:bottom w:val="none" w:sz="0" w:space="0" w:color="auto"/>
        <w:right w:val="none" w:sz="0" w:space="0" w:color="auto"/>
      </w:divBdr>
    </w:div>
    <w:div w:id="1782916395">
      <w:bodyDiv w:val="1"/>
      <w:marLeft w:val="0"/>
      <w:marRight w:val="0"/>
      <w:marTop w:val="0"/>
      <w:marBottom w:val="0"/>
      <w:divBdr>
        <w:top w:val="none" w:sz="0" w:space="0" w:color="auto"/>
        <w:left w:val="none" w:sz="0" w:space="0" w:color="auto"/>
        <w:bottom w:val="none" w:sz="0" w:space="0" w:color="auto"/>
        <w:right w:val="none" w:sz="0" w:space="0" w:color="auto"/>
      </w:divBdr>
    </w:div>
    <w:div w:id="1784420915">
      <w:bodyDiv w:val="1"/>
      <w:marLeft w:val="0"/>
      <w:marRight w:val="0"/>
      <w:marTop w:val="0"/>
      <w:marBottom w:val="0"/>
      <w:divBdr>
        <w:top w:val="none" w:sz="0" w:space="0" w:color="auto"/>
        <w:left w:val="none" w:sz="0" w:space="0" w:color="auto"/>
        <w:bottom w:val="none" w:sz="0" w:space="0" w:color="auto"/>
        <w:right w:val="none" w:sz="0" w:space="0" w:color="auto"/>
      </w:divBdr>
    </w:div>
    <w:div w:id="1785345887">
      <w:bodyDiv w:val="1"/>
      <w:marLeft w:val="0"/>
      <w:marRight w:val="0"/>
      <w:marTop w:val="0"/>
      <w:marBottom w:val="0"/>
      <w:divBdr>
        <w:top w:val="none" w:sz="0" w:space="0" w:color="auto"/>
        <w:left w:val="none" w:sz="0" w:space="0" w:color="auto"/>
        <w:bottom w:val="none" w:sz="0" w:space="0" w:color="auto"/>
        <w:right w:val="none" w:sz="0" w:space="0" w:color="auto"/>
      </w:divBdr>
    </w:div>
    <w:div w:id="1791245501">
      <w:bodyDiv w:val="1"/>
      <w:marLeft w:val="0"/>
      <w:marRight w:val="0"/>
      <w:marTop w:val="0"/>
      <w:marBottom w:val="0"/>
      <w:divBdr>
        <w:top w:val="none" w:sz="0" w:space="0" w:color="auto"/>
        <w:left w:val="none" w:sz="0" w:space="0" w:color="auto"/>
        <w:bottom w:val="none" w:sz="0" w:space="0" w:color="auto"/>
        <w:right w:val="none" w:sz="0" w:space="0" w:color="auto"/>
      </w:divBdr>
    </w:div>
    <w:div w:id="1836650932">
      <w:bodyDiv w:val="1"/>
      <w:marLeft w:val="0"/>
      <w:marRight w:val="0"/>
      <w:marTop w:val="0"/>
      <w:marBottom w:val="0"/>
      <w:divBdr>
        <w:top w:val="none" w:sz="0" w:space="0" w:color="auto"/>
        <w:left w:val="none" w:sz="0" w:space="0" w:color="auto"/>
        <w:bottom w:val="none" w:sz="0" w:space="0" w:color="auto"/>
        <w:right w:val="none" w:sz="0" w:space="0" w:color="auto"/>
      </w:divBdr>
    </w:div>
    <w:div w:id="1844011023">
      <w:bodyDiv w:val="1"/>
      <w:marLeft w:val="0"/>
      <w:marRight w:val="0"/>
      <w:marTop w:val="0"/>
      <w:marBottom w:val="0"/>
      <w:divBdr>
        <w:top w:val="none" w:sz="0" w:space="0" w:color="auto"/>
        <w:left w:val="none" w:sz="0" w:space="0" w:color="auto"/>
        <w:bottom w:val="none" w:sz="0" w:space="0" w:color="auto"/>
        <w:right w:val="none" w:sz="0" w:space="0" w:color="auto"/>
      </w:divBdr>
    </w:div>
    <w:div w:id="1850824703">
      <w:bodyDiv w:val="1"/>
      <w:marLeft w:val="0"/>
      <w:marRight w:val="0"/>
      <w:marTop w:val="0"/>
      <w:marBottom w:val="0"/>
      <w:divBdr>
        <w:top w:val="none" w:sz="0" w:space="0" w:color="auto"/>
        <w:left w:val="none" w:sz="0" w:space="0" w:color="auto"/>
        <w:bottom w:val="none" w:sz="0" w:space="0" w:color="auto"/>
        <w:right w:val="none" w:sz="0" w:space="0" w:color="auto"/>
      </w:divBdr>
    </w:div>
    <w:div w:id="1856578177">
      <w:bodyDiv w:val="1"/>
      <w:marLeft w:val="0"/>
      <w:marRight w:val="0"/>
      <w:marTop w:val="0"/>
      <w:marBottom w:val="0"/>
      <w:divBdr>
        <w:top w:val="none" w:sz="0" w:space="0" w:color="auto"/>
        <w:left w:val="none" w:sz="0" w:space="0" w:color="auto"/>
        <w:bottom w:val="none" w:sz="0" w:space="0" w:color="auto"/>
        <w:right w:val="none" w:sz="0" w:space="0" w:color="auto"/>
      </w:divBdr>
    </w:div>
    <w:div w:id="1856580562">
      <w:bodyDiv w:val="1"/>
      <w:marLeft w:val="0"/>
      <w:marRight w:val="0"/>
      <w:marTop w:val="0"/>
      <w:marBottom w:val="0"/>
      <w:divBdr>
        <w:top w:val="none" w:sz="0" w:space="0" w:color="auto"/>
        <w:left w:val="none" w:sz="0" w:space="0" w:color="auto"/>
        <w:bottom w:val="none" w:sz="0" w:space="0" w:color="auto"/>
        <w:right w:val="none" w:sz="0" w:space="0" w:color="auto"/>
      </w:divBdr>
    </w:div>
    <w:div w:id="1887984191">
      <w:bodyDiv w:val="1"/>
      <w:marLeft w:val="0"/>
      <w:marRight w:val="0"/>
      <w:marTop w:val="0"/>
      <w:marBottom w:val="0"/>
      <w:divBdr>
        <w:top w:val="none" w:sz="0" w:space="0" w:color="auto"/>
        <w:left w:val="none" w:sz="0" w:space="0" w:color="auto"/>
        <w:bottom w:val="none" w:sz="0" w:space="0" w:color="auto"/>
        <w:right w:val="none" w:sz="0" w:space="0" w:color="auto"/>
      </w:divBdr>
    </w:div>
    <w:div w:id="1918860788">
      <w:bodyDiv w:val="1"/>
      <w:marLeft w:val="0"/>
      <w:marRight w:val="0"/>
      <w:marTop w:val="0"/>
      <w:marBottom w:val="0"/>
      <w:divBdr>
        <w:top w:val="none" w:sz="0" w:space="0" w:color="auto"/>
        <w:left w:val="none" w:sz="0" w:space="0" w:color="auto"/>
        <w:bottom w:val="none" w:sz="0" w:space="0" w:color="auto"/>
        <w:right w:val="none" w:sz="0" w:space="0" w:color="auto"/>
      </w:divBdr>
    </w:div>
    <w:div w:id="1954172280">
      <w:bodyDiv w:val="1"/>
      <w:marLeft w:val="0"/>
      <w:marRight w:val="0"/>
      <w:marTop w:val="0"/>
      <w:marBottom w:val="0"/>
      <w:divBdr>
        <w:top w:val="none" w:sz="0" w:space="0" w:color="auto"/>
        <w:left w:val="none" w:sz="0" w:space="0" w:color="auto"/>
        <w:bottom w:val="none" w:sz="0" w:space="0" w:color="auto"/>
        <w:right w:val="none" w:sz="0" w:space="0" w:color="auto"/>
      </w:divBdr>
    </w:div>
    <w:div w:id="1966613537">
      <w:bodyDiv w:val="1"/>
      <w:marLeft w:val="0"/>
      <w:marRight w:val="0"/>
      <w:marTop w:val="0"/>
      <w:marBottom w:val="0"/>
      <w:divBdr>
        <w:top w:val="none" w:sz="0" w:space="0" w:color="auto"/>
        <w:left w:val="none" w:sz="0" w:space="0" w:color="auto"/>
        <w:bottom w:val="none" w:sz="0" w:space="0" w:color="auto"/>
        <w:right w:val="none" w:sz="0" w:space="0" w:color="auto"/>
      </w:divBdr>
    </w:div>
    <w:div w:id="1968537419">
      <w:bodyDiv w:val="1"/>
      <w:marLeft w:val="0"/>
      <w:marRight w:val="0"/>
      <w:marTop w:val="0"/>
      <w:marBottom w:val="0"/>
      <w:divBdr>
        <w:top w:val="none" w:sz="0" w:space="0" w:color="auto"/>
        <w:left w:val="none" w:sz="0" w:space="0" w:color="auto"/>
        <w:bottom w:val="none" w:sz="0" w:space="0" w:color="auto"/>
        <w:right w:val="none" w:sz="0" w:space="0" w:color="auto"/>
      </w:divBdr>
    </w:div>
    <w:div w:id="2027056357">
      <w:bodyDiv w:val="1"/>
      <w:marLeft w:val="0"/>
      <w:marRight w:val="0"/>
      <w:marTop w:val="0"/>
      <w:marBottom w:val="0"/>
      <w:divBdr>
        <w:top w:val="none" w:sz="0" w:space="0" w:color="auto"/>
        <w:left w:val="none" w:sz="0" w:space="0" w:color="auto"/>
        <w:bottom w:val="none" w:sz="0" w:space="0" w:color="auto"/>
        <w:right w:val="none" w:sz="0" w:space="0" w:color="auto"/>
      </w:divBdr>
    </w:div>
    <w:div w:id="2054113300">
      <w:bodyDiv w:val="1"/>
      <w:marLeft w:val="0"/>
      <w:marRight w:val="0"/>
      <w:marTop w:val="0"/>
      <w:marBottom w:val="0"/>
      <w:divBdr>
        <w:top w:val="none" w:sz="0" w:space="0" w:color="auto"/>
        <w:left w:val="none" w:sz="0" w:space="0" w:color="auto"/>
        <w:bottom w:val="none" w:sz="0" w:space="0" w:color="auto"/>
        <w:right w:val="none" w:sz="0" w:space="0" w:color="auto"/>
      </w:divBdr>
    </w:div>
    <w:div w:id="2070108311">
      <w:bodyDiv w:val="1"/>
      <w:marLeft w:val="0"/>
      <w:marRight w:val="0"/>
      <w:marTop w:val="0"/>
      <w:marBottom w:val="0"/>
      <w:divBdr>
        <w:top w:val="none" w:sz="0" w:space="0" w:color="auto"/>
        <w:left w:val="none" w:sz="0" w:space="0" w:color="auto"/>
        <w:bottom w:val="none" w:sz="0" w:space="0" w:color="auto"/>
        <w:right w:val="none" w:sz="0" w:space="0" w:color="auto"/>
      </w:divBdr>
    </w:div>
    <w:div w:id="2073655044">
      <w:bodyDiv w:val="1"/>
      <w:marLeft w:val="0"/>
      <w:marRight w:val="0"/>
      <w:marTop w:val="0"/>
      <w:marBottom w:val="0"/>
      <w:divBdr>
        <w:top w:val="none" w:sz="0" w:space="0" w:color="auto"/>
        <w:left w:val="none" w:sz="0" w:space="0" w:color="auto"/>
        <w:bottom w:val="none" w:sz="0" w:space="0" w:color="auto"/>
        <w:right w:val="none" w:sz="0" w:space="0" w:color="auto"/>
      </w:divBdr>
    </w:div>
    <w:div w:id="2079933696">
      <w:bodyDiv w:val="1"/>
      <w:marLeft w:val="0"/>
      <w:marRight w:val="0"/>
      <w:marTop w:val="0"/>
      <w:marBottom w:val="0"/>
      <w:divBdr>
        <w:top w:val="none" w:sz="0" w:space="0" w:color="auto"/>
        <w:left w:val="none" w:sz="0" w:space="0" w:color="auto"/>
        <w:bottom w:val="none" w:sz="0" w:space="0" w:color="auto"/>
        <w:right w:val="none" w:sz="0" w:space="0" w:color="auto"/>
      </w:divBdr>
    </w:div>
    <w:div w:id="2080860251">
      <w:bodyDiv w:val="1"/>
      <w:marLeft w:val="0"/>
      <w:marRight w:val="0"/>
      <w:marTop w:val="0"/>
      <w:marBottom w:val="0"/>
      <w:divBdr>
        <w:top w:val="none" w:sz="0" w:space="0" w:color="auto"/>
        <w:left w:val="none" w:sz="0" w:space="0" w:color="auto"/>
        <w:bottom w:val="none" w:sz="0" w:space="0" w:color="auto"/>
        <w:right w:val="none" w:sz="0" w:space="0" w:color="auto"/>
      </w:divBdr>
    </w:div>
    <w:div w:id="2098283140">
      <w:bodyDiv w:val="1"/>
      <w:marLeft w:val="0"/>
      <w:marRight w:val="0"/>
      <w:marTop w:val="0"/>
      <w:marBottom w:val="0"/>
      <w:divBdr>
        <w:top w:val="none" w:sz="0" w:space="0" w:color="auto"/>
        <w:left w:val="none" w:sz="0" w:space="0" w:color="auto"/>
        <w:bottom w:val="none" w:sz="0" w:space="0" w:color="auto"/>
        <w:right w:val="none" w:sz="0" w:space="0" w:color="auto"/>
      </w:divBdr>
    </w:div>
    <w:div w:id="2106728796">
      <w:bodyDiv w:val="1"/>
      <w:marLeft w:val="0"/>
      <w:marRight w:val="0"/>
      <w:marTop w:val="0"/>
      <w:marBottom w:val="0"/>
      <w:divBdr>
        <w:top w:val="none" w:sz="0" w:space="0" w:color="auto"/>
        <w:left w:val="none" w:sz="0" w:space="0" w:color="auto"/>
        <w:bottom w:val="none" w:sz="0" w:space="0" w:color="auto"/>
        <w:right w:val="none" w:sz="0" w:space="0" w:color="auto"/>
      </w:divBdr>
    </w:div>
    <w:div w:id="2114469659">
      <w:bodyDiv w:val="1"/>
      <w:marLeft w:val="0"/>
      <w:marRight w:val="0"/>
      <w:marTop w:val="0"/>
      <w:marBottom w:val="0"/>
      <w:divBdr>
        <w:top w:val="none" w:sz="0" w:space="0" w:color="auto"/>
        <w:left w:val="none" w:sz="0" w:space="0" w:color="auto"/>
        <w:bottom w:val="none" w:sz="0" w:space="0" w:color="auto"/>
        <w:right w:val="none" w:sz="0" w:space="0" w:color="auto"/>
      </w:divBdr>
    </w:div>
    <w:div w:id="2125611320">
      <w:bodyDiv w:val="1"/>
      <w:marLeft w:val="0"/>
      <w:marRight w:val="0"/>
      <w:marTop w:val="0"/>
      <w:marBottom w:val="0"/>
      <w:divBdr>
        <w:top w:val="none" w:sz="0" w:space="0" w:color="auto"/>
        <w:left w:val="none" w:sz="0" w:space="0" w:color="auto"/>
        <w:bottom w:val="none" w:sz="0" w:space="0" w:color="auto"/>
        <w:right w:val="none" w:sz="0" w:space="0" w:color="auto"/>
      </w:divBdr>
    </w:div>
    <w:div w:id="2134248806">
      <w:bodyDiv w:val="1"/>
      <w:marLeft w:val="0"/>
      <w:marRight w:val="0"/>
      <w:marTop w:val="0"/>
      <w:marBottom w:val="0"/>
      <w:divBdr>
        <w:top w:val="none" w:sz="0" w:space="0" w:color="auto"/>
        <w:left w:val="none" w:sz="0" w:space="0" w:color="auto"/>
        <w:bottom w:val="none" w:sz="0" w:space="0" w:color="auto"/>
        <w:right w:val="none" w:sz="0" w:space="0" w:color="auto"/>
      </w:divBdr>
    </w:div>
    <w:div w:id="2140217659">
      <w:bodyDiv w:val="1"/>
      <w:marLeft w:val="0"/>
      <w:marRight w:val="0"/>
      <w:marTop w:val="0"/>
      <w:marBottom w:val="0"/>
      <w:divBdr>
        <w:top w:val="none" w:sz="0" w:space="0" w:color="auto"/>
        <w:left w:val="none" w:sz="0" w:space="0" w:color="auto"/>
        <w:bottom w:val="none" w:sz="0" w:space="0" w:color="auto"/>
        <w:right w:val="none" w:sz="0" w:space="0" w:color="auto"/>
      </w:divBdr>
    </w:div>
    <w:div w:id="2147158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4.xml"/><Relationship Id="rId26" Type="http://schemas.microsoft.com/office/2014/relationships/chartEx" Target="charts/chartEx2.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2.jpeg"/><Relationship Id="rId42" Type="http://schemas.openxmlformats.org/officeDocument/2006/relationships/hyperlink" Target="mailto:jb.jbowora@gmail.com"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chart" Target="charts/chart6.xml"/><Relationship Id="rId38"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chart" Target="charts/chart4.xml"/><Relationship Id="rId41" Type="http://schemas.openxmlformats.org/officeDocument/2006/relationships/hyperlink" Target="mailto:regmuss2000@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14/relationships/chartEx" Target="charts/chartEx1.xml"/><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6.jpeg"/><Relationship Id="rId31" Type="http://schemas.microsoft.com/office/2014/relationships/chartEx" Target="charts/chartEx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gmu\Documents\BUSE\MCS600%20Dissertation\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gmu\Documents\BUSE\MCS600%20Dissertation\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egmu\Documents\BUSE\MCS600%20Dissertation\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egmu\Documents\BUSE\MCS600%20Dissertation\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egmu\Documents\BUSE\MCS600%20Dissertation\DATA%20(Autosav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egmu\Documents\BUSE\MCS600%20Dissertation\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egmu\Documents\BUSE\MCS600%20Dissertation\DATA.xlsx" TargetMode="External"/><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regmu\Documents\BUSE\MCS600%20Dissertation\DATA.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C:\Users\regmu\Documents\BUSE\MCS600%20Dissertation\DATA.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regmu\Documents\BUSE\MCS600%20Dissertation\DATA%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ZW"/>
              <a:t>Research</a:t>
            </a:r>
            <a:r>
              <a:rPr lang="en-ZW" baseline="0"/>
              <a:t> participants by gender</a:t>
            </a:r>
            <a:endParaRPr lang="en-ZW"/>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701962469802864"/>
          <c:y val="0.37563913553359024"/>
          <c:w val="0.23133875205636939"/>
          <c:h val="0.61017646730328923"/>
        </c:manualLayout>
      </c:layout>
      <c:pieChart>
        <c:varyColors val="1"/>
        <c:ser>
          <c:idx val="0"/>
          <c:order val="0"/>
          <c:explosion val="6"/>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7BF-4831-A56A-F214D2C39C7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7BF-4831-A56A-F214D2C39C7E}"/>
              </c:ext>
            </c:extLst>
          </c:dPt>
          <c:dLbls>
            <c:dLbl>
              <c:idx val="0"/>
              <c:layout>
                <c:manualLayout>
                  <c:x val="-8.3000874890638676E-2"/>
                  <c:y val="8.0918270632837561E-2"/>
                </c:manualLayout>
              </c:layout>
              <c:tx>
                <c:rich>
                  <a:bodyPr/>
                  <a:lstStyle/>
                  <a:p>
                    <a:fld id="{93F20992-3A72-4A78-BD52-C6CA9293FD96}" type="PERCENTAGE">
                      <a:rPr lang="en-US"/>
                      <a:pPr/>
                      <a:t>[PERCENTAGE]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7BF-4831-A56A-F214D2C39C7E}"/>
                </c:ext>
                <c:ext xmlns:c15="http://schemas.microsoft.com/office/drawing/2012/chart" uri="{CE6537A1-D6FC-4f65-9D91-7224C49458BB}">
                  <c15:dlblFieldTable/>
                  <c15:showDataLabelsRange val="0"/>
                </c:ext>
              </c:extLst>
            </c:dLbl>
            <c:dLbl>
              <c:idx val="1"/>
              <c:layout>
                <c:manualLayout>
                  <c:x val="7.7445538057742777E-2"/>
                  <c:y val="-0.10406678331875183"/>
                </c:manualLayout>
              </c:layout>
              <c:tx>
                <c:rich>
                  <a:bodyPr/>
                  <a:lstStyle/>
                  <a:p>
                    <a:fld id="{81A5EF4E-9AF3-479B-B454-F74BC76E4FB7}" type="PERCENTAGE">
                      <a:rPr lang="en-US"/>
                      <a:pPr/>
                      <a:t>[PERCENTAGE]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7BF-4831-A56A-F214D2C39C7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Sheet1!$A$2:$B$2</c:f>
              <c:strCache>
                <c:ptCount val="2"/>
                <c:pt idx="0">
                  <c:v>Male</c:v>
                </c:pt>
                <c:pt idx="1">
                  <c:v>Female</c:v>
                </c:pt>
              </c:strCache>
            </c:strRef>
          </c:cat>
          <c:val>
            <c:numRef>
              <c:f>Sheet1!$A$3:$B$3</c:f>
              <c:numCache>
                <c:formatCode>General</c:formatCode>
                <c:ptCount val="2"/>
                <c:pt idx="0">
                  <c:v>19</c:v>
                </c:pt>
                <c:pt idx="1">
                  <c:v>45</c:v>
                </c:pt>
              </c:numCache>
            </c:numRef>
          </c:val>
          <c:extLst xmlns:c16r2="http://schemas.microsoft.com/office/drawing/2015/06/chart">
            <c:ext xmlns:c16="http://schemas.microsoft.com/office/drawing/2014/chart" uri="{C3380CC4-5D6E-409C-BE32-E72D297353CC}">
              <c16:uniqueId val="{00000004-27BF-4831-A56A-F214D2C39C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Research Participants</a:t>
            </a:r>
          </a:p>
        </c:rich>
      </c:tx>
      <c:layout>
        <c:manualLayout>
          <c:xMode val="edge"/>
          <c:yMode val="edge"/>
          <c:x val="0.4211456692913385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Sheet1!$F$2</c:f>
              <c:strCache>
                <c:ptCount val="1"/>
                <c:pt idx="0">
                  <c:v>Number</c:v>
                </c:pt>
              </c:strCache>
            </c:strRef>
          </c:tx>
          <c:spPr>
            <a:solidFill>
              <a:schemeClr val="accent1"/>
            </a:solidFill>
            <a:ln>
              <a:noFill/>
            </a:ln>
            <a:effectLst/>
          </c:spPr>
          <c:invertIfNegative val="0"/>
          <c:cat>
            <c:strRef>
              <c:f>Sheet1!$E$3:$E$18</c:f>
              <c:strCache>
                <c:ptCount val="16"/>
                <c:pt idx="0">
                  <c:v>Community Leader</c:v>
                </c:pt>
                <c:pt idx="1">
                  <c:v>Garden Chairperson</c:v>
                </c:pt>
                <c:pt idx="2">
                  <c:v>Women Farmers</c:v>
                </c:pt>
                <c:pt idx="3">
                  <c:v>AGRITEX </c:v>
                </c:pt>
                <c:pt idx="4">
                  <c:v>MWACSMED</c:v>
                </c:pt>
                <c:pt idx="5">
                  <c:v>NGO</c:v>
                </c:pt>
                <c:pt idx="6">
                  <c:v>DDC</c:v>
                </c:pt>
                <c:pt idx="7">
                  <c:v>RRDC</c:v>
                </c:pt>
                <c:pt idx="8">
                  <c:v>Headman</c:v>
                </c:pt>
                <c:pt idx="9">
                  <c:v>Chief</c:v>
                </c:pt>
                <c:pt idx="10">
                  <c:v>EMA</c:v>
                </c:pt>
                <c:pt idx="11">
                  <c:v>WADCO</c:v>
                </c:pt>
                <c:pt idx="12">
                  <c:v>VIDCO</c:v>
                </c:pt>
                <c:pt idx="13">
                  <c:v>Ministry of Youth &amp; Social Welfare</c:v>
                </c:pt>
                <c:pt idx="14">
                  <c:v>Councilor</c:v>
                </c:pt>
                <c:pt idx="15">
                  <c:v>Environmental Health Technician (EHT)</c:v>
                </c:pt>
              </c:strCache>
            </c:strRef>
          </c:cat>
          <c:val>
            <c:numRef>
              <c:f>Sheet1!$F$3:$F$18</c:f>
              <c:numCache>
                <c:formatCode>General</c:formatCode>
                <c:ptCount val="16"/>
                <c:pt idx="0">
                  <c:v>4</c:v>
                </c:pt>
                <c:pt idx="1">
                  <c:v>6</c:v>
                </c:pt>
                <c:pt idx="2">
                  <c:v>24</c:v>
                </c:pt>
                <c:pt idx="3">
                  <c:v>3</c:v>
                </c:pt>
                <c:pt idx="4">
                  <c:v>2</c:v>
                </c:pt>
                <c:pt idx="5">
                  <c:v>1</c:v>
                </c:pt>
                <c:pt idx="6">
                  <c:v>1</c:v>
                </c:pt>
                <c:pt idx="7">
                  <c:v>1</c:v>
                </c:pt>
                <c:pt idx="8">
                  <c:v>4</c:v>
                </c:pt>
                <c:pt idx="9">
                  <c:v>1</c:v>
                </c:pt>
                <c:pt idx="10">
                  <c:v>1</c:v>
                </c:pt>
                <c:pt idx="11">
                  <c:v>4</c:v>
                </c:pt>
                <c:pt idx="12">
                  <c:v>6</c:v>
                </c:pt>
                <c:pt idx="13">
                  <c:v>1</c:v>
                </c:pt>
                <c:pt idx="14">
                  <c:v>2</c:v>
                </c:pt>
                <c:pt idx="15">
                  <c:v>3</c:v>
                </c:pt>
              </c:numCache>
            </c:numRef>
          </c:val>
          <c:extLst xmlns:c16r2="http://schemas.microsoft.com/office/drawing/2015/06/chart">
            <c:ext xmlns:c16="http://schemas.microsoft.com/office/drawing/2014/chart" uri="{C3380CC4-5D6E-409C-BE32-E72D297353CC}">
              <c16:uniqueId val="{00000000-D4AF-4A74-B9A8-A3BA1BF181CE}"/>
            </c:ext>
          </c:extLst>
        </c:ser>
        <c:dLbls>
          <c:showLegendKey val="0"/>
          <c:showVal val="0"/>
          <c:showCatName val="0"/>
          <c:showSerName val="0"/>
          <c:showPercent val="0"/>
          <c:showBubbleSize val="0"/>
        </c:dLbls>
        <c:gapWidth val="219"/>
        <c:overlap val="-27"/>
        <c:axId val="281423064"/>
        <c:axId val="281416792"/>
      </c:barChart>
      <c:catAx>
        <c:axId val="28142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16792"/>
        <c:crosses val="autoZero"/>
        <c:auto val="1"/>
        <c:lblAlgn val="ctr"/>
        <c:lblOffset val="100"/>
        <c:noMultiLvlLbl val="0"/>
      </c:catAx>
      <c:valAx>
        <c:axId val="281416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23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ZW"/>
              <a:t>SOCIAL COHESION</a:t>
            </a:r>
            <a:r>
              <a:rPr lang="en-ZW" baseline="0"/>
              <a:t> OF COMMUNITY MEMBERS</a:t>
            </a:r>
            <a:endParaRPr lang="en-ZW"/>
          </a:p>
        </c:rich>
      </c:tx>
      <c:layout>
        <c:manualLayout>
          <c:xMode val="edge"/>
          <c:yMode val="edge"/>
          <c:x val="0.18070122484689413"/>
          <c:y val="4.6296296296296294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979-48D7-ABE6-734C04EF0D3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979-48D7-ABE6-734C04EF0D3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979-48D7-ABE6-734C04EF0D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Sheet1!$E$87:$E$89</c:f>
              <c:strCache>
                <c:ptCount val="3"/>
                <c:pt idx="0">
                  <c:v>strong social bonds</c:v>
                </c:pt>
                <c:pt idx="1">
                  <c:v>shared norms</c:v>
                </c:pt>
                <c:pt idx="2">
                  <c:v>Sense of belonging</c:v>
                </c:pt>
              </c:strCache>
            </c:strRef>
          </c:cat>
          <c:val>
            <c:numRef>
              <c:f>Sheet1!$F$87:$F$89</c:f>
              <c:numCache>
                <c:formatCode>0%</c:formatCode>
                <c:ptCount val="3"/>
                <c:pt idx="0">
                  <c:v>0.82</c:v>
                </c:pt>
                <c:pt idx="1">
                  <c:v>0.76</c:v>
                </c:pt>
                <c:pt idx="2">
                  <c:v>0.62</c:v>
                </c:pt>
              </c:numCache>
            </c:numRef>
          </c:val>
          <c:extLst xmlns:c16r2="http://schemas.microsoft.com/office/drawing/2015/06/chart">
            <c:ext xmlns:c16="http://schemas.microsoft.com/office/drawing/2014/chart" uri="{C3380CC4-5D6E-409C-BE32-E72D297353CC}">
              <c16:uniqueId val="{00000006-1979-48D7-ABE6-734C04EF0D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a:t>Norms</a:t>
            </a:r>
            <a:r>
              <a:rPr lang="en-ZW" baseline="0"/>
              <a:t> that influence social capital</a:t>
            </a:r>
            <a:endParaRPr lang="en-ZW"/>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Sheet1!$E$97</c:f>
              <c:strCache>
                <c:ptCount val="1"/>
                <c:pt idx="0">
                  <c:v>Trust in community leadership</c:v>
                </c:pt>
              </c:strCache>
            </c:strRef>
          </c:tx>
          <c:spPr>
            <a:solidFill>
              <a:schemeClr val="accent1"/>
            </a:solidFill>
            <a:ln>
              <a:noFill/>
            </a:ln>
            <a:effectLst/>
          </c:spPr>
          <c:invertIfNegative val="0"/>
          <c:val>
            <c:numRef>
              <c:f>Sheet1!$F$97</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BFA2-41E5-B54E-21C027433D34}"/>
            </c:ext>
          </c:extLst>
        </c:ser>
        <c:ser>
          <c:idx val="1"/>
          <c:order val="1"/>
          <c:tx>
            <c:strRef>
              <c:f>Sheet1!$E$98</c:f>
              <c:strCache>
                <c:ptCount val="1"/>
                <c:pt idx="0">
                  <c:v>Women's representation in decision-making</c:v>
                </c:pt>
              </c:strCache>
            </c:strRef>
          </c:tx>
          <c:spPr>
            <a:solidFill>
              <a:schemeClr val="accent2"/>
            </a:solidFill>
            <a:ln>
              <a:noFill/>
            </a:ln>
            <a:effectLst/>
          </c:spPr>
          <c:invertIfNegative val="0"/>
          <c:val>
            <c:numRef>
              <c:f>Sheet1!$F$98</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1-BFA2-41E5-B54E-21C027433D34}"/>
            </c:ext>
          </c:extLst>
        </c:ser>
        <c:ser>
          <c:idx val="2"/>
          <c:order val="2"/>
          <c:tx>
            <c:strRef>
              <c:f>Sheet1!$E$99</c:f>
              <c:strCache>
                <c:ptCount val="1"/>
                <c:pt idx="0">
                  <c:v>Accountability &amp; transparency</c:v>
                </c:pt>
              </c:strCache>
            </c:strRef>
          </c:tx>
          <c:spPr>
            <a:solidFill>
              <a:schemeClr val="accent3"/>
            </a:solidFill>
            <a:ln>
              <a:noFill/>
            </a:ln>
            <a:effectLst/>
          </c:spPr>
          <c:invertIfNegative val="0"/>
          <c:val>
            <c:numRef>
              <c:f>Sheet1!$F$99</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2-BFA2-41E5-B54E-21C027433D34}"/>
            </c:ext>
          </c:extLst>
        </c:ser>
        <c:ser>
          <c:idx val="3"/>
          <c:order val="3"/>
          <c:tx>
            <c:strRef>
              <c:f>Sheet1!$E$100</c:f>
              <c:strCache>
                <c:ptCount val="1"/>
                <c:pt idx="0">
                  <c:v>Information &amp; resource sharing</c:v>
                </c:pt>
              </c:strCache>
            </c:strRef>
          </c:tx>
          <c:spPr>
            <a:solidFill>
              <a:schemeClr val="accent4"/>
            </a:solidFill>
            <a:ln>
              <a:noFill/>
            </a:ln>
            <a:effectLst/>
          </c:spPr>
          <c:invertIfNegative val="0"/>
          <c:val>
            <c:numRef>
              <c:f>Sheet1!$F$100</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3-BFA2-41E5-B54E-21C027433D34}"/>
            </c:ext>
          </c:extLst>
        </c:ser>
        <c:ser>
          <c:idx val="4"/>
          <c:order val="4"/>
          <c:tx>
            <c:strRef>
              <c:f>Sheet1!$E$101</c:f>
              <c:strCache>
                <c:ptCount val="1"/>
                <c:pt idx="0">
                  <c:v>Collaborative problem-solving</c:v>
                </c:pt>
              </c:strCache>
            </c:strRef>
          </c:tx>
          <c:spPr>
            <a:solidFill>
              <a:schemeClr val="accent5"/>
            </a:solidFill>
            <a:ln>
              <a:noFill/>
            </a:ln>
            <a:effectLst/>
          </c:spPr>
          <c:invertIfNegative val="0"/>
          <c:val>
            <c:numRef>
              <c:f>Sheet1!$F$101</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4-BFA2-41E5-B54E-21C027433D34}"/>
            </c:ext>
          </c:extLst>
        </c:ser>
        <c:ser>
          <c:idx val="5"/>
          <c:order val="5"/>
          <c:tx>
            <c:strRef>
              <c:f>Sheet1!$E$102</c:f>
              <c:strCache>
                <c:ptCount val="1"/>
                <c:pt idx="0">
                  <c:v>Reciprocity &amp; mutual support</c:v>
                </c:pt>
              </c:strCache>
            </c:strRef>
          </c:tx>
          <c:spPr>
            <a:solidFill>
              <a:schemeClr val="accent6"/>
            </a:solidFill>
            <a:ln>
              <a:noFill/>
            </a:ln>
            <a:effectLst/>
          </c:spPr>
          <c:invertIfNegative val="0"/>
          <c:val>
            <c:numRef>
              <c:f>Sheet1!$F$102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5-BFA2-41E5-B54E-21C027433D34}"/>
            </c:ext>
          </c:extLst>
        </c:ser>
        <c:ser>
          <c:idx val="6"/>
          <c:order val="6"/>
          <c:tx>
            <c:strRef>
              <c:f>Sheet1!$E$103</c:f>
              <c:strCache>
                <c:ptCount val="1"/>
                <c:pt idx="0">
                  <c:v>Open communication &amp; feedback</c:v>
                </c:pt>
              </c:strCache>
            </c:strRef>
          </c:tx>
          <c:spPr>
            <a:solidFill>
              <a:schemeClr val="accent1">
                <a:lumMod val="60000"/>
              </a:schemeClr>
            </a:solidFill>
            <a:ln>
              <a:noFill/>
            </a:ln>
            <a:effectLst/>
          </c:spPr>
          <c:invertIfNegative val="0"/>
          <c:val>
            <c:numRef>
              <c:f>Sheet1!$F$103</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6-BFA2-41E5-B54E-21C027433D34}"/>
            </c:ext>
          </c:extLst>
        </c:ser>
        <c:ser>
          <c:idx val="7"/>
          <c:order val="7"/>
          <c:tx>
            <c:strRef>
              <c:f>Sheet1!$E$104</c:f>
              <c:strCache>
                <c:ptCount val="1"/>
                <c:pt idx="0">
                  <c:v>Collective action &amp; risk-taking</c:v>
                </c:pt>
              </c:strCache>
            </c:strRef>
          </c:tx>
          <c:spPr>
            <a:solidFill>
              <a:schemeClr val="accent2">
                <a:lumMod val="60000"/>
              </a:schemeClr>
            </a:solidFill>
            <a:ln>
              <a:noFill/>
            </a:ln>
            <a:effectLst/>
          </c:spPr>
          <c:invertIfNegative val="0"/>
          <c:val>
            <c:numRef>
              <c:f>Sheet1!$F$104</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7-BFA2-41E5-B54E-21C027433D34}"/>
            </c:ext>
          </c:extLst>
        </c:ser>
        <c:ser>
          <c:idx val="8"/>
          <c:order val="8"/>
          <c:tx>
            <c:strRef>
              <c:f>Sheet1!$E$105</c:f>
              <c:strCache>
                <c:ptCount val="1"/>
                <c:pt idx="0">
                  <c:v>Valuing women's knowledge</c:v>
                </c:pt>
              </c:strCache>
            </c:strRef>
          </c:tx>
          <c:spPr>
            <a:solidFill>
              <a:schemeClr val="accent3">
                <a:lumMod val="60000"/>
              </a:schemeClr>
            </a:solidFill>
            <a:ln>
              <a:noFill/>
            </a:ln>
            <a:effectLst/>
          </c:spPr>
          <c:invertIfNegative val="0"/>
          <c:val>
            <c:numRef>
              <c:f>Sheet1!$F$105</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8-BFA2-41E5-B54E-21C027433D34}"/>
            </c:ext>
          </c:extLst>
        </c:ser>
        <c:ser>
          <c:idx val="9"/>
          <c:order val="9"/>
          <c:tx>
            <c:strRef>
              <c:f>Sheet1!$E$106</c:f>
              <c:strCache>
                <c:ptCount val="1"/>
                <c:pt idx="0">
                  <c:v>Community development commitment</c:v>
                </c:pt>
              </c:strCache>
            </c:strRef>
          </c:tx>
          <c:spPr>
            <a:solidFill>
              <a:schemeClr val="accent4">
                <a:lumMod val="60000"/>
              </a:schemeClr>
            </a:solidFill>
            <a:ln>
              <a:noFill/>
            </a:ln>
            <a:effectLst/>
          </c:spPr>
          <c:invertIfNegative val="0"/>
          <c:val>
            <c:numRef>
              <c:f>Sheet1!$F$106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9-BFA2-41E5-B54E-21C027433D34}"/>
            </c:ext>
          </c:extLst>
        </c:ser>
        <c:dLbls>
          <c:showLegendKey val="0"/>
          <c:showVal val="0"/>
          <c:showCatName val="0"/>
          <c:showSerName val="0"/>
          <c:showPercent val="0"/>
          <c:showBubbleSize val="0"/>
        </c:dLbls>
        <c:gapWidth val="182"/>
        <c:axId val="337603744"/>
        <c:axId val="343898752"/>
      </c:barChart>
      <c:catAx>
        <c:axId val="33760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898752"/>
        <c:crosses val="autoZero"/>
        <c:auto val="1"/>
        <c:lblAlgn val="ctr"/>
        <c:lblOffset val="100"/>
        <c:noMultiLvlLbl val="0"/>
      </c:catAx>
      <c:valAx>
        <c:axId val="343898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60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800" b="1" i="0" u="none" strike="noStrike" kern="1200" baseline="0">
                <a:solidFill>
                  <a:schemeClr val="dk1">
                    <a:lumMod val="75000"/>
                    <a:lumOff val="25000"/>
                  </a:schemeClr>
                </a:solidFill>
                <a:latin typeface="+mn-lt"/>
                <a:ea typeface="+mn-ea"/>
                <a:cs typeface="+mn-cs"/>
              </a:defRPr>
            </a:pPr>
            <a:r>
              <a:rPr lang="en-US"/>
              <a:t>Trainings of women farmers </a:t>
            </a:r>
            <a:r>
              <a:rPr lang="en-US" baseline="0"/>
              <a:t> </a:t>
            </a:r>
            <a:endParaRPr lang="en-US"/>
          </a:p>
        </c:rich>
      </c:tx>
      <c:layout>
        <c:manualLayout>
          <c:xMode val="edge"/>
          <c:yMode val="edge"/>
          <c:x val="0.2398123359580053"/>
          <c:y val="3.2407407407407406E-2"/>
        </c:manualLayout>
      </c:layout>
      <c:overlay val="0"/>
      <c:spPr>
        <a:noFill/>
        <a:ln>
          <a:noFill/>
        </a:ln>
        <a:effectLst/>
      </c:spPr>
      <c:txPr>
        <a:bodyPr rot="0" spcFirstLastPara="1" vertOverflow="ellipsis" vert="horz" wrap="square" anchor="ctr" anchorCtr="1"/>
        <a:lstStyle/>
        <a:p>
          <a:pPr algn="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Sheet1!$F$114</c:f>
              <c:strCache>
                <c:ptCount val="1"/>
                <c:pt idx="0">
                  <c:v>Number of farmers Responded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Sheet1!$E$115:$E$132</c:f>
              <c:strCache>
                <c:ptCount val="18"/>
                <c:pt idx="0">
                  <c:v>Safety and Health Training</c:v>
                </c:pt>
                <c:pt idx="1">
                  <c:v>Project Implementing Team (PIT) Training</c:v>
                </c:pt>
                <c:pt idx="2">
                  <c:v>Water Point Committee Training</c:v>
                </c:pt>
                <c:pt idx="3">
                  <c:v>Marketing Committee Training</c:v>
                </c:pt>
                <c:pt idx="4">
                  <c:v>Financial Literacy Training</c:v>
                </c:pt>
                <c:pt idx="5">
                  <c:v>Market Linkages Training</c:v>
                </c:pt>
                <c:pt idx="6">
                  <c:v>Health harvest and Nutrition Training</c:v>
                </c:pt>
                <c:pt idx="7">
                  <c:v>Farming as a business Training</c:v>
                </c:pt>
                <c:pt idx="8">
                  <c:v>Asset Management Training</c:v>
                </c:pt>
                <c:pt idx="9">
                  <c:v>Integrated Pest Management Training</c:v>
                </c:pt>
                <c:pt idx="10">
                  <c:v>Holistic Grazing Training</c:v>
                </c:pt>
                <c:pt idx="11">
                  <c:v>Nursery Establishment Training</c:v>
                </c:pt>
                <c:pt idx="12">
                  <c:v>Small Livestock Production Training</c:v>
                </c:pt>
                <c:pt idx="13">
                  <c:v>Beekeeping Training</c:v>
                </c:pt>
                <c:pt idx="14">
                  <c:v>Fodder Production Training</c:v>
                </c:pt>
                <c:pt idx="15">
                  <c:v>Catchment Management Training</c:v>
                </c:pt>
                <c:pt idx="16">
                  <c:v>Organic Farming Training</c:v>
                </c:pt>
                <c:pt idx="17">
                  <c:v>Safeguarding Training</c:v>
                </c:pt>
              </c:strCache>
            </c:strRef>
          </c:cat>
          <c:val>
            <c:numRef>
              <c:f>Sheet1!$F$115:$F$132</c:f>
              <c:numCache>
                <c:formatCode>General</c:formatCode>
                <c:ptCount val="18"/>
                <c:pt idx="0">
                  <c:v>30</c:v>
                </c:pt>
                <c:pt idx="1">
                  <c:v>8</c:v>
                </c:pt>
                <c:pt idx="2">
                  <c:v>12</c:v>
                </c:pt>
                <c:pt idx="3">
                  <c:v>8</c:v>
                </c:pt>
                <c:pt idx="4">
                  <c:v>30</c:v>
                </c:pt>
                <c:pt idx="5">
                  <c:v>25</c:v>
                </c:pt>
                <c:pt idx="6">
                  <c:v>30</c:v>
                </c:pt>
                <c:pt idx="7">
                  <c:v>30</c:v>
                </c:pt>
                <c:pt idx="8">
                  <c:v>15</c:v>
                </c:pt>
                <c:pt idx="9">
                  <c:v>30</c:v>
                </c:pt>
                <c:pt idx="10">
                  <c:v>30</c:v>
                </c:pt>
                <c:pt idx="11">
                  <c:v>22</c:v>
                </c:pt>
                <c:pt idx="12">
                  <c:v>21</c:v>
                </c:pt>
                <c:pt idx="13">
                  <c:v>26</c:v>
                </c:pt>
                <c:pt idx="14">
                  <c:v>24</c:v>
                </c:pt>
                <c:pt idx="15">
                  <c:v>30</c:v>
                </c:pt>
                <c:pt idx="16">
                  <c:v>27</c:v>
                </c:pt>
                <c:pt idx="17">
                  <c:v>30</c:v>
                </c:pt>
              </c:numCache>
            </c:numRef>
          </c:val>
          <c:extLst xmlns:c16r2="http://schemas.microsoft.com/office/drawing/2015/06/chart">
            <c:ext xmlns:c16="http://schemas.microsoft.com/office/drawing/2014/chart" uri="{C3380CC4-5D6E-409C-BE32-E72D297353CC}">
              <c16:uniqueId val="{00000000-4646-4F78-8121-FD24371B4378}"/>
            </c:ext>
          </c:extLst>
        </c:ser>
        <c:dLbls>
          <c:dLblPos val="inEnd"/>
          <c:showLegendKey val="0"/>
          <c:showVal val="1"/>
          <c:showCatName val="0"/>
          <c:showSerName val="0"/>
          <c:showPercent val="0"/>
          <c:showBubbleSize val="0"/>
        </c:dLbls>
        <c:gapWidth val="65"/>
        <c:axId val="348235832"/>
        <c:axId val="203551656"/>
      </c:barChart>
      <c:catAx>
        <c:axId val="3482358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3551656"/>
        <c:crosses val="autoZero"/>
        <c:auto val="1"/>
        <c:lblAlgn val="ctr"/>
        <c:lblOffset val="100"/>
        <c:noMultiLvlLbl val="0"/>
      </c:catAx>
      <c:valAx>
        <c:axId val="2035516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482358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a:t>Influence</a:t>
            </a:r>
            <a:r>
              <a:rPr lang="en-ZW" baseline="0"/>
              <a:t> of Social Capital in decision-making</a:t>
            </a:r>
            <a:endParaRPr lang="en-ZW"/>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6EB-4EE4-8E62-1BA53C6D071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6EB-4EE4-8E62-1BA53C6D071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6EB-4EE4-8E62-1BA53C6D071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6EB-4EE4-8E62-1BA53C6D071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6EB-4EE4-8E62-1BA53C6D071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6EB-4EE4-8E62-1BA53C6D071B}"/>
              </c:ext>
            </c:extLst>
          </c:dPt>
          <c:cat>
            <c:strRef>
              <c:f>Sheet1!$E$69:$E$74</c:f>
              <c:strCache>
                <c:ptCount val="6"/>
                <c:pt idx="0">
                  <c:v>Trust and Reciprocity</c:v>
                </c:pt>
                <c:pt idx="1">
                  <c:v>Collective Action and Mutual Support</c:v>
                </c:pt>
                <c:pt idx="2">
                  <c:v>Information Sharing and Joint Problem-Solving</c:v>
                </c:pt>
                <c:pt idx="3">
                  <c:v>Leadership and Community Mobilization</c:v>
                </c:pt>
                <c:pt idx="4">
                  <c:v>Resource Pooling and Access</c:v>
                </c:pt>
                <c:pt idx="5">
                  <c:v>Vertical Linkages and Multi-Stakeholder Collaboration</c:v>
                </c:pt>
              </c:strCache>
            </c:strRef>
          </c:cat>
          <c:val>
            <c:numRef>
              <c:f>Sheet1!$F$69:$F$74</c:f>
              <c:numCache>
                <c:formatCode>General</c:formatCode>
                <c:ptCount val="6"/>
                <c:pt idx="0">
                  <c:v>100</c:v>
                </c:pt>
                <c:pt idx="1">
                  <c:v>89</c:v>
                </c:pt>
                <c:pt idx="2">
                  <c:v>85</c:v>
                </c:pt>
                <c:pt idx="3">
                  <c:v>82</c:v>
                </c:pt>
                <c:pt idx="4">
                  <c:v>80</c:v>
                </c:pt>
                <c:pt idx="5">
                  <c:v>78</c:v>
                </c:pt>
              </c:numCache>
            </c:numRef>
          </c:val>
          <c:extLst xmlns:c16r2="http://schemas.microsoft.com/office/drawing/2015/06/chart">
            <c:ext xmlns:c16="http://schemas.microsoft.com/office/drawing/2014/chart" uri="{C3380CC4-5D6E-409C-BE32-E72D297353CC}">
              <c16:uniqueId val="{0000000C-66EB-4EE4-8E62-1BA53C6D071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a:t>Role of social capital in women participation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Sheet1!$E$82:$E$86</c:f>
              <c:strCache>
                <c:ptCount val="5"/>
                <c:pt idx="0">
                  <c:v>Social Networks and Civic Engagement</c:v>
                </c:pt>
                <c:pt idx="1">
                  <c:v>Collective Mobilization and Advocacy</c:v>
                </c:pt>
                <c:pt idx="2">
                  <c:v>Bridging Social Capital and Institutional Access</c:v>
                </c:pt>
                <c:pt idx="3">
                  <c:v>Gendered Norms and Power Dynamics</c:v>
                </c:pt>
                <c:pt idx="4">
                  <c:v>Inclusive Governance Structures</c:v>
                </c:pt>
              </c:strCache>
            </c:strRef>
          </c:cat>
          <c:val>
            <c:numRef>
              <c:f>Sheet1!$F$82:$F$86</c:f>
              <c:numCache>
                <c:formatCode>0%</c:formatCode>
                <c:ptCount val="5"/>
                <c:pt idx="0">
                  <c:v>0.88</c:v>
                </c:pt>
                <c:pt idx="1">
                  <c:v>0.8</c:v>
                </c:pt>
                <c:pt idx="2">
                  <c:v>0.74</c:v>
                </c:pt>
                <c:pt idx="3">
                  <c:v>0.67</c:v>
                </c:pt>
                <c:pt idx="4">
                  <c:v>0.61</c:v>
                </c:pt>
              </c:numCache>
            </c:numRef>
          </c:val>
          <c:extLst xmlns:c16r2="http://schemas.microsoft.com/office/drawing/2015/06/chart">
            <c:ext xmlns:c16="http://schemas.microsoft.com/office/drawing/2014/chart" uri="{C3380CC4-5D6E-409C-BE32-E72D297353CC}">
              <c16:uniqueId val="{00000000-2A82-42B6-8F7F-E4AD647BCCE7}"/>
            </c:ext>
          </c:extLst>
        </c:ser>
        <c:dLbls>
          <c:showLegendKey val="0"/>
          <c:showVal val="0"/>
          <c:showCatName val="0"/>
          <c:showSerName val="0"/>
          <c:showPercent val="0"/>
          <c:showBubbleSize val="0"/>
        </c:dLbls>
        <c:gapWidth val="219"/>
        <c:overlap val="-27"/>
        <c:axId val="539781056"/>
        <c:axId val="539780272"/>
      </c:barChart>
      <c:catAx>
        <c:axId val="53978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780272"/>
        <c:crosses val="autoZero"/>
        <c:auto val="1"/>
        <c:lblAlgn val="ctr"/>
        <c:lblOffset val="100"/>
        <c:noMultiLvlLbl val="0"/>
      </c:catAx>
      <c:valAx>
        <c:axId val="539780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78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Sheet1!$E$55:$E$61</cx:f>
        <cx:lvl ptCount="7">
          <cx:pt idx="0">Water Point Committees</cx:pt>
          <cx:pt idx="1">Village Health Workers Committee</cx:pt>
          <cx:pt idx="2">Traditional Leadership</cx:pt>
          <cx:pt idx="3">Ward Development Committee (WADCO)</cx:pt>
          <cx:pt idx="4">Village Development Committee (VIDCO)</cx:pt>
          <cx:pt idx="5">Garden Committees</cx:pt>
          <cx:pt idx="6">Local Leadership</cx:pt>
        </cx:lvl>
      </cx:strDim>
      <cx:numDim type="size">
        <cx:f>Sheet1!$F$55:$F$61</cx:f>
        <cx:lvl ptCount="7" formatCode="General">
          <cx:pt idx="0">1</cx:pt>
          <cx:pt idx="1">1</cx:pt>
          <cx:pt idx="2">5</cx:pt>
          <cx:pt idx="3">3</cx:pt>
          <cx:pt idx="4">2</cx:pt>
          <cx:pt idx="5">1</cx:pt>
          <cx:pt idx="6">4</cx:pt>
        </cx:lvl>
      </cx:numDim>
    </cx:data>
  </cx:chartData>
  <cx:chart>
    <cx:title pos="t" align="ctr" overlay="0">
      <cx:tx>
        <cx:rich>
          <a:bodyPr spcFirstLastPara="1" vertOverflow="ellipsis" wrap="square" lIns="0" tIns="0" rIns="0" bIns="0" anchor="ctr" anchorCtr="1"/>
          <a:lstStyle/>
          <a:p>
            <a:pPr algn="ctr">
              <a:defRPr/>
            </a:pPr>
            <a:r>
              <a:rPr lang="en-US"/>
              <a:t>Community Leadership structures</a:t>
            </a:r>
          </a:p>
        </cx:rich>
      </cx:tx>
    </cx:title>
    <cx:plotArea>
      <cx:plotAreaRegion>
        <cx:series layoutId="sunburst" uniqueId="{F1CF438B-320B-4ADC-8110-F6D42B55868D}">
          <cx:tx>
            <cx:txData>
              <cx:f>Sheet1!$F$54</cx:f>
              <cx:v/>
            </cx:txData>
          </cx:tx>
          <cx:dataLabels pos="ctr">
            <cx:visibility seriesName="0" categoryName="1" value="0"/>
          </cx:dataLabels>
          <cx:dataId val="0"/>
        </cx:series>
      </cx:plotAreaRegion>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Sheet1!$E$41:$E$47</cx:f>
        <cx:lvl ptCount="7">
          <cx:pt idx="0">Informal Social Networks </cx:pt>
          <cx:pt idx="1">Trust</cx:pt>
          <cx:pt idx="2">Participation in Collective Action Initiatives </cx:pt>
          <cx:pt idx="3">Local Knowledge and Traditional Practice</cx:pt>
          <cx:pt idx="4">Linkages and Partnerships</cx:pt>
          <cx:pt idx="5">Existing Community Leadership Structure</cx:pt>
          <cx:pt idx="6">Women's involvement in decision-making</cx:pt>
        </cx:lvl>
      </cx:strDim>
      <cx:numDim type="val">
        <cx:f>Sheet1!$F$41:$F$47</cx:f>
        <cx:lvl ptCount="7" formatCode="0%">
          <cx:pt idx="0">0.92000000000000004</cx:pt>
          <cx:pt idx="1">1</cx:pt>
          <cx:pt idx="2">0.88</cx:pt>
          <cx:pt idx="3">0.76000000000000001</cx:pt>
          <cx:pt idx="4">0.68999999999999995</cx:pt>
          <cx:pt idx="5">0.87</cx:pt>
          <cx:pt idx="6">0.75</cx:pt>
        </cx:lvl>
      </cx:numDim>
    </cx:data>
  </cx:chartData>
  <cx:chart>
    <cx:title pos="t" align="ctr" overlay="0">
      <cx:tx>
        <cx:rich>
          <a:bodyPr spcFirstLastPara="1" vertOverflow="ellipsis" wrap="square" lIns="0" tIns="0" rIns="0" bIns="0" anchor="ctr" anchorCtr="1"/>
          <a:lstStyle/>
          <a:p>
            <a:pPr algn="ctr">
              <a:defRPr/>
            </a:pPr>
            <a:r>
              <a:rPr lang="en-US"/>
              <a:t>Key Social Capital Resources</a:t>
            </a:r>
          </a:p>
        </cx:rich>
      </cx:tx>
    </cx:title>
    <cx:plotArea>
      <cx:plotAreaRegion>
        <cx:series layoutId="clusteredColumn" uniqueId="{2CE4E2D2-746E-4E2E-9B07-F57391C38DB0}">
          <cx:tx>
            <cx:txData>
              <cx:f>Sheet1!$F$40</cx:f>
              <cx:v/>
            </cx:txData>
          </cx:tx>
          <cx:dataId val="0"/>
          <cx:layoutPr>
            <cx:aggregation/>
          </cx:layoutPr>
          <cx:axisId val="1"/>
        </cx:series>
        <cx:series layoutId="paretoLine" ownerIdx="0" uniqueId="{6F52B143-D1E4-48D0-9372-8D76B72C6045}">
          <cx:axisId val="2"/>
        </cx:series>
      </cx:plotAreaRegion>
      <cx:axis id="0">
        <cx:catScaling gapWidth="0"/>
        <cx:tickLabels/>
      </cx:axis>
      <cx:axis id="1">
        <cx:valScaling/>
        <cx:majorGridlines/>
        <cx:tickLabels/>
      </cx:axis>
      <cx:axis id="2">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Sheet1!$E$136:$E$140</cx:f>
        <cx:lvl ptCount="5">
          <cx:pt idx="0">Gender Norms and Roles</cx:pt>
          <cx:pt idx="1">Access to information and Extension Services</cx:pt>
          <cx:pt idx="2">Time, Poverty and Caregiviving Responsibilities</cx:pt>
          <cx:pt idx="3">Leadership and Decision-making</cx:pt>
          <cx:pt idx="4">Intra-household dynamics</cx:pt>
        </cx:lvl>
      </cx:strDim>
      <cx:numDim type="size">
        <cx:f>Sheet1!$F$136:$F$140</cx:f>
        <cx:lvl ptCount="5" formatCode="General">
          <cx:pt idx="0">30</cx:pt>
          <cx:pt idx="1">28</cx:pt>
          <cx:pt idx="2">26</cx:pt>
          <cx:pt idx="3">24</cx:pt>
          <cx:pt idx="4">21</cx:pt>
        </cx:lvl>
      </cx:numDim>
    </cx:data>
  </cx:chartData>
  <cx:chart>
    <cx:title pos="t" align="ctr" overlay="0">
      <cx:tx>
        <cx:rich>
          <a:bodyPr spcFirstLastPara="1" vertOverflow="ellipsis" wrap="square" lIns="0" tIns="0" rIns="0" bIns="0" anchor="ctr" anchorCtr="1"/>
          <a:lstStyle/>
          <a:p>
            <a:pPr algn="ctr">
              <a:defRPr/>
            </a:pPr>
            <a:r>
              <a:rPr lang="en-US"/>
              <a:t>Gender-specific factors infliuencing social capital formation and utilization</a:t>
            </a:r>
          </a:p>
        </cx:rich>
      </cx:tx>
    </cx:title>
    <cx:plotArea>
      <cx:plotAreaRegion>
        <cx:series layoutId="sunburst" uniqueId="{198EBA9D-3732-43A8-BCC4-3E509BBECCA5}">
          <cx:dataLabels pos="ctr">
            <cx:visibility seriesName="0" categoryName="1" value="0"/>
          </cx:dataLabels>
          <cx:dataId val="0"/>
        </cx:series>
      </cx:plotAreaRegion>
    </cx:plotArea>
    <cx:legend pos="r"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850" kern="12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50800">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ajor">
      <a:schemeClr val="dk1">
        <a:lumMod val="50000"/>
        <a:lumOff val="50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65000"/>
        <a:lumOff val="35000"/>
      </a:schemeClr>
    </cs:fontRef>
    <cs:spPr>
      <a:solidFill>
        <a:schemeClr val="lt1">
          <a:alpha val="50000"/>
        </a:schemeClr>
      </a:solidFill>
    </cs:spPr>
    <cs:defRPr sz="900" kern="1200"/>
    <cs:bodyPr/>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dk1">
        <a:lumMod val="50000"/>
        <a:lumOff val="50000"/>
      </a:schemeClr>
    </cs:fontRef>
    <cs:defRPr sz="1600" b="1" kern="1200" spc="0" normalizeH="0" baseline="0"/>
    <cs:body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C83D2-2749-48DE-ADBF-FFC46E9BD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88028</Words>
  <Characters>536095</Characters>
  <Application>Microsoft Office Word</Application>
  <DocSecurity>0</DocSecurity>
  <Lines>10115</Lines>
  <Paragraphs>3302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620821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CHARMAINE M PAGUWAH</dc:creator>
  <cp:lastModifiedBy>O Topodzi</cp:lastModifiedBy>
  <cp:revision>2</cp:revision>
  <dcterms:created xsi:type="dcterms:W3CDTF">2024-10-17T06:47:00Z</dcterms:created>
  <dcterms:modified xsi:type="dcterms:W3CDTF">2024-10-17T06:47:00Z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186dbffe2baa4bfaa650e47e0f238673</vt:lpwstr>
  </property>
  <property fmtid="{D5CDD505-2E9C-101B-9397-08002B2CF9AE}" pid="3" name="GrammarlyDocumentId">
    <vt:lpwstr>211cedc61ef23b373209ac42501675cbcb8158f60dd6b62247403e8a5b2ae5ff</vt:lpwstr>
  </property>
  <property fmtid="{D5CDD505-2E9C-101B-9397-08002B2CF9AE}" pid="4" name="ZOTERO_PREF_1">
    <vt:lpwstr>&lt;data data-version="3" zotero-version="6.0.36"&gt;&lt;session id="cs0mrzaC"/&gt;&lt;style id="http://www.zotero.org/styles/apa" locale="en-GB"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ies>
</file>